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8C6EB5">
        <w:rPr>
          <w:rFonts w:ascii="PT Astra Serif" w:hAnsi="PT Astra Serif"/>
          <w:sz w:val="24"/>
          <w:szCs w:val="24"/>
        </w:rPr>
        <w:t>средств криптографической защиты информации</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E740B" w:rsidRPr="0012081E" w:rsidTr="008123E2">
        <w:trPr>
          <w:trHeight w:val="267"/>
        </w:trPr>
        <w:tc>
          <w:tcPr>
            <w:tcW w:w="567" w:type="dxa"/>
            <w:tcBorders>
              <w:top w:val="single" w:sz="4" w:space="0" w:color="auto"/>
              <w:left w:val="single" w:sz="4" w:space="0" w:color="auto"/>
              <w:bottom w:val="single" w:sz="4" w:space="0" w:color="auto"/>
              <w:right w:val="single" w:sz="4" w:space="0" w:color="auto"/>
            </w:tcBorders>
          </w:tcPr>
          <w:p w:rsidR="001E740B" w:rsidRPr="0012081E" w:rsidRDefault="001E740B" w:rsidP="001E740B">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1E740B" w:rsidRPr="000B79F4" w:rsidRDefault="001E740B" w:rsidP="008C6EB5">
            <w:r w:rsidRPr="000B79F4">
              <w:t>26.20.</w:t>
            </w:r>
            <w:r w:rsidR="008C6EB5">
              <w:t>2</w:t>
            </w:r>
            <w:r w:rsidRPr="000B79F4">
              <w:t>1.</w:t>
            </w:r>
            <w:r w:rsidR="008C6EB5">
              <w:t>12</w:t>
            </w:r>
            <w:r w:rsidRPr="000B79F4">
              <w:t>0</w:t>
            </w:r>
          </w:p>
        </w:tc>
        <w:tc>
          <w:tcPr>
            <w:tcW w:w="1843" w:type="dxa"/>
            <w:tcBorders>
              <w:top w:val="single" w:sz="4" w:space="0" w:color="000000"/>
              <w:left w:val="single" w:sz="4" w:space="0" w:color="000000"/>
              <w:bottom w:val="single" w:sz="4" w:space="0" w:color="000000"/>
            </w:tcBorders>
            <w:shd w:val="clear" w:color="auto" w:fill="auto"/>
          </w:tcPr>
          <w:p w:rsidR="001E740B" w:rsidRDefault="008C6EB5" w:rsidP="001E740B">
            <w:proofErr w:type="spellStart"/>
            <w:r w:rsidRPr="008C6EB5">
              <w:t>Рутокен</w:t>
            </w:r>
            <w:proofErr w:type="spellEnd"/>
            <w:r w:rsidRPr="008C6EB5">
              <w:t xml:space="preserve"> ЭЦП 2.0 </w:t>
            </w:r>
            <w:proofErr w:type="spellStart"/>
            <w:r w:rsidRPr="008C6EB5">
              <w:t>micro</w:t>
            </w:r>
            <w:proofErr w:type="spellEnd"/>
          </w:p>
        </w:tc>
        <w:tc>
          <w:tcPr>
            <w:tcW w:w="4990" w:type="dxa"/>
            <w:tcBorders>
              <w:top w:val="single" w:sz="4" w:space="0" w:color="000000"/>
              <w:left w:val="single" w:sz="4" w:space="0" w:color="000000"/>
              <w:bottom w:val="single" w:sz="4" w:space="0" w:color="000000"/>
            </w:tcBorders>
            <w:shd w:val="clear" w:color="auto" w:fill="auto"/>
          </w:tcPr>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Устройство криптографической защиты информации с аппаратной реализацией российских стандартов электронной подписи, шифрования и хеширования. Обеспечивает безопасное хранение ключей электронной подписи во встроенной защищенной памяти без возможности их экспорта со следующими возможностями:</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1) Поддержка криптографических стандартов: ГОСТ Р 34.10-2012, описывающий алгоритмы формирования и проверки электронной подписи и ГОСТ Р 34.11-2012, определяющий алгоритм и процедуру вычисления хеш-функции, и алгоритма выработки парного ключа VKO ГОСТ Р 34.10-2012;</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2) Использование в качестве полноценного устройства шифрования и электронной подписи в криптографических сервис-провайдерах, системах защищенного документооборота, в ПО для шифрования логических дисков и т. д.;</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3) Использование в корпоративных системах для надежного хранения служебной информации, персональной информации пользователей, паролей, ключей шифрования, цифровых сертификатов и любой другой конфиденциальной информации.</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 xml:space="preserve">4) Контроль целостности микропрограммы (прошивки) </w:t>
            </w:r>
            <w:proofErr w:type="spellStart"/>
            <w:r w:rsidRPr="008C6EB5">
              <w:rPr>
                <w:rFonts w:ascii="PT Astra Serif" w:hAnsi="PT Astra Serif"/>
                <w:sz w:val="18"/>
                <w:szCs w:val="16"/>
              </w:rPr>
              <w:t>Рутокен</w:t>
            </w:r>
            <w:proofErr w:type="spellEnd"/>
            <w:r w:rsidRPr="008C6EB5">
              <w:rPr>
                <w:rFonts w:ascii="PT Astra Serif" w:hAnsi="PT Astra Serif"/>
                <w:sz w:val="18"/>
                <w:szCs w:val="16"/>
              </w:rPr>
              <w:t xml:space="preserve"> ЭЦП;</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5) Контроль целостности системных областей памяти;</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6) EEPROM память 64 КБ;</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7) Поддержка операционных систем Microsoft Windows 11/10/8.1/2019/ 2016/ 2012R2/ 8/ 2012/ 7/ 2008R2/</w:t>
            </w:r>
            <w:r>
              <w:rPr>
                <w:rFonts w:ascii="PT Astra Serif" w:hAnsi="PT Astra Serif"/>
                <w:sz w:val="18"/>
                <w:szCs w:val="16"/>
              </w:rPr>
              <w:t xml:space="preserve"> </w:t>
            </w:r>
            <w:proofErr w:type="spellStart"/>
            <w:r w:rsidRPr="008C6EB5">
              <w:rPr>
                <w:rFonts w:ascii="PT Astra Serif" w:hAnsi="PT Astra Serif"/>
                <w:sz w:val="18"/>
                <w:szCs w:val="16"/>
              </w:rPr>
              <w:t>Vista</w:t>
            </w:r>
            <w:proofErr w:type="spellEnd"/>
            <w:r w:rsidRPr="008C6EB5">
              <w:rPr>
                <w:rFonts w:ascii="PT Astra Serif" w:hAnsi="PT Astra Serif"/>
                <w:sz w:val="18"/>
                <w:szCs w:val="16"/>
              </w:rPr>
              <w:t>/</w:t>
            </w:r>
            <w:r>
              <w:rPr>
                <w:rFonts w:ascii="PT Astra Serif" w:hAnsi="PT Astra Serif"/>
                <w:sz w:val="18"/>
                <w:szCs w:val="16"/>
              </w:rPr>
              <w:t xml:space="preserve"> </w:t>
            </w:r>
            <w:r w:rsidRPr="008C6EB5">
              <w:rPr>
                <w:rFonts w:ascii="PT Astra Serif" w:hAnsi="PT Astra Serif"/>
                <w:sz w:val="18"/>
                <w:szCs w:val="16"/>
              </w:rPr>
              <w:t>2008/</w:t>
            </w:r>
            <w:r>
              <w:rPr>
                <w:rFonts w:ascii="PT Astra Serif" w:hAnsi="PT Astra Serif"/>
                <w:sz w:val="18"/>
                <w:szCs w:val="16"/>
              </w:rPr>
              <w:t xml:space="preserve"> </w:t>
            </w:r>
            <w:r w:rsidRPr="008C6EB5">
              <w:rPr>
                <w:rFonts w:ascii="PT Astra Serif" w:hAnsi="PT Astra Serif"/>
                <w:sz w:val="18"/>
                <w:szCs w:val="16"/>
              </w:rPr>
              <w:t>XP/</w:t>
            </w:r>
            <w:r>
              <w:rPr>
                <w:rFonts w:ascii="PT Astra Serif" w:hAnsi="PT Astra Serif"/>
                <w:sz w:val="18"/>
                <w:szCs w:val="16"/>
              </w:rPr>
              <w:t xml:space="preserve"> </w:t>
            </w:r>
            <w:r w:rsidRPr="008C6EB5">
              <w:rPr>
                <w:rFonts w:ascii="PT Astra Serif" w:hAnsi="PT Astra Serif"/>
                <w:sz w:val="18"/>
                <w:szCs w:val="16"/>
              </w:rPr>
              <w:t>2003;</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8) Интерфейс USB 1.1 и выше;</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9) Компактное исполнение;</w:t>
            </w:r>
          </w:p>
          <w:p w:rsidR="007E113A" w:rsidRPr="00E2546E" w:rsidRDefault="008C6EB5" w:rsidP="008C6EB5">
            <w:pPr>
              <w:tabs>
                <w:tab w:val="left" w:pos="470"/>
              </w:tabs>
              <w:rPr>
                <w:rFonts w:ascii="PT Astra Serif" w:hAnsi="PT Astra Serif"/>
                <w:sz w:val="18"/>
                <w:szCs w:val="16"/>
              </w:rPr>
            </w:pPr>
            <w:r w:rsidRPr="008C6EB5">
              <w:rPr>
                <w:rFonts w:ascii="PT Astra Serif" w:hAnsi="PT Astra Serif"/>
                <w:sz w:val="18"/>
                <w:szCs w:val="16"/>
              </w:rPr>
              <w:t>10) Наличие сертификата ФСБ России.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E740B" w:rsidRPr="0012081E" w:rsidRDefault="001E740B" w:rsidP="001E740B">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E740B" w:rsidRPr="0012081E" w:rsidRDefault="008C6EB5" w:rsidP="001E740B">
            <w:pPr>
              <w:autoSpaceDE w:val="0"/>
              <w:spacing w:after="60"/>
              <w:jc w:val="center"/>
              <w:rPr>
                <w:rFonts w:ascii="PT Astra Serif" w:hAnsi="PT Astra Serif"/>
                <w:szCs w:val="24"/>
              </w:rPr>
            </w:pPr>
            <w:r>
              <w:rPr>
                <w:rFonts w:ascii="PT Astra Serif" w:hAnsi="PT Astra Serif"/>
                <w:szCs w:val="24"/>
              </w:rPr>
              <w:t>48</w:t>
            </w:r>
          </w:p>
        </w:tc>
      </w:tr>
      <w:tr w:rsidR="008C6EB5" w:rsidRPr="0012081E" w:rsidTr="008123E2">
        <w:trPr>
          <w:trHeight w:val="267"/>
        </w:trPr>
        <w:tc>
          <w:tcPr>
            <w:tcW w:w="567" w:type="dxa"/>
            <w:tcBorders>
              <w:top w:val="single" w:sz="4" w:space="0" w:color="auto"/>
              <w:left w:val="single" w:sz="4" w:space="0" w:color="auto"/>
              <w:bottom w:val="single" w:sz="4" w:space="0" w:color="auto"/>
              <w:right w:val="single" w:sz="4" w:space="0" w:color="auto"/>
            </w:tcBorders>
          </w:tcPr>
          <w:p w:rsidR="008C6EB5" w:rsidRPr="0012081E" w:rsidRDefault="008C6EB5" w:rsidP="001E740B">
            <w:pPr>
              <w:jc w:val="center"/>
              <w:rPr>
                <w:rFonts w:ascii="PT Astra Serif" w:hAnsi="PT Astra Serif"/>
              </w:rPr>
            </w:pPr>
            <w:r>
              <w:rPr>
                <w:rFonts w:ascii="PT Astra Serif" w:hAnsi="PT Astra Serif"/>
              </w:rPr>
              <w:t>2</w:t>
            </w:r>
          </w:p>
        </w:tc>
        <w:tc>
          <w:tcPr>
            <w:tcW w:w="1276" w:type="dxa"/>
            <w:tcBorders>
              <w:top w:val="single" w:sz="4" w:space="0" w:color="000000"/>
              <w:left w:val="single" w:sz="4" w:space="0" w:color="000000"/>
              <w:bottom w:val="single" w:sz="4" w:space="0" w:color="000000"/>
            </w:tcBorders>
            <w:shd w:val="clear" w:color="auto" w:fill="auto"/>
          </w:tcPr>
          <w:p w:rsidR="008C6EB5" w:rsidRPr="000B79F4" w:rsidRDefault="008C6EB5" w:rsidP="008C6EB5">
            <w:r w:rsidRPr="000B79F4">
              <w:t>26.20.</w:t>
            </w:r>
            <w:r>
              <w:t>2</w:t>
            </w:r>
            <w:r w:rsidRPr="000B79F4">
              <w:t>1.</w:t>
            </w:r>
            <w:r>
              <w:t>12</w:t>
            </w:r>
            <w:r w:rsidRPr="000B79F4">
              <w:t>0</w:t>
            </w:r>
          </w:p>
        </w:tc>
        <w:tc>
          <w:tcPr>
            <w:tcW w:w="1843" w:type="dxa"/>
            <w:tcBorders>
              <w:top w:val="single" w:sz="4" w:space="0" w:color="000000"/>
              <w:left w:val="single" w:sz="4" w:space="0" w:color="000000"/>
              <w:bottom w:val="single" w:sz="4" w:space="0" w:color="000000"/>
            </w:tcBorders>
            <w:shd w:val="clear" w:color="auto" w:fill="auto"/>
          </w:tcPr>
          <w:p w:rsidR="008C6EB5" w:rsidRPr="008C6EB5" w:rsidRDefault="008C6EB5" w:rsidP="001E740B">
            <w:proofErr w:type="spellStart"/>
            <w:r w:rsidRPr="008C6EB5">
              <w:t>Рутокен</w:t>
            </w:r>
            <w:proofErr w:type="spellEnd"/>
            <w:r w:rsidRPr="008C6EB5">
              <w:t xml:space="preserve"> ЭЦП 2.0 </w:t>
            </w:r>
            <w:proofErr w:type="spellStart"/>
            <w:r w:rsidRPr="008C6EB5">
              <w:t>Type</w:t>
            </w:r>
            <w:proofErr w:type="spellEnd"/>
            <w:r w:rsidRPr="008C6EB5">
              <w:t>-C</w:t>
            </w:r>
          </w:p>
        </w:tc>
        <w:tc>
          <w:tcPr>
            <w:tcW w:w="4990" w:type="dxa"/>
            <w:tcBorders>
              <w:top w:val="single" w:sz="4" w:space="0" w:color="000000"/>
              <w:left w:val="single" w:sz="4" w:space="0" w:color="000000"/>
              <w:bottom w:val="single" w:sz="4" w:space="0" w:color="000000"/>
            </w:tcBorders>
            <w:shd w:val="clear" w:color="auto" w:fill="auto"/>
          </w:tcPr>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Устройство криптографической защиты информации с аппаратной реализацией российских стандартов электронной подписи, шифрования и хеширования. Обеспечивает безопасное хранение ключей электронной подписи во встроенной защищенной памяти без возможности их экспорта со следующими возможностями:</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1) Поддержка криптографических стандартов: ГОСТ Р 34.10-2012, описывающий алгоритмы формирования и проверки электронной подписи и ГОСТ Р 34.11-2012, определяющий алгоритм и процедуру вычисления хеш-функции, и алгоритма выработки парного ключа VKO ГОСТ Р 34.10-2012;</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2) Использование в качестве полноценного устройства шифрования и электронной подписи в криптографических сервис-провайдерах, системах защищенного документооборота, в ПО для шифрования логических дисков и т. д.;</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3) Использование в корпоративных системах для надежного хранения служебной информации, персональной информации пользователей, паролей, ключей шифрования, цифровых сертификатов и любой другой конфиденциальной информации.</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 xml:space="preserve">4) Контроль целостности микропрограммы (прошивки) </w:t>
            </w:r>
            <w:proofErr w:type="spellStart"/>
            <w:r w:rsidRPr="008C6EB5">
              <w:rPr>
                <w:rFonts w:ascii="PT Astra Serif" w:hAnsi="PT Astra Serif"/>
                <w:sz w:val="18"/>
                <w:szCs w:val="16"/>
              </w:rPr>
              <w:t>Рутокен</w:t>
            </w:r>
            <w:proofErr w:type="spellEnd"/>
            <w:r w:rsidRPr="008C6EB5">
              <w:rPr>
                <w:rFonts w:ascii="PT Astra Serif" w:hAnsi="PT Astra Serif"/>
                <w:sz w:val="18"/>
                <w:szCs w:val="16"/>
              </w:rPr>
              <w:t xml:space="preserve"> ЭЦП;</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lastRenderedPageBreak/>
              <w:t>5) Контроль целостности системных областей памяти;</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6) EEPROM память 64 КБ;</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7) Поддержка операционных систем Microsoft Windows 11/10/8.1/2019/ 2016/ 2012R2/ 8/ 2012/ 7/ 2008R2/</w:t>
            </w:r>
            <w:proofErr w:type="spellStart"/>
            <w:r w:rsidRPr="008C6EB5">
              <w:rPr>
                <w:rFonts w:ascii="PT Astra Serif" w:hAnsi="PT Astra Serif"/>
                <w:sz w:val="18"/>
                <w:szCs w:val="16"/>
              </w:rPr>
              <w:t>Vista</w:t>
            </w:r>
            <w:proofErr w:type="spellEnd"/>
            <w:r w:rsidRPr="008C6EB5">
              <w:rPr>
                <w:rFonts w:ascii="PT Astra Serif" w:hAnsi="PT Astra Serif"/>
                <w:sz w:val="18"/>
                <w:szCs w:val="16"/>
              </w:rPr>
              <w:t>/2008/XP/2003;</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 xml:space="preserve">8) Интерфейс USB </w:t>
            </w:r>
            <w:proofErr w:type="spellStart"/>
            <w:r w:rsidRPr="008C6EB5">
              <w:rPr>
                <w:rFonts w:ascii="PT Astra Serif" w:hAnsi="PT Astra Serif"/>
                <w:sz w:val="18"/>
                <w:szCs w:val="16"/>
              </w:rPr>
              <w:t>Type</w:t>
            </w:r>
            <w:proofErr w:type="spellEnd"/>
            <w:r w:rsidRPr="008C6EB5">
              <w:rPr>
                <w:rFonts w:ascii="PT Astra Serif" w:hAnsi="PT Astra Serif"/>
                <w:sz w:val="18"/>
                <w:szCs w:val="16"/>
              </w:rPr>
              <w:t>-C;</w:t>
            </w:r>
          </w:p>
          <w:p w:rsidR="008C6EB5" w:rsidRPr="008C6EB5" w:rsidRDefault="008C6EB5" w:rsidP="008C6EB5">
            <w:pPr>
              <w:tabs>
                <w:tab w:val="left" w:pos="470"/>
              </w:tabs>
              <w:rPr>
                <w:rFonts w:ascii="PT Astra Serif" w:hAnsi="PT Astra Serif"/>
                <w:sz w:val="18"/>
                <w:szCs w:val="16"/>
              </w:rPr>
            </w:pPr>
            <w:r w:rsidRPr="008C6EB5">
              <w:rPr>
                <w:rFonts w:ascii="PT Astra Serif" w:hAnsi="PT Astra Serif"/>
                <w:sz w:val="18"/>
                <w:szCs w:val="16"/>
              </w:rPr>
              <w:t>9) Наличие сертификата ФСБ России.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C6EB5" w:rsidRPr="0012081E" w:rsidRDefault="008C6EB5" w:rsidP="001E740B">
            <w:pPr>
              <w:autoSpaceDE w:val="0"/>
              <w:spacing w:after="60"/>
              <w:jc w:val="center"/>
              <w:rPr>
                <w:rFonts w:ascii="PT Astra Serif" w:hAnsi="PT Astra Serif"/>
              </w:rPr>
            </w:pPr>
            <w:r w:rsidRPr="0012081E">
              <w:rPr>
                <w:rFonts w:ascii="PT Astra Serif" w:hAnsi="PT Astra Serif"/>
              </w:rPr>
              <w:lastRenderedPageBreak/>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C6EB5" w:rsidRDefault="008C6EB5" w:rsidP="001E740B">
            <w:pPr>
              <w:autoSpaceDE w:val="0"/>
              <w:spacing w:after="60"/>
              <w:jc w:val="center"/>
              <w:rPr>
                <w:rFonts w:ascii="PT Astra Serif" w:hAnsi="PT Astra Serif"/>
                <w:szCs w:val="24"/>
              </w:rPr>
            </w:pPr>
            <w:r>
              <w:rPr>
                <w:rFonts w:ascii="PT Astra Serif" w:hAnsi="PT Astra Serif"/>
                <w:szCs w:val="24"/>
              </w:rPr>
              <w:t>3</w:t>
            </w:r>
          </w:p>
        </w:tc>
      </w:tr>
    </w:tbl>
    <w:p w:rsidR="008C6583" w:rsidRDefault="008C6583"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оборудование – </w:t>
      </w:r>
      <w:r w:rsidRPr="008A64C2">
        <w:rPr>
          <w:rFonts w:ascii="PT Astra Serif" w:hAnsi="PT Astra Serif"/>
          <w:bCs/>
          <w:color w:val="000099"/>
          <w:sz w:val="24"/>
          <w:szCs w:val="24"/>
        </w:rPr>
        <w:t xml:space="preserve">не менее </w:t>
      </w:r>
      <w:r w:rsidR="008C6EB5">
        <w:rPr>
          <w:rFonts w:ascii="PT Astra Serif" w:hAnsi="PT Astra Serif"/>
          <w:bCs/>
          <w:color w:val="000099"/>
          <w:sz w:val="24"/>
          <w:szCs w:val="24"/>
        </w:rPr>
        <w:t>двенадцати</w:t>
      </w:r>
      <w:r>
        <w:rPr>
          <w:rFonts w:ascii="PT Astra Serif" w:hAnsi="PT Astra Serif"/>
          <w:bCs/>
          <w:color w:val="000099"/>
          <w:sz w:val="24"/>
          <w:szCs w:val="24"/>
        </w:rPr>
        <w:t xml:space="preserve"> </w:t>
      </w:r>
      <w:r w:rsidRPr="008A64C2">
        <w:rPr>
          <w:rFonts w:ascii="PT Astra Serif" w:hAnsi="PT Astra Serif"/>
          <w:bCs/>
          <w:color w:val="000099"/>
          <w:sz w:val="24"/>
          <w:szCs w:val="24"/>
        </w:rPr>
        <w:t xml:space="preserve">месяцев.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8A64C2">
        <w:rPr>
          <w:rFonts w:ascii="PT Astra Serif" w:hAnsi="PT Astra Serif"/>
          <w:bCs/>
          <w:color w:val="000099"/>
          <w:sz w:val="24"/>
          <w:szCs w:val="24"/>
        </w:rPr>
        <w:t xml:space="preserve">не менее </w:t>
      </w:r>
      <w:r w:rsidR="008C6EB5">
        <w:rPr>
          <w:rFonts w:ascii="PT Astra Serif" w:hAnsi="PT Astra Serif"/>
          <w:bCs/>
          <w:color w:val="000099"/>
          <w:sz w:val="24"/>
          <w:szCs w:val="24"/>
        </w:rPr>
        <w:t>двенадцати</w:t>
      </w:r>
      <w:bookmarkStart w:id="2" w:name="_GoBack"/>
      <w:bookmarkEnd w:id="2"/>
      <w:r w:rsidRPr="009E0AF7">
        <w:rPr>
          <w:rFonts w:ascii="PT Astra Serif" w:hAnsi="PT Astra Serif"/>
          <w:bCs/>
          <w:color w:val="000099"/>
          <w:sz w:val="24"/>
          <w:szCs w:val="24"/>
        </w:rPr>
        <w:t xml:space="preserve"> </w:t>
      </w:r>
      <w:r>
        <w:rPr>
          <w:rFonts w:ascii="PT Astra Serif" w:hAnsi="PT Astra Serif"/>
          <w:bCs/>
          <w:color w:val="000099"/>
          <w:sz w:val="24"/>
          <w:szCs w:val="24"/>
        </w:rPr>
        <w:t xml:space="preserve">месяцев </w:t>
      </w:r>
      <w:r w:rsidRPr="008A64C2">
        <w:rPr>
          <w:rFonts w:ascii="PT Astra Serif" w:hAnsi="PT Astra Serif"/>
          <w:bCs/>
          <w:color w:val="000099"/>
          <w:sz w:val="24"/>
          <w:szCs w:val="24"/>
        </w:rPr>
        <w:t>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F33" w:rsidRDefault="004D5F33">
      <w:r>
        <w:separator/>
      </w:r>
    </w:p>
  </w:endnote>
  <w:endnote w:type="continuationSeparator" w:id="0">
    <w:p w:rsidR="004D5F33" w:rsidRDefault="004D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8C6EB5">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8C6EB5">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F33" w:rsidRDefault="004D5F33">
      <w:r>
        <w:separator/>
      </w:r>
    </w:p>
  </w:footnote>
  <w:footnote w:type="continuationSeparator" w:id="0">
    <w:p w:rsidR="004D5F33" w:rsidRDefault="004D5F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3E23"/>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44B"/>
    <w:rsid w:val="001C3F7F"/>
    <w:rsid w:val="001D3581"/>
    <w:rsid w:val="001E740B"/>
    <w:rsid w:val="001F3D99"/>
    <w:rsid w:val="00201057"/>
    <w:rsid w:val="002062FB"/>
    <w:rsid w:val="00206DB6"/>
    <w:rsid w:val="00210BC8"/>
    <w:rsid w:val="00215CE1"/>
    <w:rsid w:val="00220834"/>
    <w:rsid w:val="00225FD7"/>
    <w:rsid w:val="0023476C"/>
    <w:rsid w:val="0025389E"/>
    <w:rsid w:val="0026174D"/>
    <w:rsid w:val="0026552C"/>
    <w:rsid w:val="00272139"/>
    <w:rsid w:val="0029179F"/>
    <w:rsid w:val="002A6481"/>
    <w:rsid w:val="002B41E5"/>
    <w:rsid w:val="002C7FD0"/>
    <w:rsid w:val="002D068C"/>
    <w:rsid w:val="002F4098"/>
    <w:rsid w:val="002F42C5"/>
    <w:rsid w:val="003022AB"/>
    <w:rsid w:val="003122A3"/>
    <w:rsid w:val="00313E8C"/>
    <w:rsid w:val="00340AAB"/>
    <w:rsid w:val="00346109"/>
    <w:rsid w:val="0034750C"/>
    <w:rsid w:val="00354BB5"/>
    <w:rsid w:val="003742B4"/>
    <w:rsid w:val="0038716A"/>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2B2D"/>
    <w:rsid w:val="00485E81"/>
    <w:rsid w:val="004B5329"/>
    <w:rsid w:val="004C3828"/>
    <w:rsid w:val="004D3106"/>
    <w:rsid w:val="004D5F33"/>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4302"/>
    <w:rsid w:val="005E6F8F"/>
    <w:rsid w:val="00600D64"/>
    <w:rsid w:val="0060108A"/>
    <w:rsid w:val="006043F7"/>
    <w:rsid w:val="00605FC3"/>
    <w:rsid w:val="00630516"/>
    <w:rsid w:val="00642227"/>
    <w:rsid w:val="00646D6D"/>
    <w:rsid w:val="0065008C"/>
    <w:rsid w:val="0065498E"/>
    <w:rsid w:val="00660503"/>
    <w:rsid w:val="00667E21"/>
    <w:rsid w:val="00670849"/>
    <w:rsid w:val="0068634A"/>
    <w:rsid w:val="006A00FF"/>
    <w:rsid w:val="006A5B49"/>
    <w:rsid w:val="006B4E8C"/>
    <w:rsid w:val="006C7C03"/>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E113A"/>
    <w:rsid w:val="007F3B4D"/>
    <w:rsid w:val="007F60E8"/>
    <w:rsid w:val="007F69A7"/>
    <w:rsid w:val="00811B68"/>
    <w:rsid w:val="00812495"/>
    <w:rsid w:val="00830267"/>
    <w:rsid w:val="00836252"/>
    <w:rsid w:val="0086000C"/>
    <w:rsid w:val="00860616"/>
    <w:rsid w:val="00890B82"/>
    <w:rsid w:val="00894E9D"/>
    <w:rsid w:val="008A0141"/>
    <w:rsid w:val="008A44F0"/>
    <w:rsid w:val="008B26DC"/>
    <w:rsid w:val="008B5A41"/>
    <w:rsid w:val="008C0493"/>
    <w:rsid w:val="008C0B3E"/>
    <w:rsid w:val="008C10B7"/>
    <w:rsid w:val="008C44DB"/>
    <w:rsid w:val="008C6583"/>
    <w:rsid w:val="008C6EB5"/>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F4525"/>
    <w:rsid w:val="00AF511E"/>
    <w:rsid w:val="00AF6BF1"/>
    <w:rsid w:val="00AF7D14"/>
    <w:rsid w:val="00B14AE4"/>
    <w:rsid w:val="00B169F2"/>
    <w:rsid w:val="00B249CD"/>
    <w:rsid w:val="00B26925"/>
    <w:rsid w:val="00B31219"/>
    <w:rsid w:val="00B3508D"/>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86CF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66033"/>
    <w:rsid w:val="00D74737"/>
    <w:rsid w:val="00D81747"/>
    <w:rsid w:val="00D821BC"/>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B4F78"/>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6B8C"/>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459C4-9449-4207-B18F-FE72ECDE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2</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85</cp:revision>
  <cp:lastPrinted>2022-06-07T05:47:00Z</cp:lastPrinted>
  <dcterms:created xsi:type="dcterms:W3CDTF">2020-01-31T05:12:00Z</dcterms:created>
  <dcterms:modified xsi:type="dcterms:W3CDTF">2022-07-18T13:01:00Z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