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53F1A">
        <w:rPr>
          <w:b/>
          <w:u w:val="single"/>
        </w:rPr>
        <w:t>80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253F1A" w:rsidRPr="00253F1A">
        <w:rPr>
          <w:b/>
          <w:sz w:val="24"/>
          <w:szCs w:val="24"/>
        </w:rPr>
        <w:t>80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53F1A">
        <w:rPr>
          <w:b/>
          <w:sz w:val="24"/>
          <w:szCs w:val="24"/>
        </w:rPr>
        <w:t>4 694 960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3F1A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84</cp:revision>
  <cp:lastPrinted>2021-09-02T09:41:00Z</cp:lastPrinted>
  <dcterms:created xsi:type="dcterms:W3CDTF">2020-03-19T05:41:00Z</dcterms:created>
  <dcterms:modified xsi:type="dcterms:W3CDTF">2021-10-27T05:50:00Z</dcterms:modified>
</cp:coreProperties>
</file>