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47" w:rsidRDefault="00135E47" w:rsidP="00135E47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135E47" w:rsidRDefault="00135E47" w:rsidP="00135E47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135E47" w:rsidRDefault="00135E47" w:rsidP="00135E47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47" w:rsidRPr="00693C9C" w:rsidRDefault="00135E47" w:rsidP="00135E47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EF3C6E" w:rsidRDefault="00EF3C6E" w:rsidP="00EF3C6E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center"/>
        <w:rPr>
          <w:b/>
          <w:bCs/>
        </w:rPr>
      </w:pP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Место оказания услуг: Ханты-Мансийский автономный окру</w:t>
      </w:r>
      <w:proofErr w:type="gramStart"/>
      <w:r w:rsidRPr="007517A8">
        <w:rPr>
          <w:rFonts w:eastAsia="Calibri"/>
          <w:lang w:eastAsia="en-US"/>
        </w:rPr>
        <w:t>г-</w:t>
      </w:r>
      <w:proofErr w:type="gramEnd"/>
      <w:r w:rsidRPr="007517A8">
        <w:rPr>
          <w:rFonts w:eastAsia="Calibri"/>
          <w:lang w:eastAsia="en-US"/>
        </w:rPr>
        <w:t xml:space="preserve"> Югра, г. Югорск, ул. 40 лет Победы, д. 11.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Сроки оказание услуг: </w:t>
      </w:r>
      <w:r>
        <w:rPr>
          <w:rFonts w:eastAsia="Calibri"/>
          <w:lang w:eastAsia="en-US"/>
        </w:rPr>
        <w:t xml:space="preserve">с момента заключения муниципального контракта </w:t>
      </w:r>
      <w:r w:rsidR="009E7CE0">
        <w:rPr>
          <w:rFonts w:eastAsia="Calibri"/>
          <w:lang w:eastAsia="en-US"/>
        </w:rPr>
        <w:t xml:space="preserve">по </w:t>
      </w:r>
      <w:r w:rsidR="00CA7BCF">
        <w:rPr>
          <w:rFonts w:eastAsia="Calibri"/>
          <w:lang w:eastAsia="en-US"/>
        </w:rPr>
        <w:t>31</w:t>
      </w:r>
      <w:r w:rsidR="009E7CE0">
        <w:rPr>
          <w:rFonts w:eastAsia="Calibri"/>
          <w:lang w:eastAsia="en-US"/>
        </w:rPr>
        <w:t>.08</w:t>
      </w:r>
      <w:r w:rsidRPr="007517A8">
        <w:rPr>
          <w:rFonts w:eastAsia="Calibri"/>
          <w:lang w:eastAsia="en-US"/>
        </w:rPr>
        <w:t>.202</w:t>
      </w:r>
      <w:r w:rsidR="003E754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года</w:t>
      </w:r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Общая площадь окон и фасадов здания: 625 м</w:t>
      </w:r>
      <w:proofErr w:type="gramStart"/>
      <w:r w:rsidRPr="007517A8">
        <w:rPr>
          <w:rFonts w:eastAsia="Calibri"/>
          <w:vertAlign w:val="superscript"/>
          <w:lang w:eastAsia="en-US"/>
        </w:rPr>
        <w:t>2</w:t>
      </w:r>
      <w:proofErr w:type="gramEnd"/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Мойка окон и фасадов – удаление загрязнений, пыли со стеклянных поверхностей, поверхностей из пл</w:t>
      </w:r>
      <w:bookmarkStart w:id="0" w:name="_GoBack"/>
      <w:bookmarkEnd w:id="0"/>
      <w:r w:rsidRPr="007517A8">
        <w:rPr>
          <w:rFonts w:eastAsia="Calibri"/>
          <w:lang w:eastAsia="en-US"/>
        </w:rPr>
        <w:t xml:space="preserve">астика (рама) и металла (откосы, слив). 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Мойка должна осуществляться в соответствии с требованиями, установленными соответствующими нормативными документами, нормами и действующим законодательством к данному виду услуг. При выполнении высотных работ Исполнитель несет ответственность за безопасность своих сотрудников и сохранность имущества Заказчика. Для исключения травматизма пешеходов, Исполнитель обязан оградить место оказания услуг.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-142" w:firstLine="568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Для мойки используются моющие и чистящие средства, имеющие гигиенические сертификаты, и позволяющие очистить сильнозагрязненные и замутненные поверхности, а также избавить от пятен, разводов, придать блеск и восстановить прозрачность стеклянных поверхностей.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29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Исполнитель обязан:</w:t>
      </w:r>
    </w:p>
    <w:p w:rsidR="007517A8" w:rsidRPr="007517A8" w:rsidRDefault="007517A8" w:rsidP="007517A8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7.1.  Следовать указаниям Заказчика;</w:t>
      </w:r>
    </w:p>
    <w:p w:rsidR="007517A8" w:rsidRPr="007517A8" w:rsidRDefault="007517A8" w:rsidP="007517A8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7.2. Нести материальную ответственность за ущерб, причиненный Заказчику либо третьим лицам в процессе оказания услуг;</w:t>
      </w:r>
    </w:p>
    <w:p w:rsidR="007517A8" w:rsidRPr="007517A8" w:rsidRDefault="007517A8" w:rsidP="007517A8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7.3. </w:t>
      </w:r>
      <w:proofErr w:type="gramStart"/>
      <w:r w:rsidRPr="007517A8">
        <w:rPr>
          <w:rFonts w:eastAsia="Calibri"/>
          <w:lang w:eastAsia="en-US"/>
        </w:rPr>
        <w:t>Устранять по требованию Заказчика недостатки и дефекты: скопление грязи и пыли на стекле, раме, сливов,  подтеков, пятен, отпечатков пальцев, разводов  грязи, царапин, высохших брызг и капель чистящего средства, ореолов, разводов вокруг очищенных участков, мутности, остатков ворса протирочного материала;</w:t>
      </w:r>
      <w:proofErr w:type="gramEnd"/>
    </w:p>
    <w:p w:rsidR="007517A8" w:rsidRPr="007517A8" w:rsidRDefault="007517A8" w:rsidP="00D44BD7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7.4. При выполнении высотных работ соблюдать правила техники безопасности, охраны труда, пожарной безопасности.</w:t>
      </w:r>
    </w:p>
    <w:p w:rsidR="00D44BD7" w:rsidRPr="00D44BD7" w:rsidRDefault="00D44BD7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Pr="00D44BD7">
        <w:rPr>
          <w:rFonts w:eastAsia="Calibri"/>
          <w:lang w:eastAsia="en-US"/>
        </w:rPr>
        <w:t xml:space="preserve">После оказания услуг окна должны быть прозрачными, без скопления грязи и пыли на стеклах, рамах, сливах, без подтеков, пятен, отпечатков пальцев, разводов грязи. Фасады должны быть без высохших брызг и капель чистящего средства, ореолов, </w:t>
      </w:r>
      <w:r>
        <w:rPr>
          <w:rFonts w:eastAsia="Calibri"/>
          <w:lang w:eastAsia="en-US"/>
        </w:rPr>
        <w:t>р</w:t>
      </w:r>
      <w:r w:rsidRPr="00D44BD7">
        <w:rPr>
          <w:rFonts w:eastAsia="Calibri"/>
          <w:lang w:eastAsia="en-US"/>
        </w:rPr>
        <w:t>азводов и остатков ворса протирочного материала.</w:t>
      </w:r>
    </w:p>
    <w:p w:rsidR="007517A8" w:rsidRDefault="00A959CE" w:rsidP="00A959CE">
      <w:pPr>
        <w:suppressAutoHyphens/>
        <w:spacing w:after="60" w:line="276" w:lineRule="auto"/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ОКПД</w:t>
      </w:r>
      <w:proofErr w:type="gramStart"/>
      <w:r>
        <w:rPr>
          <w:rFonts w:eastAsia="Calibri"/>
          <w:lang w:eastAsia="en-US"/>
        </w:rPr>
        <w:t>2</w:t>
      </w:r>
      <w:proofErr w:type="gramEnd"/>
      <w:r>
        <w:rPr>
          <w:rFonts w:eastAsia="Calibri"/>
          <w:lang w:eastAsia="en-US"/>
        </w:rPr>
        <w:t xml:space="preserve"> - </w:t>
      </w:r>
      <w:r w:rsidRPr="00A959CE">
        <w:rPr>
          <w:rFonts w:eastAsia="Calibri"/>
          <w:lang w:eastAsia="en-US"/>
        </w:rPr>
        <w:t>81.22.11.000</w:t>
      </w:r>
      <w:r>
        <w:rPr>
          <w:rFonts w:eastAsia="Calibri"/>
          <w:lang w:eastAsia="en-US"/>
        </w:rPr>
        <w:t xml:space="preserve"> (Услуги по мытью окон).</w:t>
      </w: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P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F75B18" w:rsidRDefault="00F75B18"/>
    <w:p w:rsidR="00EF3C6E" w:rsidRDefault="00EF3C6E"/>
    <w:p w:rsidR="00EF3C6E" w:rsidRDefault="00EF3C6E">
      <w:r>
        <w:t xml:space="preserve">Заведующий по АХР                                                                                          </w:t>
      </w:r>
      <w:r w:rsidR="00425473">
        <w:t>Н.А. Попова</w:t>
      </w:r>
    </w:p>
    <w:sectPr w:rsidR="00EF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72D4A"/>
    <w:rsid w:val="00135E47"/>
    <w:rsid w:val="003E754B"/>
    <w:rsid w:val="00425473"/>
    <w:rsid w:val="0071634F"/>
    <w:rsid w:val="007517A8"/>
    <w:rsid w:val="009E7CE0"/>
    <w:rsid w:val="00A959CE"/>
    <w:rsid w:val="00C815CB"/>
    <w:rsid w:val="00CA7BCF"/>
    <w:rsid w:val="00D44BD7"/>
    <w:rsid w:val="00EF3C6E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13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13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15</cp:revision>
  <cp:lastPrinted>2020-05-22T04:49:00Z</cp:lastPrinted>
  <dcterms:created xsi:type="dcterms:W3CDTF">2020-05-06T11:48:00Z</dcterms:created>
  <dcterms:modified xsi:type="dcterms:W3CDTF">2022-06-20T07:07:00Z</dcterms:modified>
</cp:coreProperties>
</file>