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D0D" w:rsidRDefault="00993D0D" w:rsidP="00993D0D">
      <w:pPr>
        <w:jc w:val="center"/>
        <w:rPr>
          <w:b/>
          <w:sz w:val="24"/>
          <w:szCs w:val="24"/>
        </w:rPr>
      </w:pPr>
      <w:r>
        <w:rPr>
          <w:b/>
          <w:sz w:val="24"/>
          <w:szCs w:val="24"/>
        </w:rPr>
        <w:t>Муниципальное образование  городской округ – город Югорск</w:t>
      </w:r>
    </w:p>
    <w:p w:rsidR="00993D0D" w:rsidRDefault="00993D0D" w:rsidP="00993D0D">
      <w:pPr>
        <w:jc w:val="center"/>
        <w:rPr>
          <w:b/>
          <w:sz w:val="24"/>
          <w:szCs w:val="24"/>
        </w:rPr>
      </w:pPr>
      <w:r>
        <w:rPr>
          <w:b/>
          <w:sz w:val="24"/>
          <w:szCs w:val="24"/>
        </w:rPr>
        <w:t>Администрация города Югорска</w:t>
      </w:r>
    </w:p>
    <w:p w:rsidR="00993D0D" w:rsidRDefault="00993D0D" w:rsidP="00993D0D">
      <w:pPr>
        <w:jc w:val="center"/>
        <w:rPr>
          <w:b/>
          <w:bCs/>
          <w:sz w:val="24"/>
          <w:szCs w:val="24"/>
        </w:rPr>
      </w:pPr>
      <w:r>
        <w:rPr>
          <w:b/>
          <w:bCs/>
          <w:sz w:val="24"/>
          <w:szCs w:val="24"/>
        </w:rPr>
        <w:t>ПРОТОКОЛ</w:t>
      </w:r>
    </w:p>
    <w:p w:rsidR="00BF2DA9" w:rsidRDefault="00BF2DA9" w:rsidP="00BF2DA9">
      <w:pPr>
        <w:jc w:val="center"/>
        <w:rPr>
          <w:b/>
          <w:sz w:val="24"/>
          <w:szCs w:val="24"/>
        </w:rPr>
      </w:pPr>
      <w:r>
        <w:rPr>
          <w:b/>
          <w:sz w:val="24"/>
          <w:szCs w:val="24"/>
        </w:rPr>
        <w:t>рассмотрения единственной заявки на участие в аукционе в электронной форме</w:t>
      </w:r>
    </w:p>
    <w:p w:rsidR="00993D0D" w:rsidRDefault="00BF2DA9" w:rsidP="00BF2DA9">
      <w:pPr>
        <w:ind w:left="426"/>
        <w:jc w:val="both"/>
        <w:rPr>
          <w:sz w:val="24"/>
          <w:szCs w:val="24"/>
        </w:rPr>
      </w:pPr>
      <w:r>
        <w:rPr>
          <w:sz w:val="24"/>
        </w:rPr>
        <w:t xml:space="preserve"> </w:t>
      </w:r>
      <w:r w:rsidR="00993D0D">
        <w:rPr>
          <w:sz w:val="24"/>
        </w:rPr>
        <w:t xml:space="preserve">«15» </w:t>
      </w:r>
      <w:r w:rsidR="00993D0D">
        <w:rPr>
          <w:sz w:val="24"/>
          <w:szCs w:val="24"/>
        </w:rPr>
        <w:t>января 201</w:t>
      </w:r>
      <w:r w:rsidR="00BD42CE">
        <w:rPr>
          <w:sz w:val="24"/>
          <w:szCs w:val="24"/>
        </w:rPr>
        <w:t>9</w:t>
      </w:r>
      <w:bookmarkStart w:id="0" w:name="_GoBack"/>
      <w:bookmarkEnd w:id="0"/>
      <w:r w:rsidR="00993D0D">
        <w:rPr>
          <w:sz w:val="24"/>
          <w:szCs w:val="24"/>
        </w:rPr>
        <w:t xml:space="preserve"> г.                                                                                      № 0187300005818000536-1</w:t>
      </w:r>
    </w:p>
    <w:p w:rsidR="00993D0D" w:rsidRPr="00BF2DA9" w:rsidRDefault="00993D0D" w:rsidP="00993D0D">
      <w:pPr>
        <w:tabs>
          <w:tab w:val="left" w:pos="0"/>
        </w:tabs>
        <w:ind w:left="426"/>
        <w:jc w:val="both"/>
        <w:rPr>
          <w:sz w:val="24"/>
          <w:szCs w:val="24"/>
        </w:rPr>
      </w:pPr>
      <w:r w:rsidRPr="00BF2DA9">
        <w:rPr>
          <w:sz w:val="24"/>
          <w:szCs w:val="24"/>
        </w:rPr>
        <w:t xml:space="preserve">ПРИСУТСТВОВАЛИ: </w:t>
      </w:r>
    </w:p>
    <w:p w:rsidR="00993D0D" w:rsidRPr="00BF2DA9" w:rsidRDefault="00993D0D" w:rsidP="00993D0D">
      <w:pPr>
        <w:tabs>
          <w:tab w:val="left" w:pos="0"/>
        </w:tabs>
        <w:ind w:left="426" w:right="142"/>
        <w:jc w:val="both"/>
        <w:rPr>
          <w:sz w:val="24"/>
          <w:szCs w:val="24"/>
        </w:rPr>
      </w:pPr>
      <w:r w:rsidRPr="00BF2DA9">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93D0D" w:rsidRPr="00BF2DA9" w:rsidRDefault="00993D0D" w:rsidP="00993D0D">
      <w:pPr>
        <w:numPr>
          <w:ilvl w:val="0"/>
          <w:numId w:val="1"/>
        </w:numPr>
        <w:tabs>
          <w:tab w:val="left" w:pos="0"/>
          <w:tab w:val="left" w:pos="709"/>
        </w:tabs>
        <w:ind w:left="426" w:right="142" w:firstLine="0"/>
        <w:jc w:val="both"/>
        <w:rPr>
          <w:sz w:val="24"/>
          <w:szCs w:val="24"/>
        </w:rPr>
      </w:pPr>
      <w:r w:rsidRPr="00BF2DA9">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93D0D" w:rsidRPr="00BF2DA9" w:rsidRDefault="00993D0D" w:rsidP="00993D0D">
      <w:pPr>
        <w:pStyle w:val="a7"/>
        <w:tabs>
          <w:tab w:val="left" w:pos="0"/>
          <w:tab w:val="left" w:pos="426"/>
          <w:tab w:val="left" w:pos="709"/>
        </w:tabs>
        <w:ind w:left="426" w:right="-1"/>
        <w:jc w:val="both"/>
      </w:pPr>
      <w:r w:rsidRPr="00BF2DA9">
        <w:t>Члены комиссии:</w:t>
      </w:r>
    </w:p>
    <w:p w:rsidR="00993D0D" w:rsidRPr="00BF2DA9" w:rsidRDefault="00993D0D" w:rsidP="00993D0D">
      <w:pPr>
        <w:pStyle w:val="a7"/>
        <w:numPr>
          <w:ilvl w:val="0"/>
          <w:numId w:val="1"/>
        </w:numPr>
        <w:tabs>
          <w:tab w:val="left" w:pos="0"/>
          <w:tab w:val="left" w:pos="142"/>
          <w:tab w:val="left" w:pos="426"/>
          <w:tab w:val="left" w:pos="709"/>
        </w:tabs>
        <w:ind w:left="426" w:right="142" w:firstLine="0"/>
        <w:jc w:val="both"/>
      </w:pPr>
      <w:r w:rsidRPr="00BF2DA9">
        <w:t xml:space="preserve">В.К. Бандурин  - заместитель председателя комиссии, заместитель главы города - директор  департамента </w:t>
      </w:r>
      <w:proofErr w:type="spellStart"/>
      <w:r w:rsidRPr="00BF2DA9">
        <w:t>жилищно</w:t>
      </w:r>
      <w:proofErr w:type="spellEnd"/>
      <w:r w:rsidRPr="00BF2DA9">
        <w:t xml:space="preserve"> - коммунального и строительного комплекса администрации города Югорска;</w:t>
      </w:r>
    </w:p>
    <w:p w:rsidR="00993D0D" w:rsidRPr="00BF2DA9" w:rsidRDefault="00993D0D" w:rsidP="00993D0D">
      <w:pPr>
        <w:pStyle w:val="a7"/>
        <w:numPr>
          <w:ilvl w:val="0"/>
          <w:numId w:val="1"/>
        </w:numPr>
        <w:tabs>
          <w:tab w:val="left" w:pos="0"/>
          <w:tab w:val="left" w:pos="142"/>
          <w:tab w:val="left" w:pos="426"/>
          <w:tab w:val="left" w:pos="709"/>
        </w:tabs>
        <w:ind w:left="426" w:right="142" w:firstLine="0"/>
        <w:jc w:val="both"/>
      </w:pPr>
      <w:r w:rsidRPr="00BF2DA9">
        <w:t xml:space="preserve">В. А. Климин – председатель Думы города </w:t>
      </w:r>
      <w:r w:rsidRPr="00BF2DA9">
        <w:rPr>
          <w:spacing w:val="-6"/>
        </w:rPr>
        <w:t>Югорска;</w:t>
      </w:r>
    </w:p>
    <w:p w:rsidR="00993D0D" w:rsidRPr="00BF2DA9" w:rsidRDefault="00993D0D" w:rsidP="00993D0D">
      <w:pPr>
        <w:pStyle w:val="a7"/>
        <w:numPr>
          <w:ilvl w:val="0"/>
          <w:numId w:val="1"/>
        </w:numPr>
        <w:tabs>
          <w:tab w:val="left" w:pos="0"/>
          <w:tab w:val="left" w:pos="142"/>
          <w:tab w:val="left" w:pos="426"/>
          <w:tab w:val="left" w:pos="709"/>
        </w:tabs>
        <w:ind w:left="426" w:right="142" w:firstLine="0"/>
        <w:jc w:val="both"/>
      </w:pPr>
      <w:r w:rsidRPr="00BF2DA9">
        <w:rPr>
          <w:spacing w:val="-6"/>
        </w:rPr>
        <w:t>Т.И. Долгодворова – заместитель главы города Югорска;</w:t>
      </w:r>
    </w:p>
    <w:p w:rsidR="00993D0D" w:rsidRPr="00BF2DA9" w:rsidRDefault="00993D0D" w:rsidP="00993D0D">
      <w:pPr>
        <w:pStyle w:val="a7"/>
        <w:numPr>
          <w:ilvl w:val="0"/>
          <w:numId w:val="1"/>
        </w:numPr>
        <w:tabs>
          <w:tab w:val="left" w:pos="0"/>
          <w:tab w:val="left" w:pos="142"/>
          <w:tab w:val="left" w:pos="426"/>
          <w:tab w:val="left" w:pos="709"/>
        </w:tabs>
        <w:ind w:left="426" w:right="142" w:firstLine="0"/>
        <w:jc w:val="both"/>
      </w:pPr>
      <w:r w:rsidRPr="00BF2DA9">
        <w:t>Н.А. Морозова – советник руководителя;</w:t>
      </w:r>
    </w:p>
    <w:p w:rsidR="00993D0D" w:rsidRPr="00BF2DA9" w:rsidRDefault="00993D0D" w:rsidP="00993D0D">
      <w:pPr>
        <w:pStyle w:val="a7"/>
        <w:numPr>
          <w:ilvl w:val="0"/>
          <w:numId w:val="1"/>
        </w:numPr>
        <w:tabs>
          <w:tab w:val="left" w:pos="0"/>
          <w:tab w:val="left" w:pos="142"/>
          <w:tab w:val="left" w:pos="426"/>
          <w:tab w:val="left" w:pos="709"/>
        </w:tabs>
        <w:ind w:left="426" w:right="142" w:firstLine="0"/>
        <w:jc w:val="both"/>
      </w:pPr>
      <w:r w:rsidRPr="00BF2DA9">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993D0D" w:rsidRPr="00BF2DA9" w:rsidRDefault="00993D0D" w:rsidP="00993D0D">
      <w:pPr>
        <w:pStyle w:val="a7"/>
        <w:numPr>
          <w:ilvl w:val="0"/>
          <w:numId w:val="1"/>
        </w:numPr>
        <w:tabs>
          <w:tab w:val="left" w:pos="-142"/>
          <w:tab w:val="left" w:pos="0"/>
          <w:tab w:val="left" w:pos="709"/>
        </w:tabs>
        <w:ind w:left="426" w:right="142" w:firstLine="0"/>
        <w:contextualSpacing/>
        <w:jc w:val="both"/>
      </w:pPr>
      <w:r w:rsidRPr="00BF2DA9">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993D0D" w:rsidRPr="00BF2DA9" w:rsidRDefault="00993D0D" w:rsidP="00993D0D">
      <w:pPr>
        <w:pStyle w:val="a7"/>
        <w:numPr>
          <w:ilvl w:val="0"/>
          <w:numId w:val="1"/>
        </w:numPr>
        <w:tabs>
          <w:tab w:val="left" w:pos="0"/>
          <w:tab w:val="left" w:pos="142"/>
          <w:tab w:val="left" w:pos="709"/>
        </w:tabs>
        <w:ind w:left="426" w:right="142" w:firstLine="0"/>
        <w:contextualSpacing/>
        <w:jc w:val="both"/>
      </w:pPr>
      <w:r w:rsidRPr="00BF2DA9">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993D0D" w:rsidRDefault="00993D0D" w:rsidP="00993D0D">
      <w:pPr>
        <w:pStyle w:val="a7"/>
        <w:tabs>
          <w:tab w:val="left" w:pos="0"/>
        </w:tabs>
        <w:autoSpaceDE w:val="0"/>
        <w:autoSpaceDN w:val="0"/>
        <w:adjustRightInd w:val="0"/>
        <w:ind w:left="426" w:right="142"/>
        <w:jc w:val="both"/>
      </w:pPr>
      <w:r w:rsidRPr="00BF2DA9">
        <w:t>Всего присутствовали 8 членов комиссии из 8.</w:t>
      </w:r>
    </w:p>
    <w:p w:rsidR="00993D0D" w:rsidRDefault="00993D0D" w:rsidP="00993D0D">
      <w:pPr>
        <w:keepNext/>
        <w:keepLines/>
        <w:suppressLineNumbers/>
        <w:tabs>
          <w:tab w:val="num" w:pos="0"/>
        </w:tabs>
        <w:suppressAutoHyphens/>
        <w:ind w:left="426"/>
        <w:jc w:val="both"/>
        <w:rPr>
          <w:sz w:val="24"/>
        </w:rPr>
      </w:pPr>
      <w:r>
        <w:rPr>
          <w:sz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993D0D" w:rsidRDefault="00993D0D" w:rsidP="00993D0D">
      <w:pPr>
        <w:keepNext/>
        <w:keepLines/>
        <w:suppressLineNumbers/>
        <w:tabs>
          <w:tab w:val="num" w:pos="0"/>
        </w:tabs>
        <w:suppressAutoHyphens/>
        <w:ind w:left="426"/>
        <w:jc w:val="both"/>
        <w:rPr>
          <w:sz w:val="24"/>
        </w:rPr>
      </w:pPr>
      <w:r>
        <w:rPr>
          <w:sz w:val="24"/>
        </w:rPr>
        <w:t xml:space="preserve">Наименование аукциона: аукцион в электронной форме № 0187300005818000536 </w:t>
      </w:r>
      <w:r w:rsidRPr="00993D0D">
        <w:rPr>
          <w:sz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r>
        <w:rPr>
          <w:sz w:val="24"/>
        </w:rPr>
        <w:t>.</w:t>
      </w:r>
    </w:p>
    <w:p w:rsidR="00993D0D" w:rsidRDefault="00993D0D" w:rsidP="00993D0D">
      <w:pPr>
        <w:keepNext/>
        <w:keepLines/>
        <w:suppressLineNumbers/>
        <w:tabs>
          <w:tab w:val="num" w:pos="0"/>
        </w:tabs>
        <w:suppressAutoHyphens/>
        <w:ind w:left="426"/>
        <w:jc w:val="both"/>
        <w:rPr>
          <w:sz w:val="24"/>
          <w:szCs w:val="24"/>
        </w:rPr>
      </w:pPr>
      <w:r>
        <w:rPr>
          <w:sz w:val="24"/>
        </w:rPr>
        <w:t xml:space="preserve">Номер </w:t>
      </w:r>
      <w:r>
        <w:rPr>
          <w:sz w:val="24"/>
          <w:szCs w:val="24"/>
        </w:rPr>
        <w:t xml:space="preserve">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018730000581800036, дата публикации 28.12.2018. </w:t>
      </w:r>
    </w:p>
    <w:p w:rsidR="00993D0D" w:rsidRDefault="00993D0D" w:rsidP="00993D0D">
      <w:pPr>
        <w:keepNext/>
        <w:keepLines/>
        <w:suppressLineNumbers/>
        <w:tabs>
          <w:tab w:val="num" w:pos="0"/>
        </w:tabs>
        <w:suppressAutoHyphens/>
        <w:ind w:left="426"/>
        <w:jc w:val="both"/>
        <w:rPr>
          <w:sz w:val="24"/>
          <w:szCs w:val="24"/>
        </w:rPr>
      </w:pPr>
      <w:r>
        <w:rPr>
          <w:sz w:val="24"/>
          <w:szCs w:val="24"/>
        </w:rPr>
        <w:t xml:space="preserve">Идентификационный код закупки: </w:t>
      </w:r>
      <w:r w:rsidRPr="006B18AA">
        <w:rPr>
          <w:sz w:val="24"/>
          <w:szCs w:val="24"/>
        </w:rPr>
        <w:t>183862200262586220100100760010000000</w:t>
      </w:r>
      <w:r>
        <w:rPr>
          <w:sz w:val="24"/>
          <w:szCs w:val="24"/>
        </w:rPr>
        <w:t>.</w:t>
      </w:r>
    </w:p>
    <w:p w:rsidR="00993D0D" w:rsidRDefault="00993D0D" w:rsidP="00993D0D">
      <w:pPr>
        <w:keepNext/>
        <w:keepLines/>
        <w:suppressLineNumbers/>
        <w:tabs>
          <w:tab w:val="num" w:pos="0"/>
        </w:tabs>
        <w:suppressAutoHyphens/>
        <w:ind w:left="426"/>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sz w:val="24"/>
          <w:szCs w:val="24"/>
        </w:rPr>
        <w:t>Почтовый адрес: 628260, Ханты - Мансийский автономный округ - Югра, Тюменская обл., г. Югорск,  ул. Мира, 85.</w:t>
      </w:r>
      <w:proofErr w:type="gramEnd"/>
    </w:p>
    <w:p w:rsidR="00BF2DA9" w:rsidRDefault="00BF2DA9" w:rsidP="00BF2DA9">
      <w:pPr>
        <w:pStyle w:val="a7"/>
        <w:tabs>
          <w:tab w:val="left" w:pos="284"/>
        </w:tabs>
        <w:autoSpaceDE w:val="0"/>
        <w:autoSpaceDN w:val="0"/>
        <w:adjustRightInd w:val="0"/>
        <w:ind w:left="567" w:right="142"/>
        <w:jc w:val="both"/>
      </w:pPr>
      <w:r>
        <w:t>3. Процедура рассмотрения первых частей заявок на участие в аукционе была проведена комиссией в 10.00 часов 15 января 2019 года, по адресу: ул. 40 лет Победы, 11, г. Югорск, Ханты-Мансийский  автономный  округ-Югра, Тюменская область.</w:t>
      </w:r>
    </w:p>
    <w:p w:rsidR="00BF2DA9" w:rsidRDefault="00BF2DA9" w:rsidP="00BF2DA9">
      <w:pPr>
        <w:pStyle w:val="a7"/>
        <w:tabs>
          <w:tab w:val="left" w:pos="284"/>
        </w:tabs>
        <w:autoSpaceDE w:val="0"/>
        <w:autoSpaceDN w:val="0"/>
        <w:adjustRightInd w:val="0"/>
        <w:ind w:left="567" w:right="142"/>
        <w:jc w:val="both"/>
      </w:pPr>
      <w:r>
        <w:t>4. </w:t>
      </w:r>
      <w:proofErr w:type="gramStart"/>
      <w:r>
        <w:t>До окончания указанного в извещении о проведении аукциона срока подачи заявок на участие в аукционе</w:t>
      </w:r>
      <w:proofErr w:type="gramEnd"/>
      <w:r>
        <w:t xml:space="preserve"> «14» января 2019 г. 10 часов 00 минут была подана: 1 (одна) заявка на участие в аукционе (под номером №163).</w:t>
      </w:r>
    </w:p>
    <w:p w:rsidR="00BF2DA9" w:rsidRDefault="00BF2DA9" w:rsidP="00BF2DA9">
      <w:pPr>
        <w:pStyle w:val="a7"/>
        <w:tabs>
          <w:tab w:val="left" w:pos="284"/>
        </w:tabs>
        <w:autoSpaceDE w:val="0"/>
        <w:autoSpaceDN w:val="0"/>
        <w:adjustRightInd w:val="0"/>
        <w:ind w:left="567" w:right="142"/>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F2DA9" w:rsidRDefault="00BF2DA9" w:rsidP="00BF2DA9">
      <w:pPr>
        <w:pStyle w:val="a7"/>
        <w:tabs>
          <w:tab w:val="left" w:pos="284"/>
        </w:tabs>
        <w:autoSpaceDE w:val="0"/>
        <w:autoSpaceDN w:val="0"/>
        <w:adjustRightInd w:val="0"/>
        <w:ind w:left="567" w:right="142"/>
        <w:jc w:val="both"/>
      </w:pPr>
      <w: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F2DA9" w:rsidRDefault="00BF2DA9" w:rsidP="00BF2DA9">
      <w:pPr>
        <w:pStyle w:val="a7"/>
        <w:tabs>
          <w:tab w:val="left" w:pos="284"/>
        </w:tabs>
        <w:autoSpaceDE w:val="0"/>
        <w:autoSpaceDN w:val="0"/>
        <w:adjustRightInd w:val="0"/>
        <w:ind w:left="567" w:right="142"/>
        <w:jc w:val="both"/>
      </w:pPr>
      <w:r>
        <w:t xml:space="preserve">6.1) о соответствии участника аукциона, подавшего единственную заявку на участие в аукционе, и поданной им заявки № 163 требованиям Федерального закона от 05 апреля 2013 </w:t>
      </w:r>
      <w:r>
        <w:lastRenderedPageBreak/>
        <w:t>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F2DA9" w:rsidRDefault="00BF2DA9" w:rsidP="00BF2DA9">
      <w:pPr>
        <w:keepNext/>
        <w:keepLines/>
        <w:suppressLineNumbers/>
        <w:suppressAutoHyphens/>
        <w:ind w:left="567"/>
        <w:jc w:val="both"/>
        <w:rPr>
          <w:sz w:val="24"/>
          <w:szCs w:val="24"/>
        </w:rPr>
      </w:pPr>
      <w:r>
        <w:rPr>
          <w:sz w:val="24"/>
          <w:szCs w:val="24"/>
        </w:rPr>
        <w:t xml:space="preserve">7.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rsidR="00BF2DA9" w:rsidRDefault="00BF2DA9" w:rsidP="00BF2DA9">
      <w:pPr>
        <w:keepNext/>
        <w:keepLines/>
        <w:suppressLineNumbers/>
        <w:suppressAutoHyphens/>
        <w:ind w:left="567"/>
        <w:jc w:val="both"/>
        <w:rPr>
          <w:sz w:val="24"/>
          <w:szCs w:val="24"/>
        </w:rPr>
      </w:pPr>
      <w:r>
        <w:rPr>
          <w:sz w:val="24"/>
          <w:szCs w:val="24"/>
        </w:rPr>
        <w:t>8. Сведения об участнике закупки, подавшем единственную заявку на участие в аукционе в электронной форме:</w:t>
      </w:r>
    </w:p>
    <w:p w:rsidR="00BF2DA9" w:rsidRDefault="00BF2DA9" w:rsidP="00BF2DA9">
      <w:pPr>
        <w:keepNext/>
        <w:keepLines/>
        <w:suppressLineNumbers/>
        <w:suppressAutoHyphens/>
        <w:ind w:left="567"/>
        <w:jc w:val="both"/>
        <w:rPr>
          <w:sz w:val="24"/>
          <w:szCs w:val="24"/>
        </w:rPr>
      </w:pPr>
    </w:p>
    <w:tbl>
      <w:tblPr>
        <w:tblW w:w="99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4"/>
        <w:gridCol w:w="7376"/>
      </w:tblGrid>
      <w:tr w:rsidR="00BF2DA9" w:rsidTr="00BF2DA9">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BF2DA9" w:rsidRDefault="00BF2DA9">
            <w:pPr>
              <w:keepNext/>
              <w:keepLines/>
              <w:suppressLineNumbers/>
              <w:suppressAutoHyphens/>
              <w:spacing w:line="276" w:lineRule="auto"/>
              <w:ind w:left="34"/>
              <w:jc w:val="both"/>
              <w:rPr>
                <w:sz w:val="24"/>
                <w:szCs w:val="24"/>
                <w:lang w:eastAsia="en-US"/>
              </w:rPr>
            </w:pPr>
            <w:r>
              <w:rPr>
                <w:sz w:val="24"/>
                <w:szCs w:val="24"/>
                <w:lang w:eastAsia="en-US"/>
              </w:rPr>
              <w:t>Идентификационный номер заявки</w:t>
            </w:r>
          </w:p>
        </w:tc>
        <w:tc>
          <w:tcPr>
            <w:tcW w:w="7371" w:type="dxa"/>
            <w:tcBorders>
              <w:top w:val="single" w:sz="4" w:space="0" w:color="auto"/>
              <w:left w:val="single" w:sz="4" w:space="0" w:color="auto"/>
              <w:bottom w:val="single" w:sz="4" w:space="0" w:color="auto"/>
              <w:right w:val="single" w:sz="4" w:space="0" w:color="auto"/>
            </w:tcBorders>
            <w:vAlign w:val="center"/>
            <w:hideMark/>
          </w:tcPr>
          <w:p w:rsidR="00BF2DA9" w:rsidRDefault="00BF2DA9">
            <w:pPr>
              <w:keepNext/>
              <w:keepLines/>
              <w:suppressLineNumbers/>
              <w:suppressAutoHyphens/>
              <w:spacing w:line="276" w:lineRule="auto"/>
              <w:ind w:left="34"/>
              <w:jc w:val="both"/>
              <w:rPr>
                <w:sz w:val="24"/>
                <w:szCs w:val="24"/>
                <w:lang w:eastAsia="en-US"/>
              </w:rPr>
            </w:pPr>
            <w:r>
              <w:rPr>
                <w:sz w:val="24"/>
                <w:szCs w:val="24"/>
                <w:lang w:eastAsia="en-US"/>
              </w:rPr>
              <w:t>Наименование участника закупки</w:t>
            </w:r>
          </w:p>
        </w:tc>
      </w:tr>
      <w:tr w:rsidR="00BF2DA9" w:rsidTr="00BF2DA9">
        <w:trPr>
          <w:trHeight w:val="2025"/>
        </w:trPr>
        <w:tc>
          <w:tcPr>
            <w:tcW w:w="2552" w:type="dxa"/>
            <w:tcBorders>
              <w:top w:val="single" w:sz="4" w:space="0" w:color="auto"/>
              <w:left w:val="single" w:sz="4" w:space="0" w:color="auto"/>
              <w:bottom w:val="single" w:sz="4" w:space="0" w:color="auto"/>
              <w:right w:val="single" w:sz="4" w:space="0" w:color="auto"/>
            </w:tcBorders>
            <w:hideMark/>
          </w:tcPr>
          <w:p w:rsidR="00BF2DA9" w:rsidRDefault="00BF2DA9" w:rsidP="00BF2DA9">
            <w:pPr>
              <w:keepNext/>
              <w:keepLines/>
              <w:suppressLineNumbers/>
              <w:suppressAutoHyphens/>
              <w:spacing w:line="276" w:lineRule="auto"/>
              <w:ind w:left="34"/>
              <w:jc w:val="center"/>
              <w:rPr>
                <w:sz w:val="24"/>
                <w:szCs w:val="24"/>
                <w:lang w:eastAsia="en-US"/>
              </w:rPr>
            </w:pPr>
            <w:r>
              <w:rPr>
                <w:sz w:val="24"/>
                <w:szCs w:val="24"/>
                <w:lang w:eastAsia="en-US"/>
              </w:rPr>
              <w:t>163</w:t>
            </w:r>
          </w:p>
        </w:tc>
        <w:tc>
          <w:tcPr>
            <w:tcW w:w="7371" w:type="dxa"/>
            <w:tcBorders>
              <w:top w:val="single" w:sz="4" w:space="0" w:color="auto"/>
              <w:left w:val="single" w:sz="4" w:space="0" w:color="auto"/>
              <w:bottom w:val="single" w:sz="4" w:space="0" w:color="auto"/>
              <w:right w:val="single" w:sz="4" w:space="0" w:color="auto"/>
            </w:tcBorders>
            <w:hideMark/>
          </w:tcPr>
          <w:tbl>
            <w:tblPr>
              <w:tblW w:w="7680" w:type="dxa"/>
              <w:tblLayout w:type="fixed"/>
              <w:tblLook w:val="04A0" w:firstRow="1" w:lastRow="0" w:firstColumn="1" w:lastColumn="0" w:noHBand="0" w:noVBand="1"/>
            </w:tblPr>
            <w:tblGrid>
              <w:gridCol w:w="2910"/>
              <w:gridCol w:w="4770"/>
            </w:tblGrid>
            <w:tr w:rsidR="00BF2DA9">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DA9" w:rsidRDefault="00BF2DA9">
                  <w:pPr>
                    <w:spacing w:line="276" w:lineRule="auto"/>
                    <w:rPr>
                      <w:sz w:val="24"/>
                      <w:szCs w:val="24"/>
                      <w:lang w:eastAsia="en-US"/>
                    </w:rPr>
                  </w:pPr>
                  <w:r>
                    <w:rPr>
                      <w:lang w:eastAsia="en-US"/>
                    </w:rPr>
                    <w:t xml:space="preserve">Наименование участника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DA9" w:rsidRDefault="00BF2DA9">
                  <w:pPr>
                    <w:spacing w:line="276" w:lineRule="auto"/>
                    <w:rPr>
                      <w:sz w:val="24"/>
                      <w:szCs w:val="24"/>
                      <w:lang w:eastAsia="en-US"/>
                    </w:rPr>
                  </w:pPr>
                  <w:r>
                    <w:rPr>
                      <w:b/>
                      <w:bCs/>
                      <w:lang w:eastAsia="en-US"/>
                    </w:rPr>
                    <w:t>Общество с ограниченной ответственностью "ИСТОК"</w:t>
                  </w:r>
                </w:p>
              </w:tc>
            </w:tr>
            <w:tr w:rsidR="00BF2DA9">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DA9" w:rsidRDefault="00BF2DA9">
                  <w:pPr>
                    <w:spacing w:line="276" w:lineRule="auto"/>
                    <w:rPr>
                      <w:sz w:val="24"/>
                      <w:szCs w:val="24"/>
                      <w:lang w:eastAsia="en-US"/>
                    </w:rPr>
                  </w:pPr>
                  <w:r>
                    <w:rPr>
                      <w:lang w:eastAsia="en-US"/>
                    </w:rPr>
                    <w:t xml:space="preserve">Дата подтверждения аккредитации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DA9" w:rsidRDefault="00BF2DA9">
                  <w:pPr>
                    <w:spacing w:line="276" w:lineRule="auto"/>
                    <w:rPr>
                      <w:sz w:val="24"/>
                      <w:szCs w:val="24"/>
                      <w:lang w:eastAsia="en-US"/>
                    </w:rPr>
                  </w:pPr>
                  <w:r>
                    <w:rPr>
                      <w:lang w:eastAsia="en-US"/>
                    </w:rPr>
                    <w:t>17.12.2018</w:t>
                  </w:r>
                </w:p>
              </w:tc>
            </w:tr>
            <w:tr w:rsidR="00BF2DA9">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DA9" w:rsidRDefault="00BF2DA9">
                  <w:pPr>
                    <w:spacing w:line="276" w:lineRule="auto"/>
                    <w:rPr>
                      <w:sz w:val="24"/>
                      <w:szCs w:val="24"/>
                      <w:lang w:eastAsia="en-US"/>
                    </w:rPr>
                  </w:pPr>
                  <w:r>
                    <w:rPr>
                      <w:lang w:eastAsia="en-US"/>
                    </w:rPr>
                    <w:t xml:space="preserve">Предложение о цене контракта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DA9" w:rsidRDefault="00BF2DA9">
                  <w:pPr>
                    <w:spacing w:line="276" w:lineRule="auto"/>
                    <w:rPr>
                      <w:sz w:val="24"/>
                      <w:szCs w:val="24"/>
                      <w:lang w:eastAsia="en-US"/>
                    </w:rPr>
                  </w:pPr>
                  <w:r>
                    <w:rPr>
                      <w:lang w:eastAsia="en-US"/>
                    </w:rPr>
                    <w:t>-</w:t>
                  </w:r>
                </w:p>
              </w:tc>
            </w:tr>
            <w:tr w:rsidR="00BF2DA9">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DA9" w:rsidRDefault="00BF2DA9">
                  <w:pPr>
                    <w:spacing w:line="276" w:lineRule="auto"/>
                    <w:rPr>
                      <w:sz w:val="24"/>
                      <w:szCs w:val="24"/>
                      <w:lang w:eastAsia="en-US"/>
                    </w:rPr>
                  </w:pPr>
                  <w:r>
                    <w:rPr>
                      <w:lang w:eastAsia="en-US"/>
                    </w:rPr>
                    <w:t xml:space="preserve">ИНН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DA9" w:rsidRDefault="00BF2DA9">
                  <w:pPr>
                    <w:spacing w:line="276" w:lineRule="auto"/>
                    <w:rPr>
                      <w:sz w:val="24"/>
                      <w:szCs w:val="24"/>
                      <w:lang w:eastAsia="en-US"/>
                    </w:rPr>
                  </w:pPr>
                  <w:r>
                    <w:rPr>
                      <w:lang w:eastAsia="en-US"/>
                    </w:rPr>
                    <w:t>6658516476</w:t>
                  </w:r>
                </w:p>
              </w:tc>
            </w:tr>
            <w:tr w:rsidR="00BF2DA9">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DA9" w:rsidRDefault="00BF2DA9">
                  <w:pPr>
                    <w:spacing w:line="276" w:lineRule="auto"/>
                    <w:rPr>
                      <w:sz w:val="24"/>
                      <w:szCs w:val="24"/>
                      <w:lang w:eastAsia="en-US"/>
                    </w:rPr>
                  </w:pPr>
                  <w:r>
                    <w:rPr>
                      <w:lang w:eastAsia="en-US"/>
                    </w:rPr>
                    <w:t xml:space="preserve">КПП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DA9" w:rsidRDefault="00BF2DA9">
                  <w:pPr>
                    <w:spacing w:line="276" w:lineRule="auto"/>
                    <w:rPr>
                      <w:sz w:val="24"/>
                      <w:szCs w:val="24"/>
                      <w:lang w:eastAsia="en-US"/>
                    </w:rPr>
                  </w:pPr>
                  <w:r>
                    <w:rPr>
                      <w:lang w:eastAsia="en-US"/>
                    </w:rPr>
                    <w:t>665801001</w:t>
                  </w:r>
                </w:p>
              </w:tc>
            </w:tr>
            <w:tr w:rsidR="00BF2DA9">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DA9" w:rsidRDefault="00BF2DA9">
                  <w:pPr>
                    <w:spacing w:line="276" w:lineRule="auto"/>
                    <w:rPr>
                      <w:sz w:val="24"/>
                      <w:szCs w:val="24"/>
                      <w:lang w:eastAsia="en-US"/>
                    </w:rPr>
                  </w:pPr>
                  <w:r>
                    <w:rPr>
                      <w:lang w:eastAsia="en-US"/>
                    </w:rPr>
                    <w:t xml:space="preserve">Юридический адрес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DA9" w:rsidRDefault="00BF2DA9">
                  <w:pPr>
                    <w:spacing w:line="276" w:lineRule="auto"/>
                    <w:rPr>
                      <w:sz w:val="24"/>
                      <w:szCs w:val="24"/>
                      <w:lang w:eastAsia="en-US"/>
                    </w:rPr>
                  </w:pPr>
                  <w:r>
                    <w:rPr>
                      <w:lang w:eastAsia="en-US"/>
                    </w:rPr>
                    <w:t xml:space="preserve">620102, Свердловская </w:t>
                  </w:r>
                  <w:proofErr w:type="spellStart"/>
                  <w:r>
                    <w:rPr>
                      <w:lang w:eastAsia="en-US"/>
                    </w:rPr>
                    <w:t>обл</w:t>
                  </w:r>
                  <w:proofErr w:type="spellEnd"/>
                  <w:r>
                    <w:rPr>
                      <w:lang w:eastAsia="en-US"/>
                    </w:rPr>
                    <w:t xml:space="preserve">, Екатеринбург г, </w:t>
                  </w:r>
                  <w:proofErr w:type="spellStart"/>
                  <w:r>
                    <w:rPr>
                      <w:lang w:eastAsia="en-US"/>
                    </w:rPr>
                    <w:t>ул</w:t>
                  </w:r>
                  <w:proofErr w:type="gramStart"/>
                  <w:r>
                    <w:rPr>
                      <w:lang w:eastAsia="en-US"/>
                    </w:rPr>
                    <w:t>.П</w:t>
                  </w:r>
                  <w:proofErr w:type="gramEnd"/>
                  <w:r>
                    <w:rPr>
                      <w:lang w:eastAsia="en-US"/>
                    </w:rPr>
                    <w:t>осадская</w:t>
                  </w:r>
                  <w:proofErr w:type="spellEnd"/>
                  <w:r>
                    <w:rPr>
                      <w:lang w:eastAsia="en-US"/>
                    </w:rPr>
                    <w:t>, д.21 - 173</w:t>
                  </w:r>
                </w:p>
              </w:tc>
            </w:tr>
            <w:tr w:rsidR="00BF2DA9">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DA9" w:rsidRDefault="00BF2DA9">
                  <w:pPr>
                    <w:spacing w:line="276" w:lineRule="auto"/>
                    <w:rPr>
                      <w:sz w:val="24"/>
                      <w:szCs w:val="24"/>
                      <w:lang w:eastAsia="en-US"/>
                    </w:rPr>
                  </w:pPr>
                  <w:r>
                    <w:rPr>
                      <w:lang w:eastAsia="en-US"/>
                    </w:rPr>
                    <w:t xml:space="preserve">Почтовый адрес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DA9" w:rsidRDefault="00BF2DA9">
                  <w:pPr>
                    <w:spacing w:line="276" w:lineRule="auto"/>
                    <w:rPr>
                      <w:sz w:val="24"/>
                      <w:szCs w:val="24"/>
                      <w:lang w:eastAsia="en-US"/>
                    </w:rPr>
                  </w:pPr>
                  <w:r>
                    <w:rPr>
                      <w:lang w:eastAsia="en-US"/>
                    </w:rPr>
                    <w:t xml:space="preserve">620102, Свердловская </w:t>
                  </w:r>
                  <w:proofErr w:type="spellStart"/>
                  <w:r>
                    <w:rPr>
                      <w:lang w:eastAsia="en-US"/>
                    </w:rPr>
                    <w:t>обл</w:t>
                  </w:r>
                  <w:proofErr w:type="spellEnd"/>
                  <w:r>
                    <w:rPr>
                      <w:lang w:eastAsia="en-US"/>
                    </w:rPr>
                    <w:t xml:space="preserve">, Екатеринбург г, </w:t>
                  </w:r>
                  <w:proofErr w:type="spellStart"/>
                  <w:r>
                    <w:rPr>
                      <w:lang w:eastAsia="en-US"/>
                    </w:rPr>
                    <w:t>ул</w:t>
                  </w:r>
                  <w:proofErr w:type="gramStart"/>
                  <w:r>
                    <w:rPr>
                      <w:lang w:eastAsia="en-US"/>
                    </w:rPr>
                    <w:t>.П</w:t>
                  </w:r>
                  <w:proofErr w:type="gramEnd"/>
                  <w:r>
                    <w:rPr>
                      <w:lang w:eastAsia="en-US"/>
                    </w:rPr>
                    <w:t>осадская</w:t>
                  </w:r>
                  <w:proofErr w:type="spellEnd"/>
                  <w:r>
                    <w:rPr>
                      <w:lang w:eastAsia="en-US"/>
                    </w:rPr>
                    <w:t>, д.21 - 173</w:t>
                  </w:r>
                </w:p>
              </w:tc>
            </w:tr>
            <w:tr w:rsidR="00BF2DA9">
              <w:tc>
                <w:tcPr>
                  <w:tcW w:w="29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DA9" w:rsidRDefault="00BF2DA9">
                  <w:pPr>
                    <w:spacing w:line="276" w:lineRule="auto"/>
                    <w:rPr>
                      <w:sz w:val="24"/>
                      <w:szCs w:val="24"/>
                      <w:lang w:eastAsia="en-US"/>
                    </w:rPr>
                  </w:pPr>
                  <w:r>
                    <w:rPr>
                      <w:lang w:eastAsia="en-US"/>
                    </w:rPr>
                    <w:t xml:space="preserve">Контактный телефон </w:t>
                  </w:r>
                </w:p>
              </w:tc>
              <w:tc>
                <w:tcPr>
                  <w:tcW w:w="47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DA9" w:rsidRDefault="00BF2DA9">
                  <w:pPr>
                    <w:spacing w:line="276" w:lineRule="auto"/>
                    <w:rPr>
                      <w:sz w:val="24"/>
                      <w:szCs w:val="24"/>
                      <w:lang w:eastAsia="en-US"/>
                    </w:rPr>
                  </w:pPr>
                  <w:r>
                    <w:rPr>
                      <w:lang w:eastAsia="en-US"/>
                    </w:rPr>
                    <w:t>+79028713162</w:t>
                  </w:r>
                </w:p>
              </w:tc>
            </w:tr>
          </w:tbl>
          <w:p w:rsidR="00BF2DA9" w:rsidRDefault="00BF2DA9">
            <w:pPr>
              <w:widowControl/>
              <w:spacing w:line="276" w:lineRule="auto"/>
              <w:rPr>
                <w:rFonts w:asciiTheme="minorHAnsi" w:eastAsiaTheme="minorHAnsi" w:hAnsiTheme="minorHAnsi"/>
                <w:sz w:val="22"/>
                <w:szCs w:val="22"/>
                <w:lang w:eastAsia="en-US"/>
              </w:rPr>
            </w:pPr>
          </w:p>
        </w:tc>
      </w:tr>
    </w:tbl>
    <w:p w:rsidR="00BF2DA9" w:rsidRDefault="00BF2DA9" w:rsidP="00BF2DA9">
      <w:pPr>
        <w:keepNext/>
        <w:keepLines/>
        <w:suppressLineNumbers/>
        <w:suppressAutoHyphens/>
        <w:ind w:left="567"/>
        <w:jc w:val="both"/>
        <w:rPr>
          <w:sz w:val="24"/>
          <w:szCs w:val="24"/>
        </w:rPr>
      </w:pPr>
      <w:r>
        <w:rPr>
          <w:sz w:val="24"/>
          <w:szCs w:val="24"/>
        </w:rPr>
        <w:t xml:space="preserve">9. Настоящий протокол подлежит размещению на сайте оператора электронной площадки </w:t>
      </w:r>
      <w:hyperlink r:id="rId7" w:history="1">
        <w:r>
          <w:rPr>
            <w:rStyle w:val="a3"/>
            <w:szCs w:val="24"/>
          </w:rPr>
          <w:t>http://www.sberbank-ast.ru</w:t>
        </w:r>
      </w:hyperlink>
      <w:r>
        <w:rPr>
          <w:sz w:val="24"/>
          <w:szCs w:val="24"/>
        </w:rPr>
        <w:t>.</w:t>
      </w:r>
    </w:p>
    <w:p w:rsidR="00BF2DA9" w:rsidRDefault="00BF2DA9" w:rsidP="00993D0D">
      <w:pPr>
        <w:ind w:left="426"/>
        <w:jc w:val="both"/>
        <w:rPr>
          <w:b/>
          <w:sz w:val="24"/>
          <w:szCs w:val="24"/>
        </w:rPr>
      </w:pPr>
    </w:p>
    <w:p w:rsidR="00BF2DA9" w:rsidRDefault="00BF2DA9" w:rsidP="00993D0D">
      <w:pPr>
        <w:ind w:left="426"/>
        <w:jc w:val="both"/>
        <w:rPr>
          <w:b/>
          <w:sz w:val="24"/>
          <w:szCs w:val="24"/>
        </w:rPr>
      </w:pPr>
    </w:p>
    <w:p w:rsidR="00BF2DA9" w:rsidRDefault="00BF2DA9" w:rsidP="00BF2DA9">
      <w:pPr>
        <w:jc w:val="center"/>
        <w:rPr>
          <w:noProof/>
          <w:sz w:val="24"/>
          <w:szCs w:val="24"/>
        </w:rPr>
      </w:pPr>
      <w:r>
        <w:rPr>
          <w:noProof/>
          <w:sz w:val="24"/>
          <w:szCs w:val="24"/>
        </w:rPr>
        <w:t>Сведения о решении</w:t>
      </w:r>
    </w:p>
    <w:p w:rsidR="00BF2DA9" w:rsidRDefault="00BF2DA9" w:rsidP="00BF2DA9">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BF2DA9" w:rsidRDefault="00BF2DA9" w:rsidP="00BF2DA9">
      <w:pPr>
        <w:jc w:val="center"/>
        <w:rPr>
          <w:noProof/>
          <w:sz w:val="24"/>
          <w:szCs w:val="24"/>
        </w:rPr>
      </w:pPr>
    </w:p>
    <w:tbl>
      <w:tblPr>
        <w:tblW w:w="10200" w:type="dxa"/>
        <w:tblInd w:w="392" w:type="dxa"/>
        <w:tblLayout w:type="fixed"/>
        <w:tblLook w:val="01E0" w:firstRow="1" w:lastRow="1" w:firstColumn="1" w:lastColumn="1" w:noHBand="0" w:noVBand="0"/>
      </w:tblPr>
      <w:tblGrid>
        <w:gridCol w:w="6233"/>
        <w:gridCol w:w="1842"/>
        <w:gridCol w:w="2125"/>
      </w:tblGrid>
      <w:tr w:rsidR="00BF2DA9" w:rsidTr="00BF2DA9">
        <w:tc>
          <w:tcPr>
            <w:tcW w:w="6237" w:type="dxa"/>
            <w:tcBorders>
              <w:top w:val="single" w:sz="4" w:space="0" w:color="auto"/>
              <w:left w:val="single" w:sz="4" w:space="0" w:color="auto"/>
              <w:bottom w:val="single" w:sz="4" w:space="0" w:color="auto"/>
              <w:right w:val="single" w:sz="4" w:space="0" w:color="auto"/>
            </w:tcBorders>
            <w:vAlign w:val="center"/>
            <w:hideMark/>
          </w:tcPr>
          <w:p w:rsidR="00BF2DA9" w:rsidRDefault="00BF2DA9">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2DA9" w:rsidRDefault="00BF2DA9">
            <w:pPr>
              <w:spacing w:after="60" w:line="276" w:lineRule="auto"/>
              <w:jc w:val="center"/>
              <w:rPr>
                <w:noProof/>
                <w:lang w:eastAsia="en-US"/>
              </w:rPr>
            </w:pPr>
            <w:r>
              <w:rPr>
                <w:noProof/>
                <w:lang w:eastAsia="en-US"/>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F2DA9" w:rsidRDefault="00BF2DA9">
            <w:pPr>
              <w:spacing w:after="60" w:line="276" w:lineRule="auto"/>
              <w:jc w:val="center"/>
              <w:rPr>
                <w:noProof/>
                <w:lang w:eastAsia="en-US"/>
              </w:rPr>
            </w:pPr>
            <w:r>
              <w:rPr>
                <w:noProof/>
                <w:lang w:eastAsia="en-US"/>
              </w:rPr>
              <w:t>Состав комиссии</w:t>
            </w:r>
          </w:p>
        </w:tc>
      </w:tr>
      <w:tr w:rsidR="00BF2DA9" w:rsidTr="00BF2DA9">
        <w:tc>
          <w:tcPr>
            <w:tcW w:w="6237" w:type="dxa"/>
            <w:tcBorders>
              <w:top w:val="single" w:sz="4" w:space="0" w:color="auto"/>
              <w:left w:val="single" w:sz="4" w:space="0" w:color="auto"/>
              <w:bottom w:val="single" w:sz="4" w:space="0" w:color="auto"/>
              <w:right w:val="single" w:sz="4" w:space="0" w:color="auto"/>
            </w:tcBorders>
            <w:hideMark/>
          </w:tcPr>
          <w:p w:rsidR="00BF2DA9" w:rsidRDefault="00BF2DA9" w:rsidP="00BF2DA9">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2DA9" w:rsidRDefault="00BF2DA9">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DA9" w:rsidRDefault="00BF2DA9">
            <w:pPr>
              <w:spacing w:line="276" w:lineRule="auto"/>
              <w:jc w:val="center"/>
              <w:rPr>
                <w:sz w:val="24"/>
                <w:szCs w:val="24"/>
                <w:lang w:eastAsia="en-US"/>
              </w:rPr>
            </w:pPr>
            <w:r>
              <w:rPr>
                <w:sz w:val="24"/>
                <w:szCs w:val="24"/>
                <w:lang w:eastAsia="en-US"/>
              </w:rPr>
              <w:t>С.Д. Голин</w:t>
            </w:r>
          </w:p>
        </w:tc>
      </w:tr>
      <w:tr w:rsidR="00BF2DA9" w:rsidTr="00BF2DA9">
        <w:trPr>
          <w:trHeight w:val="1005"/>
        </w:trPr>
        <w:tc>
          <w:tcPr>
            <w:tcW w:w="6237" w:type="dxa"/>
            <w:tcBorders>
              <w:top w:val="single" w:sz="4" w:space="0" w:color="auto"/>
              <w:left w:val="single" w:sz="4" w:space="0" w:color="auto"/>
              <w:bottom w:val="single" w:sz="4" w:space="0" w:color="auto"/>
              <w:right w:val="single" w:sz="4" w:space="0" w:color="auto"/>
            </w:tcBorders>
            <w:hideMark/>
          </w:tcPr>
          <w:p w:rsidR="00BF2DA9" w:rsidRDefault="00BF2DA9" w:rsidP="00BF2DA9">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2DA9" w:rsidRDefault="00BF2DA9">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DA9" w:rsidRDefault="00BF2DA9">
            <w:pPr>
              <w:suppressAutoHyphens/>
              <w:spacing w:after="60" w:line="276" w:lineRule="auto"/>
              <w:jc w:val="center"/>
              <w:rPr>
                <w:noProof/>
                <w:sz w:val="24"/>
                <w:lang w:eastAsia="en-US"/>
              </w:rPr>
            </w:pPr>
            <w:r>
              <w:rPr>
                <w:noProof/>
                <w:sz w:val="24"/>
                <w:lang w:eastAsia="en-US"/>
              </w:rPr>
              <w:t>В.К.Бандурин</w:t>
            </w:r>
          </w:p>
        </w:tc>
      </w:tr>
      <w:tr w:rsidR="00BF2DA9" w:rsidTr="00BF2DA9">
        <w:tc>
          <w:tcPr>
            <w:tcW w:w="6237" w:type="dxa"/>
            <w:tcBorders>
              <w:top w:val="single" w:sz="4" w:space="0" w:color="auto"/>
              <w:left w:val="single" w:sz="4" w:space="0" w:color="auto"/>
              <w:bottom w:val="single" w:sz="4" w:space="0" w:color="auto"/>
              <w:right w:val="single" w:sz="4" w:space="0" w:color="auto"/>
            </w:tcBorders>
            <w:hideMark/>
          </w:tcPr>
          <w:p w:rsidR="00BF2DA9" w:rsidRDefault="00BF2DA9" w:rsidP="00BF2DA9">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2DA9" w:rsidRDefault="00BF2DA9">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DA9" w:rsidRDefault="00BF2DA9">
            <w:pPr>
              <w:suppressAutoHyphens/>
              <w:spacing w:after="60" w:line="276" w:lineRule="auto"/>
              <w:jc w:val="center"/>
              <w:rPr>
                <w:noProof/>
                <w:sz w:val="24"/>
                <w:lang w:eastAsia="en-US"/>
              </w:rPr>
            </w:pPr>
            <w:r>
              <w:rPr>
                <w:noProof/>
                <w:sz w:val="24"/>
                <w:lang w:eastAsia="en-US"/>
              </w:rPr>
              <w:t>В.А.Климин</w:t>
            </w:r>
          </w:p>
        </w:tc>
      </w:tr>
      <w:tr w:rsidR="00BF2DA9" w:rsidTr="00BF2DA9">
        <w:tc>
          <w:tcPr>
            <w:tcW w:w="6237" w:type="dxa"/>
            <w:tcBorders>
              <w:top w:val="single" w:sz="4" w:space="0" w:color="auto"/>
              <w:left w:val="single" w:sz="4" w:space="0" w:color="auto"/>
              <w:bottom w:val="single" w:sz="4" w:space="0" w:color="auto"/>
              <w:right w:val="single" w:sz="4" w:space="0" w:color="auto"/>
            </w:tcBorders>
            <w:hideMark/>
          </w:tcPr>
          <w:p w:rsidR="00BF2DA9" w:rsidRDefault="00BF2DA9" w:rsidP="00BF2DA9">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2DA9" w:rsidRDefault="00BF2DA9">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DA9" w:rsidRDefault="00BF2DA9">
            <w:pPr>
              <w:suppressAutoHyphens/>
              <w:spacing w:after="60" w:line="276" w:lineRule="auto"/>
              <w:jc w:val="center"/>
              <w:rPr>
                <w:noProof/>
                <w:sz w:val="24"/>
                <w:lang w:eastAsia="en-US"/>
              </w:rPr>
            </w:pPr>
            <w:r>
              <w:rPr>
                <w:noProof/>
                <w:sz w:val="24"/>
                <w:lang w:eastAsia="en-US"/>
              </w:rPr>
              <w:t>Т.И.Долгодворова</w:t>
            </w:r>
          </w:p>
        </w:tc>
      </w:tr>
      <w:tr w:rsidR="00BF2DA9" w:rsidTr="00BF2DA9">
        <w:tc>
          <w:tcPr>
            <w:tcW w:w="6237" w:type="dxa"/>
            <w:tcBorders>
              <w:top w:val="single" w:sz="4" w:space="0" w:color="auto"/>
              <w:left w:val="single" w:sz="4" w:space="0" w:color="auto"/>
              <w:bottom w:val="single" w:sz="4" w:space="0" w:color="auto"/>
              <w:right w:val="single" w:sz="4" w:space="0" w:color="auto"/>
            </w:tcBorders>
            <w:hideMark/>
          </w:tcPr>
          <w:p w:rsidR="00BF2DA9" w:rsidRDefault="00BF2DA9" w:rsidP="00BF2DA9">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2DA9" w:rsidRDefault="00BF2DA9">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DA9" w:rsidRDefault="00BF2DA9">
            <w:pPr>
              <w:suppressAutoHyphens/>
              <w:spacing w:after="60" w:line="276" w:lineRule="auto"/>
              <w:jc w:val="center"/>
              <w:rPr>
                <w:noProof/>
                <w:sz w:val="24"/>
                <w:lang w:eastAsia="en-US"/>
              </w:rPr>
            </w:pPr>
            <w:r>
              <w:rPr>
                <w:noProof/>
                <w:sz w:val="24"/>
                <w:lang w:eastAsia="en-US"/>
              </w:rPr>
              <w:t>Н.А.Морозова</w:t>
            </w:r>
          </w:p>
        </w:tc>
      </w:tr>
      <w:tr w:rsidR="00BF2DA9" w:rsidTr="00BF2DA9">
        <w:tc>
          <w:tcPr>
            <w:tcW w:w="6237" w:type="dxa"/>
            <w:tcBorders>
              <w:top w:val="single" w:sz="4" w:space="0" w:color="auto"/>
              <w:left w:val="single" w:sz="4" w:space="0" w:color="auto"/>
              <w:bottom w:val="single" w:sz="4" w:space="0" w:color="auto"/>
              <w:right w:val="single" w:sz="4" w:space="0" w:color="auto"/>
            </w:tcBorders>
            <w:hideMark/>
          </w:tcPr>
          <w:p w:rsidR="00BF2DA9" w:rsidRDefault="00BF2DA9" w:rsidP="00BF2DA9">
            <w:pPr>
              <w:rPr>
                <w:lang w:eastAsia="en-US"/>
              </w:rPr>
            </w:pPr>
            <w:r>
              <w:rPr>
                <w:noProof/>
                <w:sz w:val="16"/>
                <w:szCs w:val="16"/>
                <w:lang w:eastAsia="en-US"/>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w:t>
            </w:r>
            <w:r>
              <w:rPr>
                <w:noProof/>
                <w:sz w:val="16"/>
                <w:szCs w:val="16"/>
                <w:lang w:eastAsia="en-US"/>
              </w:rPr>
              <w:lastRenderedPageBreak/>
              <w:t>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2DA9" w:rsidRDefault="00BF2DA9">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DA9" w:rsidRDefault="00BF2DA9">
            <w:pPr>
              <w:suppressAutoHyphens/>
              <w:spacing w:line="276" w:lineRule="auto"/>
              <w:jc w:val="center"/>
              <w:rPr>
                <w:rFonts w:eastAsia="Calibri"/>
                <w:sz w:val="24"/>
                <w:lang w:eastAsia="en-US"/>
              </w:rPr>
            </w:pPr>
            <w:r>
              <w:rPr>
                <w:rFonts w:eastAsia="Calibri"/>
                <w:sz w:val="24"/>
                <w:lang w:eastAsia="en-US"/>
              </w:rPr>
              <w:t>Ж.В. Резинкина</w:t>
            </w:r>
          </w:p>
        </w:tc>
      </w:tr>
      <w:tr w:rsidR="00BF2DA9" w:rsidTr="00BF2DA9">
        <w:tc>
          <w:tcPr>
            <w:tcW w:w="6237" w:type="dxa"/>
            <w:tcBorders>
              <w:top w:val="single" w:sz="4" w:space="0" w:color="auto"/>
              <w:left w:val="single" w:sz="4" w:space="0" w:color="auto"/>
              <w:bottom w:val="single" w:sz="4" w:space="0" w:color="auto"/>
              <w:right w:val="single" w:sz="4" w:space="0" w:color="auto"/>
            </w:tcBorders>
            <w:hideMark/>
          </w:tcPr>
          <w:p w:rsidR="00BF2DA9" w:rsidRDefault="00BF2DA9" w:rsidP="00BF2DA9">
            <w:pPr>
              <w:rPr>
                <w:lang w:eastAsia="en-US"/>
              </w:rPr>
            </w:pPr>
            <w:r>
              <w:rPr>
                <w:noProof/>
                <w:sz w:val="16"/>
                <w:szCs w:val="16"/>
                <w:lang w:eastAsia="en-US"/>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2DA9" w:rsidRDefault="00BF2DA9">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DA9" w:rsidRDefault="00BF2DA9">
            <w:pPr>
              <w:suppressAutoHyphens/>
              <w:spacing w:line="276" w:lineRule="auto"/>
              <w:jc w:val="center"/>
              <w:rPr>
                <w:rFonts w:eastAsia="Calibri"/>
                <w:sz w:val="24"/>
                <w:lang w:eastAsia="en-US"/>
              </w:rPr>
            </w:pPr>
            <w:r>
              <w:rPr>
                <w:rFonts w:eastAsia="Calibri"/>
                <w:sz w:val="24"/>
                <w:lang w:eastAsia="en-US"/>
              </w:rPr>
              <w:t>А.Т. Абдуллаев</w:t>
            </w:r>
          </w:p>
        </w:tc>
      </w:tr>
      <w:tr w:rsidR="00BF2DA9" w:rsidTr="00BF2DA9">
        <w:tc>
          <w:tcPr>
            <w:tcW w:w="6237" w:type="dxa"/>
            <w:tcBorders>
              <w:top w:val="single" w:sz="4" w:space="0" w:color="auto"/>
              <w:left w:val="single" w:sz="4" w:space="0" w:color="auto"/>
              <w:bottom w:val="single" w:sz="4" w:space="0" w:color="auto"/>
              <w:right w:val="single" w:sz="4" w:space="0" w:color="auto"/>
            </w:tcBorders>
            <w:hideMark/>
          </w:tcPr>
          <w:p w:rsidR="00BF2DA9" w:rsidRDefault="00BF2DA9" w:rsidP="00BF2DA9">
            <w:pPr>
              <w:rPr>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2DA9" w:rsidRDefault="00BF2DA9">
            <w:pPr>
              <w:spacing w:after="60" w:line="276" w:lineRule="auto"/>
              <w:jc w:val="center"/>
              <w:rPr>
                <w:noProof/>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DA9" w:rsidRDefault="00BF2DA9">
            <w:pPr>
              <w:suppressAutoHyphens/>
              <w:spacing w:line="276" w:lineRule="auto"/>
              <w:jc w:val="center"/>
              <w:rPr>
                <w:rFonts w:eastAsia="Calibri"/>
                <w:sz w:val="24"/>
                <w:lang w:eastAsia="en-US"/>
              </w:rPr>
            </w:pPr>
            <w:r>
              <w:rPr>
                <w:rFonts w:eastAsia="Calibri"/>
                <w:sz w:val="24"/>
                <w:lang w:eastAsia="en-US"/>
              </w:rPr>
              <w:t>Н.Б. Захарова</w:t>
            </w:r>
          </w:p>
        </w:tc>
      </w:tr>
    </w:tbl>
    <w:p w:rsidR="00BF2DA9" w:rsidRDefault="00BF2DA9" w:rsidP="00993D0D">
      <w:pPr>
        <w:ind w:left="426"/>
        <w:jc w:val="both"/>
        <w:rPr>
          <w:b/>
          <w:sz w:val="24"/>
          <w:szCs w:val="24"/>
        </w:rPr>
      </w:pPr>
    </w:p>
    <w:p w:rsidR="00BF2DA9" w:rsidRDefault="00BF2DA9" w:rsidP="00993D0D">
      <w:pPr>
        <w:ind w:left="426"/>
        <w:jc w:val="both"/>
        <w:rPr>
          <w:b/>
          <w:sz w:val="24"/>
          <w:szCs w:val="24"/>
        </w:rPr>
      </w:pPr>
    </w:p>
    <w:p w:rsidR="00993D0D" w:rsidRDefault="00993D0D" w:rsidP="00993D0D">
      <w:pPr>
        <w:ind w:left="426"/>
        <w:jc w:val="both"/>
        <w:rPr>
          <w:b/>
          <w:sz w:val="24"/>
          <w:szCs w:val="24"/>
        </w:rPr>
      </w:pPr>
      <w:r>
        <w:rPr>
          <w:b/>
          <w:sz w:val="24"/>
          <w:szCs w:val="24"/>
        </w:rPr>
        <w:t>Председатель комиссии:                                                                                 С.Д. Голин</w:t>
      </w:r>
    </w:p>
    <w:p w:rsidR="00993D0D" w:rsidRDefault="00993D0D" w:rsidP="00993D0D">
      <w:pPr>
        <w:ind w:left="426"/>
        <w:jc w:val="both"/>
        <w:rPr>
          <w:b/>
          <w:sz w:val="24"/>
          <w:szCs w:val="24"/>
        </w:rPr>
      </w:pPr>
      <w:r>
        <w:rPr>
          <w:b/>
          <w:sz w:val="24"/>
          <w:szCs w:val="24"/>
        </w:rPr>
        <w:t>Члены  комиссии</w:t>
      </w:r>
    </w:p>
    <w:p w:rsidR="00993D0D" w:rsidRDefault="00993D0D" w:rsidP="00993D0D">
      <w:pPr>
        <w:ind w:left="426"/>
        <w:jc w:val="both"/>
        <w:rPr>
          <w:sz w:val="24"/>
          <w:szCs w:val="24"/>
        </w:rPr>
      </w:pPr>
      <w:r>
        <w:rPr>
          <w:b/>
          <w:sz w:val="24"/>
          <w:szCs w:val="24"/>
        </w:rPr>
        <w:t xml:space="preserve">                                                                                                                                                                         </w:t>
      </w:r>
      <w:r>
        <w:rPr>
          <w:sz w:val="24"/>
          <w:szCs w:val="24"/>
        </w:rPr>
        <w:t xml:space="preserve">                                                                </w:t>
      </w:r>
    </w:p>
    <w:p w:rsidR="00993D0D" w:rsidRPr="00BF2DA9" w:rsidRDefault="00993D0D" w:rsidP="00993D0D">
      <w:pPr>
        <w:ind w:left="426"/>
        <w:jc w:val="right"/>
        <w:rPr>
          <w:sz w:val="24"/>
          <w:szCs w:val="24"/>
        </w:rPr>
      </w:pPr>
      <w:r w:rsidRPr="00BF2DA9">
        <w:rPr>
          <w:sz w:val="24"/>
          <w:szCs w:val="24"/>
        </w:rPr>
        <w:t>______________В.К. Бандурин</w:t>
      </w:r>
    </w:p>
    <w:p w:rsidR="00993D0D" w:rsidRPr="00BF2DA9" w:rsidRDefault="00993D0D" w:rsidP="00993D0D">
      <w:pPr>
        <w:ind w:left="426"/>
        <w:jc w:val="right"/>
        <w:rPr>
          <w:sz w:val="24"/>
          <w:szCs w:val="24"/>
        </w:rPr>
      </w:pPr>
      <w:r w:rsidRPr="00BF2DA9">
        <w:rPr>
          <w:sz w:val="24"/>
          <w:szCs w:val="24"/>
        </w:rPr>
        <w:t xml:space="preserve">______________   </w:t>
      </w:r>
      <w:proofErr w:type="spellStart"/>
      <w:r w:rsidRPr="00BF2DA9">
        <w:rPr>
          <w:sz w:val="24"/>
          <w:szCs w:val="24"/>
        </w:rPr>
        <w:t>В.А.Климин</w:t>
      </w:r>
      <w:proofErr w:type="spellEnd"/>
    </w:p>
    <w:p w:rsidR="00993D0D" w:rsidRPr="00BF2DA9" w:rsidRDefault="00993D0D" w:rsidP="00993D0D">
      <w:pPr>
        <w:ind w:left="426"/>
        <w:jc w:val="right"/>
        <w:rPr>
          <w:sz w:val="24"/>
          <w:szCs w:val="24"/>
        </w:rPr>
      </w:pPr>
      <w:r w:rsidRPr="00BF2DA9">
        <w:rPr>
          <w:sz w:val="24"/>
          <w:szCs w:val="24"/>
        </w:rPr>
        <w:t>___________Т.И. Долгодворова</w:t>
      </w:r>
    </w:p>
    <w:p w:rsidR="00993D0D" w:rsidRPr="00BF2DA9" w:rsidRDefault="00993D0D" w:rsidP="00993D0D">
      <w:pPr>
        <w:ind w:left="426"/>
        <w:jc w:val="right"/>
        <w:rPr>
          <w:sz w:val="24"/>
          <w:szCs w:val="24"/>
        </w:rPr>
      </w:pPr>
      <w:r w:rsidRPr="00BF2DA9">
        <w:rPr>
          <w:sz w:val="24"/>
          <w:szCs w:val="24"/>
        </w:rPr>
        <w:t>______________Н.А. Морозова</w:t>
      </w:r>
    </w:p>
    <w:p w:rsidR="00993D0D" w:rsidRPr="00BF2DA9" w:rsidRDefault="00993D0D" w:rsidP="00993D0D">
      <w:pPr>
        <w:ind w:left="426"/>
        <w:jc w:val="right"/>
        <w:rPr>
          <w:sz w:val="24"/>
          <w:szCs w:val="24"/>
        </w:rPr>
      </w:pPr>
      <w:r w:rsidRPr="00BF2DA9">
        <w:rPr>
          <w:sz w:val="24"/>
          <w:szCs w:val="24"/>
        </w:rPr>
        <w:t>______________Ж.В. Резинкина</w:t>
      </w:r>
    </w:p>
    <w:p w:rsidR="00993D0D" w:rsidRPr="00BF2DA9" w:rsidRDefault="00993D0D" w:rsidP="00993D0D">
      <w:pPr>
        <w:ind w:left="426"/>
        <w:jc w:val="right"/>
        <w:rPr>
          <w:sz w:val="24"/>
          <w:szCs w:val="24"/>
        </w:rPr>
      </w:pPr>
      <w:r w:rsidRPr="00BF2DA9">
        <w:rPr>
          <w:sz w:val="24"/>
          <w:szCs w:val="24"/>
        </w:rPr>
        <w:tab/>
      </w:r>
      <w:r w:rsidRPr="00BF2DA9">
        <w:rPr>
          <w:sz w:val="24"/>
          <w:szCs w:val="24"/>
        </w:rPr>
        <w:tab/>
      </w:r>
      <w:r w:rsidRPr="00BF2DA9">
        <w:rPr>
          <w:sz w:val="24"/>
          <w:szCs w:val="24"/>
        </w:rPr>
        <w:tab/>
      </w:r>
      <w:r w:rsidRPr="00BF2DA9">
        <w:rPr>
          <w:sz w:val="24"/>
          <w:szCs w:val="24"/>
        </w:rPr>
        <w:tab/>
      </w:r>
      <w:r w:rsidRPr="00BF2DA9">
        <w:rPr>
          <w:sz w:val="24"/>
          <w:szCs w:val="24"/>
        </w:rPr>
        <w:tab/>
      </w:r>
      <w:r w:rsidRPr="00BF2DA9">
        <w:rPr>
          <w:sz w:val="24"/>
          <w:szCs w:val="24"/>
        </w:rPr>
        <w:tab/>
      </w:r>
      <w:r w:rsidRPr="00BF2DA9">
        <w:rPr>
          <w:sz w:val="24"/>
          <w:szCs w:val="24"/>
        </w:rPr>
        <w:tab/>
        <w:t xml:space="preserve">  _____________ А.Т. Абдуллаев </w:t>
      </w:r>
    </w:p>
    <w:p w:rsidR="00993D0D" w:rsidRPr="00BF2DA9" w:rsidRDefault="00993D0D" w:rsidP="00993D0D">
      <w:pPr>
        <w:ind w:left="426"/>
        <w:jc w:val="right"/>
        <w:rPr>
          <w:sz w:val="24"/>
          <w:szCs w:val="24"/>
        </w:rPr>
      </w:pPr>
      <w:r w:rsidRPr="00BF2DA9">
        <w:rPr>
          <w:sz w:val="24"/>
          <w:szCs w:val="24"/>
        </w:rPr>
        <w:t xml:space="preserve">_______________Н.Б. Захарова                                                                             </w:t>
      </w:r>
    </w:p>
    <w:p w:rsidR="00993D0D" w:rsidRPr="00BF2DA9" w:rsidRDefault="00993D0D" w:rsidP="00993D0D">
      <w:pPr>
        <w:ind w:left="426"/>
      </w:pPr>
    </w:p>
    <w:p w:rsidR="00993D0D" w:rsidRPr="00BF2DA9" w:rsidRDefault="00993D0D" w:rsidP="00993D0D">
      <w:pPr>
        <w:ind w:left="426"/>
        <w:jc w:val="both"/>
        <w:rPr>
          <w:sz w:val="24"/>
          <w:szCs w:val="24"/>
        </w:rPr>
      </w:pPr>
      <w:r w:rsidRPr="00BF2DA9">
        <w:rPr>
          <w:sz w:val="24"/>
          <w:szCs w:val="24"/>
        </w:rPr>
        <w:t xml:space="preserve">                                                                                  </w:t>
      </w:r>
    </w:p>
    <w:p w:rsidR="00993D0D" w:rsidRDefault="00993D0D" w:rsidP="00993D0D">
      <w:pPr>
        <w:ind w:left="426"/>
        <w:rPr>
          <w:sz w:val="24"/>
        </w:rPr>
      </w:pPr>
      <w:r w:rsidRPr="00BF2DA9">
        <w:rPr>
          <w:color w:val="FF0000"/>
          <w:sz w:val="24"/>
          <w:szCs w:val="24"/>
        </w:rPr>
        <w:t xml:space="preserve">  </w:t>
      </w:r>
      <w:r w:rsidRPr="00BF2DA9">
        <w:rPr>
          <w:sz w:val="24"/>
          <w:szCs w:val="24"/>
        </w:rPr>
        <w:t xml:space="preserve">Представитель заказчика </w:t>
      </w:r>
      <w:r w:rsidRPr="00BF2DA9">
        <w:t xml:space="preserve">                                                                                  _______________</w:t>
      </w:r>
      <w:r w:rsidRPr="00BF2DA9">
        <w:rPr>
          <w:sz w:val="24"/>
        </w:rPr>
        <w:t>О.А. Никулина</w:t>
      </w:r>
    </w:p>
    <w:p w:rsidR="009B6747" w:rsidRDefault="009B6747"/>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p w:rsidR="00DE7415" w:rsidRDefault="00DE7415" w:rsidP="00DE7415"/>
    <w:p w:rsidR="00DE7415" w:rsidRDefault="00DE7415" w:rsidP="00DE7415">
      <w:pPr>
        <w:ind w:hanging="426"/>
        <w:jc w:val="right"/>
        <w:rPr>
          <w:sz w:val="22"/>
          <w:szCs w:val="22"/>
        </w:rPr>
      </w:pPr>
      <w:r>
        <w:rPr>
          <w:sz w:val="22"/>
          <w:szCs w:val="22"/>
        </w:rPr>
        <w:t xml:space="preserve">     Приложение 1                                                                                                                                              </w:t>
      </w:r>
    </w:p>
    <w:p w:rsidR="00DE7415" w:rsidRDefault="00DE7415" w:rsidP="00DE7415">
      <w:pPr>
        <w:jc w:val="right"/>
        <w:rPr>
          <w:sz w:val="22"/>
          <w:szCs w:val="22"/>
        </w:rPr>
      </w:pPr>
      <w:r>
        <w:rPr>
          <w:sz w:val="22"/>
          <w:szCs w:val="22"/>
        </w:rPr>
        <w:t>к протоколу рассмотрения единственной заявки</w:t>
      </w:r>
    </w:p>
    <w:p w:rsidR="00DE7415" w:rsidRDefault="00DE7415" w:rsidP="00DE7415">
      <w:pPr>
        <w:jc w:val="right"/>
        <w:rPr>
          <w:sz w:val="22"/>
          <w:szCs w:val="22"/>
        </w:rPr>
      </w:pPr>
      <w:r>
        <w:rPr>
          <w:sz w:val="22"/>
          <w:szCs w:val="22"/>
        </w:rPr>
        <w:t>на участие в аукционе в электронной форме</w:t>
      </w:r>
    </w:p>
    <w:p w:rsidR="00DE7415" w:rsidRDefault="00DE7415" w:rsidP="00DE7415">
      <w:pPr>
        <w:tabs>
          <w:tab w:val="left" w:pos="3930"/>
          <w:tab w:val="right" w:pos="9355"/>
        </w:tabs>
        <w:jc w:val="right"/>
        <w:rPr>
          <w:sz w:val="22"/>
          <w:szCs w:val="22"/>
        </w:rPr>
      </w:pPr>
      <w:r>
        <w:rPr>
          <w:sz w:val="22"/>
          <w:szCs w:val="22"/>
        </w:rPr>
        <w:t>от «15» января 2019 г. № 0187300005818000536-1</w:t>
      </w:r>
    </w:p>
    <w:p w:rsidR="00DE7415" w:rsidRDefault="00DE7415" w:rsidP="00DE7415">
      <w:pPr>
        <w:tabs>
          <w:tab w:val="left" w:pos="3930"/>
          <w:tab w:val="right" w:pos="9355"/>
        </w:tabs>
        <w:jc w:val="center"/>
        <w:rPr>
          <w:sz w:val="22"/>
          <w:szCs w:val="22"/>
        </w:rPr>
      </w:pPr>
    </w:p>
    <w:p w:rsidR="00DE7415" w:rsidRDefault="00DE7415" w:rsidP="00DE7415">
      <w:pPr>
        <w:autoSpaceDE w:val="0"/>
        <w:autoSpaceDN w:val="0"/>
        <w:adjustRightInd w:val="0"/>
        <w:jc w:val="center"/>
        <w:rPr>
          <w:sz w:val="22"/>
          <w:szCs w:val="22"/>
        </w:rPr>
      </w:pPr>
      <w:r>
        <w:rPr>
          <w:sz w:val="22"/>
          <w:szCs w:val="22"/>
        </w:rPr>
        <w:t>Таблица рассмотрения единственной заявки на участие в аукционе в электронной форме</w:t>
      </w:r>
    </w:p>
    <w:p w:rsidR="00DE7415" w:rsidRDefault="00DE7415" w:rsidP="00DE7415">
      <w:pPr>
        <w:jc w:val="center"/>
        <w:rPr>
          <w:sz w:val="22"/>
          <w:szCs w:val="22"/>
        </w:rPr>
      </w:pPr>
      <w:r>
        <w:rPr>
          <w:sz w:val="22"/>
          <w:szCs w:val="22"/>
        </w:rPr>
        <w:t>среди субъектов малого предпринимательства социально ориентированных некоммерческих организаций</w:t>
      </w:r>
    </w:p>
    <w:p w:rsidR="00DE7415" w:rsidRDefault="00DE7415" w:rsidP="00DE7415">
      <w:pPr>
        <w:jc w:val="center"/>
        <w:rPr>
          <w:sz w:val="22"/>
          <w:szCs w:val="22"/>
        </w:rPr>
      </w:pPr>
      <w:r>
        <w:rPr>
          <w:sz w:val="22"/>
          <w:szCs w:val="22"/>
        </w:rPr>
        <w:t>на право заключения гражданско-правового договора на поставку продуктов питания (молочная продукция)</w:t>
      </w:r>
    </w:p>
    <w:p w:rsidR="00DE7415" w:rsidRDefault="00DE7415" w:rsidP="00DE7415">
      <w:pPr>
        <w:rPr>
          <w:sz w:val="22"/>
          <w:szCs w:val="22"/>
        </w:rPr>
      </w:pPr>
    </w:p>
    <w:p w:rsidR="00DE7415" w:rsidRDefault="00DE7415" w:rsidP="00DE7415">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8"/>
        <w:gridCol w:w="567"/>
        <w:gridCol w:w="1847"/>
        <w:gridCol w:w="713"/>
        <w:gridCol w:w="704"/>
        <w:gridCol w:w="1706"/>
      </w:tblGrid>
      <w:tr w:rsidR="00DE7415" w:rsidTr="00DE7415">
        <w:trPr>
          <w:trHeight w:val="379"/>
        </w:trPr>
        <w:tc>
          <w:tcPr>
            <w:tcW w:w="5068" w:type="dxa"/>
            <w:vMerge w:val="restart"/>
            <w:tcBorders>
              <w:top w:val="single" w:sz="4" w:space="0" w:color="auto"/>
              <w:left w:val="single" w:sz="4" w:space="0" w:color="auto"/>
              <w:bottom w:val="single" w:sz="4" w:space="0" w:color="auto"/>
              <w:right w:val="single" w:sz="4" w:space="0" w:color="auto"/>
            </w:tcBorders>
          </w:tcPr>
          <w:p w:rsidR="00DE7415" w:rsidRDefault="00DE7415">
            <w:pPr>
              <w:snapToGrid w:val="0"/>
              <w:spacing w:line="276" w:lineRule="auto"/>
              <w:jc w:val="center"/>
              <w:rPr>
                <w:b/>
                <w:color w:val="000000"/>
                <w:kern w:val="2"/>
                <w:sz w:val="22"/>
                <w:szCs w:val="22"/>
                <w:lang w:eastAsia="ar-SA"/>
              </w:rPr>
            </w:pPr>
            <w:r>
              <w:rPr>
                <w:b/>
                <w:color w:val="000000"/>
                <w:sz w:val="22"/>
                <w:szCs w:val="22"/>
                <w:lang w:eastAsia="en-US"/>
              </w:rPr>
              <w:t>Обязательные требования</w:t>
            </w:r>
          </w:p>
          <w:p w:rsidR="00DE7415" w:rsidRDefault="00DE7415">
            <w:pPr>
              <w:suppressAutoHyphens/>
              <w:spacing w:line="276" w:lineRule="auto"/>
              <w:rPr>
                <w:kern w:val="2"/>
                <w:sz w:val="22"/>
                <w:szCs w:val="22"/>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DE7415" w:rsidRDefault="00DE7415">
            <w:pPr>
              <w:suppressAutoHyphens/>
              <w:spacing w:line="276" w:lineRule="auto"/>
              <w:ind w:right="-108"/>
              <w:jc w:val="center"/>
              <w:rPr>
                <w:b/>
                <w:kern w:val="2"/>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1847" w:type="dxa"/>
            <w:vMerge w:val="restart"/>
            <w:tcBorders>
              <w:top w:val="single" w:sz="4" w:space="0" w:color="auto"/>
              <w:left w:val="single" w:sz="4" w:space="0" w:color="auto"/>
              <w:bottom w:val="single" w:sz="4" w:space="0" w:color="auto"/>
              <w:right w:val="single" w:sz="4" w:space="0" w:color="auto"/>
            </w:tcBorders>
            <w:hideMark/>
          </w:tcPr>
          <w:p w:rsidR="00DE7415" w:rsidRDefault="00DE7415">
            <w:pPr>
              <w:suppressAutoHyphens/>
              <w:spacing w:line="276" w:lineRule="auto"/>
              <w:ind w:right="175"/>
              <w:jc w:val="center"/>
              <w:rPr>
                <w:b/>
                <w:kern w:val="2"/>
                <w:sz w:val="22"/>
                <w:szCs w:val="22"/>
                <w:lang w:eastAsia="en-US"/>
              </w:rPr>
            </w:pPr>
            <w:r>
              <w:rPr>
                <w:b/>
                <w:sz w:val="22"/>
                <w:szCs w:val="22"/>
                <w:lang w:eastAsia="en-US"/>
              </w:rPr>
              <w:t>Характеристика товара</w:t>
            </w:r>
          </w:p>
        </w:tc>
        <w:tc>
          <w:tcPr>
            <w:tcW w:w="713" w:type="dxa"/>
            <w:vMerge w:val="restart"/>
            <w:tcBorders>
              <w:top w:val="single" w:sz="4" w:space="0" w:color="auto"/>
              <w:left w:val="single" w:sz="4" w:space="0" w:color="auto"/>
              <w:bottom w:val="single" w:sz="4" w:space="0" w:color="auto"/>
              <w:right w:val="single" w:sz="4" w:space="0" w:color="auto"/>
            </w:tcBorders>
            <w:hideMark/>
          </w:tcPr>
          <w:p w:rsidR="00DE7415" w:rsidRDefault="00DE7415">
            <w:pPr>
              <w:autoSpaceDE w:val="0"/>
              <w:autoSpaceDN w:val="0"/>
              <w:adjustRightInd w:val="0"/>
              <w:spacing w:line="276" w:lineRule="auto"/>
              <w:jc w:val="center"/>
              <w:rPr>
                <w:kern w:val="2"/>
                <w:lang w:eastAsia="en-US"/>
              </w:rPr>
            </w:pPr>
            <w:r>
              <w:rPr>
                <w:lang w:eastAsia="en-US"/>
              </w:rPr>
              <w:t>Ед.</w:t>
            </w:r>
          </w:p>
          <w:p w:rsidR="00DE7415" w:rsidRDefault="00DE7415">
            <w:pPr>
              <w:suppressAutoHyphens/>
              <w:autoSpaceDE w:val="0"/>
              <w:autoSpaceDN w:val="0"/>
              <w:adjustRightInd w:val="0"/>
              <w:spacing w:line="276" w:lineRule="auto"/>
              <w:ind w:left="-108" w:right="-79"/>
              <w:jc w:val="center"/>
              <w:rPr>
                <w:kern w:val="2"/>
                <w:sz w:val="24"/>
                <w:szCs w:val="24"/>
                <w:lang w:eastAsia="en-US"/>
              </w:rPr>
            </w:pPr>
            <w:r>
              <w:rPr>
                <w:lang w:eastAsia="en-US"/>
              </w:rPr>
              <w:t>изм.</w:t>
            </w:r>
          </w:p>
        </w:tc>
        <w:tc>
          <w:tcPr>
            <w:tcW w:w="704" w:type="dxa"/>
            <w:vMerge w:val="restart"/>
            <w:tcBorders>
              <w:top w:val="single" w:sz="4" w:space="0" w:color="auto"/>
              <w:left w:val="single" w:sz="4" w:space="0" w:color="auto"/>
              <w:bottom w:val="single" w:sz="4" w:space="0" w:color="auto"/>
              <w:right w:val="single" w:sz="4" w:space="0" w:color="auto"/>
            </w:tcBorders>
            <w:hideMark/>
          </w:tcPr>
          <w:p w:rsidR="00DE7415" w:rsidRDefault="00DE7415">
            <w:pPr>
              <w:suppressAutoHyphens/>
              <w:autoSpaceDE w:val="0"/>
              <w:autoSpaceDN w:val="0"/>
              <w:adjustRightInd w:val="0"/>
              <w:spacing w:line="276" w:lineRule="auto"/>
              <w:jc w:val="center"/>
              <w:rPr>
                <w:kern w:val="2"/>
                <w:sz w:val="24"/>
                <w:szCs w:val="24"/>
                <w:lang w:eastAsia="en-US"/>
              </w:rPr>
            </w:pPr>
            <w:r>
              <w:rPr>
                <w:lang w:eastAsia="en-US"/>
              </w:rPr>
              <w:t xml:space="preserve">Кол-во </w:t>
            </w:r>
          </w:p>
        </w:tc>
        <w:tc>
          <w:tcPr>
            <w:tcW w:w="1706"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spacing w:line="276" w:lineRule="auto"/>
              <w:jc w:val="center"/>
              <w:rPr>
                <w:b/>
                <w:kern w:val="2"/>
                <w:sz w:val="22"/>
                <w:szCs w:val="22"/>
                <w:lang w:eastAsia="en-US"/>
              </w:rPr>
            </w:pPr>
            <w:r>
              <w:rPr>
                <w:b/>
                <w:sz w:val="22"/>
                <w:szCs w:val="22"/>
                <w:lang w:eastAsia="en-US"/>
              </w:rPr>
              <w:t>Номер заявки</w:t>
            </w:r>
          </w:p>
        </w:tc>
      </w:tr>
      <w:tr w:rsidR="00DE7415" w:rsidTr="00DE7415">
        <w:trPr>
          <w:trHeight w:val="70"/>
        </w:trPr>
        <w:tc>
          <w:tcPr>
            <w:tcW w:w="5068" w:type="dxa"/>
            <w:vMerge/>
            <w:tcBorders>
              <w:top w:val="single" w:sz="4" w:space="0" w:color="auto"/>
              <w:left w:val="single" w:sz="4" w:space="0" w:color="auto"/>
              <w:bottom w:val="single" w:sz="4" w:space="0" w:color="auto"/>
              <w:right w:val="single" w:sz="4" w:space="0" w:color="auto"/>
            </w:tcBorders>
            <w:vAlign w:val="center"/>
            <w:hideMark/>
          </w:tcPr>
          <w:p w:rsidR="00DE7415" w:rsidRDefault="00DE7415">
            <w:pPr>
              <w:rPr>
                <w:kern w:val="2"/>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E7415" w:rsidRDefault="00DE7415">
            <w:pPr>
              <w:rPr>
                <w:b/>
                <w:kern w:val="2"/>
                <w:sz w:val="22"/>
                <w:szCs w:val="22"/>
                <w:lang w:eastAsia="en-US"/>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E7415" w:rsidRDefault="00DE7415">
            <w:pPr>
              <w:rPr>
                <w:b/>
                <w:kern w:val="2"/>
                <w:sz w:val="22"/>
                <w:szCs w:val="22"/>
                <w:lang w:eastAsia="en-US"/>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DE7415" w:rsidRDefault="00DE7415">
            <w:pPr>
              <w:rPr>
                <w:kern w:val="2"/>
                <w:sz w:val="24"/>
                <w:szCs w:val="24"/>
                <w:lang w:eastAsia="en-US"/>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DE7415" w:rsidRDefault="00DE7415">
            <w:pPr>
              <w:rPr>
                <w:kern w:val="2"/>
                <w:sz w:val="24"/>
                <w:szCs w:val="24"/>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spacing w:line="276" w:lineRule="auto"/>
              <w:jc w:val="center"/>
              <w:rPr>
                <w:kern w:val="2"/>
                <w:sz w:val="22"/>
                <w:szCs w:val="22"/>
                <w:lang w:eastAsia="en-US"/>
              </w:rPr>
            </w:pPr>
            <w:r>
              <w:rPr>
                <w:sz w:val="22"/>
                <w:szCs w:val="22"/>
                <w:lang w:eastAsia="en-US"/>
              </w:rPr>
              <w:t>Заявка 163</w:t>
            </w:r>
          </w:p>
        </w:tc>
      </w:tr>
      <w:tr w:rsidR="00DE7415" w:rsidTr="00DE7415">
        <w:trPr>
          <w:trHeight w:val="1228"/>
        </w:trPr>
        <w:tc>
          <w:tcPr>
            <w:tcW w:w="5068" w:type="dxa"/>
            <w:vMerge w:val="restart"/>
            <w:tcBorders>
              <w:top w:val="single" w:sz="4" w:space="0" w:color="auto"/>
              <w:left w:val="single" w:sz="4" w:space="0" w:color="auto"/>
              <w:bottom w:val="single" w:sz="4" w:space="0" w:color="auto"/>
              <w:right w:val="single" w:sz="4" w:space="0" w:color="auto"/>
            </w:tcBorders>
            <w:hideMark/>
          </w:tcPr>
          <w:p w:rsidR="00DE7415" w:rsidRDefault="00DE7415">
            <w:pPr>
              <w:spacing w:line="276" w:lineRule="auto"/>
              <w:jc w:val="both"/>
              <w:rPr>
                <w:kern w:val="2"/>
                <w:sz w:val="18"/>
                <w:lang w:eastAsia="en-US"/>
              </w:rPr>
            </w:pPr>
            <w:r>
              <w:rPr>
                <w:sz w:val="18"/>
                <w:lang w:eastAsia="en-US"/>
              </w:rPr>
              <w:t>Заявка на участие в электронном аукционе состоит из двух частей.</w:t>
            </w:r>
          </w:p>
          <w:p w:rsidR="00DE7415" w:rsidRDefault="00DE7415">
            <w:pPr>
              <w:autoSpaceDE w:val="0"/>
              <w:autoSpaceDN w:val="0"/>
              <w:adjustRightInd w:val="0"/>
              <w:spacing w:line="276" w:lineRule="auto"/>
              <w:rPr>
                <w:b/>
                <w:sz w:val="18"/>
                <w:szCs w:val="24"/>
                <w:lang w:eastAsia="en-US"/>
              </w:rPr>
            </w:pPr>
            <w:r>
              <w:rPr>
                <w:b/>
                <w:sz w:val="18"/>
                <w:lang w:eastAsia="en-US"/>
              </w:rPr>
              <w:t>Первая часть заявки на участие в электронном аукционе должна содержать следующие сведения:</w:t>
            </w:r>
          </w:p>
          <w:p w:rsidR="00DE7415" w:rsidRDefault="00DE7415">
            <w:pPr>
              <w:suppressAutoHyphens/>
              <w:spacing w:line="276" w:lineRule="auto"/>
              <w:jc w:val="both"/>
              <w:rPr>
                <w:kern w:val="2"/>
                <w:sz w:val="18"/>
                <w:szCs w:val="24"/>
                <w:lang w:eastAsia="en-US"/>
              </w:rPr>
            </w:pPr>
            <w:proofErr w:type="gramStart"/>
            <w:r>
              <w:rPr>
                <w:sz w:val="18"/>
                <w:lang w:eastAsia="en-US"/>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sz w:val="18"/>
                <w:lang w:eastAsia="en-US"/>
              </w:rPr>
              <w:t xml:space="preserve"> документации об электронном аукционе).</w:t>
            </w:r>
          </w:p>
        </w:tc>
        <w:tc>
          <w:tcPr>
            <w:tcW w:w="567" w:type="dxa"/>
            <w:tcBorders>
              <w:top w:val="single" w:sz="4" w:space="0" w:color="auto"/>
              <w:left w:val="single" w:sz="4" w:space="0" w:color="auto"/>
              <w:bottom w:val="single" w:sz="4" w:space="0" w:color="auto"/>
              <w:right w:val="single" w:sz="4" w:space="0" w:color="auto"/>
            </w:tcBorders>
            <w:hideMark/>
          </w:tcPr>
          <w:p w:rsidR="00DE7415" w:rsidRDefault="00DE7415">
            <w:pPr>
              <w:pStyle w:val="4"/>
              <w:numPr>
                <w:ilvl w:val="0"/>
                <w:numId w:val="0"/>
              </w:numPr>
              <w:tabs>
                <w:tab w:val="left" w:pos="708"/>
              </w:tabs>
              <w:spacing w:line="276" w:lineRule="auto"/>
              <w:ind w:left="-71"/>
              <w:jc w:val="center"/>
              <w:rPr>
                <w:sz w:val="22"/>
                <w:szCs w:val="22"/>
                <w:lang w:eastAsia="en-US"/>
              </w:rPr>
            </w:pPr>
            <w:r>
              <w:rPr>
                <w:sz w:val="22"/>
                <w:szCs w:val="22"/>
                <w:lang w:eastAsia="en-US"/>
              </w:rPr>
              <w:t>1</w:t>
            </w:r>
          </w:p>
        </w:tc>
        <w:tc>
          <w:tcPr>
            <w:tcW w:w="1847"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jc w:val="both"/>
              <w:rPr>
                <w:color w:val="000000"/>
                <w:kern w:val="2"/>
                <w:sz w:val="16"/>
                <w:lang w:eastAsia="ar-SA"/>
              </w:rPr>
            </w:pPr>
            <w:r>
              <w:rPr>
                <w:b/>
                <w:color w:val="000000"/>
                <w:sz w:val="16"/>
              </w:rPr>
              <w:t xml:space="preserve">Молоко сгущенное (концентрированное) пастеризованное. </w:t>
            </w:r>
            <w:r>
              <w:rPr>
                <w:color w:val="000000"/>
                <w:sz w:val="16"/>
              </w:rPr>
              <w:t>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массой  не менее 300 гр. и не более 320 гр. Массовая доля жира не менее 7,0% . Срок годности не менее 12 месяцев. ГОСТ 34254-2017.</w:t>
            </w:r>
          </w:p>
        </w:tc>
        <w:tc>
          <w:tcPr>
            <w:tcW w:w="713"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jc w:val="both"/>
              <w:rPr>
                <w:color w:val="000000"/>
                <w:kern w:val="2"/>
                <w:sz w:val="24"/>
                <w:szCs w:val="24"/>
                <w:lang w:eastAsia="ar-SA"/>
              </w:rPr>
            </w:pPr>
            <w:r>
              <w:rPr>
                <w:color w:val="000000"/>
              </w:rPr>
              <w:t>шт.</w:t>
            </w:r>
          </w:p>
        </w:tc>
        <w:tc>
          <w:tcPr>
            <w:tcW w:w="704"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jc w:val="both"/>
              <w:rPr>
                <w:color w:val="000000"/>
                <w:kern w:val="2"/>
                <w:sz w:val="24"/>
                <w:szCs w:val="24"/>
                <w:lang w:eastAsia="ar-SA"/>
              </w:rPr>
            </w:pPr>
            <w:r>
              <w:rPr>
                <w:color w:val="000000"/>
              </w:rPr>
              <w:t>587</w:t>
            </w:r>
          </w:p>
        </w:tc>
        <w:tc>
          <w:tcPr>
            <w:tcW w:w="1706"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autoSpaceDE w:val="0"/>
              <w:autoSpaceDN w:val="0"/>
              <w:adjustRightInd w:val="0"/>
              <w:jc w:val="center"/>
              <w:rPr>
                <w:kern w:val="2"/>
                <w:sz w:val="18"/>
                <w:szCs w:val="18"/>
              </w:rPr>
            </w:pPr>
            <w:r>
              <w:rPr>
                <w:sz w:val="18"/>
                <w:szCs w:val="18"/>
              </w:rPr>
              <w:t>соответствует</w:t>
            </w:r>
          </w:p>
        </w:tc>
      </w:tr>
      <w:tr w:rsidR="00DE7415" w:rsidTr="00DE7415">
        <w:trPr>
          <w:trHeight w:val="540"/>
        </w:trPr>
        <w:tc>
          <w:tcPr>
            <w:tcW w:w="5068" w:type="dxa"/>
            <w:vMerge/>
            <w:tcBorders>
              <w:top w:val="single" w:sz="4" w:space="0" w:color="auto"/>
              <w:left w:val="single" w:sz="4" w:space="0" w:color="auto"/>
              <w:bottom w:val="single" w:sz="4" w:space="0" w:color="auto"/>
              <w:right w:val="single" w:sz="4" w:space="0" w:color="auto"/>
            </w:tcBorders>
            <w:vAlign w:val="center"/>
            <w:hideMark/>
          </w:tcPr>
          <w:p w:rsidR="00DE7415" w:rsidRDefault="00DE7415">
            <w:pPr>
              <w:rPr>
                <w:kern w:val="2"/>
                <w:sz w:val="18"/>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E7415" w:rsidRDefault="00DE7415">
            <w:pPr>
              <w:pStyle w:val="4"/>
              <w:numPr>
                <w:ilvl w:val="0"/>
                <w:numId w:val="0"/>
              </w:numPr>
              <w:tabs>
                <w:tab w:val="left" w:pos="708"/>
              </w:tabs>
              <w:spacing w:line="276" w:lineRule="auto"/>
              <w:ind w:left="-71"/>
              <w:jc w:val="center"/>
              <w:rPr>
                <w:sz w:val="22"/>
                <w:szCs w:val="22"/>
                <w:lang w:eastAsia="en-US"/>
              </w:rPr>
            </w:pPr>
            <w:r>
              <w:rPr>
                <w:sz w:val="22"/>
                <w:szCs w:val="22"/>
                <w:lang w:eastAsia="en-US"/>
              </w:rPr>
              <w:t>2</w:t>
            </w:r>
          </w:p>
        </w:tc>
        <w:tc>
          <w:tcPr>
            <w:tcW w:w="1847"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jc w:val="both"/>
              <w:rPr>
                <w:color w:val="000000"/>
                <w:kern w:val="2"/>
                <w:sz w:val="16"/>
                <w:lang w:eastAsia="ar-SA"/>
              </w:rPr>
            </w:pPr>
            <w:r>
              <w:rPr>
                <w:b/>
                <w:color w:val="000000"/>
                <w:sz w:val="16"/>
              </w:rPr>
              <w:t>Масло сладко-сливочное.</w:t>
            </w:r>
            <w:r>
              <w:rPr>
                <w:color w:val="000000"/>
                <w:sz w:val="16"/>
              </w:rPr>
              <w:t xml:space="preserve"> </w:t>
            </w:r>
            <w:proofErr w:type="gramStart"/>
            <w:r>
              <w:rPr>
                <w:color w:val="000000"/>
                <w:sz w:val="16"/>
              </w:rPr>
              <w:t>Сладко-сливочное</w:t>
            </w:r>
            <w:proofErr w:type="gramEnd"/>
            <w:r>
              <w:rPr>
                <w:color w:val="000000"/>
                <w:sz w:val="16"/>
              </w:rPr>
              <w:t xml:space="preserve"> несоленое, натуральное, высший сорт, с массовой долей жира не менее 72,5%, весовое. Масса упаковки в диапазоне не менее 10 кг и не более 15 кг,  без растительных </w:t>
            </w:r>
            <w:proofErr w:type="gramStart"/>
            <w:r>
              <w:rPr>
                <w:color w:val="000000"/>
                <w:sz w:val="16"/>
              </w:rPr>
              <w:t>добавок</w:t>
            </w:r>
            <w:proofErr w:type="gramEnd"/>
            <w:r>
              <w:rPr>
                <w:color w:val="000000"/>
                <w:sz w:val="16"/>
              </w:rPr>
              <w:t xml:space="preserve"> выраженный характерный для молочного жира вкус и запах. Упаковка маркированная, без повреждений. ГОСТ 32261-2013, </w:t>
            </w:r>
            <w:proofErr w:type="gramStart"/>
            <w:r>
              <w:rPr>
                <w:color w:val="000000"/>
                <w:sz w:val="16"/>
              </w:rPr>
              <w:t>ТР</w:t>
            </w:r>
            <w:proofErr w:type="gramEnd"/>
            <w:r>
              <w:rPr>
                <w:color w:val="000000"/>
                <w:sz w:val="16"/>
              </w:rPr>
              <w:t xml:space="preserve"> ТС 033/2013</w:t>
            </w:r>
          </w:p>
        </w:tc>
        <w:tc>
          <w:tcPr>
            <w:tcW w:w="713"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jc w:val="both"/>
              <w:rPr>
                <w:color w:val="000000"/>
                <w:kern w:val="2"/>
                <w:sz w:val="24"/>
                <w:szCs w:val="24"/>
                <w:lang w:eastAsia="ar-SA"/>
              </w:rPr>
            </w:pPr>
            <w:proofErr w:type="gramStart"/>
            <w:r>
              <w:rPr>
                <w:color w:val="000000"/>
              </w:rPr>
              <w:t>кг</w:t>
            </w:r>
            <w:proofErr w:type="gramEnd"/>
            <w:r>
              <w:rPr>
                <w:color w:val="000000"/>
              </w:rPr>
              <w:t>.</w:t>
            </w:r>
          </w:p>
        </w:tc>
        <w:tc>
          <w:tcPr>
            <w:tcW w:w="704"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jc w:val="both"/>
              <w:rPr>
                <w:color w:val="000000"/>
                <w:kern w:val="2"/>
                <w:sz w:val="24"/>
                <w:szCs w:val="24"/>
                <w:lang w:eastAsia="ar-SA"/>
              </w:rPr>
            </w:pPr>
            <w:r>
              <w:rPr>
                <w:color w:val="000000"/>
              </w:rPr>
              <w:t>400</w:t>
            </w:r>
          </w:p>
        </w:tc>
        <w:tc>
          <w:tcPr>
            <w:tcW w:w="1706"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jc w:val="center"/>
              <w:rPr>
                <w:kern w:val="2"/>
                <w:sz w:val="18"/>
                <w:szCs w:val="18"/>
                <w:lang w:eastAsia="ar-SA"/>
              </w:rPr>
            </w:pPr>
            <w:r>
              <w:rPr>
                <w:sz w:val="18"/>
                <w:szCs w:val="18"/>
              </w:rPr>
              <w:t>соответствует</w:t>
            </w:r>
          </w:p>
        </w:tc>
      </w:tr>
      <w:tr w:rsidR="00DE7415" w:rsidTr="00DE7415">
        <w:trPr>
          <w:trHeight w:val="960"/>
        </w:trPr>
        <w:tc>
          <w:tcPr>
            <w:tcW w:w="5068" w:type="dxa"/>
            <w:vMerge/>
            <w:tcBorders>
              <w:top w:val="single" w:sz="4" w:space="0" w:color="auto"/>
              <w:left w:val="single" w:sz="4" w:space="0" w:color="auto"/>
              <w:bottom w:val="single" w:sz="4" w:space="0" w:color="auto"/>
              <w:right w:val="single" w:sz="4" w:space="0" w:color="auto"/>
            </w:tcBorders>
            <w:vAlign w:val="center"/>
            <w:hideMark/>
          </w:tcPr>
          <w:p w:rsidR="00DE7415" w:rsidRDefault="00DE7415">
            <w:pPr>
              <w:rPr>
                <w:kern w:val="2"/>
                <w:sz w:val="18"/>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E7415" w:rsidRDefault="00DE7415">
            <w:pPr>
              <w:pStyle w:val="4"/>
              <w:numPr>
                <w:ilvl w:val="0"/>
                <w:numId w:val="0"/>
              </w:numPr>
              <w:tabs>
                <w:tab w:val="left" w:pos="708"/>
              </w:tabs>
              <w:spacing w:line="276" w:lineRule="auto"/>
              <w:rPr>
                <w:sz w:val="22"/>
                <w:szCs w:val="22"/>
                <w:lang w:eastAsia="en-US"/>
              </w:rPr>
            </w:pPr>
            <w:r>
              <w:rPr>
                <w:sz w:val="22"/>
                <w:szCs w:val="22"/>
                <w:lang w:eastAsia="en-US"/>
              </w:rPr>
              <w:t>3</w:t>
            </w:r>
          </w:p>
        </w:tc>
        <w:tc>
          <w:tcPr>
            <w:tcW w:w="1847"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jc w:val="both"/>
              <w:rPr>
                <w:color w:val="000000"/>
                <w:kern w:val="2"/>
                <w:sz w:val="16"/>
                <w:lang w:eastAsia="ar-SA"/>
              </w:rPr>
            </w:pPr>
            <w:r>
              <w:rPr>
                <w:b/>
                <w:color w:val="000000"/>
                <w:sz w:val="16"/>
              </w:rPr>
              <w:t>Молоко сгущенное (концентрированное) с сахаром.</w:t>
            </w:r>
            <w:r>
              <w:rPr>
                <w:color w:val="000000"/>
                <w:sz w:val="16"/>
              </w:rPr>
              <w:t xml:space="preserve"> 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 гр. и не более 380 гр. ГОСТ  31688-2012, </w:t>
            </w:r>
            <w:proofErr w:type="gramStart"/>
            <w:r>
              <w:rPr>
                <w:color w:val="000000"/>
                <w:sz w:val="16"/>
              </w:rPr>
              <w:t>ТР</w:t>
            </w:r>
            <w:proofErr w:type="gramEnd"/>
            <w:r>
              <w:rPr>
                <w:color w:val="000000"/>
                <w:sz w:val="16"/>
              </w:rPr>
              <w:t xml:space="preserve"> ТС 033/2013</w:t>
            </w:r>
          </w:p>
        </w:tc>
        <w:tc>
          <w:tcPr>
            <w:tcW w:w="713"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jc w:val="both"/>
              <w:rPr>
                <w:color w:val="000000"/>
                <w:kern w:val="2"/>
                <w:sz w:val="24"/>
                <w:szCs w:val="24"/>
                <w:lang w:eastAsia="ar-SA"/>
              </w:rPr>
            </w:pPr>
            <w:r>
              <w:rPr>
                <w:color w:val="000000"/>
              </w:rPr>
              <w:t>шт.</w:t>
            </w:r>
          </w:p>
        </w:tc>
        <w:tc>
          <w:tcPr>
            <w:tcW w:w="704"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jc w:val="both"/>
              <w:rPr>
                <w:color w:val="000000"/>
                <w:kern w:val="2"/>
                <w:sz w:val="24"/>
                <w:szCs w:val="24"/>
                <w:lang w:eastAsia="ar-SA"/>
              </w:rPr>
            </w:pPr>
            <w:r>
              <w:rPr>
                <w:color w:val="000000"/>
              </w:rPr>
              <w:t>371</w:t>
            </w:r>
          </w:p>
        </w:tc>
        <w:tc>
          <w:tcPr>
            <w:tcW w:w="1706"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jc w:val="center"/>
              <w:rPr>
                <w:kern w:val="2"/>
                <w:sz w:val="18"/>
                <w:szCs w:val="18"/>
                <w:lang w:eastAsia="ar-SA"/>
              </w:rPr>
            </w:pPr>
            <w:r>
              <w:rPr>
                <w:sz w:val="18"/>
                <w:szCs w:val="18"/>
              </w:rPr>
              <w:t>соответствует</w:t>
            </w:r>
          </w:p>
        </w:tc>
      </w:tr>
      <w:tr w:rsidR="00DE7415" w:rsidTr="00DE7415">
        <w:trPr>
          <w:trHeight w:val="835"/>
        </w:trPr>
        <w:tc>
          <w:tcPr>
            <w:tcW w:w="5068" w:type="dxa"/>
            <w:tcBorders>
              <w:top w:val="single" w:sz="4" w:space="0" w:color="auto"/>
              <w:left w:val="single" w:sz="4" w:space="0" w:color="auto"/>
              <w:bottom w:val="single" w:sz="4" w:space="0" w:color="auto"/>
              <w:right w:val="single" w:sz="4" w:space="0" w:color="auto"/>
            </w:tcBorders>
            <w:vAlign w:val="center"/>
            <w:hideMark/>
          </w:tcPr>
          <w:p w:rsidR="00DE7415" w:rsidRDefault="00DE7415">
            <w:pPr>
              <w:suppressAutoHyphens/>
              <w:snapToGrid w:val="0"/>
              <w:spacing w:line="276" w:lineRule="auto"/>
              <w:rPr>
                <w:b/>
                <w:kern w:val="2"/>
                <w:sz w:val="22"/>
                <w:szCs w:val="22"/>
                <w:lang w:eastAsia="en-US"/>
              </w:rPr>
            </w:pPr>
            <w:r>
              <w:rPr>
                <w:b/>
                <w:sz w:val="22"/>
                <w:szCs w:val="22"/>
                <w:lang w:eastAsia="en-US"/>
              </w:rPr>
              <w:lastRenderedPageBreak/>
              <w:t>Вторая часть заявки на участие в электронном аукционе должна содержать следующие сведения:</w:t>
            </w:r>
          </w:p>
        </w:tc>
        <w:tc>
          <w:tcPr>
            <w:tcW w:w="2414" w:type="dxa"/>
            <w:gridSpan w:val="2"/>
            <w:tcBorders>
              <w:top w:val="single" w:sz="4" w:space="0" w:color="auto"/>
              <w:left w:val="single" w:sz="4" w:space="0" w:color="auto"/>
              <w:bottom w:val="single" w:sz="4" w:space="0" w:color="auto"/>
              <w:right w:val="single" w:sz="4" w:space="0" w:color="auto"/>
            </w:tcBorders>
            <w:vAlign w:val="center"/>
            <w:hideMark/>
          </w:tcPr>
          <w:p w:rsidR="00DE7415" w:rsidRDefault="00DE7415">
            <w:pPr>
              <w:suppressAutoHyphens/>
              <w:snapToGrid w:val="0"/>
              <w:spacing w:line="276" w:lineRule="auto"/>
              <w:ind w:left="-28"/>
              <w:jc w:val="center"/>
              <w:rPr>
                <w:b/>
                <w:color w:val="000000"/>
                <w:kern w:val="2"/>
                <w:sz w:val="22"/>
                <w:szCs w:val="22"/>
                <w:lang w:eastAsia="en-US"/>
              </w:rPr>
            </w:pPr>
            <w:r>
              <w:rPr>
                <w:b/>
                <w:color w:val="000000"/>
                <w:sz w:val="22"/>
                <w:szCs w:val="22"/>
                <w:lang w:eastAsia="en-US"/>
              </w:rPr>
              <w:t>Обязательные требования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DE7415" w:rsidRDefault="00DE7415">
            <w:pPr>
              <w:spacing w:line="276" w:lineRule="auto"/>
              <w:jc w:val="center"/>
              <w:rPr>
                <w:b/>
                <w:color w:val="000000"/>
                <w:kern w:val="2"/>
                <w:sz w:val="22"/>
                <w:szCs w:val="22"/>
                <w:lang w:eastAsia="en-US"/>
              </w:rPr>
            </w:pPr>
            <w:r>
              <w:rPr>
                <w:b/>
                <w:color w:val="000000"/>
                <w:sz w:val="22"/>
                <w:szCs w:val="22"/>
                <w:lang w:eastAsia="en-US"/>
              </w:rPr>
              <w:t>Общество с ограниченной ответственностью «Исток»</w:t>
            </w:r>
          </w:p>
          <w:p w:rsidR="00DE7415" w:rsidRDefault="00DE7415">
            <w:pPr>
              <w:suppressAutoHyphens/>
              <w:spacing w:line="276" w:lineRule="auto"/>
              <w:jc w:val="center"/>
              <w:rPr>
                <w:b/>
                <w:color w:val="000000"/>
                <w:kern w:val="2"/>
                <w:sz w:val="22"/>
                <w:szCs w:val="22"/>
                <w:lang w:eastAsia="en-US"/>
              </w:rPr>
            </w:pPr>
            <w:proofErr w:type="spellStart"/>
            <w:r>
              <w:rPr>
                <w:b/>
                <w:color w:val="000000"/>
                <w:sz w:val="22"/>
                <w:szCs w:val="22"/>
                <w:lang w:eastAsia="en-US"/>
              </w:rPr>
              <w:t>г</w:t>
            </w:r>
            <w:proofErr w:type="gramStart"/>
            <w:r>
              <w:rPr>
                <w:b/>
                <w:color w:val="000000"/>
                <w:sz w:val="22"/>
                <w:szCs w:val="22"/>
                <w:lang w:eastAsia="en-US"/>
              </w:rPr>
              <w:t>.Е</w:t>
            </w:r>
            <w:proofErr w:type="gramEnd"/>
            <w:r>
              <w:rPr>
                <w:b/>
                <w:color w:val="000000"/>
                <w:sz w:val="22"/>
                <w:szCs w:val="22"/>
                <w:lang w:eastAsia="en-US"/>
              </w:rPr>
              <w:t>катеринбург</w:t>
            </w:r>
            <w:proofErr w:type="spellEnd"/>
          </w:p>
        </w:tc>
      </w:tr>
      <w:tr w:rsidR="00DE7415" w:rsidTr="00DE7415">
        <w:trPr>
          <w:trHeight w:val="436"/>
        </w:trPr>
        <w:tc>
          <w:tcPr>
            <w:tcW w:w="5068" w:type="dxa"/>
            <w:tcBorders>
              <w:top w:val="single" w:sz="4" w:space="0" w:color="auto"/>
              <w:left w:val="single" w:sz="4" w:space="0" w:color="auto"/>
              <w:bottom w:val="single" w:sz="4" w:space="0" w:color="auto"/>
              <w:right w:val="single" w:sz="4" w:space="0" w:color="auto"/>
            </w:tcBorders>
            <w:hideMark/>
          </w:tcPr>
          <w:p w:rsidR="00DE7415" w:rsidRDefault="00DE7415">
            <w:pPr>
              <w:snapToGrid w:val="0"/>
              <w:ind w:right="119"/>
              <w:jc w:val="both"/>
              <w:rPr>
                <w:color w:val="000000"/>
                <w:kern w:val="2"/>
                <w:sz w:val="16"/>
                <w:szCs w:val="22"/>
                <w:lang w:eastAsia="en-US"/>
              </w:rPr>
            </w:pPr>
            <w:r>
              <w:rPr>
                <w:color w:val="000000"/>
                <w:sz w:val="16"/>
                <w:szCs w:val="22"/>
                <w:lang w:eastAsia="en-US"/>
              </w:rPr>
              <w:t xml:space="preserve">1.  </w:t>
            </w:r>
            <w:proofErr w:type="spellStart"/>
            <w:r>
              <w:rPr>
                <w:color w:val="000000"/>
                <w:sz w:val="16"/>
                <w:szCs w:val="22"/>
                <w:lang w:eastAsia="en-US"/>
              </w:rPr>
              <w:t>непроведение</w:t>
            </w:r>
            <w:proofErr w:type="spellEnd"/>
            <w:r>
              <w:rPr>
                <w:color w:val="000000"/>
                <w:sz w:val="16"/>
                <w:szCs w:val="22"/>
                <w:lang w:eastAsia="en-US"/>
              </w:rPr>
              <w:t xml:space="preserve"> ликвидации участника закупки – </w:t>
            </w:r>
          </w:p>
          <w:p w:rsidR="00DE7415" w:rsidRDefault="00DE7415">
            <w:pPr>
              <w:pStyle w:val="a7"/>
              <w:snapToGrid w:val="0"/>
              <w:ind w:left="142" w:right="119"/>
              <w:jc w:val="both"/>
              <w:rPr>
                <w:color w:val="000000"/>
                <w:sz w:val="16"/>
                <w:lang w:eastAsia="en-US"/>
              </w:rPr>
            </w:pPr>
            <w:r>
              <w:rPr>
                <w:color w:val="000000"/>
                <w:sz w:val="16"/>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414" w:type="dxa"/>
            <w:gridSpan w:val="2"/>
            <w:tcBorders>
              <w:top w:val="single" w:sz="4" w:space="0" w:color="auto"/>
              <w:left w:val="single" w:sz="4" w:space="0" w:color="auto"/>
              <w:bottom w:val="single" w:sz="4" w:space="0" w:color="auto"/>
              <w:right w:val="single" w:sz="4" w:space="0" w:color="auto"/>
            </w:tcBorders>
            <w:vAlign w:val="center"/>
            <w:hideMark/>
          </w:tcPr>
          <w:p w:rsidR="00DE7415" w:rsidRDefault="00DE7415">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DE7415" w:rsidRDefault="00DE7415">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DE7415" w:rsidRDefault="00DE7415">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DE7415" w:rsidTr="00DE7415">
        <w:trPr>
          <w:trHeight w:val="466"/>
        </w:trPr>
        <w:tc>
          <w:tcPr>
            <w:tcW w:w="5068" w:type="dxa"/>
            <w:tcBorders>
              <w:top w:val="single" w:sz="4" w:space="0" w:color="auto"/>
              <w:left w:val="single" w:sz="4" w:space="0" w:color="auto"/>
              <w:bottom w:val="single" w:sz="4" w:space="0" w:color="auto"/>
              <w:right w:val="single" w:sz="4" w:space="0" w:color="auto"/>
            </w:tcBorders>
            <w:hideMark/>
          </w:tcPr>
          <w:p w:rsidR="00DE7415" w:rsidRDefault="00DE7415">
            <w:pPr>
              <w:pStyle w:val="a7"/>
              <w:snapToGrid w:val="0"/>
              <w:ind w:left="142" w:right="119"/>
              <w:jc w:val="both"/>
              <w:rPr>
                <w:color w:val="000000"/>
                <w:sz w:val="16"/>
                <w:lang w:eastAsia="en-US"/>
              </w:rPr>
            </w:pPr>
            <w:r>
              <w:rPr>
                <w:color w:val="000000"/>
                <w:sz w:val="16"/>
                <w:lang w:eastAsia="en-US"/>
              </w:rPr>
              <w:t xml:space="preserve">2. </w:t>
            </w:r>
            <w:proofErr w:type="spellStart"/>
            <w:r>
              <w:rPr>
                <w:color w:val="000000"/>
                <w:sz w:val="16"/>
                <w:lang w:eastAsia="en-US"/>
              </w:rPr>
              <w:t>неприостановление</w:t>
            </w:r>
            <w:proofErr w:type="spellEnd"/>
            <w:r>
              <w:rPr>
                <w:color w:val="000000"/>
                <w:sz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4" w:type="dxa"/>
            <w:gridSpan w:val="2"/>
            <w:tcBorders>
              <w:top w:val="single" w:sz="4" w:space="0" w:color="auto"/>
              <w:left w:val="single" w:sz="4" w:space="0" w:color="auto"/>
              <w:bottom w:val="single" w:sz="4" w:space="0" w:color="auto"/>
              <w:right w:val="single" w:sz="4" w:space="0" w:color="auto"/>
            </w:tcBorders>
            <w:vAlign w:val="center"/>
            <w:hideMark/>
          </w:tcPr>
          <w:p w:rsidR="00DE7415" w:rsidRDefault="00DE7415">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DE7415" w:rsidRDefault="00DE7415">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DE7415" w:rsidRDefault="00DE7415">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DE7415" w:rsidTr="00DE7415">
        <w:trPr>
          <w:trHeight w:val="798"/>
        </w:trPr>
        <w:tc>
          <w:tcPr>
            <w:tcW w:w="5068" w:type="dxa"/>
            <w:tcBorders>
              <w:top w:val="single" w:sz="4" w:space="0" w:color="auto"/>
              <w:left w:val="single" w:sz="4" w:space="0" w:color="auto"/>
              <w:bottom w:val="single" w:sz="4" w:space="0" w:color="auto"/>
              <w:right w:val="single" w:sz="4" w:space="0" w:color="auto"/>
            </w:tcBorders>
            <w:hideMark/>
          </w:tcPr>
          <w:p w:rsidR="00DE7415" w:rsidRDefault="00DE7415">
            <w:pPr>
              <w:pStyle w:val="a7"/>
              <w:snapToGrid w:val="0"/>
              <w:ind w:left="142" w:right="119"/>
              <w:jc w:val="both"/>
              <w:rPr>
                <w:color w:val="000000"/>
                <w:sz w:val="16"/>
                <w:lang w:eastAsia="en-US"/>
              </w:rPr>
            </w:pPr>
            <w:proofErr w:type="gramStart"/>
            <w:r>
              <w:rPr>
                <w:color w:val="000000"/>
                <w:sz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16"/>
                <w:lang w:eastAsia="en-US"/>
              </w:rPr>
              <w:t xml:space="preserve"> обязанности </w:t>
            </w:r>
            <w:proofErr w:type="gramStart"/>
            <w:r>
              <w:rPr>
                <w:color w:val="000000"/>
                <w:sz w:val="16"/>
                <w:lang w:eastAsia="en-US"/>
              </w:rPr>
              <w:t>заявителя</w:t>
            </w:r>
            <w:proofErr w:type="gramEnd"/>
            <w:r>
              <w:rPr>
                <w:color w:val="000000"/>
                <w:sz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lang w:eastAsia="en-US"/>
              </w:rPr>
              <w:t>указанных</w:t>
            </w:r>
            <w:proofErr w:type="gramEnd"/>
            <w:r>
              <w:rPr>
                <w:color w:val="000000"/>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4" w:type="dxa"/>
            <w:gridSpan w:val="2"/>
            <w:tcBorders>
              <w:top w:val="single" w:sz="4" w:space="0" w:color="auto"/>
              <w:left w:val="single" w:sz="4" w:space="0" w:color="auto"/>
              <w:bottom w:val="single" w:sz="4" w:space="0" w:color="auto"/>
              <w:right w:val="single" w:sz="4" w:space="0" w:color="auto"/>
            </w:tcBorders>
            <w:vAlign w:val="center"/>
            <w:hideMark/>
          </w:tcPr>
          <w:p w:rsidR="00DE7415" w:rsidRDefault="00DE7415">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DE7415" w:rsidRDefault="00DE7415">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DE7415" w:rsidRDefault="00DE7415">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DE7415" w:rsidTr="00DE7415">
        <w:trPr>
          <w:trHeight w:val="1273"/>
        </w:trPr>
        <w:tc>
          <w:tcPr>
            <w:tcW w:w="5068"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snapToGrid w:val="0"/>
              <w:ind w:right="119"/>
              <w:jc w:val="both"/>
              <w:rPr>
                <w:color w:val="000000"/>
                <w:kern w:val="2"/>
                <w:sz w:val="16"/>
                <w:szCs w:val="22"/>
                <w:lang w:eastAsia="en-US"/>
              </w:rPr>
            </w:pPr>
            <w:proofErr w:type="gramStart"/>
            <w:r>
              <w:rPr>
                <w:color w:val="000000"/>
                <w:sz w:val="16"/>
                <w:szCs w:val="22"/>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16"/>
                <w:szCs w:val="22"/>
                <w:lang w:eastAsia="en-US"/>
              </w:rPr>
              <w:t xml:space="preserve"> </w:t>
            </w:r>
            <w:proofErr w:type="gramStart"/>
            <w:r>
              <w:rPr>
                <w:color w:val="000000"/>
                <w:sz w:val="16"/>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414" w:type="dxa"/>
            <w:gridSpan w:val="2"/>
            <w:tcBorders>
              <w:top w:val="single" w:sz="4" w:space="0" w:color="auto"/>
              <w:left w:val="single" w:sz="4" w:space="0" w:color="auto"/>
              <w:bottom w:val="single" w:sz="4" w:space="0" w:color="auto"/>
              <w:right w:val="single" w:sz="4" w:space="0" w:color="auto"/>
            </w:tcBorders>
            <w:vAlign w:val="center"/>
            <w:hideMark/>
          </w:tcPr>
          <w:p w:rsidR="00DE7415" w:rsidRDefault="00DE7415">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DE7415" w:rsidRDefault="00DE7415">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DE7415" w:rsidRDefault="00DE7415">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DE7415" w:rsidTr="00DE7415">
        <w:tc>
          <w:tcPr>
            <w:tcW w:w="5068"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snapToGrid w:val="0"/>
              <w:ind w:left="142" w:right="120"/>
              <w:jc w:val="both"/>
              <w:rPr>
                <w:kern w:val="2"/>
                <w:sz w:val="16"/>
                <w:szCs w:val="22"/>
                <w:lang w:eastAsia="en-US"/>
              </w:rPr>
            </w:pPr>
            <w:r>
              <w:rPr>
                <w:sz w:val="16"/>
                <w:szCs w:val="22"/>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4" w:type="dxa"/>
            <w:gridSpan w:val="2"/>
            <w:tcBorders>
              <w:top w:val="single" w:sz="4" w:space="0" w:color="auto"/>
              <w:left w:val="single" w:sz="4" w:space="0" w:color="auto"/>
              <w:bottom w:val="single" w:sz="4" w:space="0" w:color="auto"/>
              <w:right w:val="single" w:sz="4" w:space="0" w:color="auto"/>
            </w:tcBorders>
            <w:vAlign w:val="center"/>
            <w:hideMark/>
          </w:tcPr>
          <w:p w:rsidR="00DE7415" w:rsidRDefault="00DE7415">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DE7415" w:rsidRDefault="00DE7415">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DE7415" w:rsidRDefault="00DE7415">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DE7415" w:rsidTr="00DE7415">
        <w:tc>
          <w:tcPr>
            <w:tcW w:w="5068" w:type="dxa"/>
            <w:tcBorders>
              <w:top w:val="single" w:sz="4" w:space="0" w:color="auto"/>
              <w:left w:val="single" w:sz="4" w:space="0" w:color="auto"/>
              <w:bottom w:val="single" w:sz="4" w:space="0" w:color="auto"/>
              <w:right w:val="single" w:sz="4" w:space="0" w:color="auto"/>
            </w:tcBorders>
            <w:hideMark/>
          </w:tcPr>
          <w:p w:rsidR="00DE7415" w:rsidRDefault="00DE7415">
            <w:pPr>
              <w:snapToGrid w:val="0"/>
              <w:ind w:left="142" w:right="120"/>
              <w:jc w:val="both"/>
              <w:rPr>
                <w:kern w:val="2"/>
                <w:sz w:val="16"/>
                <w:szCs w:val="22"/>
                <w:lang w:eastAsia="en-US"/>
              </w:rPr>
            </w:pPr>
            <w:r>
              <w:rPr>
                <w:sz w:val="16"/>
                <w:szCs w:val="22"/>
                <w:lang w:eastAsia="en-US"/>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E7415" w:rsidRDefault="00DE7415">
            <w:pPr>
              <w:suppressAutoHyphens/>
              <w:snapToGrid w:val="0"/>
              <w:ind w:left="142" w:right="120"/>
              <w:jc w:val="both"/>
              <w:rPr>
                <w:kern w:val="2"/>
                <w:sz w:val="16"/>
                <w:szCs w:val="22"/>
                <w:lang w:eastAsia="en-US"/>
              </w:rPr>
            </w:pPr>
            <w:r>
              <w:rPr>
                <w:sz w:val="16"/>
                <w:szCs w:val="22"/>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4" w:type="dxa"/>
            <w:gridSpan w:val="2"/>
            <w:tcBorders>
              <w:top w:val="single" w:sz="4" w:space="0" w:color="auto"/>
              <w:left w:val="single" w:sz="4" w:space="0" w:color="auto"/>
              <w:bottom w:val="single" w:sz="4" w:space="0" w:color="auto"/>
              <w:right w:val="single" w:sz="4" w:space="0" w:color="auto"/>
            </w:tcBorders>
            <w:vAlign w:val="center"/>
            <w:hideMark/>
          </w:tcPr>
          <w:p w:rsidR="00DE7415" w:rsidRDefault="00DE7415">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DE7415" w:rsidRDefault="00DE7415">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DE7415" w:rsidRDefault="00DE7415">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DE7415" w:rsidTr="00DE7415">
        <w:tc>
          <w:tcPr>
            <w:tcW w:w="5068"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snapToGrid w:val="0"/>
              <w:ind w:left="142" w:right="120"/>
              <w:jc w:val="both"/>
              <w:rPr>
                <w:color w:val="000000"/>
                <w:kern w:val="2"/>
                <w:sz w:val="16"/>
                <w:szCs w:val="16"/>
                <w:lang w:eastAsia="en-US"/>
              </w:rPr>
            </w:pPr>
            <w:r>
              <w:rPr>
                <w:color w:val="000000"/>
                <w:sz w:val="16"/>
                <w:szCs w:val="16"/>
                <w:lang w:eastAsia="en-US"/>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w:t>
            </w:r>
            <w:r>
              <w:rPr>
                <w:sz w:val="16"/>
                <w:szCs w:val="16"/>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4" w:type="dxa"/>
            <w:gridSpan w:val="2"/>
            <w:tcBorders>
              <w:top w:val="single" w:sz="4" w:space="0" w:color="auto"/>
              <w:left w:val="single" w:sz="4" w:space="0" w:color="auto"/>
              <w:bottom w:val="single" w:sz="4" w:space="0" w:color="auto"/>
              <w:right w:val="single" w:sz="4" w:space="0" w:color="auto"/>
            </w:tcBorders>
            <w:vAlign w:val="center"/>
            <w:hideMark/>
          </w:tcPr>
          <w:p w:rsidR="00DE7415" w:rsidRDefault="00DE7415">
            <w:pPr>
              <w:suppressAutoHyphens/>
              <w:snapToGrid w:val="0"/>
              <w:spacing w:line="276" w:lineRule="auto"/>
              <w:jc w:val="center"/>
              <w:rPr>
                <w:color w:val="000000"/>
                <w:kern w:val="2"/>
                <w:sz w:val="22"/>
                <w:szCs w:val="22"/>
                <w:lang w:eastAsia="en-US"/>
              </w:rPr>
            </w:pPr>
            <w:r>
              <w:rPr>
                <w:color w:val="000000"/>
                <w:sz w:val="22"/>
                <w:szCs w:val="22"/>
                <w:lang w:eastAsia="en-US"/>
              </w:rPr>
              <w:lastRenderedPageBreak/>
              <w:t>декларация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DE7415" w:rsidRDefault="00DE7415">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DE7415" w:rsidRDefault="00DE7415">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DE7415" w:rsidTr="00DE7415">
        <w:trPr>
          <w:trHeight w:val="342"/>
        </w:trPr>
        <w:tc>
          <w:tcPr>
            <w:tcW w:w="5068"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snapToGrid w:val="0"/>
              <w:ind w:left="142" w:right="120"/>
              <w:jc w:val="both"/>
              <w:rPr>
                <w:color w:val="000000"/>
                <w:kern w:val="2"/>
                <w:sz w:val="16"/>
                <w:szCs w:val="22"/>
                <w:lang w:eastAsia="en-US"/>
              </w:rPr>
            </w:pPr>
            <w:r>
              <w:rPr>
                <w:color w:val="000000"/>
                <w:sz w:val="16"/>
                <w:szCs w:val="22"/>
                <w:lang w:eastAsia="en-US"/>
              </w:rPr>
              <w:lastRenderedPageBreak/>
              <w:t xml:space="preserve">7. Декларация в соответствии с Постановлением Правительства Российской Федерации от 22.08.2016 №  832 </w:t>
            </w:r>
          </w:p>
        </w:tc>
        <w:tc>
          <w:tcPr>
            <w:tcW w:w="2414" w:type="dxa"/>
            <w:gridSpan w:val="2"/>
            <w:tcBorders>
              <w:top w:val="single" w:sz="4" w:space="0" w:color="auto"/>
              <w:left w:val="single" w:sz="4" w:space="0" w:color="auto"/>
              <w:bottom w:val="single" w:sz="4" w:space="0" w:color="auto"/>
              <w:right w:val="single" w:sz="4" w:space="0" w:color="auto"/>
            </w:tcBorders>
            <w:vAlign w:val="center"/>
            <w:hideMark/>
          </w:tcPr>
          <w:p w:rsidR="00DE7415" w:rsidRDefault="00DE7415">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DE7415" w:rsidRDefault="00DE7415">
            <w:pPr>
              <w:snapToGrid w:val="0"/>
              <w:jc w:val="center"/>
              <w:rPr>
                <w:color w:val="000000"/>
                <w:kern w:val="2"/>
                <w:sz w:val="18"/>
                <w:szCs w:val="22"/>
                <w:lang w:eastAsia="en-US"/>
              </w:rPr>
            </w:pPr>
            <w:r>
              <w:rPr>
                <w:color w:val="000000"/>
                <w:sz w:val="18"/>
                <w:szCs w:val="22"/>
                <w:lang w:eastAsia="en-US"/>
              </w:rPr>
              <w:t xml:space="preserve">информация </w:t>
            </w:r>
          </w:p>
          <w:p w:rsidR="00DE7415" w:rsidRDefault="00DE7415">
            <w:pPr>
              <w:suppressAutoHyphens/>
              <w:snapToGrid w:val="0"/>
              <w:jc w:val="center"/>
              <w:rPr>
                <w:color w:val="000000"/>
                <w:kern w:val="2"/>
                <w:sz w:val="18"/>
                <w:szCs w:val="22"/>
                <w:lang w:eastAsia="en-US"/>
              </w:rPr>
            </w:pPr>
            <w:r>
              <w:rPr>
                <w:color w:val="000000"/>
                <w:sz w:val="18"/>
                <w:szCs w:val="22"/>
                <w:lang w:eastAsia="en-US"/>
              </w:rPr>
              <w:t>продекларирована</w:t>
            </w:r>
          </w:p>
        </w:tc>
      </w:tr>
      <w:tr w:rsidR="00DE7415" w:rsidTr="00DE7415">
        <w:trPr>
          <w:trHeight w:val="342"/>
        </w:trPr>
        <w:tc>
          <w:tcPr>
            <w:tcW w:w="5068"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snapToGrid w:val="0"/>
              <w:ind w:left="142" w:right="120"/>
              <w:jc w:val="both"/>
              <w:rPr>
                <w:color w:val="000000"/>
                <w:kern w:val="2"/>
                <w:sz w:val="16"/>
                <w:szCs w:val="22"/>
                <w:lang w:eastAsia="en-US"/>
              </w:rPr>
            </w:pPr>
            <w:r>
              <w:rPr>
                <w:color w:val="000000"/>
                <w:sz w:val="16"/>
                <w:szCs w:val="22"/>
                <w:lang w:eastAsia="en-US"/>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14" w:type="dxa"/>
            <w:gridSpan w:val="2"/>
            <w:tcBorders>
              <w:top w:val="single" w:sz="4" w:space="0" w:color="auto"/>
              <w:left w:val="single" w:sz="4" w:space="0" w:color="auto"/>
              <w:bottom w:val="single" w:sz="4" w:space="0" w:color="auto"/>
              <w:right w:val="single" w:sz="4" w:space="0" w:color="auto"/>
            </w:tcBorders>
            <w:vAlign w:val="center"/>
            <w:hideMark/>
          </w:tcPr>
          <w:p w:rsidR="00DE7415" w:rsidRDefault="00DE7415">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DE7415" w:rsidRDefault="00DE7415">
            <w:pPr>
              <w:snapToGrid w:val="0"/>
              <w:jc w:val="center"/>
              <w:rPr>
                <w:color w:val="000000"/>
                <w:kern w:val="2"/>
                <w:sz w:val="18"/>
                <w:szCs w:val="22"/>
                <w:lang w:eastAsia="en-US"/>
              </w:rPr>
            </w:pPr>
            <w:r>
              <w:rPr>
                <w:color w:val="000000"/>
                <w:sz w:val="18"/>
                <w:szCs w:val="22"/>
                <w:lang w:eastAsia="en-US"/>
              </w:rPr>
              <w:t xml:space="preserve">информация </w:t>
            </w:r>
          </w:p>
          <w:p w:rsidR="00DE7415" w:rsidRDefault="00DE7415">
            <w:pPr>
              <w:suppressAutoHyphens/>
              <w:snapToGrid w:val="0"/>
              <w:jc w:val="center"/>
              <w:rPr>
                <w:color w:val="000000"/>
                <w:kern w:val="2"/>
                <w:sz w:val="18"/>
                <w:szCs w:val="22"/>
                <w:lang w:eastAsia="en-US"/>
              </w:rPr>
            </w:pPr>
            <w:r>
              <w:rPr>
                <w:color w:val="000000"/>
                <w:sz w:val="18"/>
                <w:szCs w:val="22"/>
                <w:lang w:eastAsia="en-US"/>
              </w:rPr>
              <w:t>продекларирована</w:t>
            </w:r>
          </w:p>
        </w:tc>
      </w:tr>
      <w:tr w:rsidR="00DE7415" w:rsidTr="00DE7415">
        <w:trPr>
          <w:trHeight w:val="342"/>
        </w:trPr>
        <w:tc>
          <w:tcPr>
            <w:tcW w:w="5068"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snapToGrid w:val="0"/>
              <w:ind w:left="142" w:right="120"/>
              <w:jc w:val="both"/>
              <w:rPr>
                <w:color w:val="000000"/>
                <w:kern w:val="2"/>
                <w:sz w:val="16"/>
                <w:szCs w:val="22"/>
                <w:lang w:eastAsia="en-US"/>
              </w:rPr>
            </w:pPr>
            <w:r>
              <w:rPr>
                <w:color w:val="000000"/>
                <w:sz w:val="16"/>
                <w:szCs w:val="22"/>
                <w:lang w:eastAsia="en-US"/>
              </w:rPr>
              <w:t>9. Принадлежность участника  закупки к офшорным компаниям</w:t>
            </w:r>
          </w:p>
        </w:tc>
        <w:tc>
          <w:tcPr>
            <w:tcW w:w="2414" w:type="dxa"/>
            <w:gridSpan w:val="2"/>
            <w:tcBorders>
              <w:top w:val="single" w:sz="4" w:space="0" w:color="auto"/>
              <w:left w:val="single" w:sz="4" w:space="0" w:color="auto"/>
              <w:bottom w:val="single" w:sz="4" w:space="0" w:color="auto"/>
              <w:right w:val="single" w:sz="4" w:space="0" w:color="auto"/>
            </w:tcBorders>
            <w:vAlign w:val="center"/>
            <w:hideMark/>
          </w:tcPr>
          <w:p w:rsidR="00DE7415" w:rsidRDefault="00DE7415">
            <w:pPr>
              <w:suppressAutoHyphens/>
              <w:snapToGrid w:val="0"/>
              <w:spacing w:line="276" w:lineRule="auto"/>
              <w:ind w:left="142" w:right="120"/>
              <w:jc w:val="center"/>
              <w:rPr>
                <w:color w:val="000000"/>
                <w:kern w:val="2"/>
                <w:sz w:val="22"/>
                <w:szCs w:val="22"/>
                <w:lang w:eastAsia="en-US"/>
              </w:rPr>
            </w:pPr>
            <w:r>
              <w:rPr>
                <w:color w:val="000000"/>
                <w:sz w:val="22"/>
                <w:szCs w:val="22"/>
                <w:lang w:eastAsia="en-US"/>
              </w:rPr>
              <w:t>непринадлежность</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DE7415" w:rsidRDefault="00DE7415">
            <w:pPr>
              <w:suppressAutoHyphens/>
              <w:snapToGrid w:val="0"/>
              <w:ind w:left="142"/>
              <w:jc w:val="center"/>
              <w:rPr>
                <w:color w:val="000000"/>
                <w:kern w:val="2"/>
                <w:sz w:val="18"/>
                <w:szCs w:val="22"/>
                <w:lang w:eastAsia="en-US"/>
              </w:rPr>
            </w:pPr>
            <w:r>
              <w:rPr>
                <w:color w:val="000000"/>
                <w:sz w:val="18"/>
                <w:szCs w:val="22"/>
                <w:lang w:eastAsia="en-US"/>
              </w:rPr>
              <w:t>не принадлежит</w:t>
            </w:r>
          </w:p>
        </w:tc>
      </w:tr>
      <w:tr w:rsidR="00DE7415" w:rsidTr="00DE7415">
        <w:trPr>
          <w:trHeight w:val="1173"/>
        </w:trPr>
        <w:tc>
          <w:tcPr>
            <w:tcW w:w="5068"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snapToGrid w:val="0"/>
              <w:ind w:left="142" w:right="120"/>
              <w:jc w:val="both"/>
              <w:rPr>
                <w:color w:val="000000"/>
                <w:kern w:val="2"/>
                <w:sz w:val="16"/>
                <w:szCs w:val="22"/>
                <w:lang w:eastAsia="en-US"/>
              </w:rPr>
            </w:pPr>
            <w:r>
              <w:rPr>
                <w:color w:val="000000"/>
                <w:sz w:val="16"/>
                <w:szCs w:val="22"/>
                <w:lang w:eastAsia="en-US"/>
              </w:rP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414" w:type="dxa"/>
            <w:gridSpan w:val="2"/>
            <w:tcBorders>
              <w:top w:val="single" w:sz="4" w:space="0" w:color="auto"/>
              <w:left w:val="single" w:sz="4" w:space="0" w:color="auto"/>
              <w:bottom w:val="single" w:sz="4" w:space="0" w:color="auto"/>
              <w:right w:val="single" w:sz="4" w:space="0" w:color="auto"/>
            </w:tcBorders>
            <w:vAlign w:val="center"/>
            <w:hideMark/>
          </w:tcPr>
          <w:p w:rsidR="00DE7415" w:rsidRDefault="00DE7415">
            <w:pPr>
              <w:suppressAutoHyphens/>
              <w:spacing w:line="276" w:lineRule="auto"/>
              <w:jc w:val="center"/>
              <w:rPr>
                <w:kern w:val="2"/>
                <w:sz w:val="22"/>
                <w:szCs w:val="22"/>
                <w:lang w:eastAsia="en-US"/>
              </w:rPr>
            </w:pPr>
            <w:r>
              <w:rPr>
                <w:color w:val="000000"/>
                <w:sz w:val="22"/>
                <w:szCs w:val="22"/>
                <w:lang w:eastAsia="en-US"/>
              </w:rPr>
              <w:t>отсутствие</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DE7415" w:rsidRDefault="00DE7415">
            <w:pPr>
              <w:suppressAutoHyphens/>
              <w:jc w:val="center"/>
              <w:rPr>
                <w:kern w:val="2"/>
                <w:sz w:val="18"/>
                <w:szCs w:val="22"/>
                <w:lang w:eastAsia="en-US"/>
              </w:rPr>
            </w:pPr>
            <w:r>
              <w:rPr>
                <w:color w:val="000000"/>
                <w:sz w:val="18"/>
                <w:szCs w:val="22"/>
                <w:lang w:eastAsia="en-US"/>
              </w:rPr>
              <w:t>информация отсутствует</w:t>
            </w:r>
          </w:p>
        </w:tc>
      </w:tr>
      <w:tr w:rsidR="00DE7415" w:rsidTr="00DE7415">
        <w:tc>
          <w:tcPr>
            <w:tcW w:w="5068" w:type="dxa"/>
            <w:tcBorders>
              <w:top w:val="single" w:sz="4" w:space="0" w:color="auto"/>
              <w:left w:val="single" w:sz="4" w:space="0" w:color="auto"/>
              <w:bottom w:val="single" w:sz="4" w:space="0" w:color="auto"/>
              <w:right w:val="single" w:sz="4" w:space="0" w:color="auto"/>
            </w:tcBorders>
            <w:hideMark/>
          </w:tcPr>
          <w:p w:rsidR="00DE7415" w:rsidRDefault="00DE7415">
            <w:pPr>
              <w:suppressAutoHyphens/>
              <w:snapToGrid w:val="0"/>
              <w:spacing w:line="276" w:lineRule="auto"/>
              <w:ind w:left="142" w:right="120"/>
              <w:rPr>
                <w:color w:val="000000"/>
                <w:kern w:val="2"/>
                <w:sz w:val="16"/>
                <w:szCs w:val="22"/>
                <w:lang w:eastAsia="en-US"/>
              </w:rPr>
            </w:pPr>
            <w:r>
              <w:rPr>
                <w:color w:val="000000"/>
                <w:sz w:val="16"/>
                <w:szCs w:val="22"/>
                <w:lang w:eastAsia="en-US"/>
              </w:rPr>
              <w:t>11. Объем предоставленных документов и сведений для участия в аукционе</w:t>
            </w:r>
          </w:p>
        </w:tc>
        <w:tc>
          <w:tcPr>
            <w:tcW w:w="2414" w:type="dxa"/>
            <w:gridSpan w:val="2"/>
            <w:tcBorders>
              <w:top w:val="single" w:sz="4" w:space="0" w:color="auto"/>
              <w:left w:val="single" w:sz="4" w:space="0" w:color="auto"/>
              <w:bottom w:val="single" w:sz="4" w:space="0" w:color="auto"/>
              <w:right w:val="single" w:sz="4" w:space="0" w:color="auto"/>
            </w:tcBorders>
            <w:vAlign w:val="center"/>
            <w:hideMark/>
          </w:tcPr>
          <w:p w:rsidR="00DE7415" w:rsidRDefault="00DE7415">
            <w:pPr>
              <w:suppressAutoHyphens/>
              <w:snapToGrid w:val="0"/>
              <w:spacing w:line="276" w:lineRule="auto"/>
              <w:jc w:val="center"/>
              <w:rPr>
                <w:color w:val="000000"/>
                <w:kern w:val="2"/>
                <w:sz w:val="22"/>
                <w:szCs w:val="22"/>
                <w:lang w:eastAsia="en-US"/>
              </w:rPr>
            </w:pPr>
            <w:r>
              <w:rPr>
                <w:color w:val="000000"/>
                <w:sz w:val="18"/>
                <w:szCs w:val="22"/>
                <w:lang w:eastAsia="en-US"/>
              </w:rPr>
              <w:t>в  объеме, указанном  в  документации  об  аукционе</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DE7415" w:rsidRDefault="00DE7415">
            <w:pPr>
              <w:suppressAutoHyphens/>
              <w:snapToGrid w:val="0"/>
              <w:spacing w:line="276" w:lineRule="auto"/>
              <w:ind w:left="110" w:right="110"/>
              <w:jc w:val="center"/>
              <w:rPr>
                <w:color w:val="000000"/>
                <w:kern w:val="2"/>
                <w:sz w:val="22"/>
                <w:szCs w:val="22"/>
                <w:lang w:eastAsia="en-US"/>
              </w:rPr>
            </w:pPr>
            <w:r>
              <w:rPr>
                <w:color w:val="000000"/>
                <w:sz w:val="22"/>
                <w:szCs w:val="22"/>
                <w:lang w:eastAsia="en-US"/>
              </w:rPr>
              <w:t xml:space="preserve">   В полном объеме  </w:t>
            </w:r>
          </w:p>
        </w:tc>
      </w:tr>
      <w:tr w:rsidR="00DE7415" w:rsidTr="00DE7415">
        <w:tc>
          <w:tcPr>
            <w:tcW w:w="10605" w:type="dxa"/>
            <w:gridSpan w:val="6"/>
            <w:tcBorders>
              <w:top w:val="single" w:sz="4" w:space="0" w:color="auto"/>
              <w:left w:val="single" w:sz="4" w:space="0" w:color="auto"/>
              <w:bottom w:val="single" w:sz="4" w:space="0" w:color="auto"/>
              <w:right w:val="single" w:sz="4" w:space="0" w:color="auto"/>
            </w:tcBorders>
            <w:hideMark/>
          </w:tcPr>
          <w:p w:rsidR="00DE7415" w:rsidRDefault="00DE7415">
            <w:pPr>
              <w:suppressAutoHyphens/>
              <w:spacing w:line="276" w:lineRule="auto"/>
              <w:ind w:left="142"/>
              <w:rPr>
                <w:kern w:val="2"/>
                <w:sz w:val="22"/>
                <w:szCs w:val="22"/>
                <w:lang w:eastAsia="en-US"/>
              </w:rPr>
            </w:pPr>
            <w:r>
              <w:rPr>
                <w:sz w:val="22"/>
                <w:szCs w:val="22"/>
                <w:lang w:eastAsia="en-US"/>
              </w:rPr>
              <w:t xml:space="preserve">12. Начальная (максимальная) цена договора — </w:t>
            </w:r>
            <w:r>
              <w:rPr>
                <w:b/>
                <w:sz w:val="22"/>
                <w:szCs w:val="22"/>
                <w:lang w:eastAsia="en-US"/>
              </w:rPr>
              <w:t xml:space="preserve"> 199 651 рублей  14 копеек</w:t>
            </w:r>
          </w:p>
        </w:tc>
      </w:tr>
    </w:tbl>
    <w:p w:rsidR="00DE7415" w:rsidRDefault="00DE7415" w:rsidP="00DE7415">
      <w:pPr>
        <w:ind w:hanging="426"/>
        <w:jc w:val="right"/>
      </w:pPr>
    </w:p>
    <w:p w:rsidR="00DE7415" w:rsidRDefault="00DE7415" w:rsidP="00DE7415"/>
    <w:sectPr w:rsidR="00DE7415" w:rsidSect="00DE7415">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60"/>
    <w:rsid w:val="006B18AA"/>
    <w:rsid w:val="00823F29"/>
    <w:rsid w:val="00993D0D"/>
    <w:rsid w:val="009B6747"/>
    <w:rsid w:val="00BB75D2"/>
    <w:rsid w:val="00BD42CE"/>
    <w:rsid w:val="00BF2DA9"/>
    <w:rsid w:val="00D66F60"/>
    <w:rsid w:val="00DE7415"/>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D0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93D0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993D0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93D0D"/>
    <w:pPr>
      <w:spacing w:after="120"/>
    </w:pPr>
    <w:rPr>
      <w:sz w:val="22"/>
      <w:szCs w:val="22"/>
      <w:lang w:val="x-none" w:eastAsia="x-none"/>
    </w:rPr>
  </w:style>
  <w:style w:type="character" w:customStyle="1" w:styleId="1">
    <w:name w:val="Основной текст Знак1"/>
    <w:basedOn w:val="a0"/>
    <w:uiPriority w:val="99"/>
    <w:semiHidden/>
    <w:rsid w:val="00993D0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93D0D"/>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993D0D"/>
    <w:pPr>
      <w:widowControl/>
      <w:ind w:left="720"/>
    </w:pPr>
    <w:rPr>
      <w:sz w:val="24"/>
      <w:szCs w:val="24"/>
    </w:rPr>
  </w:style>
  <w:style w:type="paragraph" w:styleId="4">
    <w:name w:val="List Number 4"/>
    <w:basedOn w:val="a"/>
    <w:unhideWhenUsed/>
    <w:rsid w:val="00DE7415"/>
    <w:pPr>
      <w:widowControl/>
      <w:numPr>
        <w:numId w:val="2"/>
      </w:numPr>
      <w:contextualSpacing/>
    </w:pPr>
    <w:rPr>
      <w:sz w:val="24"/>
      <w:szCs w:val="24"/>
    </w:rPr>
  </w:style>
  <w:style w:type="table" w:styleId="a8">
    <w:name w:val="Table Grid"/>
    <w:basedOn w:val="a1"/>
    <w:uiPriority w:val="59"/>
    <w:rsid w:val="00DE7415"/>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E7415"/>
    <w:rPr>
      <w:rFonts w:ascii="Tahoma" w:hAnsi="Tahoma" w:cs="Tahoma"/>
      <w:sz w:val="16"/>
      <w:szCs w:val="16"/>
    </w:rPr>
  </w:style>
  <w:style w:type="character" w:customStyle="1" w:styleId="aa">
    <w:name w:val="Текст выноски Знак"/>
    <w:basedOn w:val="a0"/>
    <w:link w:val="a9"/>
    <w:uiPriority w:val="99"/>
    <w:semiHidden/>
    <w:rsid w:val="00DE741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D0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93D0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993D0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93D0D"/>
    <w:pPr>
      <w:spacing w:after="120"/>
    </w:pPr>
    <w:rPr>
      <w:sz w:val="22"/>
      <w:szCs w:val="22"/>
      <w:lang w:val="x-none" w:eastAsia="x-none"/>
    </w:rPr>
  </w:style>
  <w:style w:type="character" w:customStyle="1" w:styleId="1">
    <w:name w:val="Основной текст Знак1"/>
    <w:basedOn w:val="a0"/>
    <w:uiPriority w:val="99"/>
    <w:semiHidden/>
    <w:rsid w:val="00993D0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93D0D"/>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993D0D"/>
    <w:pPr>
      <w:widowControl/>
      <w:ind w:left="720"/>
    </w:pPr>
    <w:rPr>
      <w:sz w:val="24"/>
      <w:szCs w:val="24"/>
    </w:rPr>
  </w:style>
  <w:style w:type="paragraph" w:styleId="4">
    <w:name w:val="List Number 4"/>
    <w:basedOn w:val="a"/>
    <w:unhideWhenUsed/>
    <w:rsid w:val="00DE7415"/>
    <w:pPr>
      <w:widowControl/>
      <w:numPr>
        <w:numId w:val="2"/>
      </w:numPr>
      <w:contextualSpacing/>
    </w:pPr>
    <w:rPr>
      <w:sz w:val="24"/>
      <w:szCs w:val="24"/>
    </w:rPr>
  </w:style>
  <w:style w:type="table" w:styleId="a8">
    <w:name w:val="Table Grid"/>
    <w:basedOn w:val="a1"/>
    <w:uiPriority w:val="59"/>
    <w:rsid w:val="00DE7415"/>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E7415"/>
    <w:rPr>
      <w:rFonts w:ascii="Tahoma" w:hAnsi="Tahoma" w:cs="Tahoma"/>
      <w:sz w:val="16"/>
      <w:szCs w:val="16"/>
    </w:rPr>
  </w:style>
  <w:style w:type="character" w:customStyle="1" w:styleId="aa">
    <w:name w:val="Текст выноски Знак"/>
    <w:basedOn w:val="a0"/>
    <w:link w:val="a9"/>
    <w:uiPriority w:val="99"/>
    <w:semiHidden/>
    <w:rsid w:val="00DE741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50419">
      <w:bodyDiv w:val="1"/>
      <w:marLeft w:val="0"/>
      <w:marRight w:val="0"/>
      <w:marTop w:val="0"/>
      <w:marBottom w:val="0"/>
      <w:divBdr>
        <w:top w:val="none" w:sz="0" w:space="0" w:color="auto"/>
        <w:left w:val="none" w:sz="0" w:space="0" w:color="auto"/>
        <w:bottom w:val="none" w:sz="0" w:space="0" w:color="auto"/>
        <w:right w:val="none" w:sz="0" w:space="0" w:color="auto"/>
      </w:divBdr>
    </w:div>
    <w:div w:id="822698587">
      <w:bodyDiv w:val="1"/>
      <w:marLeft w:val="0"/>
      <w:marRight w:val="0"/>
      <w:marTop w:val="0"/>
      <w:marBottom w:val="0"/>
      <w:divBdr>
        <w:top w:val="none" w:sz="0" w:space="0" w:color="auto"/>
        <w:left w:val="none" w:sz="0" w:space="0" w:color="auto"/>
        <w:bottom w:val="none" w:sz="0" w:space="0" w:color="auto"/>
        <w:right w:val="none" w:sz="0" w:space="0" w:color="auto"/>
      </w:divBdr>
    </w:div>
    <w:div w:id="1162429895">
      <w:bodyDiv w:val="1"/>
      <w:marLeft w:val="0"/>
      <w:marRight w:val="0"/>
      <w:marTop w:val="0"/>
      <w:marBottom w:val="0"/>
      <w:divBdr>
        <w:top w:val="none" w:sz="0" w:space="0" w:color="auto"/>
        <w:left w:val="none" w:sz="0" w:space="0" w:color="auto"/>
        <w:bottom w:val="none" w:sz="0" w:space="0" w:color="auto"/>
        <w:right w:val="none" w:sz="0" w:space="0" w:color="auto"/>
      </w:divBdr>
    </w:div>
    <w:div w:id="1362899165">
      <w:bodyDiv w:val="1"/>
      <w:marLeft w:val="0"/>
      <w:marRight w:val="0"/>
      <w:marTop w:val="0"/>
      <w:marBottom w:val="0"/>
      <w:divBdr>
        <w:top w:val="none" w:sz="0" w:space="0" w:color="auto"/>
        <w:left w:val="none" w:sz="0" w:space="0" w:color="auto"/>
        <w:bottom w:val="none" w:sz="0" w:space="0" w:color="auto"/>
        <w:right w:val="none" w:sz="0" w:space="0" w:color="auto"/>
      </w:divBdr>
    </w:div>
    <w:div w:id="192722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2642</Words>
  <Characters>15065</Characters>
  <Application>Microsoft Office Word</Application>
  <DocSecurity>0</DocSecurity>
  <Lines>125</Lines>
  <Paragraphs>35</Paragraphs>
  <ScaleCrop>false</ScaleCrop>
  <Company/>
  <LinksUpToDate>false</LinksUpToDate>
  <CharactersWithSpaces>17672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2019-01-14T10:56:00Z</cp:lastPrinted>
  <dcterms:created xsi:type="dcterms:W3CDTF">2019-01-04T11:38:00Z</dcterms:created>
  <dcterms:modified xsi:type="dcterms:W3CDTF">2019-01-14T11:52:00Z</dcterms:modified>
</cp:coreProperties>
</file>