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D20" w:rsidRPr="00D342D2" w:rsidRDefault="006F3D20" w:rsidP="006F3D2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342D2">
        <w:tab/>
      </w:r>
      <w:r w:rsidRPr="00D342D2">
        <w:rPr>
          <w:rFonts w:ascii="Times New Roman" w:hAnsi="Times New Roman" w:cs="Times New Roman"/>
          <w:b/>
          <w:sz w:val="24"/>
          <w:szCs w:val="24"/>
        </w:rPr>
        <w:t>ИЗВЕЩЕНИЕ О ПРОВЕДЕНИИ АУКЦИОНА В ЭЛЕКТРОННОЙ ФОРМЕ</w:t>
      </w:r>
    </w:p>
    <w:p w:rsidR="006F3D20" w:rsidRPr="00D342D2" w:rsidRDefault="006F3D20" w:rsidP="006F3D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C6915" w:rsidRPr="00F720F0" w:rsidRDefault="001C6915" w:rsidP="0077311E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F720F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Идентификационный код закупки: </w:t>
      </w:r>
      <w:r w:rsidR="0077311E" w:rsidRPr="0077311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203862200262586220100100420021082000</w:t>
      </w:r>
    </w:p>
    <w:p w:rsidR="006F3D20" w:rsidRPr="00D342D2" w:rsidRDefault="006F3D20" w:rsidP="005B23E4">
      <w:pPr>
        <w:numPr>
          <w:ilvl w:val="1"/>
          <w:numId w:val="1"/>
        </w:numPr>
        <w:tabs>
          <w:tab w:val="clear" w:pos="1075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342D2">
        <w:rPr>
          <w:rFonts w:ascii="Times New Roman" w:eastAsia="Times New Roman" w:hAnsi="Times New Roman"/>
          <w:b/>
          <w:sz w:val="24"/>
          <w:szCs w:val="24"/>
          <w:lang w:eastAsia="ru-RU"/>
        </w:rPr>
        <w:t>Наименование аукциона в электронной форме:</w:t>
      </w:r>
      <w:r w:rsidRPr="00D342D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Аукцион в электронной форме на право заключения гражданско-правового договора на по</w:t>
      </w:r>
      <w:r w:rsidR="007F7194" w:rsidRPr="00D342D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ставку продуктов питания</w:t>
      </w:r>
      <w:r w:rsidR="003B0E9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(</w:t>
      </w:r>
      <w:r w:rsidR="00207D4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шоколад</w:t>
      </w:r>
      <w:r w:rsidR="003B0E9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)</w:t>
      </w:r>
      <w:r w:rsidRPr="00D342D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</w:p>
    <w:p w:rsidR="006F3D20" w:rsidRPr="00D342D2" w:rsidRDefault="006F3D20" w:rsidP="005B23E4">
      <w:pPr>
        <w:numPr>
          <w:ilvl w:val="1"/>
          <w:numId w:val="1"/>
        </w:numPr>
        <w:tabs>
          <w:tab w:val="clear" w:pos="1075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2D2">
        <w:rPr>
          <w:rFonts w:ascii="Times New Roman" w:eastAsia="Times New Roman" w:hAnsi="Times New Roman"/>
          <w:sz w:val="24"/>
          <w:szCs w:val="24"/>
          <w:lang w:eastAsia="ru-RU"/>
        </w:rPr>
        <w:t xml:space="preserve">Аукцион в электронной форме проводит: </w:t>
      </w:r>
      <w:r w:rsidRPr="00D342D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уполномоченный орган.</w:t>
      </w:r>
    </w:p>
    <w:p w:rsidR="006F3D20" w:rsidRPr="00F720F0" w:rsidRDefault="00130F34" w:rsidP="00130F34">
      <w:pPr>
        <w:pStyle w:val="a6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F3D20" w:rsidRPr="00F720F0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Заказчик: </w:t>
      </w:r>
      <w:r w:rsidR="006F3D20" w:rsidRPr="00F720F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Муниципальное бюджетное общеобразовательное учреждение «Средняя общеобразовательная школа №2».</w:t>
      </w:r>
    </w:p>
    <w:p w:rsidR="006F3D20" w:rsidRPr="00D342D2" w:rsidRDefault="006F3D20" w:rsidP="00F72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2D2">
        <w:rPr>
          <w:rFonts w:ascii="Times New Roman" w:eastAsia="Times New Roman" w:hAnsi="Times New Roman"/>
          <w:sz w:val="24"/>
          <w:szCs w:val="24"/>
          <w:lang w:eastAsia="ru-RU"/>
        </w:rPr>
        <w:t>Место нахождения:</w:t>
      </w:r>
      <w:r w:rsidRPr="00D342D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628260, Ханты - Мансийский автономный</w:t>
      </w:r>
      <w:r w:rsidR="00130F3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округ - Югра, Тюменская обл., </w:t>
      </w:r>
      <w:r w:rsidRPr="00D342D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г. Югорск, ул. Мира, 85.</w:t>
      </w:r>
    </w:p>
    <w:p w:rsidR="006F3D20" w:rsidRPr="00D342D2" w:rsidRDefault="006F3D20" w:rsidP="00F72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2D2">
        <w:rPr>
          <w:rFonts w:ascii="Times New Roman" w:eastAsia="Times New Roman" w:hAnsi="Times New Roman"/>
          <w:sz w:val="24"/>
          <w:szCs w:val="24"/>
          <w:lang w:eastAsia="ru-RU"/>
        </w:rPr>
        <w:t xml:space="preserve">Почтовый адрес: </w:t>
      </w:r>
      <w:r w:rsidRPr="00D342D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628260, Ханты - Мансийский автономный</w:t>
      </w:r>
      <w:r w:rsidR="00130F3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округ - Югра, Тюменская обл., </w:t>
      </w:r>
      <w:r w:rsidRPr="00D342D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г. Югорск, ул. Мира, 85.</w:t>
      </w:r>
    </w:p>
    <w:p w:rsidR="006F3D20" w:rsidRPr="00D342D2" w:rsidRDefault="006F3D20" w:rsidP="00F72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342D2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электронной почты: </w:t>
      </w:r>
      <w:r w:rsidRPr="00D342D2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D342D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D342D2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Pr="00D342D2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D342D2">
        <w:rPr>
          <w:rFonts w:ascii="Times New Roman" w:eastAsia="Times New Roman" w:hAnsi="Times New Roman"/>
          <w:sz w:val="24"/>
          <w:szCs w:val="24"/>
          <w:lang w:val="en-US" w:eastAsia="ru-RU"/>
        </w:rPr>
        <w:t>zakupki</w:t>
      </w:r>
      <w:proofErr w:type="spellEnd"/>
      <w:r w:rsidRPr="00D342D2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D342D2">
        <w:rPr>
          <w:rFonts w:ascii="Times New Roman" w:eastAsia="Times New Roman" w:hAnsi="Times New Roman"/>
          <w:sz w:val="24"/>
          <w:szCs w:val="24"/>
          <w:lang w:val="en-US" w:eastAsia="ru-RU"/>
        </w:rPr>
        <w:t>school</w:t>
      </w:r>
      <w:r w:rsidRPr="00D342D2">
        <w:rPr>
          <w:rFonts w:ascii="Times New Roman" w:eastAsia="Times New Roman" w:hAnsi="Times New Roman"/>
          <w:sz w:val="24"/>
          <w:szCs w:val="24"/>
          <w:lang w:eastAsia="ru-RU"/>
        </w:rPr>
        <w:t>_2@</w:t>
      </w:r>
      <w:r w:rsidRPr="00D342D2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Pr="00D342D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D342D2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</w:p>
    <w:p w:rsidR="006F3D20" w:rsidRPr="00D342D2" w:rsidRDefault="006F3D20" w:rsidP="005B23E4">
      <w:pPr>
        <w:tabs>
          <w:tab w:val="num" w:pos="0"/>
          <w:tab w:val="num" w:pos="9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2D2">
        <w:rPr>
          <w:rFonts w:ascii="Times New Roman" w:eastAsia="Times New Roman" w:hAnsi="Times New Roman"/>
          <w:sz w:val="24"/>
          <w:szCs w:val="24"/>
          <w:lang w:eastAsia="ru-RU"/>
        </w:rPr>
        <w:t xml:space="preserve">Номер контактного телефона: </w:t>
      </w:r>
      <w:r w:rsidR="001604C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8</w:t>
      </w:r>
      <w:r w:rsidRPr="00D342D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(34675) 2</w:t>
      </w:r>
      <w:r w:rsidR="00D4043E" w:rsidRPr="00D342D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-</w:t>
      </w:r>
      <w:r w:rsidRPr="00D342D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59</w:t>
      </w:r>
      <w:r w:rsidR="00D4043E" w:rsidRPr="00D342D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-</w:t>
      </w:r>
      <w:r w:rsidRPr="00D342D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68.</w:t>
      </w:r>
    </w:p>
    <w:p w:rsidR="006F3D20" w:rsidRPr="00D342D2" w:rsidRDefault="006F3D20" w:rsidP="006F3D2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2D2">
        <w:rPr>
          <w:rFonts w:ascii="Times New Roman" w:eastAsia="Times New Roman" w:hAnsi="Times New Roman"/>
          <w:sz w:val="24"/>
          <w:szCs w:val="24"/>
          <w:lang w:eastAsia="ru-RU"/>
        </w:rPr>
        <w:t>Ответственное должностное лицо:</w:t>
      </w:r>
      <w:r w:rsidR="00592497" w:rsidRPr="00D342D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заведующий хозяйством групп детей дошкольного возраста</w:t>
      </w:r>
      <w:r w:rsidRPr="00D342D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1552DE" w:rsidRPr="00D342D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Никулина Оксана Александровна</w:t>
      </w:r>
    </w:p>
    <w:p w:rsidR="006F3D20" w:rsidRPr="00D342D2" w:rsidRDefault="00F720F0" w:rsidP="00F720F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="006F3D20" w:rsidRPr="00D342D2">
        <w:rPr>
          <w:rFonts w:ascii="Times New Roman" w:eastAsia="Times New Roman" w:hAnsi="Times New Roman"/>
          <w:sz w:val="24"/>
          <w:szCs w:val="24"/>
          <w:lang w:eastAsia="ru-RU"/>
        </w:rPr>
        <w:t>Уполномоченный орган (учреждение</w:t>
      </w:r>
      <w:r w:rsidR="006F3D20" w:rsidRPr="00D342D2">
        <w:rPr>
          <w:rFonts w:ascii="Arial" w:eastAsia="Times New Roman" w:hAnsi="Arial" w:cs="Arial"/>
          <w:sz w:val="20"/>
          <w:szCs w:val="20"/>
          <w:lang w:eastAsia="ru-RU"/>
        </w:rPr>
        <w:t xml:space="preserve">): </w:t>
      </w:r>
      <w:r w:rsidR="006F3D20" w:rsidRPr="00D342D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Администрация города Югорска.</w:t>
      </w:r>
    </w:p>
    <w:p w:rsidR="006F3D20" w:rsidRPr="00D342D2" w:rsidRDefault="006F3D20" w:rsidP="006F3D2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2D2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нахождения: </w:t>
      </w:r>
      <w:r w:rsidRPr="00D342D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628260, Ханты - Мансийский автономный округ - Югра, Тюменская обл.,  г. Югорск, ул. 40 лет Победы, 11, </w:t>
      </w:r>
      <w:proofErr w:type="spellStart"/>
      <w:r w:rsidRPr="00D342D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каб</w:t>
      </w:r>
      <w:proofErr w:type="spellEnd"/>
      <w:r w:rsidRPr="00D342D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 310.</w:t>
      </w:r>
    </w:p>
    <w:p w:rsidR="006F3D20" w:rsidRPr="00D342D2" w:rsidRDefault="006F3D20" w:rsidP="006F3D2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2D2">
        <w:rPr>
          <w:rFonts w:ascii="Times New Roman" w:eastAsia="Times New Roman" w:hAnsi="Times New Roman"/>
          <w:sz w:val="24"/>
          <w:szCs w:val="24"/>
          <w:lang w:eastAsia="ru-RU"/>
        </w:rPr>
        <w:t xml:space="preserve">Почтовый адрес: </w:t>
      </w:r>
      <w:r w:rsidRPr="00D342D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628260, Ханты - Мансийский автономный округ - Югра, Тюменская обл.,  г. Югорск, ул. 40 лет Победы, 11.</w:t>
      </w:r>
    </w:p>
    <w:p w:rsidR="006F3D20" w:rsidRPr="00D342D2" w:rsidRDefault="006F3D20" w:rsidP="006F3D2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2D2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электронной почты: </w:t>
      </w:r>
      <w:r w:rsidRPr="00D342D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omz@ugorsk.ru</w:t>
      </w:r>
    </w:p>
    <w:p w:rsidR="006F3D20" w:rsidRPr="00D342D2" w:rsidRDefault="006F3D20" w:rsidP="006F3D2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2D2">
        <w:rPr>
          <w:rFonts w:ascii="Times New Roman" w:eastAsia="Times New Roman" w:hAnsi="Times New Roman"/>
          <w:sz w:val="24"/>
          <w:szCs w:val="24"/>
          <w:lang w:eastAsia="ru-RU"/>
        </w:rPr>
        <w:t xml:space="preserve">Номер контактного телефона: </w:t>
      </w:r>
      <w:r w:rsidR="001604C4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D342D2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D342D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34675) 50037.</w:t>
      </w:r>
    </w:p>
    <w:p w:rsidR="009B6F8E" w:rsidRPr="009B6F8E" w:rsidRDefault="006F3D20" w:rsidP="009B6F8E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342D2">
        <w:rPr>
          <w:rFonts w:ascii="Times New Roman" w:hAnsi="Times New Roman"/>
          <w:sz w:val="24"/>
          <w:szCs w:val="24"/>
        </w:rPr>
        <w:t xml:space="preserve">Ответственное должностное лицо: </w:t>
      </w:r>
      <w:r w:rsidR="009B6F8E" w:rsidRPr="009B6F8E">
        <w:rPr>
          <w:rFonts w:ascii="Times New Roman" w:hAnsi="Times New Roman" w:cs="Times New Roman"/>
          <w:sz w:val="24"/>
          <w:szCs w:val="24"/>
        </w:rPr>
        <w:t>Начальник отдела муниципальных закупок  департамента экономического развития и проектного управления  Захарова Наталья Борисовна</w:t>
      </w:r>
    </w:p>
    <w:p w:rsidR="006F3D20" w:rsidRPr="00F720F0" w:rsidRDefault="006F3D20" w:rsidP="009B6F8E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0F0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Специализированная организация: </w:t>
      </w:r>
      <w:r w:rsidRPr="00F720F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 привлекается.</w:t>
      </w:r>
    </w:p>
    <w:p w:rsidR="006F3D20" w:rsidRPr="00F720F0" w:rsidRDefault="006F3D20" w:rsidP="00F720F0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0F0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электронной площадки в информационно-телекоммуникационной сети «Интернет»: </w:t>
      </w:r>
      <w:r w:rsidRPr="00F720F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http://</w:t>
      </w:r>
      <w:proofErr w:type="spellStart"/>
      <w:r w:rsidRPr="00F720F0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sberbank</w:t>
      </w:r>
      <w:proofErr w:type="spellEnd"/>
      <w:r w:rsidRPr="00F720F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-</w:t>
      </w:r>
      <w:proofErr w:type="spellStart"/>
      <w:r w:rsidRPr="00F720F0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ast</w:t>
      </w:r>
      <w:proofErr w:type="spellEnd"/>
      <w:r w:rsidRPr="00F720F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proofErr w:type="spellStart"/>
      <w:r w:rsidRPr="00F720F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ru</w:t>
      </w:r>
      <w:proofErr w:type="spellEnd"/>
      <w:r w:rsidRPr="00F720F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/</w:t>
      </w:r>
    </w:p>
    <w:p w:rsidR="006F3D20" w:rsidRPr="00D342D2" w:rsidRDefault="006F3D20" w:rsidP="00F720F0">
      <w:pPr>
        <w:numPr>
          <w:ilvl w:val="0"/>
          <w:numId w:val="9"/>
        </w:numPr>
        <w:tabs>
          <w:tab w:val="num" w:pos="502"/>
        </w:tabs>
        <w:autoSpaceDE w:val="0"/>
        <w:autoSpaceDN w:val="0"/>
        <w:adjustRightInd w:val="0"/>
        <w:spacing w:after="0" w:line="240" w:lineRule="auto"/>
        <w:ind w:hanging="502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2D2">
        <w:rPr>
          <w:rFonts w:ascii="Times New Roman" w:eastAsia="Times New Roman" w:hAnsi="Times New Roman"/>
          <w:sz w:val="24"/>
          <w:szCs w:val="24"/>
          <w:lang w:eastAsia="ru-RU"/>
        </w:rPr>
        <w:t>Предмет и начальная (максимальная) цена гражданско-правового договора: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4252"/>
        <w:gridCol w:w="709"/>
        <w:gridCol w:w="1417"/>
        <w:gridCol w:w="993"/>
        <w:gridCol w:w="1275"/>
      </w:tblGrid>
      <w:tr w:rsidR="00D342D2" w:rsidRPr="00D342D2" w:rsidTr="00263498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D20" w:rsidRPr="00D342D2" w:rsidRDefault="006F3D20" w:rsidP="00E72C2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42D2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20" w:rsidRPr="00D342D2" w:rsidRDefault="006F3D20" w:rsidP="006F3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42D2">
              <w:rPr>
                <w:rFonts w:ascii="Times New Roman" w:eastAsia="Times New Roman" w:hAnsi="Times New Roman"/>
                <w:lang w:eastAsia="ru-RU"/>
              </w:rPr>
              <w:t>Предмет гражданско-правового договора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D20" w:rsidRPr="00D342D2" w:rsidRDefault="006F3D20" w:rsidP="00E72C2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42D2">
              <w:rPr>
                <w:rFonts w:ascii="Times New Roman" w:eastAsia="Times New Roman" w:hAnsi="Times New Roman"/>
                <w:lang w:eastAsia="ru-RU"/>
              </w:rPr>
              <w:t>Цена наименования</w:t>
            </w:r>
            <w:r w:rsidR="007F7194" w:rsidRPr="00D342D2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</w:p>
          <w:p w:rsidR="007F7194" w:rsidRPr="00D342D2" w:rsidRDefault="007F7194" w:rsidP="006F3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42D2">
              <w:rPr>
                <w:rFonts w:ascii="Times New Roman" w:eastAsia="Times New Roman" w:hAnsi="Times New Roman"/>
                <w:lang w:eastAsia="ru-RU"/>
              </w:rPr>
              <w:t>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20" w:rsidRPr="00D342D2" w:rsidRDefault="006F3D20" w:rsidP="00584B0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42D2">
              <w:rPr>
                <w:rFonts w:ascii="Times New Roman" w:eastAsia="Times New Roman" w:hAnsi="Times New Roman"/>
                <w:lang w:eastAsia="ru-RU"/>
              </w:rPr>
              <w:t>Начальная (максимальная) цена</w:t>
            </w:r>
            <w:r w:rsidR="007F7194" w:rsidRPr="00D342D2">
              <w:rPr>
                <w:rFonts w:ascii="Times New Roman" w:eastAsia="Times New Roman" w:hAnsi="Times New Roman"/>
                <w:lang w:eastAsia="ru-RU"/>
              </w:rPr>
              <w:t>,</w:t>
            </w:r>
            <w:r w:rsidR="00584B06" w:rsidRPr="00D342D2">
              <w:rPr>
                <w:rFonts w:ascii="Times New Roman" w:eastAsia="Times New Roman" w:hAnsi="Times New Roman"/>
                <w:lang w:eastAsia="ru-RU"/>
              </w:rPr>
              <w:t xml:space="preserve"> р</w:t>
            </w:r>
            <w:r w:rsidR="007F7194" w:rsidRPr="00D342D2">
              <w:rPr>
                <w:rFonts w:ascii="Times New Roman" w:eastAsia="Times New Roman" w:hAnsi="Times New Roman"/>
                <w:lang w:eastAsia="ru-RU"/>
              </w:rPr>
              <w:t>уб</w:t>
            </w:r>
            <w:r w:rsidR="00584B06" w:rsidRPr="00D342D2">
              <w:rPr>
                <w:rFonts w:ascii="Times New Roman" w:eastAsia="Times New Roman" w:hAnsi="Times New Roman"/>
                <w:lang w:eastAsia="ru-RU"/>
              </w:rPr>
              <w:t>.</w:t>
            </w:r>
            <w:r w:rsidRPr="00D342D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D342D2" w:rsidRPr="00D342D2" w:rsidTr="00263498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20" w:rsidRPr="00D342D2" w:rsidRDefault="006F3D20" w:rsidP="006F3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20" w:rsidRPr="00D342D2" w:rsidRDefault="006F3D20" w:rsidP="006F3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42D2">
              <w:rPr>
                <w:rFonts w:ascii="Times New Roman" w:eastAsia="Times New Roman" w:hAnsi="Times New Roman"/>
                <w:lang w:eastAsia="ru-RU"/>
              </w:rPr>
              <w:t>Код</w:t>
            </w:r>
          </w:p>
          <w:p w:rsidR="006F3D20" w:rsidRPr="00D342D2" w:rsidRDefault="00AF7254" w:rsidP="00E72C2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ОКПД 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20" w:rsidRPr="00D342D2" w:rsidRDefault="006F3D20" w:rsidP="00E72C2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42D2">
              <w:rPr>
                <w:rFonts w:ascii="Times New Roman" w:eastAsia="Times New Roman" w:hAnsi="Times New Roman"/>
                <w:lang w:eastAsia="ru-RU"/>
              </w:rPr>
              <w:t>Наименование и описание объекта закупки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20" w:rsidRPr="00D342D2" w:rsidRDefault="006F3D20" w:rsidP="00E72C2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42D2">
              <w:rPr>
                <w:rFonts w:ascii="Times New Roman" w:eastAsia="Times New Roman" w:hAnsi="Times New Roman"/>
                <w:lang w:eastAsia="ru-RU"/>
              </w:rPr>
              <w:t>Ед.</w:t>
            </w:r>
          </w:p>
          <w:p w:rsidR="006F3D20" w:rsidRPr="00D342D2" w:rsidRDefault="006F3D20" w:rsidP="006F3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42D2">
              <w:rPr>
                <w:rFonts w:ascii="Times New Roman" w:eastAsia="Times New Roman" w:hAnsi="Times New Roman"/>
                <w:lang w:eastAsia="ru-RU"/>
              </w:rPr>
              <w:t>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20" w:rsidRPr="00D342D2" w:rsidRDefault="006F3D20" w:rsidP="00E72C2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42D2">
              <w:rPr>
                <w:rFonts w:ascii="Times New Roman" w:eastAsia="Times New Roman" w:hAnsi="Times New Roman"/>
                <w:lang w:eastAsia="ru-RU"/>
              </w:rPr>
              <w:t>Количество поставляемых товаров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20" w:rsidRPr="00D342D2" w:rsidRDefault="006F3D20" w:rsidP="006F3D20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D20" w:rsidRPr="00D342D2" w:rsidRDefault="006F3D20" w:rsidP="006F3D20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AF7254" w:rsidRPr="00D342D2" w:rsidTr="002634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54" w:rsidRPr="00D342D2" w:rsidRDefault="00AF7254" w:rsidP="00AF72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54" w:rsidRPr="00AF7254" w:rsidRDefault="00AF7254" w:rsidP="00AF72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254">
              <w:rPr>
                <w:rFonts w:ascii="Times New Roman" w:hAnsi="Times New Roman"/>
                <w:sz w:val="24"/>
                <w:szCs w:val="24"/>
              </w:rPr>
              <w:t>10.82.22.112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54" w:rsidRPr="00AF7254" w:rsidRDefault="00AF7254" w:rsidP="00AF7254">
            <w:pPr>
              <w:ind w:right="-107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F7254">
              <w:rPr>
                <w:rFonts w:ascii="Times New Roman" w:hAnsi="Times New Roman"/>
                <w:sz w:val="24"/>
                <w:szCs w:val="24"/>
              </w:rPr>
              <w:t xml:space="preserve"> Шоколад молочный в упакованном виде. Не менее 50 гр. и не более 100 гр., ГОСТ 31721-2012, без видимых пороков: сахарного и жирового поседения, упаковка без повреждений.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54" w:rsidRPr="00AF7254" w:rsidRDefault="00AF7254" w:rsidP="00AF72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F725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54" w:rsidRPr="00AF7254" w:rsidRDefault="00AF7254" w:rsidP="00AF72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Pr="00AF72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54" w:rsidRPr="00AF7254" w:rsidRDefault="00AF7254" w:rsidP="00AF7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Pr="00AF7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54" w:rsidRPr="00AF7254" w:rsidRDefault="00AF7254" w:rsidP="00AF7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32 500</w:t>
            </w:r>
            <w:r w:rsidRPr="00AF7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342D2" w:rsidRPr="00D342D2" w:rsidTr="00263498"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20" w:rsidRPr="00803CF2" w:rsidRDefault="00557A13" w:rsidP="00803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342D2">
              <w:rPr>
                <w:rFonts w:ascii="Times New Roman" w:eastAsia="Times New Roman" w:hAnsi="Times New Roman"/>
                <w:lang w:eastAsia="ru-RU"/>
              </w:rPr>
              <w:t xml:space="preserve">Итого: (начальная) </w:t>
            </w:r>
            <w:r w:rsidR="001552DE" w:rsidRPr="00D342D2">
              <w:rPr>
                <w:rFonts w:ascii="Times New Roman" w:eastAsia="Times New Roman" w:hAnsi="Times New Roman"/>
                <w:lang w:eastAsia="ru-RU"/>
              </w:rPr>
              <w:t>максимальная цена</w:t>
            </w:r>
            <w:r w:rsidRPr="00D342D2">
              <w:rPr>
                <w:rFonts w:ascii="Times New Roman" w:eastAsia="Times New Roman" w:hAnsi="Times New Roman"/>
                <w:lang w:eastAsia="ru-RU"/>
              </w:rPr>
              <w:t xml:space="preserve"> гражданско-правового </w:t>
            </w:r>
            <w:r w:rsidR="00803CF2">
              <w:rPr>
                <w:rFonts w:ascii="Times New Roman" w:eastAsia="Times New Roman" w:hAnsi="Times New Roman"/>
                <w:lang w:eastAsia="ru-RU"/>
              </w:rPr>
              <w:t>договора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20" w:rsidRPr="00D342D2" w:rsidRDefault="00AF7254" w:rsidP="00155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32 500</w:t>
            </w:r>
            <w:r w:rsidR="009975A4">
              <w:rPr>
                <w:rFonts w:ascii="Times New Roman" w:eastAsia="Times New Roman" w:hAnsi="Times New Roman"/>
                <w:lang w:eastAsia="ru-RU"/>
              </w:rPr>
              <w:t>,00</w:t>
            </w:r>
          </w:p>
        </w:tc>
      </w:tr>
    </w:tbl>
    <w:p w:rsidR="00A24008" w:rsidRPr="00A24008" w:rsidRDefault="00A24008" w:rsidP="00A2400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4008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поставки товара:  </w:t>
      </w:r>
    </w:p>
    <w:p w:rsidR="00A24008" w:rsidRPr="00A24008" w:rsidRDefault="00A24008" w:rsidP="00106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400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- 628260, ул. Таежная, д.27, г. Югорск, Ханты - Мансийский автономный округ - Югра, Тюменская область; </w:t>
      </w:r>
    </w:p>
    <w:p w:rsidR="00A24008" w:rsidRPr="00A24008" w:rsidRDefault="00A24008" w:rsidP="00106BB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4008">
        <w:rPr>
          <w:rFonts w:ascii="Times New Roman" w:eastAsia="Times New Roman" w:hAnsi="Times New Roman"/>
          <w:sz w:val="24"/>
          <w:szCs w:val="24"/>
          <w:lang w:eastAsia="ru-RU"/>
        </w:rPr>
        <w:t>Сроки поставки товара: поставка товара должна осуществляться с даты заключения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гражданско-правового договора </w:t>
      </w:r>
      <w:r w:rsidRPr="00A24008">
        <w:rPr>
          <w:rFonts w:ascii="Times New Roman" w:eastAsia="Times New Roman" w:hAnsi="Times New Roman"/>
          <w:sz w:val="24"/>
          <w:szCs w:val="24"/>
          <w:lang w:eastAsia="ru-RU"/>
        </w:rPr>
        <w:t xml:space="preserve">по 31.12.2020 г. по письменной заявке Заказчика </w:t>
      </w:r>
      <w:r w:rsidR="00BB26BD">
        <w:rPr>
          <w:rFonts w:ascii="Times New Roman" w:eastAsia="Times New Roman" w:hAnsi="Times New Roman"/>
          <w:sz w:val="24"/>
          <w:szCs w:val="24"/>
          <w:lang w:eastAsia="ru-RU"/>
        </w:rPr>
        <w:t>три раза в неделю</w:t>
      </w:r>
      <w:r w:rsidRPr="00A24008">
        <w:rPr>
          <w:rFonts w:ascii="Times New Roman" w:eastAsia="Times New Roman" w:hAnsi="Times New Roman"/>
          <w:sz w:val="24"/>
          <w:szCs w:val="24"/>
          <w:lang w:eastAsia="ru-RU"/>
        </w:rPr>
        <w:t xml:space="preserve"> с 9-00 часов до 15-00 часов местного времени. </w:t>
      </w:r>
    </w:p>
    <w:p w:rsidR="00A24008" w:rsidRPr="00A24008" w:rsidRDefault="00A24008" w:rsidP="00261F3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4008">
        <w:rPr>
          <w:rFonts w:ascii="Times New Roman" w:eastAsia="Times New Roman" w:hAnsi="Times New Roman"/>
          <w:sz w:val="24"/>
          <w:szCs w:val="24"/>
          <w:lang w:eastAsia="ru-RU"/>
        </w:rPr>
        <w:t>Источник финансирования: Средства бюджетных учреждений на 2020 год.</w:t>
      </w:r>
    </w:p>
    <w:p w:rsidR="00506D66" w:rsidRPr="00506D66" w:rsidRDefault="00506D66" w:rsidP="00506D6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Оплата поставки товара: Оплата производится в безналичном порядке путем перечисления Заказчиком денежных средств на указанный в Договоре расчетный счет Поставщика. Расчет за поставленный товар осуществляется в течение </w:t>
      </w:r>
      <w:r w:rsidR="001C7D7B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 со дня подписания Заказчиком товарной накладной на данный товар (партию товара) либо, в случаях, предусмотренных Договором, со дня подписания Акта взаимосверки обязательств на основании представленных Поставщиком счета и счета-фактуры.</w:t>
      </w:r>
    </w:p>
    <w:p w:rsidR="00506D66" w:rsidRPr="00506D66" w:rsidRDefault="00506D66" w:rsidP="00506D6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Единые требования к участникам закупки:</w:t>
      </w:r>
    </w:p>
    <w:p w:rsidR="00506D66" w:rsidRPr="00506D66" w:rsidRDefault="00506D66" w:rsidP="00506D6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1) соответствие требованиям, установленным в соответствии с законодательством Российской Федерации к лицам, осуществляющим поставки товаров, выполнение работ и оказание услуг, являющихся объектом закупки;</w:t>
      </w:r>
    </w:p>
    <w:p w:rsidR="00506D66" w:rsidRPr="00506D66" w:rsidRDefault="00506D66" w:rsidP="00506D6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proofErr w:type="spellStart"/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непроведение</w:t>
      </w:r>
      <w:proofErr w:type="spellEnd"/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несостоятельным (банкротом) и об открытии конкурсного производства;</w:t>
      </w:r>
    </w:p>
    <w:p w:rsidR="00506D66" w:rsidRPr="00506D66" w:rsidRDefault="00506D66" w:rsidP="00506D6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3) </w:t>
      </w:r>
      <w:proofErr w:type="spellStart"/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неприостановление</w:t>
      </w:r>
      <w:proofErr w:type="spellEnd"/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закупке;</w:t>
      </w:r>
    </w:p>
    <w:p w:rsidR="00506D66" w:rsidRPr="00506D66" w:rsidRDefault="00506D66" w:rsidP="00506D6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:rsidR="00506D66" w:rsidRPr="00506D66" w:rsidRDefault="00506D66" w:rsidP="00506D6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5)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</w:p>
    <w:p w:rsidR="00506D66" w:rsidRPr="00506D66" w:rsidRDefault="00506D66" w:rsidP="00506D6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5.1)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</w:r>
    </w:p>
    <w:p w:rsidR="00506D66" w:rsidRPr="00506D66" w:rsidRDefault="00506D66" w:rsidP="00506D6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6) обладание участником закупки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результаты, за исключением случаев заключения договоров на создание произведений литературы или искусства, исполнения, на финансирование проката или показа национального фильма;</w:t>
      </w:r>
    </w:p>
    <w:p w:rsidR="00506D66" w:rsidRPr="00506D66" w:rsidRDefault="00506D66" w:rsidP="00506D6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7) 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неполнородными</w:t>
      </w:r>
      <w:proofErr w:type="spellEnd"/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 (имеющими общих отца или мать) братьями и сестрами), усыновителями или усыновленными указанных физических лиц. Под выгодоприобретателями для целей настоящей статьи понимаются физические лица, владеющие </w:t>
      </w: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общества;</w:t>
      </w:r>
    </w:p>
    <w:p w:rsidR="00506D66" w:rsidRPr="00506D66" w:rsidRDefault="00506D66" w:rsidP="00506D6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8) участник закупки не является офшорной компанией;</w:t>
      </w:r>
    </w:p>
    <w:p w:rsidR="00506D66" w:rsidRPr="00506D66" w:rsidRDefault="00506D66" w:rsidP="00506D6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9) отсутствие у участника закупки ограничений для участия в закупках, установленных законодательством Российской Федерации.</w:t>
      </w:r>
    </w:p>
    <w:p w:rsidR="00506D66" w:rsidRPr="00506D66" w:rsidRDefault="00261F31" w:rsidP="00506D6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E145F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>Требование об отсутствии сведений об участнике закупки в реестре недобросовестных поставщиков:</w:t>
      </w:r>
    </w:p>
    <w:p w:rsidR="00506D66" w:rsidRPr="00506D66" w:rsidRDefault="00506D66" w:rsidP="00506D6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а) отсутствие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:rsidR="00506D66" w:rsidRPr="00506D66" w:rsidRDefault="00261F31" w:rsidP="00506D6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>.  Требования, предъявляемые к участникам аукциона, в соответствии с пунктом 1 части 1, частями 2 и 2.1 (при наличии таки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х требований) статьи 31 Закона 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>о контрактной системе: не установлено.</w:t>
      </w:r>
    </w:p>
    <w:p w:rsidR="00506D66" w:rsidRDefault="00261F31" w:rsidP="00506D6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ab/>
        <w:t>Документы, представляемые участниками закупки в подтверждение соответствия требованиям, установленным пунктом 1 части 1, частями 2 и 2.1 статьи 31 Закона о контрактной системе: не предусмотрено</w:t>
      </w:r>
    </w:p>
    <w:p w:rsidR="00506D66" w:rsidRPr="00506D66" w:rsidRDefault="000006CB" w:rsidP="00506D6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Требование о привлечении к исполнению договора субподрядчиков, соисполнителей из числа субъектов малого предпринимательства и социально ориентированных некоммерческих организаций: 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ab/>
        <w:t>не установлено.</w:t>
      </w:r>
    </w:p>
    <w:p w:rsidR="00506D66" w:rsidRPr="00506D66" w:rsidRDefault="000006CB" w:rsidP="00506D6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ab/>
        <w:t>Документация об аукционе в электронной форме размещена в единой информационной системе    www.zakupki.gov.ru.</w:t>
      </w:r>
    </w:p>
    <w:p w:rsidR="00506D66" w:rsidRDefault="000006CB" w:rsidP="00506D6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Участник закупки, зарегистрированный в единой информационной системе и </w:t>
      </w:r>
      <w:r w:rsidR="00261F31" w:rsidRPr="00506D66">
        <w:rPr>
          <w:rFonts w:ascii="Times New Roman" w:eastAsia="Times New Roman" w:hAnsi="Times New Roman"/>
          <w:sz w:val="24"/>
          <w:szCs w:val="24"/>
          <w:lang w:eastAsia="ru-RU"/>
        </w:rPr>
        <w:t>аккредитованный на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электронной площадке, вправе подать заявку на участие в аукционе в электронной форме в любое время с момента размещения извещения о его проведении до 10 часов 00 минут «_</w:t>
      </w:r>
      <w:r w:rsidR="0028639A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>__» _</w:t>
      </w:r>
      <w:r w:rsidR="0028639A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>____________ 20</w:t>
      </w:r>
      <w:r w:rsidR="0028639A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>__ года.</w:t>
      </w:r>
    </w:p>
    <w:p w:rsidR="00506D66" w:rsidRPr="00506D66" w:rsidRDefault="000006CB" w:rsidP="00506D6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="00663DFC" w:rsidRPr="00663DF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ab/>
        <w:t>Заявка на участие в электронном аукционе направляется участником такого аукциона оператору электронной площадки в форме двух электронных документов, содержащих первую и вторую части заявки. Указанные электронные документы подаются одновременно.</w:t>
      </w:r>
    </w:p>
    <w:p w:rsidR="00506D66" w:rsidRPr="00506D66" w:rsidRDefault="000006CB" w:rsidP="00506D6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Дата окончания срока рассмотрения заявок на участие в аукционе в электронной форме: </w:t>
      </w:r>
    </w:p>
    <w:p w:rsidR="00506D66" w:rsidRPr="00506D66" w:rsidRDefault="00506D66" w:rsidP="00506D6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«_</w:t>
      </w:r>
      <w:r w:rsidR="0028639A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_____» _</w:t>
      </w:r>
      <w:r w:rsidR="0028639A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__________ 20</w:t>
      </w:r>
      <w:r w:rsidR="0028639A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___ года.</w:t>
      </w:r>
    </w:p>
    <w:p w:rsidR="00506D66" w:rsidRPr="00506D66" w:rsidRDefault="000006CB" w:rsidP="00506D6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ab/>
        <w:t>Дата проведения аукциона в электронной форме: «_</w:t>
      </w:r>
      <w:r w:rsidR="0028639A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____» </w:t>
      </w:r>
      <w:r w:rsidR="0028639A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>_____________ 20_</w:t>
      </w:r>
      <w:r w:rsidR="0028639A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bookmarkStart w:id="0" w:name="_GoBack"/>
      <w:bookmarkEnd w:id="0"/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>__ года.</w:t>
      </w:r>
    </w:p>
    <w:p w:rsidR="00506D66" w:rsidRPr="00506D66" w:rsidRDefault="000006CB" w:rsidP="00506D6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ab/>
        <w:t>Преимущества, предоставляемые осуществляющим производство товаров, выполнение работ, оказание услуг учреждениям и предприятиям уголовно-исполнительной системы: не предоставляются.</w:t>
      </w:r>
    </w:p>
    <w:p w:rsidR="00506D66" w:rsidRPr="00506D66" w:rsidRDefault="000006CB" w:rsidP="00506D6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ab/>
        <w:t>Преимущества, предоставляемые осуществляющим производство товаров, выполнение работ, оказание у</w:t>
      </w:r>
      <w:r w:rsidR="00160CE5">
        <w:rPr>
          <w:rFonts w:ascii="Times New Roman" w:eastAsia="Times New Roman" w:hAnsi="Times New Roman"/>
          <w:sz w:val="24"/>
          <w:szCs w:val="24"/>
          <w:lang w:eastAsia="ru-RU"/>
        </w:rPr>
        <w:t xml:space="preserve">слуг организациям инвалидов: </w:t>
      </w:r>
      <w:r w:rsidR="007F7FCD">
        <w:rPr>
          <w:rFonts w:ascii="Times New Roman" w:eastAsia="Times New Roman" w:hAnsi="Times New Roman"/>
          <w:sz w:val="24"/>
          <w:szCs w:val="24"/>
          <w:lang w:eastAsia="ru-RU"/>
        </w:rPr>
        <w:t xml:space="preserve">не 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>предоставляются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ab/>
        <w:t>.</w:t>
      </w:r>
    </w:p>
    <w:p w:rsidR="00506D66" w:rsidRDefault="000006CB" w:rsidP="00506D66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ab/>
        <w:t>Размер и порядок внесения денежных сре</w:t>
      </w:r>
      <w:proofErr w:type="gramStart"/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>дств в к</w:t>
      </w:r>
      <w:proofErr w:type="gramEnd"/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>ачестве обеспечения заявок на участие в закупке, а также условия банковской гарантии: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Размер обеспечения заявки на участие в закупке: </w:t>
      </w:r>
      <w:r w:rsidR="00207D4C">
        <w:rPr>
          <w:rFonts w:ascii="Times New Roman" w:eastAsia="Times New Roman" w:hAnsi="Times New Roman"/>
          <w:sz w:val="24"/>
          <w:szCs w:val="24"/>
          <w:lang w:eastAsia="ru-RU"/>
        </w:rPr>
        <w:t>325</w:t>
      </w: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207D4C">
        <w:rPr>
          <w:rFonts w:ascii="Times New Roman" w:eastAsia="Times New Roman" w:hAnsi="Times New Roman"/>
          <w:sz w:val="24"/>
          <w:szCs w:val="24"/>
          <w:lang w:eastAsia="ru-RU"/>
        </w:rPr>
        <w:t>триста двадцать пять</w:t>
      </w:r>
      <w:r w:rsidR="00261F31">
        <w:rPr>
          <w:rFonts w:ascii="Times New Roman" w:eastAsia="Times New Roman" w:hAnsi="Times New Roman"/>
          <w:sz w:val="24"/>
          <w:szCs w:val="24"/>
          <w:lang w:eastAsia="ru-RU"/>
        </w:rPr>
        <w:t>) рублей 0</w:t>
      </w: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0 копеек. НДС не облагается.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Федерации. 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Банковская гарантия, выданная участнику закупки банком для целей обеспечения заявки на участие в аукционе, должна соответствовать требованиям статьи 45 Закона о контрактной системе, с учетом </w:t>
      </w:r>
      <w:r w:rsidR="00261F31" w:rsidRPr="00506D66">
        <w:rPr>
          <w:rFonts w:ascii="Times New Roman" w:eastAsia="Times New Roman" w:hAnsi="Times New Roman"/>
          <w:sz w:val="24"/>
          <w:szCs w:val="24"/>
          <w:lang w:eastAsia="ru-RU"/>
        </w:rPr>
        <w:t>требований,</w:t>
      </w: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установленных постановлением Правительства Российской Федерации от 8 ноября 2013 г. №1005 (с учетом изменений и дополнений). Срок действия банковской гарантии, предоставленной в качестве обеспечения заявки, должен составлять не менее чем два месяца с даты окончания срока подачи заявок.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Требование об обеспечении заявки на участие в определении поставщика (подрядчика, исполнителя) не относится к государственным, муниципальным учреждениям.  </w:t>
      </w:r>
    </w:p>
    <w:p w:rsidR="00506D66" w:rsidRPr="00506D66" w:rsidRDefault="000006CB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.   Платежные реквизиты для перечисления денежных средств при уклонении участника закупки от заключения договора: </w:t>
      </w:r>
    </w:p>
    <w:p w:rsidR="00A477AF" w:rsidRPr="00A477AF" w:rsidRDefault="00A477AF" w:rsidP="00A477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77A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УФК по Ханты-Мансийскому автономному округу - Югре (</w:t>
      </w:r>
      <w:proofErr w:type="spellStart"/>
      <w:r w:rsidRPr="00A477AF">
        <w:rPr>
          <w:rFonts w:ascii="Times New Roman" w:eastAsia="Times New Roman" w:hAnsi="Times New Roman"/>
          <w:sz w:val="24"/>
          <w:szCs w:val="24"/>
          <w:lang w:eastAsia="ru-RU"/>
        </w:rPr>
        <w:t>Депфин</w:t>
      </w:r>
      <w:proofErr w:type="spellEnd"/>
      <w:r w:rsidRPr="00A477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477AF">
        <w:rPr>
          <w:rFonts w:ascii="Times New Roman" w:eastAsia="Times New Roman" w:hAnsi="Times New Roman"/>
          <w:sz w:val="24"/>
          <w:szCs w:val="24"/>
          <w:lang w:eastAsia="ru-RU"/>
        </w:rPr>
        <w:t>Югорска</w:t>
      </w:r>
      <w:proofErr w:type="spellEnd"/>
      <w:r w:rsidRPr="00A477AF">
        <w:rPr>
          <w:rFonts w:ascii="Times New Roman" w:eastAsia="Times New Roman" w:hAnsi="Times New Roman"/>
          <w:sz w:val="24"/>
          <w:szCs w:val="24"/>
          <w:lang w:eastAsia="ru-RU"/>
        </w:rPr>
        <w:t xml:space="preserve"> (МБОУ «Средняя общеобразовательная школа №2», </w:t>
      </w:r>
      <w:proofErr w:type="spellStart"/>
      <w:r w:rsidRPr="00A477AF">
        <w:rPr>
          <w:rFonts w:ascii="Times New Roman" w:eastAsia="Times New Roman" w:hAnsi="Times New Roman"/>
          <w:sz w:val="24"/>
          <w:szCs w:val="24"/>
          <w:lang w:eastAsia="ru-RU"/>
        </w:rPr>
        <w:t>л.с</w:t>
      </w:r>
      <w:proofErr w:type="spellEnd"/>
      <w:r w:rsidRPr="00A477AF">
        <w:rPr>
          <w:rFonts w:ascii="Times New Roman" w:eastAsia="Times New Roman" w:hAnsi="Times New Roman"/>
          <w:sz w:val="24"/>
          <w:szCs w:val="24"/>
          <w:lang w:eastAsia="ru-RU"/>
        </w:rPr>
        <w:t xml:space="preserve">. 300.14.102.0) </w:t>
      </w:r>
    </w:p>
    <w:p w:rsidR="00A477AF" w:rsidRPr="00A477AF" w:rsidRDefault="00A477AF" w:rsidP="00A477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77AF">
        <w:rPr>
          <w:rFonts w:ascii="Times New Roman" w:eastAsia="Times New Roman" w:hAnsi="Times New Roman"/>
          <w:sz w:val="24"/>
          <w:szCs w:val="24"/>
          <w:lang w:eastAsia="ru-RU"/>
        </w:rPr>
        <w:t>РКЦ Ханты-Мансийск г. Ханты-Мансийск</w:t>
      </w:r>
    </w:p>
    <w:p w:rsidR="00A477AF" w:rsidRPr="00A477AF" w:rsidRDefault="00A477AF" w:rsidP="00A477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77AF">
        <w:rPr>
          <w:rFonts w:ascii="Times New Roman" w:eastAsia="Times New Roman" w:hAnsi="Times New Roman"/>
          <w:sz w:val="24"/>
          <w:szCs w:val="24"/>
          <w:lang w:eastAsia="ru-RU"/>
        </w:rPr>
        <w:t>Расчётный счёт 40701810365771500050</w:t>
      </w:r>
    </w:p>
    <w:p w:rsidR="00A477AF" w:rsidRPr="00A477AF" w:rsidRDefault="00A477AF" w:rsidP="00A477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77AF">
        <w:rPr>
          <w:rFonts w:ascii="Times New Roman" w:eastAsia="Times New Roman" w:hAnsi="Times New Roman"/>
          <w:sz w:val="24"/>
          <w:szCs w:val="24"/>
          <w:lang w:eastAsia="ru-RU"/>
        </w:rPr>
        <w:t>БИК 047162000</w:t>
      </w:r>
    </w:p>
    <w:p w:rsidR="00413496" w:rsidRDefault="00A477AF" w:rsidP="00A477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77AF">
        <w:rPr>
          <w:rFonts w:ascii="Times New Roman" w:eastAsia="Times New Roman" w:hAnsi="Times New Roman"/>
          <w:sz w:val="24"/>
          <w:szCs w:val="24"/>
          <w:lang w:eastAsia="ru-RU"/>
        </w:rPr>
        <w:t>ИНН/КПП 8622002625/862201001</w:t>
      </w:r>
    </w:p>
    <w:p w:rsidR="00506D66" w:rsidRPr="00506D66" w:rsidRDefault="00506D66" w:rsidP="00A477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Назначение платежа: «Перечисление денежных средств при уклонении участника закупки от заключения гражданско-правового </w:t>
      </w:r>
      <w:r w:rsidR="00DF2EAD" w:rsidRPr="00506D66">
        <w:rPr>
          <w:rFonts w:ascii="Times New Roman" w:eastAsia="Times New Roman" w:hAnsi="Times New Roman"/>
          <w:sz w:val="24"/>
          <w:szCs w:val="24"/>
          <w:lang w:eastAsia="ru-RU"/>
        </w:rPr>
        <w:t>договора №</w:t>
      </w: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____________________________».</w:t>
      </w: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506D66" w:rsidRPr="00506D66" w:rsidRDefault="000006CB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>. Размер обеспечения исполнения договора, требования к такому обеспечению, порядок предоставления такого обеспечения, устанавливаемые в соответствии с Закона о контрактной системе, а также информация о банковском сопровождении договора в соответствии со статьей 35 Закона о контрактной системе: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Договор заключается только после предоставления участником закупки, с которым заключается договор обеспечения исполнения договора.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Исполнение договора может обеспечиваться банковской гарантией, выданной банком, соответствующей требованиям статьи 45 Закона о контрактной системе, с учетом </w:t>
      </w:r>
      <w:r w:rsidR="00DF2EAD" w:rsidRPr="00506D66">
        <w:rPr>
          <w:rFonts w:ascii="Times New Roman" w:eastAsia="Times New Roman" w:hAnsi="Times New Roman"/>
          <w:sz w:val="24"/>
          <w:szCs w:val="24"/>
          <w:lang w:eastAsia="ru-RU"/>
        </w:rPr>
        <w:t>требований,</w:t>
      </w: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установленных постановлением Правительства Российской Федерации от 8 ноября 2013 г. №1005 (с учетом изменений и дополнений) или денежными средствами. Способ обеспечения исполнения договора определяется участником закупки, с которым заключается договор, самостоятельно.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Срок действия банковской гарантии должен превышать предусмотренный договором срок исполнения обязательств, которые должны быть обеспечены такой банковской гарантией, не менее чем на один месяц, в том числе в случае его изменения в соответствии со статьей 95 Закона о контрактной системе.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Размер обеспечения исполнения</w:t>
      </w:r>
      <w:r w:rsidR="0043517C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договора составляет </w:t>
      </w:r>
      <w:r w:rsidR="00363EFA">
        <w:rPr>
          <w:rFonts w:ascii="Times New Roman" w:eastAsia="Times New Roman" w:hAnsi="Times New Roman"/>
          <w:sz w:val="24"/>
          <w:szCs w:val="24"/>
          <w:lang w:eastAsia="ru-RU"/>
        </w:rPr>
        <w:t xml:space="preserve"> 1625 (одна тысяча шестьсот двадцать пять) рублей 00 копеек</w:t>
      </w:r>
      <w:r w:rsidR="0043517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Обеспечение исполнения договора должно быть предоставлено одновременно с подписанным экземпляром договора.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Обеспечение исполнения договора не требуется в случае: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1) заключения договора с участником закупки, который является казенным учреждением;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2) осуществления закупки услуги по предоставлению кредита;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3) заключения бюджетным учреждением, государственным, муниципальным унитарными предприятиями договора, предметом которого является выдача банковской гарантии.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Участник закупки, с которым заключается договор по результатам определения поставщика (подрядчика, исполнителя) у субъектов малого предпринимательства, социально ориентированных некоммерческих организаций, освобождается от предоставления обеспечения исполнения договора, в том числе с учетом положений статьи 37 Закона о контрактной системе, в случае предоставления таким участником закупки информации, содержащейся в реестре договоров, заключенных заказчиками, и подтверждающей исполнение таким участником (без учета правопреемства) в течение трех лет до даты подачи заявки на участие в закупке трех договоров, исполненных без применения к такому участнику неустоек (штрафов, пеней). Такая информация представляется участником закупки до заключения договора в случаях, установленных Законом о контрактной системе для предоставления обеспечения исполнения договора. При этом сумма цен таких договоров должна составлять не менее начальной (максимальной) цены договора, указанной в извещении об осуществлении закупки и документации о закупке.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заключения договора по результатам определения поставщиков (подрядчиков, исполнителей) у субъектов малого предпринимательства, социально ориентированных некоммерческих организаций предусмотренный размер обеспечения исполнения договора, в том числе предоставляемого с учетом положений статьи 37 Закона о контрактной системе, устанавливается от цены, по которой в соответствии с Законом о контрактной системе заключается договор, но не может составлять менее чем размер аванса. 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Требования к обеспечению исполнения договора, предоставляемому в виде банковской гарантии, установлены в статье 45 Закона о контрактной системе, а именно: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1. Банковская гарантия должна быть безотзывной;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2.  Банковская гарантия должна содержать: 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1) сумму банковской гарантии, подлежащую уплате гарантом заказчику в случае ненадлежащего исполнения обязательств принципалом в соответствии со статьей 96 Закона о контрактной системе;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2) обязательства принципала, надлежащее исполнение которых обеспечивается банковской гарантией;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3) обязанность гаранта уплатить заказчику неустойку в размере 0,1 процента денежной суммы, подлежащей уплате, за каждый день просрочки;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4) условие, согласно которому исполнением обязательств гаранта по банковской гарантии является фактическое поступление денежных сумм на счет, на котором в соответствии с законодательством Российской Федерации учитываются операции со средствами, поступающими заказчику;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5) условие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6) срок действия банковской гарантии;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7) отлагательное условие, предусматривающее заключение договора предоставления банковской гарантии по обязательствам принципала, возникшим из договора при его заключении, в случае предоставления банковской гарантии в качестве обеспечения исполнения договора;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8) установленный Правительством Российской Федерации перечень документов, предоставляемых заказчиком банку одновременно с требованием об осуществлении уплаты денежной суммы по банковской гарантии.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3. Банковская гарантия, информация о ней и документы, предусмотренные частью 9 статьи 45 Закона о контрактной системе, должны быть включены в реестр банковских гарантий, размещенный в единой информационной системе.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Требования к обеспечению исполнения договора, предоставляемому в виде денежных средств: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- денежные средства, вносимые в обеспечение исполнения договора, должны быть перечислены по следующим реквизитам:  </w:t>
      </w:r>
    </w:p>
    <w:p w:rsidR="002F296C" w:rsidRPr="002F296C" w:rsidRDefault="002F296C" w:rsidP="002F29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296C">
        <w:rPr>
          <w:rFonts w:ascii="Times New Roman" w:eastAsia="Times New Roman" w:hAnsi="Times New Roman"/>
          <w:sz w:val="24"/>
          <w:szCs w:val="24"/>
          <w:lang w:eastAsia="ru-RU"/>
        </w:rPr>
        <w:t>УФК по Ханты-Мансийскому автономному округу - Югре (</w:t>
      </w:r>
      <w:proofErr w:type="spellStart"/>
      <w:r w:rsidRPr="002F296C">
        <w:rPr>
          <w:rFonts w:ascii="Times New Roman" w:eastAsia="Times New Roman" w:hAnsi="Times New Roman"/>
          <w:sz w:val="24"/>
          <w:szCs w:val="24"/>
          <w:lang w:eastAsia="ru-RU"/>
        </w:rPr>
        <w:t>Депфин</w:t>
      </w:r>
      <w:proofErr w:type="spellEnd"/>
      <w:r w:rsidRPr="002F29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F296C">
        <w:rPr>
          <w:rFonts w:ascii="Times New Roman" w:eastAsia="Times New Roman" w:hAnsi="Times New Roman"/>
          <w:sz w:val="24"/>
          <w:szCs w:val="24"/>
          <w:lang w:eastAsia="ru-RU"/>
        </w:rPr>
        <w:t>Югорска</w:t>
      </w:r>
      <w:proofErr w:type="spellEnd"/>
      <w:r w:rsidRPr="002F296C">
        <w:rPr>
          <w:rFonts w:ascii="Times New Roman" w:eastAsia="Times New Roman" w:hAnsi="Times New Roman"/>
          <w:sz w:val="24"/>
          <w:szCs w:val="24"/>
          <w:lang w:eastAsia="ru-RU"/>
        </w:rPr>
        <w:t xml:space="preserve"> (МБОУ «Средняя общеобразовательная школа №2», </w:t>
      </w:r>
      <w:proofErr w:type="spellStart"/>
      <w:r w:rsidRPr="002F296C">
        <w:rPr>
          <w:rFonts w:ascii="Times New Roman" w:eastAsia="Times New Roman" w:hAnsi="Times New Roman"/>
          <w:sz w:val="24"/>
          <w:szCs w:val="24"/>
          <w:lang w:eastAsia="ru-RU"/>
        </w:rPr>
        <w:t>л.с</w:t>
      </w:r>
      <w:proofErr w:type="spellEnd"/>
      <w:r w:rsidRPr="002F296C">
        <w:rPr>
          <w:rFonts w:ascii="Times New Roman" w:eastAsia="Times New Roman" w:hAnsi="Times New Roman"/>
          <w:sz w:val="24"/>
          <w:szCs w:val="24"/>
          <w:lang w:eastAsia="ru-RU"/>
        </w:rPr>
        <w:t xml:space="preserve">. 300.14.102.0) </w:t>
      </w:r>
    </w:p>
    <w:p w:rsidR="002F296C" w:rsidRPr="002F296C" w:rsidRDefault="002F296C" w:rsidP="002F29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296C">
        <w:rPr>
          <w:rFonts w:ascii="Times New Roman" w:eastAsia="Times New Roman" w:hAnsi="Times New Roman"/>
          <w:sz w:val="24"/>
          <w:szCs w:val="24"/>
          <w:lang w:eastAsia="ru-RU"/>
        </w:rPr>
        <w:t>РКЦ Ханты-Мансийск г. Ханты-Мансийск</w:t>
      </w:r>
    </w:p>
    <w:p w:rsidR="002F296C" w:rsidRPr="002F296C" w:rsidRDefault="002F296C" w:rsidP="002F29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296C">
        <w:rPr>
          <w:rFonts w:ascii="Times New Roman" w:eastAsia="Times New Roman" w:hAnsi="Times New Roman"/>
          <w:sz w:val="24"/>
          <w:szCs w:val="24"/>
          <w:lang w:eastAsia="ru-RU"/>
        </w:rPr>
        <w:t>Расчётный счёт 40701810365771500050</w:t>
      </w:r>
    </w:p>
    <w:p w:rsidR="002F296C" w:rsidRPr="002F296C" w:rsidRDefault="002F296C" w:rsidP="002F29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296C">
        <w:rPr>
          <w:rFonts w:ascii="Times New Roman" w:eastAsia="Times New Roman" w:hAnsi="Times New Roman"/>
          <w:sz w:val="24"/>
          <w:szCs w:val="24"/>
          <w:lang w:eastAsia="ru-RU"/>
        </w:rPr>
        <w:t>БИК 047162000</w:t>
      </w:r>
    </w:p>
    <w:p w:rsidR="00506D66" w:rsidRPr="00506D66" w:rsidRDefault="002F296C" w:rsidP="002F29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296C">
        <w:rPr>
          <w:rFonts w:ascii="Times New Roman" w:eastAsia="Times New Roman" w:hAnsi="Times New Roman"/>
          <w:sz w:val="24"/>
          <w:szCs w:val="24"/>
          <w:lang w:eastAsia="ru-RU"/>
        </w:rPr>
        <w:t>ИНН/КПП 8622002625/862201001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>Назначение платежа: «Обеспечение исполнения гражданско-правового договора по аукциону в электронной форме № ___________ на поставку продуктов питания (</w:t>
      </w:r>
      <w:r w:rsidR="00207D4C">
        <w:rPr>
          <w:rFonts w:ascii="Times New Roman" w:eastAsia="Times New Roman" w:hAnsi="Times New Roman"/>
          <w:sz w:val="24"/>
          <w:szCs w:val="24"/>
          <w:lang w:eastAsia="ru-RU"/>
        </w:rPr>
        <w:t>шоколад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- денежные средства, вносимые в обеспечение исполнения договора, должны быть перечислены в размере и по реквизитам, установленном в пункте 30 документацией об аукционе;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- факт внесения денежных средств в обеспечение исполнения договора подтверждается платежным поручением с отметкой банка об оплате (квитанцией в случае наличной формы оплаты, оригинальной выпиской из банка в случае, если перевод денежных средств осуществлялся при помощи системы «Банк-клиент»;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- денежные средства, вносимые в обеспечение исполнения договора, должны быть зачислены по реквизитам счета заказчика, указанным в пункте 30 документацией об аукционе, до заключения договора. В противном случае обеспечение исполнения договора в виде денежных средств считается </w:t>
      </w:r>
      <w:proofErr w:type="spellStart"/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непредоставленным</w:t>
      </w:r>
      <w:proofErr w:type="spellEnd"/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- денежные средства возвращаются поставщику (подрядчику, исполнителю) с которым заключен договор, в соответствии с порядком, установленным в Проекте договора. 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В ходе исполнения договора поставщик (подрядчик, исполнитель) вправе изменить способ обеспечения исполнения договора и (или) предоставить заказчику взамен ранее предоставленного обеспечения исполнения договора новое обеспечение исполнения договора, размер которого может быть уменьшен в порядке и случаях, которые предусмотрены частями 7.2 и 7.3 статьи 96 Закона о контрактной системе. В случае, если договором предусмотрены отдельные этапы его исполнения и установлено требование обеспечения исполнения договора, в ходе исполнения данного договора размер этого обеспечения подлежит уменьшению в порядке и случаях, которые предусмотрены частями 7.2 и 7.3 статьи 96 Закона о контрактной системе.</w:t>
      </w:r>
    </w:p>
    <w:p w:rsidR="00506D66" w:rsidRPr="00506D66" w:rsidRDefault="000006CB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24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. Условия, запреты и ограничения допуска товаров, происходящих из иностранного государства или группы иностранных государств, работ </w:t>
      </w:r>
      <w:r w:rsidR="00160CE5" w:rsidRPr="00506D66">
        <w:rPr>
          <w:rFonts w:ascii="Times New Roman" w:eastAsia="Times New Roman" w:hAnsi="Times New Roman"/>
          <w:sz w:val="24"/>
          <w:szCs w:val="24"/>
          <w:lang w:eastAsia="ru-RU"/>
        </w:rPr>
        <w:t>и услуг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>, соответственно выполняемых и оказываемых иностранными лицами, установленные в документации об аукционе в соответствии со статьей 14 Закона о контрактной системе: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-  В соответствии с Постановлением Правительства РФ от 14.07.2014 № 656 «Об установлении запрета на допуск отдельных видов товаров машиностроения, происходящих из иностранных государств, для целей осуществления закупок для обеспечения государственных и муниципальных нужд</w:t>
      </w:r>
      <w:r w:rsidR="00160CE5" w:rsidRPr="00506D66">
        <w:rPr>
          <w:rFonts w:ascii="Times New Roman" w:eastAsia="Times New Roman" w:hAnsi="Times New Roman"/>
          <w:sz w:val="24"/>
          <w:szCs w:val="24"/>
          <w:lang w:eastAsia="ru-RU"/>
        </w:rPr>
        <w:t>»: Не</w:t>
      </w: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установлено;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- В соответствии с Постановлением Правительства РФ от 16 ноября 2015 г. № 1236 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</w:t>
      </w:r>
      <w:r w:rsidR="00E17E36">
        <w:rPr>
          <w:rFonts w:ascii="Times New Roman" w:eastAsia="Times New Roman" w:hAnsi="Times New Roman"/>
          <w:sz w:val="24"/>
          <w:szCs w:val="24"/>
          <w:lang w:eastAsia="ru-RU"/>
        </w:rPr>
        <w:t xml:space="preserve">твенных и муниципальных нужд»: </w:t>
      </w: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Не установлено;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- В соответствии с Постановлением Правительства РФ от 5 февраля 2015 г. № 102 «Об установлении ограничения допуска отдельных видов медицинских изделий, происходящих из иностранных государств, для целей осуществления закупок для обеспечения государс</w:t>
      </w:r>
      <w:r w:rsidR="00E17E36">
        <w:rPr>
          <w:rFonts w:ascii="Times New Roman" w:eastAsia="Times New Roman" w:hAnsi="Times New Roman"/>
          <w:sz w:val="24"/>
          <w:szCs w:val="24"/>
          <w:lang w:eastAsia="ru-RU"/>
        </w:rPr>
        <w:t xml:space="preserve">твенных и муниципальных нужд»: </w:t>
      </w: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Не установлено;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- В соответствии с Постановлением Правительства РФ от 30 ноября 2015 г. № 1</w:t>
      </w:r>
      <w:r w:rsidR="00E17E36">
        <w:rPr>
          <w:rFonts w:ascii="Times New Roman" w:eastAsia="Times New Roman" w:hAnsi="Times New Roman"/>
          <w:sz w:val="24"/>
          <w:szCs w:val="24"/>
          <w:lang w:eastAsia="ru-RU"/>
        </w:rPr>
        <w:t xml:space="preserve">289 «Об ограничениях и условиях </w:t>
      </w:r>
      <w:r w:rsidR="00E17E36" w:rsidRPr="00506D66">
        <w:rPr>
          <w:rFonts w:ascii="Times New Roman" w:eastAsia="Times New Roman" w:hAnsi="Times New Roman"/>
          <w:sz w:val="24"/>
          <w:szCs w:val="24"/>
          <w:lang w:eastAsia="ru-RU"/>
        </w:rPr>
        <w:t>допуска,</w:t>
      </w: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происходящих из иностранных государств лекарственных препаратов, включенных в перечень жизненно необходимых и важнейших лекарственных препаратов, для целей осуществления закупок для обеспечения государственных и муниципальных нужд»: Не установлено;</w:t>
      </w:r>
    </w:p>
    <w:p w:rsidR="00506D66" w:rsidRPr="00506D66" w:rsidRDefault="00E17E3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В соответствии 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Правительства РФ от 11 августа 2014 г. № 791 «Об установлении запрета на допуск товаров легкой промышленности, происходящих из иностранных государств, и (или) услуг по прокату таких товаров в целях осуществления закупок для обеспечения федеральных нужд, нужд субъектов Российской Фе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дерации и муниципальных нужд»: </w:t>
      </w:r>
      <w:r w:rsidR="00506D66" w:rsidRPr="00506D66">
        <w:rPr>
          <w:rFonts w:ascii="Times New Roman" w:eastAsia="Times New Roman" w:hAnsi="Times New Roman"/>
          <w:sz w:val="24"/>
          <w:szCs w:val="24"/>
          <w:lang w:eastAsia="ru-RU"/>
        </w:rPr>
        <w:t>Не установлено;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- В соответствии с Постановлением Правительства РФ от 22.08.2016 №832 «Об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</w:t>
      </w:r>
      <w:r w:rsidR="00D140F1">
        <w:rPr>
          <w:rFonts w:ascii="Times New Roman" w:eastAsia="Times New Roman" w:hAnsi="Times New Roman"/>
          <w:sz w:val="24"/>
          <w:szCs w:val="24"/>
          <w:lang w:eastAsia="ru-RU"/>
        </w:rPr>
        <w:t>х нужд»: 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 у</w:t>
      </w: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становлено;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- В соответствии с Постановлением Правител</w:t>
      </w:r>
      <w:r w:rsidR="00E836F7">
        <w:rPr>
          <w:rFonts w:ascii="Times New Roman" w:eastAsia="Times New Roman" w:hAnsi="Times New Roman"/>
          <w:sz w:val="24"/>
          <w:szCs w:val="24"/>
          <w:lang w:eastAsia="ru-RU"/>
        </w:rPr>
        <w:t xml:space="preserve">ьства РФ от 10.07.2019 г. № 878 </w:t>
      </w: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«О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№ 925 и признании утратившими силу некоторых актов Правительства Российской Федерации»: Не установлено;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- В соответствии с Постановлением Правительства РФ от 14 января 2017 г. № 9 «Об установлении запрета на допуск товаров, происходящих из иностранных государств, работ (услуг), выполняемых (оказываемых) иностранными лицами, для целей осуществления закупок товаров, работ (услуг) для нужд обороны страны и безопасности государства»: Не установлено;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- В соответствии с Постановлением Правительства РФ от 20 сентября 2018 г. № 1119 «Об ограничениях допуска оружия спортивного огнестрельного с нарезным стволом, патронов и боеприпасов прочих и их деталей, происходящих из иностранных государств, для целей осуществления закупок для обеспечения государственных и муниципальных нужд»: Не установлено;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- В соответствии с приказом Минфина России от 4 июня 2018 г. № 126н «Об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твенных и муниципальных нужд»: </w:t>
      </w:r>
      <w:r w:rsidR="00207D4C" w:rsidRPr="000C5506">
        <w:rPr>
          <w:rFonts w:ascii="Times New Roman" w:eastAsia="Times New Roman" w:hAnsi="Times New Roman"/>
          <w:b/>
          <w:sz w:val="24"/>
          <w:szCs w:val="24"/>
          <w:lang w:eastAsia="ru-RU"/>
        </w:rPr>
        <w:t>У</w:t>
      </w:r>
      <w:r w:rsidRPr="000C5506">
        <w:rPr>
          <w:rFonts w:ascii="Times New Roman" w:eastAsia="Times New Roman" w:hAnsi="Times New Roman"/>
          <w:b/>
          <w:sz w:val="24"/>
          <w:szCs w:val="24"/>
          <w:lang w:eastAsia="ru-RU"/>
        </w:rPr>
        <w:t>становлено</w:t>
      </w: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- В соответствии с Постановлением Правительства РФ от 07.03.2019 № 239 «Об установлении запрета на допуск отдельных видов товаров </w:t>
      </w:r>
      <w:proofErr w:type="spellStart"/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станкоинструментальной</w:t>
      </w:r>
      <w:proofErr w:type="spellEnd"/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промышленности, происходящих из иностранных государств, для целей осуществления закупок для нужд обороны страны и безопаснос</w:t>
      </w:r>
      <w:r w:rsidR="00BA42A7">
        <w:rPr>
          <w:rFonts w:ascii="Times New Roman" w:eastAsia="Times New Roman" w:hAnsi="Times New Roman"/>
          <w:sz w:val="24"/>
          <w:szCs w:val="24"/>
          <w:lang w:eastAsia="ru-RU"/>
        </w:rPr>
        <w:t>ти государства»: Не установлено;</w:t>
      </w:r>
    </w:p>
    <w:p w:rsidR="00BA42A7" w:rsidRPr="00BA42A7" w:rsidRDefault="00BA42A7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2A7">
        <w:rPr>
          <w:rFonts w:ascii="Times New Roman" w:hAnsi="Times New Roman"/>
          <w:sz w:val="24"/>
          <w:szCs w:val="24"/>
        </w:rPr>
        <w:t xml:space="preserve">- В  соответствии с Постановлением Правительства РФ от 21 декабря 2019 г. № 1746 «Об установлении запрета на допуск отдельных видов товаров, происходящих из иностранных </w:t>
      </w:r>
      <w:r w:rsidRPr="00BA42A7">
        <w:rPr>
          <w:rFonts w:ascii="Times New Roman" w:hAnsi="Times New Roman"/>
          <w:sz w:val="24"/>
          <w:szCs w:val="24"/>
        </w:rPr>
        <w:lastRenderedPageBreak/>
        <w:t>государств, и внесении изменений в некоторые акты Правительства Российской Федерации» (действует в течение 2 лет с 26.12.2019): Не установлено.</w:t>
      </w:r>
    </w:p>
    <w:p w:rsidR="00506D66" w:rsidRPr="00BA42A7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Директор школы                                                                                                            И.А. Ефремова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Согласовано: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Проверено: 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>Начальник</w:t>
      </w:r>
    </w:p>
    <w:p w:rsidR="00506D66" w:rsidRPr="00506D66" w:rsidRDefault="00506D66" w:rsidP="00506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отдела муниципальных закупок               </w:t>
      </w: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</w:t>
      </w:r>
      <w:r w:rsidRPr="00506D66">
        <w:rPr>
          <w:rFonts w:ascii="Times New Roman" w:eastAsia="Times New Roman" w:hAnsi="Times New Roman"/>
          <w:sz w:val="24"/>
          <w:szCs w:val="24"/>
          <w:lang w:eastAsia="ru-RU"/>
        </w:rPr>
        <w:tab/>
        <w:t>Н.Б. Захарова</w:t>
      </w:r>
    </w:p>
    <w:p w:rsidR="00DB6538" w:rsidRPr="00D342D2" w:rsidRDefault="004669D7" w:rsidP="004669D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342D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342D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342D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06D6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</w:p>
    <w:sectPr w:rsidR="00DB6538" w:rsidRPr="00D342D2" w:rsidSect="00AD2C16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54247BD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75"/>
        </w:tabs>
        <w:ind w:left="1075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1">
    <w:nsid w:val="171C4D0C"/>
    <w:multiLevelType w:val="hybridMultilevel"/>
    <w:tmpl w:val="E87A3536"/>
    <w:lvl w:ilvl="0" w:tplc="0EE83D86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60603"/>
    <w:multiLevelType w:val="multilevel"/>
    <w:tmpl w:val="A1E686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2F76596"/>
    <w:multiLevelType w:val="multilevel"/>
    <w:tmpl w:val="DFEAA1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8284737"/>
    <w:multiLevelType w:val="hybridMultilevel"/>
    <w:tmpl w:val="D724249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B173B2"/>
    <w:multiLevelType w:val="hybridMultilevel"/>
    <w:tmpl w:val="9B4E84A2"/>
    <w:lvl w:ilvl="0" w:tplc="0EE83D86">
      <w:start w:val="1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041046"/>
    <w:multiLevelType w:val="hybridMultilevel"/>
    <w:tmpl w:val="E2A44768"/>
    <w:lvl w:ilvl="0" w:tplc="E0524E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DE4789"/>
    <w:multiLevelType w:val="hybridMultilevel"/>
    <w:tmpl w:val="638A2404"/>
    <w:lvl w:ilvl="0" w:tplc="D1E6E3B8">
      <w:start w:val="10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6E0F1386"/>
    <w:multiLevelType w:val="hybridMultilevel"/>
    <w:tmpl w:val="D724249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6"/>
  </w:num>
  <w:num w:numId="6">
    <w:abstractNumId w:val="8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97F"/>
    <w:rsid w:val="000006CB"/>
    <w:rsid w:val="00026AB3"/>
    <w:rsid w:val="0003166D"/>
    <w:rsid w:val="00047BB7"/>
    <w:rsid w:val="00083369"/>
    <w:rsid w:val="00094632"/>
    <w:rsid w:val="000C5506"/>
    <w:rsid w:val="000F2754"/>
    <w:rsid w:val="00104FCC"/>
    <w:rsid w:val="00106BB6"/>
    <w:rsid w:val="00107A4C"/>
    <w:rsid w:val="00112ADF"/>
    <w:rsid w:val="00122B86"/>
    <w:rsid w:val="00130F34"/>
    <w:rsid w:val="001338EC"/>
    <w:rsid w:val="001552DE"/>
    <w:rsid w:val="001604C4"/>
    <w:rsid w:val="00160CE5"/>
    <w:rsid w:val="001C427B"/>
    <w:rsid w:val="001C45F0"/>
    <w:rsid w:val="001C6915"/>
    <w:rsid w:val="001C7D7B"/>
    <w:rsid w:val="001D3EFC"/>
    <w:rsid w:val="001D441F"/>
    <w:rsid w:val="00207D4C"/>
    <w:rsid w:val="00212FB5"/>
    <w:rsid w:val="002417B4"/>
    <w:rsid w:val="00245C41"/>
    <w:rsid w:val="00261F31"/>
    <w:rsid w:val="00263498"/>
    <w:rsid w:val="0028639A"/>
    <w:rsid w:val="0029103F"/>
    <w:rsid w:val="00295891"/>
    <w:rsid w:val="002A06EC"/>
    <w:rsid w:val="002A6623"/>
    <w:rsid w:val="002C32BE"/>
    <w:rsid w:val="002D38A4"/>
    <w:rsid w:val="002F296C"/>
    <w:rsid w:val="00305328"/>
    <w:rsid w:val="00311F07"/>
    <w:rsid w:val="0031602C"/>
    <w:rsid w:val="00337077"/>
    <w:rsid w:val="00355A4B"/>
    <w:rsid w:val="003608C2"/>
    <w:rsid w:val="003609CF"/>
    <w:rsid w:val="00363EFA"/>
    <w:rsid w:val="003833E2"/>
    <w:rsid w:val="00385613"/>
    <w:rsid w:val="003A6CE7"/>
    <w:rsid w:val="003B0E90"/>
    <w:rsid w:val="003B7EA5"/>
    <w:rsid w:val="003D73C6"/>
    <w:rsid w:val="003E0E92"/>
    <w:rsid w:val="003F6B93"/>
    <w:rsid w:val="00413496"/>
    <w:rsid w:val="00415914"/>
    <w:rsid w:val="0043517C"/>
    <w:rsid w:val="00440552"/>
    <w:rsid w:val="00457F56"/>
    <w:rsid w:val="004669D7"/>
    <w:rsid w:val="004C603C"/>
    <w:rsid w:val="00506D66"/>
    <w:rsid w:val="00517F3A"/>
    <w:rsid w:val="00535837"/>
    <w:rsid w:val="00557A13"/>
    <w:rsid w:val="00562882"/>
    <w:rsid w:val="0056501E"/>
    <w:rsid w:val="00576016"/>
    <w:rsid w:val="00584B06"/>
    <w:rsid w:val="00592497"/>
    <w:rsid w:val="00594006"/>
    <w:rsid w:val="005A1D99"/>
    <w:rsid w:val="005B23E4"/>
    <w:rsid w:val="005B55FA"/>
    <w:rsid w:val="005D2B3E"/>
    <w:rsid w:val="005F0A80"/>
    <w:rsid w:val="005F4C34"/>
    <w:rsid w:val="006128D9"/>
    <w:rsid w:val="00621653"/>
    <w:rsid w:val="00622C81"/>
    <w:rsid w:val="00637D5A"/>
    <w:rsid w:val="0065622F"/>
    <w:rsid w:val="00663DFC"/>
    <w:rsid w:val="006D0F2F"/>
    <w:rsid w:val="006D1EE9"/>
    <w:rsid w:val="006E4215"/>
    <w:rsid w:val="006F3D20"/>
    <w:rsid w:val="006F509E"/>
    <w:rsid w:val="00703E8A"/>
    <w:rsid w:val="0077311E"/>
    <w:rsid w:val="007C0D91"/>
    <w:rsid w:val="007E442F"/>
    <w:rsid w:val="007F3692"/>
    <w:rsid w:val="007F7194"/>
    <w:rsid w:val="007F7FCD"/>
    <w:rsid w:val="00803CF2"/>
    <w:rsid w:val="00830BED"/>
    <w:rsid w:val="00855B90"/>
    <w:rsid w:val="00862406"/>
    <w:rsid w:val="00867E1E"/>
    <w:rsid w:val="00874055"/>
    <w:rsid w:val="00893E82"/>
    <w:rsid w:val="00933B32"/>
    <w:rsid w:val="00933CC0"/>
    <w:rsid w:val="009340F1"/>
    <w:rsid w:val="009355E3"/>
    <w:rsid w:val="00954BD8"/>
    <w:rsid w:val="009560D9"/>
    <w:rsid w:val="009975A4"/>
    <w:rsid w:val="009B2095"/>
    <w:rsid w:val="009B6F8E"/>
    <w:rsid w:val="00A24008"/>
    <w:rsid w:val="00A25C4D"/>
    <w:rsid w:val="00A477AF"/>
    <w:rsid w:val="00A912C8"/>
    <w:rsid w:val="00A949C4"/>
    <w:rsid w:val="00AA3BB7"/>
    <w:rsid w:val="00AA58E4"/>
    <w:rsid w:val="00AD2C16"/>
    <w:rsid w:val="00AE43DA"/>
    <w:rsid w:val="00AF7254"/>
    <w:rsid w:val="00B0597F"/>
    <w:rsid w:val="00B42D0F"/>
    <w:rsid w:val="00B447C7"/>
    <w:rsid w:val="00B5587E"/>
    <w:rsid w:val="00B620AB"/>
    <w:rsid w:val="00B826C3"/>
    <w:rsid w:val="00BA42A7"/>
    <w:rsid w:val="00BB26BD"/>
    <w:rsid w:val="00BB2BEF"/>
    <w:rsid w:val="00C048BD"/>
    <w:rsid w:val="00C118D9"/>
    <w:rsid w:val="00C13DD2"/>
    <w:rsid w:val="00C8678F"/>
    <w:rsid w:val="00CA73CB"/>
    <w:rsid w:val="00CA7E5C"/>
    <w:rsid w:val="00CB52F6"/>
    <w:rsid w:val="00CE7E43"/>
    <w:rsid w:val="00D140F1"/>
    <w:rsid w:val="00D2794E"/>
    <w:rsid w:val="00D342D2"/>
    <w:rsid w:val="00D4043E"/>
    <w:rsid w:val="00D42FC9"/>
    <w:rsid w:val="00D97011"/>
    <w:rsid w:val="00DB303D"/>
    <w:rsid w:val="00DB3522"/>
    <w:rsid w:val="00DB6538"/>
    <w:rsid w:val="00DB77C7"/>
    <w:rsid w:val="00DC0B03"/>
    <w:rsid w:val="00DC17D6"/>
    <w:rsid w:val="00DC7254"/>
    <w:rsid w:val="00DE09AE"/>
    <w:rsid w:val="00DF2EAD"/>
    <w:rsid w:val="00E145FF"/>
    <w:rsid w:val="00E17E36"/>
    <w:rsid w:val="00E5075A"/>
    <w:rsid w:val="00E635E1"/>
    <w:rsid w:val="00E72C2D"/>
    <w:rsid w:val="00E83132"/>
    <w:rsid w:val="00E836F7"/>
    <w:rsid w:val="00EA220C"/>
    <w:rsid w:val="00EA2AFF"/>
    <w:rsid w:val="00EB745B"/>
    <w:rsid w:val="00EB76B0"/>
    <w:rsid w:val="00ED4FB8"/>
    <w:rsid w:val="00F36AD0"/>
    <w:rsid w:val="00F720F0"/>
    <w:rsid w:val="00F96339"/>
    <w:rsid w:val="00FB65E2"/>
    <w:rsid w:val="00FB7792"/>
    <w:rsid w:val="00FE7914"/>
    <w:rsid w:val="00FF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D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7F719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7F719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35E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145FF"/>
    <w:pPr>
      <w:ind w:left="720"/>
      <w:contextualSpacing/>
    </w:pPr>
  </w:style>
  <w:style w:type="paragraph" w:styleId="a7">
    <w:name w:val="annotation text"/>
    <w:basedOn w:val="a"/>
    <w:link w:val="a8"/>
    <w:uiPriority w:val="99"/>
    <w:semiHidden/>
    <w:unhideWhenUsed/>
    <w:rsid w:val="00FF22F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F22FE"/>
    <w:rPr>
      <w:lang w:eastAsia="en-US"/>
    </w:rPr>
  </w:style>
  <w:style w:type="character" w:styleId="a9">
    <w:name w:val="annotation reference"/>
    <w:basedOn w:val="a0"/>
    <w:uiPriority w:val="99"/>
    <w:semiHidden/>
    <w:unhideWhenUsed/>
    <w:rsid w:val="00FF22F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D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7F719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7F719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35E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145FF"/>
    <w:pPr>
      <w:ind w:left="720"/>
      <w:contextualSpacing/>
    </w:pPr>
  </w:style>
  <w:style w:type="paragraph" w:styleId="a7">
    <w:name w:val="annotation text"/>
    <w:basedOn w:val="a"/>
    <w:link w:val="a8"/>
    <w:uiPriority w:val="99"/>
    <w:semiHidden/>
    <w:unhideWhenUsed/>
    <w:rsid w:val="00FF22F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F22FE"/>
    <w:rPr>
      <w:lang w:eastAsia="en-US"/>
    </w:rPr>
  </w:style>
  <w:style w:type="character" w:styleId="a9">
    <w:name w:val="annotation reference"/>
    <w:basedOn w:val="a0"/>
    <w:uiPriority w:val="99"/>
    <w:semiHidden/>
    <w:unhideWhenUsed/>
    <w:rsid w:val="00FF22F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8CF14-61D8-4457-9F94-3281AAA7D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7</Pages>
  <Words>3547</Words>
  <Characters>20218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Болдырева Оксана Владиславовна</cp:lastModifiedBy>
  <cp:revision>77</cp:revision>
  <cp:lastPrinted>2020-02-05T10:26:00Z</cp:lastPrinted>
  <dcterms:created xsi:type="dcterms:W3CDTF">2016-12-02T07:46:00Z</dcterms:created>
  <dcterms:modified xsi:type="dcterms:W3CDTF">2020-03-03T10:54:00Z</dcterms:modified>
</cp:coreProperties>
</file>