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50" w:rsidRPr="00DF1DEF" w:rsidRDefault="00272A50" w:rsidP="00272A50">
      <w:pPr>
        <w:jc w:val="center"/>
        <w:rPr>
          <w:rFonts w:ascii="PT Astra Serif" w:hAnsi="PT Astra Serif"/>
          <w:b/>
        </w:rPr>
      </w:pPr>
      <w:r w:rsidRPr="00DF1DEF">
        <w:rPr>
          <w:rFonts w:ascii="PT Astra Serif" w:hAnsi="PT Astra Serif"/>
          <w:b/>
        </w:rPr>
        <w:t xml:space="preserve">Муниципальное образование  городской округ – город </w:t>
      </w:r>
      <w:proofErr w:type="spellStart"/>
      <w:r w:rsidRPr="00DF1DEF">
        <w:rPr>
          <w:rFonts w:ascii="PT Astra Serif" w:hAnsi="PT Astra Serif"/>
          <w:b/>
        </w:rPr>
        <w:t>Югорск</w:t>
      </w:r>
      <w:proofErr w:type="spellEnd"/>
    </w:p>
    <w:p w:rsidR="00272A50" w:rsidRPr="00DF1DEF" w:rsidRDefault="00272A50" w:rsidP="00272A50">
      <w:pPr>
        <w:jc w:val="center"/>
        <w:rPr>
          <w:rFonts w:ascii="PT Astra Serif" w:hAnsi="PT Astra Serif"/>
          <w:b/>
        </w:rPr>
      </w:pPr>
      <w:r w:rsidRPr="00DF1DEF">
        <w:rPr>
          <w:rFonts w:ascii="PT Astra Serif" w:hAnsi="PT Astra Serif"/>
          <w:b/>
        </w:rPr>
        <w:t xml:space="preserve">Администрация города </w:t>
      </w:r>
      <w:proofErr w:type="spellStart"/>
      <w:r w:rsidRPr="00DF1DEF">
        <w:rPr>
          <w:rFonts w:ascii="PT Astra Serif" w:hAnsi="PT Astra Serif"/>
          <w:b/>
        </w:rPr>
        <w:t>Югорска</w:t>
      </w:r>
      <w:proofErr w:type="spellEnd"/>
    </w:p>
    <w:p w:rsidR="00272A50" w:rsidRPr="00DF1DEF" w:rsidRDefault="00272A50" w:rsidP="00272A50">
      <w:pPr>
        <w:jc w:val="center"/>
        <w:rPr>
          <w:rFonts w:ascii="PT Astra Serif" w:hAnsi="PT Astra Serif"/>
          <w:b/>
        </w:rPr>
      </w:pPr>
      <w:r w:rsidRPr="00DF1DEF">
        <w:rPr>
          <w:rFonts w:ascii="PT Astra Serif" w:hAnsi="PT Astra Serif"/>
          <w:b/>
        </w:rPr>
        <w:t>ПРОТОКОЛ</w:t>
      </w:r>
    </w:p>
    <w:p w:rsidR="00272A50" w:rsidRPr="00DF1DEF" w:rsidRDefault="00272A50" w:rsidP="00272A50">
      <w:pPr>
        <w:jc w:val="center"/>
        <w:rPr>
          <w:rFonts w:ascii="PT Astra Serif" w:hAnsi="PT Astra Serif"/>
          <w:b/>
        </w:rPr>
      </w:pPr>
      <w:r w:rsidRPr="00DF1DEF">
        <w:rPr>
          <w:rFonts w:ascii="PT Astra Serif" w:hAnsi="PT Astra Serif"/>
          <w:b/>
        </w:rPr>
        <w:t>рассмотрения и оценки вторых частей заявок</w:t>
      </w:r>
    </w:p>
    <w:p w:rsidR="00272A50" w:rsidRDefault="00272A50" w:rsidP="00272A50">
      <w:pPr>
        <w:jc w:val="center"/>
        <w:rPr>
          <w:rFonts w:ascii="PT Astra Serif" w:hAnsi="PT Astra Serif"/>
          <w:b/>
        </w:rPr>
      </w:pPr>
      <w:r w:rsidRPr="00DF1DEF">
        <w:rPr>
          <w:rFonts w:ascii="PT Astra Serif" w:hAnsi="PT Astra Serif"/>
          <w:b/>
        </w:rPr>
        <w:t>открытого конкурса в электронной форме</w:t>
      </w:r>
    </w:p>
    <w:p w:rsidR="00272A50" w:rsidRDefault="00272A50" w:rsidP="00272A50">
      <w:pPr>
        <w:ind w:left="-284"/>
        <w:rPr>
          <w:rFonts w:ascii="PT Astra Serif" w:hAnsi="PT Astra Serif"/>
        </w:rPr>
      </w:pPr>
      <w:r>
        <w:rPr>
          <w:rFonts w:ascii="PT Astra Serif" w:hAnsi="PT Astra Serif"/>
        </w:rPr>
        <w:t>20</w:t>
      </w:r>
      <w:r w:rsidRPr="00CB237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апреля</w:t>
      </w:r>
      <w:r w:rsidRPr="00CB237B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1</w:t>
      </w:r>
      <w:r w:rsidRPr="00CB237B">
        <w:rPr>
          <w:rFonts w:ascii="PT Astra Serif" w:hAnsi="PT Astra Serif"/>
        </w:rPr>
        <w:t xml:space="preserve"> г.  </w:t>
      </w:r>
      <w:r w:rsidRPr="00CB237B">
        <w:rPr>
          <w:rFonts w:ascii="PT Astra Serif" w:hAnsi="PT Astra Serif"/>
        </w:rPr>
        <w:tab/>
      </w:r>
      <w:r w:rsidRPr="00CB237B">
        <w:rPr>
          <w:rFonts w:ascii="PT Astra Serif" w:hAnsi="PT Astra Serif"/>
        </w:rPr>
        <w:tab/>
      </w:r>
      <w:r w:rsidRPr="00CB237B">
        <w:rPr>
          <w:rFonts w:ascii="PT Astra Serif" w:hAnsi="PT Astra Serif"/>
        </w:rPr>
        <w:tab/>
      </w:r>
      <w:r w:rsidRPr="00CB237B">
        <w:rPr>
          <w:rFonts w:ascii="PT Astra Serif" w:hAnsi="PT Astra Serif"/>
        </w:rPr>
        <w:tab/>
        <w:t xml:space="preserve">                </w:t>
      </w:r>
      <w:r>
        <w:rPr>
          <w:rFonts w:ascii="PT Astra Serif" w:hAnsi="PT Astra Serif"/>
        </w:rPr>
        <w:t xml:space="preserve">                  </w:t>
      </w:r>
      <w:r w:rsidRPr="00CB237B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</w:t>
      </w:r>
      <w:r w:rsidRPr="00CB237B">
        <w:rPr>
          <w:rFonts w:ascii="PT Astra Serif" w:hAnsi="PT Astra Serif"/>
        </w:rPr>
        <w:t xml:space="preserve">№ </w:t>
      </w:r>
      <w:hyperlink r:id="rId6" w:history="1">
        <w:r>
          <w:rPr>
            <w:rStyle w:val="a3"/>
            <w:rFonts w:ascii="PT Astra Serif" w:hAnsi="PT Astra Serif"/>
            <w:color w:val="auto"/>
            <w:u w:val="none"/>
          </w:rPr>
          <w:t>0187300005821</w:t>
        </w:r>
        <w:r w:rsidRPr="00CB237B">
          <w:rPr>
            <w:rStyle w:val="a3"/>
            <w:rFonts w:ascii="PT Astra Serif" w:hAnsi="PT Astra Serif"/>
            <w:color w:val="auto"/>
            <w:u w:val="none"/>
          </w:rPr>
          <w:t>000</w:t>
        </w:r>
      </w:hyperlink>
      <w:r>
        <w:rPr>
          <w:rFonts w:ascii="PT Astra Serif" w:hAnsi="PT Astra Serif"/>
        </w:rPr>
        <w:t>125</w:t>
      </w:r>
      <w:r w:rsidRPr="00CB237B">
        <w:rPr>
          <w:rFonts w:ascii="PT Astra Serif" w:hAnsi="PT Astra Serif"/>
        </w:rPr>
        <w:t>-3</w:t>
      </w:r>
    </w:p>
    <w:p w:rsidR="00272A50" w:rsidRPr="00272A50" w:rsidRDefault="00272A50" w:rsidP="00272A50">
      <w:pPr>
        <w:tabs>
          <w:tab w:val="left" w:pos="-284"/>
          <w:tab w:val="left" w:pos="0"/>
        </w:tabs>
        <w:ind w:left="-284"/>
        <w:jc w:val="both"/>
        <w:rPr>
          <w:rFonts w:ascii="PT Astra Serif" w:hAnsi="PT Astra Serif"/>
        </w:rPr>
      </w:pPr>
      <w:r w:rsidRPr="00272A50">
        <w:rPr>
          <w:rFonts w:ascii="PT Astra Serif" w:hAnsi="PT Astra Serif"/>
        </w:rPr>
        <w:t xml:space="preserve">ПРИСУТСТВОВАЛИ: </w:t>
      </w:r>
    </w:p>
    <w:p w:rsidR="00272A50" w:rsidRPr="00272A50" w:rsidRDefault="00272A50" w:rsidP="00272A50">
      <w:pPr>
        <w:tabs>
          <w:tab w:val="left" w:pos="-284"/>
          <w:tab w:val="left" w:pos="0"/>
        </w:tabs>
        <w:ind w:left="-284" w:right="142"/>
        <w:jc w:val="both"/>
        <w:rPr>
          <w:rFonts w:ascii="PT Astra Serif" w:hAnsi="PT Astra Serif"/>
        </w:rPr>
      </w:pPr>
      <w:r w:rsidRPr="00272A50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72A50">
        <w:rPr>
          <w:rFonts w:ascii="PT Astra Serif" w:hAnsi="PT Astra Serif"/>
        </w:rPr>
        <w:t>Югорска</w:t>
      </w:r>
      <w:proofErr w:type="spellEnd"/>
      <w:r w:rsidRPr="00272A50">
        <w:rPr>
          <w:rFonts w:ascii="PT Astra Serif" w:hAnsi="PT Astra Serif"/>
        </w:rPr>
        <w:t xml:space="preserve"> (далее - комиссия) в следующем  составе:</w:t>
      </w:r>
    </w:p>
    <w:p w:rsidR="00272A50" w:rsidRPr="00272A50" w:rsidRDefault="00272A50" w:rsidP="00272A50">
      <w:pPr>
        <w:widowControl w:val="0"/>
        <w:numPr>
          <w:ilvl w:val="0"/>
          <w:numId w:val="1"/>
        </w:numPr>
        <w:tabs>
          <w:tab w:val="left" w:pos="-284"/>
          <w:tab w:val="left" w:pos="0"/>
        </w:tabs>
        <w:ind w:left="-284" w:right="142" w:firstLine="0"/>
        <w:jc w:val="both"/>
        <w:rPr>
          <w:rFonts w:ascii="PT Astra Serif" w:hAnsi="PT Astra Serif"/>
        </w:rPr>
      </w:pPr>
      <w:r w:rsidRPr="00272A50"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72A50" w:rsidRPr="00272A50" w:rsidRDefault="00272A50" w:rsidP="00272A50">
      <w:pPr>
        <w:pStyle w:val="a5"/>
        <w:tabs>
          <w:tab w:val="left" w:pos="-284"/>
          <w:tab w:val="left" w:pos="0"/>
          <w:tab w:val="left" w:pos="851"/>
          <w:tab w:val="left" w:pos="2205"/>
        </w:tabs>
        <w:ind w:left="-284" w:right="-1"/>
        <w:jc w:val="both"/>
        <w:rPr>
          <w:rFonts w:ascii="PT Astra Serif" w:hAnsi="PT Astra Serif"/>
          <w:sz w:val="24"/>
          <w:szCs w:val="24"/>
        </w:rPr>
      </w:pPr>
      <w:r w:rsidRPr="00272A50">
        <w:rPr>
          <w:rFonts w:ascii="PT Astra Serif" w:hAnsi="PT Astra Serif"/>
          <w:sz w:val="24"/>
          <w:szCs w:val="24"/>
        </w:rPr>
        <w:t>Члены комиссии:</w:t>
      </w:r>
      <w:r w:rsidRPr="00272A50">
        <w:rPr>
          <w:rFonts w:ascii="PT Astra Serif" w:hAnsi="PT Astra Serif"/>
          <w:sz w:val="24"/>
          <w:szCs w:val="24"/>
        </w:rPr>
        <w:tab/>
      </w:r>
    </w:p>
    <w:p w:rsidR="00272A50" w:rsidRPr="00272A50" w:rsidRDefault="00272A50" w:rsidP="00272A50">
      <w:pPr>
        <w:pStyle w:val="a5"/>
        <w:widowControl/>
        <w:numPr>
          <w:ilvl w:val="0"/>
          <w:numId w:val="1"/>
        </w:numPr>
        <w:tabs>
          <w:tab w:val="left" w:pos="-284"/>
          <w:tab w:val="left" w:pos="0"/>
          <w:tab w:val="left" w:pos="142"/>
          <w:tab w:val="left" w:pos="851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 w:rsidRPr="00272A50">
        <w:rPr>
          <w:rFonts w:ascii="PT Astra Serif" w:hAnsi="PT Astra Serif"/>
          <w:sz w:val="24"/>
          <w:szCs w:val="24"/>
        </w:rPr>
        <w:t xml:space="preserve">В. А. Климин – председатель Думы города </w:t>
      </w:r>
      <w:proofErr w:type="spellStart"/>
      <w:r w:rsidRPr="00272A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272A50">
        <w:rPr>
          <w:rFonts w:ascii="PT Astra Serif" w:hAnsi="PT Astra Serif"/>
          <w:spacing w:val="-6"/>
          <w:sz w:val="24"/>
          <w:szCs w:val="24"/>
        </w:rPr>
        <w:t>;</w:t>
      </w:r>
    </w:p>
    <w:p w:rsidR="00272A50" w:rsidRPr="00272A50" w:rsidRDefault="00272A50" w:rsidP="00272A50">
      <w:pPr>
        <w:pStyle w:val="a5"/>
        <w:widowControl/>
        <w:numPr>
          <w:ilvl w:val="0"/>
          <w:numId w:val="1"/>
        </w:numPr>
        <w:tabs>
          <w:tab w:val="left" w:pos="-284"/>
          <w:tab w:val="left" w:pos="0"/>
          <w:tab w:val="left" w:pos="142"/>
          <w:tab w:val="left" w:pos="851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 w:rsidRPr="00272A50">
        <w:rPr>
          <w:rFonts w:ascii="PT Astra Serif" w:hAnsi="PT Astra Serif"/>
          <w:spacing w:val="-6"/>
          <w:sz w:val="24"/>
          <w:szCs w:val="24"/>
        </w:rPr>
        <w:t xml:space="preserve">Т.И. </w:t>
      </w:r>
      <w:proofErr w:type="spellStart"/>
      <w:r w:rsidRPr="00272A5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272A50">
        <w:rPr>
          <w:rFonts w:ascii="PT Astra Serif" w:hAnsi="PT Astra Serif"/>
          <w:spacing w:val="-6"/>
          <w:sz w:val="24"/>
          <w:szCs w:val="24"/>
        </w:rPr>
        <w:t xml:space="preserve"> – заместитель главы города </w:t>
      </w:r>
      <w:proofErr w:type="spellStart"/>
      <w:r w:rsidRPr="00272A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272A50">
        <w:rPr>
          <w:rFonts w:ascii="PT Astra Serif" w:hAnsi="PT Astra Serif"/>
          <w:spacing w:val="-6"/>
          <w:sz w:val="24"/>
          <w:szCs w:val="24"/>
        </w:rPr>
        <w:t>;</w:t>
      </w:r>
    </w:p>
    <w:p w:rsidR="00272A50" w:rsidRPr="00272A50" w:rsidRDefault="00272A50" w:rsidP="00272A50">
      <w:pPr>
        <w:pStyle w:val="a5"/>
        <w:widowControl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142"/>
          <w:tab w:val="left" w:pos="851"/>
        </w:tabs>
        <w:ind w:left="-284" w:right="142" w:firstLine="0"/>
        <w:jc w:val="both"/>
        <w:rPr>
          <w:rFonts w:ascii="PT Astra Serif" w:hAnsi="PT Astra Serif"/>
          <w:sz w:val="24"/>
          <w:szCs w:val="24"/>
        </w:rPr>
      </w:pPr>
      <w:r w:rsidRPr="00272A50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272A50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272A50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272A50">
        <w:rPr>
          <w:rFonts w:ascii="PT Astra Serif" w:hAnsi="PT Astra Serif"/>
          <w:sz w:val="24"/>
          <w:szCs w:val="24"/>
        </w:rPr>
        <w:t>Югорска</w:t>
      </w:r>
      <w:proofErr w:type="spellEnd"/>
      <w:r w:rsidRPr="00272A50">
        <w:rPr>
          <w:rFonts w:ascii="PT Astra Serif" w:hAnsi="PT Astra Serif"/>
          <w:sz w:val="24"/>
          <w:szCs w:val="24"/>
        </w:rPr>
        <w:t>;</w:t>
      </w:r>
    </w:p>
    <w:p w:rsidR="00272A50" w:rsidRPr="00272A50" w:rsidRDefault="00272A50" w:rsidP="00272A50">
      <w:pPr>
        <w:widowControl w:val="0"/>
        <w:numPr>
          <w:ilvl w:val="0"/>
          <w:numId w:val="1"/>
        </w:numPr>
        <w:tabs>
          <w:tab w:val="left" w:pos="-284"/>
          <w:tab w:val="left" w:pos="0"/>
        </w:tabs>
        <w:ind w:left="-284" w:right="142" w:firstLine="0"/>
        <w:jc w:val="both"/>
        <w:rPr>
          <w:rFonts w:ascii="PT Astra Serif" w:hAnsi="PT Astra Serif"/>
          <w:spacing w:val="-6"/>
        </w:rPr>
      </w:pPr>
      <w:r w:rsidRPr="00272A50"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72A50">
        <w:rPr>
          <w:rFonts w:ascii="PT Astra Serif" w:hAnsi="PT Astra Serif"/>
          <w:spacing w:val="-6"/>
        </w:rPr>
        <w:t>Югорска</w:t>
      </w:r>
      <w:proofErr w:type="spellEnd"/>
      <w:r w:rsidRPr="00272A50">
        <w:rPr>
          <w:rFonts w:ascii="PT Astra Serif" w:hAnsi="PT Astra Serif"/>
          <w:spacing w:val="-6"/>
        </w:rPr>
        <w:t>;</w:t>
      </w:r>
    </w:p>
    <w:p w:rsidR="00272A50" w:rsidRPr="00272A50" w:rsidRDefault="00272A50" w:rsidP="00272A50">
      <w:pPr>
        <w:widowControl w:val="0"/>
        <w:numPr>
          <w:ilvl w:val="0"/>
          <w:numId w:val="1"/>
        </w:numPr>
        <w:tabs>
          <w:tab w:val="left" w:pos="-284"/>
          <w:tab w:val="left" w:pos="0"/>
        </w:tabs>
        <w:ind w:left="-284" w:right="142" w:firstLine="0"/>
        <w:jc w:val="both"/>
        <w:rPr>
          <w:rFonts w:ascii="PT Astra Serif" w:hAnsi="PT Astra Serif"/>
          <w:spacing w:val="-6"/>
        </w:rPr>
      </w:pPr>
      <w:r w:rsidRPr="00272A50">
        <w:rPr>
          <w:rFonts w:ascii="PT Astra Serif" w:hAnsi="PT Astra Serif"/>
          <w:spacing w:val="-6"/>
        </w:rPr>
        <w:t>Н.Б. Захарова – начальник отдела муниципальных закупок.</w:t>
      </w:r>
    </w:p>
    <w:p w:rsidR="00272A50" w:rsidRPr="00272A50" w:rsidRDefault="00272A50" w:rsidP="00272A50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272A50"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272A50" w:rsidRPr="00272A50" w:rsidRDefault="00272A50" w:rsidP="00272A50">
      <w:pPr>
        <w:tabs>
          <w:tab w:val="left" w:pos="-284"/>
          <w:tab w:val="left" w:pos="0"/>
        </w:tabs>
        <w:ind w:left="-284"/>
        <w:jc w:val="both"/>
        <w:rPr>
          <w:rFonts w:ascii="PT Astra Serif" w:hAnsi="PT Astra Serif"/>
        </w:rPr>
      </w:pPr>
      <w:r w:rsidRPr="00272A50">
        <w:rPr>
          <w:rFonts w:ascii="PT Astra Serif" w:hAnsi="PT Astra Serif"/>
        </w:rPr>
        <w:t xml:space="preserve">Представитель заказчика: </w:t>
      </w:r>
      <w:proofErr w:type="spellStart"/>
      <w:r w:rsidRPr="00272A50">
        <w:rPr>
          <w:rFonts w:ascii="PT Astra Serif" w:hAnsi="PT Astra Serif"/>
        </w:rPr>
        <w:t>Русакевич</w:t>
      </w:r>
      <w:proofErr w:type="spellEnd"/>
      <w:r w:rsidRPr="00272A50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272A50">
        <w:rPr>
          <w:rFonts w:ascii="PT Astra Serif" w:hAnsi="PT Astra Serif"/>
        </w:rPr>
        <w:t>Югорска</w:t>
      </w:r>
      <w:proofErr w:type="spellEnd"/>
      <w:r w:rsidRPr="00272A50">
        <w:rPr>
          <w:rFonts w:ascii="PT Astra Serif" w:hAnsi="PT Astra Serif"/>
        </w:rPr>
        <w:t>.</w:t>
      </w:r>
    </w:p>
    <w:p w:rsidR="00272A50" w:rsidRPr="00272A50" w:rsidRDefault="00272A50" w:rsidP="00272A50">
      <w:pPr>
        <w:keepNext/>
        <w:keepLines/>
        <w:suppressLineNumbers/>
        <w:tabs>
          <w:tab w:val="left" w:pos="-284"/>
          <w:tab w:val="left" w:pos="0"/>
        </w:tabs>
        <w:suppressAutoHyphens/>
        <w:ind w:left="-284"/>
        <w:jc w:val="both"/>
        <w:rPr>
          <w:rFonts w:ascii="PT Astra Serif" w:hAnsi="PT Astra Serif"/>
          <w:i/>
          <w:iCs/>
        </w:rPr>
      </w:pPr>
      <w:r w:rsidRPr="00272A50"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0187300005821000125 среди субъектов малого предпринимательства и социально ориентированных некоммерческих организаций  на право заключения муниципального  контракта на выполнение работ по восстановлению газонов, уходу за газонами и скосу травы в городе </w:t>
      </w:r>
      <w:proofErr w:type="spellStart"/>
      <w:r w:rsidRPr="00272A50">
        <w:rPr>
          <w:rFonts w:ascii="PT Astra Serif" w:hAnsi="PT Astra Serif"/>
        </w:rPr>
        <w:t>Югорске</w:t>
      </w:r>
      <w:proofErr w:type="spellEnd"/>
      <w:r w:rsidRPr="00272A50">
        <w:rPr>
          <w:rFonts w:ascii="PT Astra Serif" w:hAnsi="PT Astra Serif"/>
        </w:rPr>
        <w:t>.</w:t>
      </w:r>
    </w:p>
    <w:p w:rsidR="00272A50" w:rsidRPr="00272A50" w:rsidRDefault="00272A50" w:rsidP="00272A50">
      <w:pPr>
        <w:tabs>
          <w:tab w:val="left" w:pos="-284"/>
          <w:tab w:val="left" w:pos="0"/>
          <w:tab w:val="num" w:pos="567"/>
        </w:tabs>
        <w:ind w:left="-284"/>
        <w:jc w:val="both"/>
        <w:rPr>
          <w:rFonts w:ascii="PT Astra Serif" w:hAnsi="PT Astra Serif"/>
        </w:rPr>
      </w:pPr>
      <w:r w:rsidRPr="00272A50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272A50">
          <w:rPr>
            <w:rFonts w:ascii="PT Astra Serif" w:hAnsi="PT Astra Serif"/>
          </w:rPr>
          <w:t>http://zakupki.gov.ru/</w:t>
        </w:r>
      </w:hyperlink>
      <w:r w:rsidRPr="00272A50">
        <w:rPr>
          <w:rFonts w:ascii="PT Astra Serif" w:hAnsi="PT Astra Serif"/>
        </w:rPr>
        <w:t xml:space="preserve">, код открытого  конкурса  в электронной форме 0187300005821000125. </w:t>
      </w:r>
    </w:p>
    <w:p w:rsidR="00272A50" w:rsidRPr="00272A50" w:rsidRDefault="00272A50" w:rsidP="00272A50">
      <w:pPr>
        <w:keepNext/>
        <w:keepLines/>
        <w:suppressLineNumbers/>
        <w:tabs>
          <w:tab w:val="left" w:pos="-284"/>
          <w:tab w:val="left" w:pos="0"/>
        </w:tabs>
        <w:suppressAutoHyphens/>
        <w:ind w:left="-284"/>
        <w:jc w:val="both"/>
        <w:rPr>
          <w:rFonts w:ascii="PT Astra Serif" w:hAnsi="PT Astra Serif"/>
          <w:i/>
          <w:iCs/>
        </w:rPr>
      </w:pPr>
      <w:r w:rsidRPr="00272A50">
        <w:rPr>
          <w:rFonts w:ascii="PT Astra Serif" w:hAnsi="PT Astra Serif"/>
        </w:rPr>
        <w:t xml:space="preserve">Идентификационный код закупки:  </w:t>
      </w:r>
      <w:r w:rsidRPr="00272A50">
        <w:rPr>
          <w:rFonts w:ascii="PT Astra Serif" w:hAnsi="PT Astra Serif" w:cs="Segoe UI"/>
          <w:color w:val="000000"/>
          <w:shd w:val="clear" w:color="auto" w:fill="F5F5F5"/>
        </w:rPr>
        <w:t>213862201231086220100100480018130244</w:t>
      </w:r>
      <w:r w:rsidRPr="00272A50">
        <w:rPr>
          <w:rFonts w:ascii="PT Astra Serif" w:hAnsi="PT Astra Serif" w:cs="Tahoma"/>
        </w:rPr>
        <w:t>.</w:t>
      </w:r>
    </w:p>
    <w:p w:rsidR="00272A50" w:rsidRPr="00272A50" w:rsidRDefault="00272A50" w:rsidP="00272A50">
      <w:pPr>
        <w:tabs>
          <w:tab w:val="left" w:pos="-284"/>
          <w:tab w:val="left" w:pos="0"/>
        </w:tabs>
        <w:ind w:left="-284"/>
        <w:jc w:val="both"/>
        <w:rPr>
          <w:rFonts w:ascii="PT Astra Serif" w:hAnsi="PT Astra Serif"/>
        </w:rPr>
      </w:pPr>
      <w:r w:rsidRPr="00272A50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272A50">
        <w:rPr>
          <w:rFonts w:ascii="PT Astra Serif" w:hAnsi="PT Astra Serif"/>
        </w:rPr>
        <w:t>Югорска</w:t>
      </w:r>
      <w:proofErr w:type="spellEnd"/>
      <w:r w:rsidRPr="00272A50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272A50">
        <w:rPr>
          <w:rFonts w:ascii="PT Astra Serif" w:hAnsi="PT Astra Serif"/>
        </w:rPr>
        <w:t>Югорск</w:t>
      </w:r>
      <w:proofErr w:type="spellEnd"/>
      <w:r w:rsidRPr="00272A50">
        <w:rPr>
          <w:rFonts w:ascii="PT Astra Serif" w:hAnsi="PT Astra Serif"/>
        </w:rPr>
        <w:t>, Ханты-Мансийский автономный округ – Югра.</w:t>
      </w:r>
    </w:p>
    <w:p w:rsidR="00272A50" w:rsidRPr="00272A50" w:rsidRDefault="00272A50" w:rsidP="00272A50">
      <w:pPr>
        <w:tabs>
          <w:tab w:val="left" w:pos="-284"/>
          <w:tab w:val="left" w:pos="0"/>
        </w:tabs>
        <w:ind w:left="-284"/>
        <w:jc w:val="both"/>
        <w:rPr>
          <w:rFonts w:ascii="PT Astra Serif" w:hAnsi="PT Astra Serif"/>
        </w:rPr>
      </w:pPr>
      <w:r w:rsidRPr="00272A50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15 апреля  2021 года, по адресу: ул. 40 лет Победы, 11, г. </w:t>
      </w:r>
      <w:proofErr w:type="spellStart"/>
      <w:r w:rsidRPr="00272A50">
        <w:rPr>
          <w:rFonts w:ascii="PT Astra Serif" w:hAnsi="PT Astra Serif"/>
        </w:rPr>
        <w:t>Югорск</w:t>
      </w:r>
      <w:proofErr w:type="spellEnd"/>
      <w:r w:rsidRPr="00272A50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272A50" w:rsidRPr="00A300BA" w:rsidRDefault="00272A50" w:rsidP="00272A50">
      <w:pPr>
        <w:ind w:left="-284"/>
        <w:jc w:val="both"/>
        <w:rPr>
          <w:rFonts w:ascii="PT Astra Serif" w:hAnsi="PT Astra Serif"/>
        </w:rPr>
      </w:pPr>
      <w:r w:rsidRPr="00A300BA">
        <w:rPr>
          <w:rFonts w:ascii="PT Astra Serif" w:eastAsia="Batang" w:hAnsi="PT Astra Serif"/>
        </w:rPr>
        <w:t xml:space="preserve">4. </w:t>
      </w:r>
      <w:r w:rsidRPr="00A300BA">
        <w:rPr>
          <w:rFonts w:ascii="PT Astra Serif" w:eastAsia="Batang" w:hAnsi="PT Astra Serif"/>
          <w:color w:val="C00000"/>
        </w:rPr>
        <w:t xml:space="preserve"> </w:t>
      </w:r>
      <w:r w:rsidRPr="00A300BA">
        <w:rPr>
          <w:rFonts w:ascii="PT Astra Serif" w:eastAsia="Batang" w:hAnsi="PT Astra Serif"/>
        </w:rPr>
        <w:t>Комиссией были рассмотрены вторые</w:t>
      </w:r>
      <w:r w:rsidRPr="00A300BA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4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1"/>
      </w:tblGrid>
      <w:tr w:rsidR="00272A50" w:rsidTr="00272A50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A50" w:rsidRDefault="00272A50" w:rsidP="00120E31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A50" w:rsidRPr="00272A50" w:rsidRDefault="00272A50" w:rsidP="00120E3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2A50">
              <w:rPr>
                <w:rFonts w:ascii="PT Astra Serif" w:hAnsi="PT Astra Serif"/>
                <w:b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A50" w:rsidRPr="00272A50" w:rsidRDefault="00272A50" w:rsidP="00120E31">
            <w:pPr>
              <w:ind w:firstLine="17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272A50">
              <w:rPr>
                <w:rFonts w:ascii="PT Astra Serif" w:hAnsi="PT Astra Serif"/>
                <w:sz w:val="20"/>
                <w:szCs w:val="20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272A50" w:rsidTr="00272A5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A50" w:rsidRPr="00F93995" w:rsidRDefault="00272A50" w:rsidP="00120E31">
            <w:pPr>
              <w:rPr>
                <w:rFonts w:ascii="PT Astra Serif" w:hAnsi="PT Astra Serif"/>
                <w:sz w:val="20"/>
                <w:szCs w:val="20"/>
              </w:rPr>
            </w:pPr>
            <w:r w:rsidRPr="00F939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A50" w:rsidRPr="00F93995" w:rsidRDefault="00272A50" w:rsidP="00120E31">
            <w:pPr>
              <w:rPr>
                <w:rFonts w:ascii="PT Astra Serif" w:hAnsi="PT Astra Serif"/>
                <w:sz w:val="20"/>
                <w:szCs w:val="20"/>
              </w:rPr>
            </w:pPr>
            <w:r w:rsidRPr="00F93995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6120"/>
            </w:tblGrid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272A50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ОБЩЕСТВО С ОГРАНИЧЕННОЙ ОТВЕТСТВЕННОСТЬЮ "СТРОИТЕЛЬНО-МОНТАЖНОЕ УПРАВЛЕНИЕ-32"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Рунге Евгений Владимирович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6280260, ХМАО, г. </w:t>
                  </w:r>
                  <w:proofErr w:type="spell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Югорск</w:t>
                  </w:r>
                  <w:proofErr w:type="spellEnd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, ул. Гастелло, 30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</w:t>
                  </w:r>
                  <w:proofErr w:type="gramEnd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ГАСТЕЛЛО, 30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73467528291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8622023329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862201001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Тип участника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Юридическое лицо </w:t>
                  </w:r>
                </w:p>
              </w:tc>
            </w:tr>
          </w:tbl>
          <w:p w:rsidR="00272A50" w:rsidRPr="00F93995" w:rsidRDefault="00272A50" w:rsidP="00120E31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272A50" w:rsidTr="00272A5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50" w:rsidRPr="00F93995" w:rsidRDefault="00272A50" w:rsidP="00120E31">
            <w:pPr>
              <w:rPr>
                <w:rFonts w:ascii="PT Astra Serif" w:hAnsi="PT Astra Serif"/>
                <w:sz w:val="20"/>
                <w:szCs w:val="20"/>
              </w:rPr>
            </w:pPr>
            <w:r w:rsidRPr="00F93995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50" w:rsidRPr="00F93995" w:rsidRDefault="00272A50" w:rsidP="00120E31">
            <w:pPr>
              <w:rPr>
                <w:rFonts w:ascii="PT Astra Serif" w:hAnsi="PT Astra Serif"/>
                <w:sz w:val="20"/>
                <w:szCs w:val="20"/>
              </w:rPr>
            </w:pPr>
            <w:r w:rsidRPr="00F93995">
              <w:rPr>
                <w:rFonts w:ascii="PT Astra Serif" w:hAnsi="PT Astra Serif"/>
                <w:sz w:val="20"/>
                <w:szCs w:val="20"/>
              </w:rPr>
              <w:t>217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6120"/>
            </w:tblGrid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272A50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ОБЩЕСТВО С ОГРАНИЧЕННОЙ ОТВЕТСТВЕННОСТЬЮ "ПРАЙД"</w:t>
                  </w:r>
                  <w:r w:rsidRPr="00F9399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Хусаинов Артур </w:t>
                  </w:r>
                  <w:proofErr w:type="spell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Закирович</w:t>
                  </w:r>
                  <w:proofErr w:type="spellEnd"/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628260 ХМАО-Югра </w:t>
                  </w:r>
                  <w:proofErr w:type="spell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.Ю</w:t>
                  </w:r>
                  <w:proofErr w:type="gramEnd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горск</w:t>
                  </w:r>
                  <w:proofErr w:type="spellEnd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ул.Мира</w:t>
                  </w:r>
                  <w:proofErr w:type="spellEnd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18/1 оф.12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</w:t>
                  </w:r>
                  <w:proofErr w:type="gramEnd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МИРА, 18, 1, 12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79322548008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8622024795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862201001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Тип участника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Юридическое лицо </w:t>
                  </w:r>
                </w:p>
              </w:tc>
            </w:tr>
          </w:tbl>
          <w:p w:rsidR="00272A50" w:rsidRPr="00F93995" w:rsidRDefault="00272A50" w:rsidP="00120E31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272A50" w:rsidTr="00272A5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A50" w:rsidRPr="00F93995" w:rsidRDefault="00272A50" w:rsidP="00120E31">
            <w:pPr>
              <w:rPr>
                <w:rFonts w:ascii="PT Astra Serif" w:hAnsi="PT Astra Serif"/>
                <w:sz w:val="20"/>
                <w:szCs w:val="20"/>
              </w:rPr>
            </w:pPr>
            <w:r w:rsidRPr="00F939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A50" w:rsidRPr="00F93995" w:rsidRDefault="00272A50" w:rsidP="00272A5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93995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6120"/>
            </w:tblGrid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272A50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ОБЩЕСТВО С ОГРАНИЧЕННОЙ ОТВЕТСТВЕННОСТЬЮ "АРТЕВЕРДЕ"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СКЛЁМИНА ДАРЬЯ МИХАЙЛОВНА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620075, </w:t>
                  </w:r>
                  <w:proofErr w:type="gram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ОБЛ</w:t>
                  </w:r>
                  <w:proofErr w:type="gramEnd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СВЕРДЛОВСКАЯ, Г ЕКАТЕРИНБУРГ, УЛ МАЛЫШЕВА, ДОМ 116, КВАРТИРА 21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620075, </w:t>
                  </w:r>
                  <w:proofErr w:type="gramStart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ОБЛ</w:t>
                  </w:r>
                  <w:proofErr w:type="gramEnd"/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СВЕРДЛОВСКАЯ, Г ЕКАТЕРИНБУРГ, УЛ МАЛЫШЕВА, ДОМ 116, КВАРТИРА 21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79041783538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6685121117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668501001</w:t>
                  </w:r>
                </w:p>
              </w:tc>
            </w:tr>
            <w:tr w:rsidR="00272A50" w:rsidRPr="00F93995" w:rsidTr="00272A50">
              <w:tc>
                <w:tcPr>
                  <w:tcW w:w="11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Тип участника </w:t>
                  </w:r>
                </w:p>
              </w:tc>
              <w:tc>
                <w:tcPr>
                  <w:tcW w:w="383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2A50" w:rsidRPr="00F93995" w:rsidRDefault="00272A50" w:rsidP="00120E31">
                  <w:pP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</w:pPr>
                  <w:r w:rsidRPr="00F93995"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Юридическое лицо </w:t>
                  </w:r>
                </w:p>
              </w:tc>
            </w:tr>
          </w:tbl>
          <w:p w:rsidR="00272A50" w:rsidRPr="00F93995" w:rsidRDefault="00272A50" w:rsidP="00120E31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</w:tbl>
    <w:p w:rsidR="00F93995" w:rsidRDefault="00F93995" w:rsidP="00272A50">
      <w:pPr>
        <w:suppressAutoHyphens/>
        <w:ind w:right="142"/>
        <w:jc w:val="both"/>
        <w:rPr>
          <w:rFonts w:ascii="PT Astra Serif" w:hAnsi="PT Astra Serif"/>
        </w:rPr>
      </w:pPr>
    </w:p>
    <w:p w:rsidR="00272A50" w:rsidRPr="00E475D2" w:rsidRDefault="00272A50" w:rsidP="00272A50">
      <w:pPr>
        <w:suppressAutoHyphens/>
        <w:ind w:right="142"/>
        <w:jc w:val="both"/>
        <w:rPr>
          <w:rFonts w:ascii="PT Astra Serif" w:hAnsi="PT Astra Serif"/>
        </w:rPr>
      </w:pPr>
      <w:r w:rsidRPr="00E475D2">
        <w:rPr>
          <w:rFonts w:ascii="PT Astra Serif" w:hAnsi="PT Astra Serif"/>
        </w:rPr>
        <w:t xml:space="preserve">5. </w:t>
      </w:r>
      <w:proofErr w:type="gramStart"/>
      <w:r w:rsidRPr="00E475D2">
        <w:rPr>
          <w:rFonts w:ascii="PT Astra Serif" w:hAnsi="PT Astra Serif"/>
        </w:rPr>
        <w:t>В результате рассмотрения вторых частей заявок на уча</w:t>
      </w:r>
      <w:r w:rsidR="00F93995">
        <w:rPr>
          <w:rFonts w:ascii="PT Astra Serif" w:hAnsi="PT Astra Serif"/>
        </w:rPr>
        <w:t>стие в конкурсе принято решение</w:t>
      </w:r>
      <w:r w:rsidRPr="00E475D2">
        <w:rPr>
          <w:rFonts w:ascii="PT Astra Serif" w:hAnsi="PT Astra Serif"/>
        </w:rPr>
        <w:t xml:space="preserve"> о соответствии следующих заявок на участие</w:t>
      </w:r>
      <w:proofErr w:type="gramEnd"/>
      <w:r w:rsidRPr="00E475D2">
        <w:rPr>
          <w:rFonts w:ascii="PT Astra Serif" w:hAnsi="PT Astra Serif"/>
        </w:rPr>
        <w:t xml:space="preserve"> в конкурсе требованиям, установленным конкурсной документацией:</w:t>
      </w:r>
    </w:p>
    <w:p w:rsidR="00272A50" w:rsidRPr="001A2F07" w:rsidRDefault="00272A50" w:rsidP="00272A50">
      <w:pPr>
        <w:suppressAutoHyphens/>
        <w:ind w:right="142"/>
        <w:jc w:val="both"/>
        <w:rPr>
          <w:rFonts w:ascii="PT Astra Serif" w:hAnsi="PT Astra Serif"/>
        </w:rPr>
      </w:pPr>
      <w:r w:rsidRPr="001A2F07">
        <w:rPr>
          <w:rFonts w:ascii="PT Astra Serif" w:hAnsi="PT Astra Serif"/>
        </w:rPr>
        <w:t xml:space="preserve">- </w:t>
      </w:r>
      <w:r w:rsidRPr="001A2F07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"СТРОИТЕЛЬНО-МОНТАЖНОЕ УПРАВЛЕНИЕ-32"</w:t>
      </w:r>
      <w:r w:rsidRPr="001A2F07">
        <w:rPr>
          <w:rFonts w:ascii="PT Astra Serif" w:hAnsi="PT Astra Serif"/>
        </w:rPr>
        <w:t>;</w:t>
      </w:r>
    </w:p>
    <w:p w:rsidR="00272A50" w:rsidRPr="001A2F07" w:rsidRDefault="00272A50" w:rsidP="00272A50">
      <w:pPr>
        <w:suppressAutoHyphens/>
        <w:ind w:right="142"/>
        <w:jc w:val="both"/>
        <w:rPr>
          <w:rFonts w:ascii="PT Astra Serif" w:hAnsi="PT Astra Serif"/>
        </w:rPr>
      </w:pPr>
      <w:r w:rsidRPr="001A2F07">
        <w:rPr>
          <w:rFonts w:ascii="PT Astra Serif" w:hAnsi="PT Astra Serif"/>
        </w:rPr>
        <w:t xml:space="preserve">- </w:t>
      </w:r>
      <w:r w:rsidR="001A2F07" w:rsidRPr="001A2F07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"ПРАЙД"</w:t>
      </w:r>
      <w:r w:rsidRPr="001A2F07">
        <w:rPr>
          <w:rFonts w:ascii="PT Astra Serif" w:hAnsi="PT Astra Serif"/>
        </w:rPr>
        <w:t>;</w:t>
      </w:r>
    </w:p>
    <w:p w:rsidR="00272A50" w:rsidRPr="001A2F07" w:rsidRDefault="00272A50" w:rsidP="00272A50">
      <w:pPr>
        <w:suppressAutoHyphens/>
        <w:ind w:right="142"/>
        <w:jc w:val="both"/>
        <w:rPr>
          <w:rFonts w:ascii="PT Astra Serif" w:hAnsi="PT Astra Serif"/>
        </w:rPr>
      </w:pPr>
      <w:r w:rsidRPr="001A2F07">
        <w:rPr>
          <w:rFonts w:ascii="PT Astra Serif" w:hAnsi="PT Astra Serif"/>
        </w:rPr>
        <w:t xml:space="preserve">- </w:t>
      </w:r>
      <w:r w:rsidR="001A2F07" w:rsidRPr="001A2F07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"АРТЕВЕРДЕ"</w:t>
      </w:r>
      <w:r w:rsidRPr="001A2F07">
        <w:rPr>
          <w:rFonts w:ascii="PT Astra Serif" w:eastAsia="Calibri" w:hAnsi="PT Astra Serif" w:cs="Calibri"/>
          <w:bCs/>
          <w:color w:val="000000"/>
        </w:rPr>
        <w:t>.</w:t>
      </w:r>
    </w:p>
    <w:p w:rsidR="00272A50" w:rsidRPr="00E475D2" w:rsidRDefault="00272A50" w:rsidP="00272A50">
      <w:pPr>
        <w:suppressAutoHyphens/>
        <w:ind w:right="142"/>
        <w:jc w:val="both"/>
        <w:rPr>
          <w:rFonts w:ascii="PT Astra Serif" w:hAnsi="PT Astra Serif"/>
          <w:iCs/>
        </w:rPr>
      </w:pPr>
      <w:r w:rsidRPr="00E475D2">
        <w:rPr>
          <w:rFonts w:ascii="PT Astra Serif" w:hAnsi="PT Astra Serif"/>
        </w:rPr>
        <w:t xml:space="preserve">6. </w:t>
      </w:r>
      <w:proofErr w:type="gramStart"/>
      <w:r w:rsidRPr="00E475D2"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 w:rsidRPr="00E475D2">
        <w:rPr>
          <w:rFonts w:ascii="PT Astra Serif" w:hAnsi="PT Astra Serif"/>
        </w:rPr>
        <w:t>Об утверждении Правил оценки заявок, окончательных предложений участников закупки товаров, работ, услуг для обеспечения государственных и</w:t>
      </w:r>
      <w:proofErr w:type="gramEnd"/>
      <w:r w:rsidRPr="00E475D2">
        <w:rPr>
          <w:rFonts w:ascii="PT Astra Serif" w:hAnsi="PT Astra Serif"/>
        </w:rPr>
        <w:t xml:space="preserve"> муниципальных нужд</w:t>
      </w:r>
      <w:r w:rsidRPr="00E475D2">
        <w:rPr>
          <w:rFonts w:ascii="PT Astra Serif" w:hAnsi="PT Astra Serif"/>
          <w:noProof/>
        </w:rPr>
        <w:t>».</w:t>
      </w:r>
    </w:p>
    <w:p w:rsidR="00272A50" w:rsidRPr="00E475D2" w:rsidRDefault="00272A50" w:rsidP="00272A50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right="142" w:firstLine="0"/>
        <w:jc w:val="both"/>
        <w:rPr>
          <w:rFonts w:ascii="PT Astra Serif" w:hAnsi="PT Astra Serif"/>
          <w:iCs/>
          <w:sz w:val="24"/>
          <w:szCs w:val="24"/>
        </w:rPr>
      </w:pPr>
      <w:r w:rsidRPr="00E475D2">
        <w:rPr>
          <w:rFonts w:ascii="PT Astra Serif" w:hAnsi="PT Astra Serif"/>
          <w:noProof/>
          <w:sz w:val="24"/>
          <w:szCs w:val="24"/>
        </w:rPr>
        <w:t xml:space="preserve">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Pr="00E475D2">
          <w:rPr>
            <w:rStyle w:val="a3"/>
            <w:rFonts w:ascii="PT Astra Serif" w:hAnsi="PT Astra Serif"/>
            <w:noProof/>
            <w:sz w:val="24"/>
            <w:szCs w:val="24"/>
          </w:rPr>
          <w:t>пункте 3 части 1 статьи 32</w:t>
        </w:r>
      </w:hyperlink>
      <w:r w:rsidRPr="00E475D2">
        <w:rPr>
          <w:rFonts w:ascii="PT Astra Serif" w:hAnsi="PT Astra Serif"/>
          <w:noProof/>
          <w:sz w:val="24"/>
          <w:szCs w:val="24"/>
        </w:rPr>
        <w:t xml:space="preserve"> Закона о контрактной системе, содержатся в Приложении 2 к настоящему протоколу, являющемся неотъемлемой частью настощего протокола.</w:t>
      </w:r>
    </w:p>
    <w:p w:rsidR="00272A50" w:rsidRPr="00572A62" w:rsidRDefault="00272A50" w:rsidP="00272A50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E475D2">
        <w:rPr>
          <w:rFonts w:ascii="PT Astra Serif" w:hAnsi="PT Astra Serif"/>
          <w:sz w:val="24"/>
          <w:szCs w:val="24"/>
        </w:rPr>
        <w:t xml:space="preserve">Настоящий протокол рассмотрения и оценки открытого конкурса в электронной форме подлежит размещению на сайте оператора электронной площадки </w:t>
      </w:r>
      <w:hyperlink r:id="rId9" w:history="1">
        <w:r w:rsidRPr="00E475D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475D2">
        <w:rPr>
          <w:rFonts w:ascii="PT Astra Serif" w:hAnsi="PT Astra Serif"/>
          <w:sz w:val="24"/>
          <w:szCs w:val="24"/>
        </w:rPr>
        <w:t>.</w:t>
      </w:r>
    </w:p>
    <w:p w:rsidR="00272A50" w:rsidRDefault="00272A50" w:rsidP="00272A50">
      <w:pPr>
        <w:jc w:val="center"/>
        <w:rPr>
          <w:rFonts w:ascii="PT Astra Serif" w:hAnsi="PT Astra Serif"/>
        </w:rPr>
      </w:pPr>
    </w:p>
    <w:p w:rsidR="00272A50" w:rsidRPr="00E475D2" w:rsidRDefault="00272A50" w:rsidP="00272A50">
      <w:pPr>
        <w:jc w:val="center"/>
        <w:rPr>
          <w:rFonts w:ascii="PT Astra Serif" w:hAnsi="PT Astra Serif"/>
        </w:rPr>
      </w:pPr>
      <w:r w:rsidRPr="00E475D2">
        <w:rPr>
          <w:rFonts w:ascii="PT Astra Serif" w:hAnsi="PT Astra Serif"/>
        </w:rPr>
        <w:t xml:space="preserve">Сведения о решении </w:t>
      </w:r>
    </w:p>
    <w:p w:rsidR="00272A50" w:rsidRPr="00E475D2" w:rsidRDefault="00272A50" w:rsidP="00272A50">
      <w:pPr>
        <w:jc w:val="center"/>
        <w:rPr>
          <w:rFonts w:ascii="PT Astra Serif" w:hAnsi="PT Astra Serif"/>
        </w:rPr>
      </w:pPr>
      <w:r w:rsidRPr="00E475D2">
        <w:rPr>
          <w:rFonts w:ascii="PT Astra Serif" w:hAnsi="PT Astra Serif"/>
        </w:rPr>
        <w:t xml:space="preserve">членов комиссии о соответствии/несоответствии заявок участников закупки </w:t>
      </w:r>
    </w:p>
    <w:p w:rsidR="00272A50" w:rsidRDefault="00272A50" w:rsidP="00272A50">
      <w:pPr>
        <w:jc w:val="center"/>
        <w:rPr>
          <w:rFonts w:ascii="PT Astra Serif" w:hAnsi="PT Astra Serif"/>
        </w:rPr>
      </w:pPr>
      <w:r w:rsidRPr="00E475D2">
        <w:rPr>
          <w:rFonts w:ascii="PT Astra Serif" w:hAnsi="PT Astra Serif"/>
        </w:rPr>
        <w:t xml:space="preserve">требованиям конкурсной документации </w:t>
      </w:r>
    </w:p>
    <w:p w:rsidR="00272A50" w:rsidRDefault="00272A50" w:rsidP="00272A50">
      <w:pPr>
        <w:jc w:val="center"/>
        <w:rPr>
          <w:rFonts w:ascii="PT Astra Serif" w:hAnsi="PT Astra Serif"/>
        </w:rPr>
      </w:pPr>
    </w:p>
    <w:p w:rsidR="00F93995" w:rsidRDefault="00F93995" w:rsidP="00272A50">
      <w:pPr>
        <w:jc w:val="center"/>
        <w:rPr>
          <w:rFonts w:ascii="PT Astra Serif" w:hAnsi="PT Astra Serif"/>
        </w:rPr>
      </w:pPr>
    </w:p>
    <w:p w:rsidR="00F93995" w:rsidRPr="00572A62" w:rsidRDefault="00F93995" w:rsidP="00272A50">
      <w:pPr>
        <w:jc w:val="center"/>
        <w:rPr>
          <w:rFonts w:ascii="PT Astra Serif" w:hAnsi="PT Astra Serif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4"/>
        <w:gridCol w:w="2477"/>
        <w:gridCol w:w="2767"/>
      </w:tblGrid>
      <w:tr w:rsidR="00272A50" w:rsidTr="00120E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50" w:rsidRDefault="00272A50" w:rsidP="00120E3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 конкурсе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50" w:rsidRDefault="00272A50" w:rsidP="00120E3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Подпись члена комиссии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50" w:rsidRDefault="00272A50" w:rsidP="00120E3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Член комиссии</w:t>
            </w:r>
          </w:p>
        </w:tc>
      </w:tr>
      <w:tr w:rsidR="00272A50" w:rsidTr="00120E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50" w:rsidRDefault="00272A50" w:rsidP="00120E31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конкурсной документацией,  совпадает с решением, указанным в пункте 5 настоящего протокола. Мое решение о присвоении значения по каждому из предусмотренных критериев совпадает со значениями, указанными в таблице (Приложение 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50" w:rsidRDefault="00272A50" w:rsidP="00120E3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50" w:rsidRDefault="00272A50" w:rsidP="00120E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С.Д. Голин</w:t>
            </w:r>
          </w:p>
        </w:tc>
      </w:tr>
      <w:tr w:rsidR="00272A50" w:rsidTr="00120E3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50" w:rsidRDefault="00272A50" w:rsidP="00120E31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конкурсной документацией,  совпадает с решением, указанным в пункте 5 настоящего протокола. Мое решение о присвоении значения по каждому из предусмотренных критериев совпадает со значениями, указанными в таблице (Приложение 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50" w:rsidRDefault="00272A50" w:rsidP="00120E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50" w:rsidRDefault="001A2F07" w:rsidP="00120E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В.А. Климин</w:t>
            </w:r>
          </w:p>
        </w:tc>
      </w:tr>
      <w:tr w:rsidR="00272A50" w:rsidTr="00120E3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0" w:rsidRDefault="00272A50" w:rsidP="00120E31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конкурсной документацией,  совпадает с решением, указанным в пункте 5 настоящего протокола. Мое решение о присвоении значения по каждому из предусмотренных критериев совпадает со значениями, указанными в таблице (Приложение 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0" w:rsidRDefault="00272A50" w:rsidP="00120E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0" w:rsidRDefault="001A2F07" w:rsidP="00120E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Т.И. </w:t>
            </w:r>
            <w:proofErr w:type="spellStart"/>
            <w:r>
              <w:rPr>
                <w:rFonts w:ascii="PT Astra Serif" w:hAnsi="PT Astra Serif"/>
              </w:rPr>
              <w:t>Долгодворова</w:t>
            </w:r>
            <w:proofErr w:type="spellEnd"/>
          </w:p>
        </w:tc>
      </w:tr>
      <w:tr w:rsidR="00272A50" w:rsidTr="00120E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50" w:rsidRDefault="00272A50" w:rsidP="00120E31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конкурсной документацией,  совпадает с решением, указанным в пункте 5 настоящего протокола. Мое решение о присвоении значения по каждому из предусмотренных критериев совпадает со значениями, указанными в таблице (Приложение 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50" w:rsidRDefault="00272A50" w:rsidP="00120E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50" w:rsidRDefault="001A2F07" w:rsidP="00120E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Ж.В. </w:t>
            </w:r>
            <w:proofErr w:type="spellStart"/>
            <w:r>
              <w:rPr>
                <w:rFonts w:ascii="PT Astra Serif" w:hAnsi="PT Astra Serif"/>
              </w:rPr>
              <w:t>Резинкина</w:t>
            </w:r>
            <w:proofErr w:type="spellEnd"/>
          </w:p>
        </w:tc>
      </w:tr>
      <w:tr w:rsidR="001A2F07" w:rsidTr="00120E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7" w:rsidRDefault="001A2F07" w:rsidP="00120E31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конкурсной документацией,  совпадает с решением, указанным в пункте 5 настоящего протокола. Мое решение о присвоении значения по каждому из предусмотренных критериев совпадает со значениями, указанными в таблице (Приложение 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7" w:rsidRDefault="001A2F07" w:rsidP="00120E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07" w:rsidRDefault="001A2F07" w:rsidP="00120E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А.Т. Абдуллаев</w:t>
            </w:r>
          </w:p>
        </w:tc>
      </w:tr>
      <w:tr w:rsidR="00272A50" w:rsidTr="00120E3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0" w:rsidRDefault="00272A50" w:rsidP="00120E31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конкурсной документацией,  совпадает с решением, указанным в пункте 5 настоящего протокола. Мое решение о присвоении значения по каждому из предусмотренных критериев совпадает со значениями, указанными в таблице (Приложение 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0" w:rsidRDefault="00272A50" w:rsidP="00120E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0" w:rsidRDefault="00272A50" w:rsidP="00120E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Н.Б. Захарова</w:t>
            </w:r>
          </w:p>
        </w:tc>
      </w:tr>
    </w:tbl>
    <w:p w:rsidR="00272A50" w:rsidRDefault="00272A50" w:rsidP="00272A50">
      <w:pPr>
        <w:suppressAutoHyphens/>
        <w:jc w:val="both"/>
        <w:rPr>
          <w:rFonts w:ascii="PT Astra Serif" w:hAnsi="PT Astra Serif"/>
        </w:rPr>
      </w:pPr>
    </w:p>
    <w:p w:rsidR="001A2F07" w:rsidRPr="00B53967" w:rsidRDefault="001A2F07" w:rsidP="001A2F07">
      <w:pPr>
        <w:jc w:val="both"/>
        <w:rPr>
          <w:rFonts w:ascii="PT Astra Serif" w:hAnsi="PT Astra Serif"/>
          <w:b/>
        </w:rPr>
      </w:pPr>
      <w:r w:rsidRPr="00B53967">
        <w:rPr>
          <w:rFonts w:ascii="PT Astra Serif" w:hAnsi="PT Astra Serif"/>
          <w:b/>
        </w:rPr>
        <w:t xml:space="preserve">Председатель комиссии:                                                                </w:t>
      </w:r>
      <w:r w:rsidRPr="00B53967">
        <w:rPr>
          <w:rFonts w:ascii="PT Astra Serif" w:hAnsi="PT Astra Serif"/>
          <w:b/>
        </w:rPr>
        <w:tab/>
      </w:r>
      <w:r w:rsidRPr="00B53967">
        <w:rPr>
          <w:rFonts w:ascii="PT Astra Serif" w:hAnsi="PT Astra Serif"/>
          <w:b/>
        </w:rPr>
        <w:tab/>
        <w:t>С.Д. Голин</w:t>
      </w:r>
    </w:p>
    <w:p w:rsidR="001A2F07" w:rsidRPr="00B53967" w:rsidRDefault="001A2F07" w:rsidP="001A2F07">
      <w:pPr>
        <w:jc w:val="both"/>
        <w:rPr>
          <w:rFonts w:ascii="PT Astra Serif" w:hAnsi="PT Astra Serif"/>
          <w:b/>
        </w:rPr>
      </w:pPr>
    </w:p>
    <w:p w:rsidR="001A2F07" w:rsidRPr="00B53967" w:rsidRDefault="001A2F07" w:rsidP="001A2F07">
      <w:pPr>
        <w:jc w:val="both"/>
        <w:rPr>
          <w:rFonts w:ascii="PT Astra Serif" w:hAnsi="PT Astra Serif"/>
        </w:rPr>
      </w:pPr>
      <w:r w:rsidRPr="00B53967">
        <w:rPr>
          <w:rFonts w:ascii="PT Astra Serif" w:hAnsi="PT Astra Serif"/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A2F07" w:rsidRPr="00B53967" w:rsidRDefault="001A2F07" w:rsidP="001A2F07">
      <w:pPr>
        <w:jc w:val="right"/>
        <w:rPr>
          <w:rFonts w:ascii="PT Astra Serif" w:hAnsi="PT Astra Serif"/>
        </w:rPr>
      </w:pPr>
      <w:r w:rsidRPr="00B53967">
        <w:rPr>
          <w:rFonts w:ascii="PT Astra Serif" w:hAnsi="PT Astra Serif"/>
        </w:rPr>
        <w:t xml:space="preserve">                                                                </w:t>
      </w:r>
    </w:p>
    <w:p w:rsidR="001A2F07" w:rsidRPr="00B53967" w:rsidRDefault="001A2F07" w:rsidP="001A2F07">
      <w:pPr>
        <w:jc w:val="right"/>
        <w:rPr>
          <w:rFonts w:ascii="PT Astra Serif" w:hAnsi="PT Astra Serif"/>
        </w:rPr>
      </w:pPr>
      <w:r w:rsidRPr="00B53967">
        <w:rPr>
          <w:rFonts w:ascii="PT Astra Serif" w:hAnsi="PT Astra Serif"/>
        </w:rPr>
        <w:t>______________________ В.А. Климин</w:t>
      </w:r>
    </w:p>
    <w:p w:rsidR="001A2F07" w:rsidRPr="00B53967" w:rsidRDefault="001A2F07" w:rsidP="001A2F07">
      <w:pPr>
        <w:jc w:val="right"/>
        <w:rPr>
          <w:rFonts w:ascii="PT Astra Serif" w:hAnsi="PT Astra Serif"/>
        </w:rPr>
      </w:pPr>
      <w:r w:rsidRPr="00B53967">
        <w:rPr>
          <w:rFonts w:ascii="PT Astra Serif" w:hAnsi="PT Astra Serif"/>
        </w:rPr>
        <w:t xml:space="preserve">                                                                                         __________________Т.И. </w:t>
      </w:r>
      <w:proofErr w:type="spellStart"/>
      <w:r w:rsidRPr="00B53967">
        <w:rPr>
          <w:rFonts w:ascii="PT Astra Serif" w:hAnsi="PT Astra Serif"/>
        </w:rPr>
        <w:t>Долгодворова</w:t>
      </w:r>
      <w:proofErr w:type="spellEnd"/>
    </w:p>
    <w:p w:rsidR="001A2F07" w:rsidRPr="00B53967" w:rsidRDefault="001A2F07" w:rsidP="001A2F07">
      <w:pPr>
        <w:jc w:val="right"/>
        <w:rPr>
          <w:rFonts w:ascii="PT Astra Serif" w:hAnsi="PT Astra Serif"/>
        </w:rPr>
      </w:pPr>
      <w:r w:rsidRPr="00B53967">
        <w:rPr>
          <w:rFonts w:ascii="PT Astra Serif" w:hAnsi="PT Astra Serif"/>
        </w:rPr>
        <w:t xml:space="preserve">____________________Ж.В. </w:t>
      </w:r>
      <w:proofErr w:type="spellStart"/>
      <w:r w:rsidRPr="00B53967">
        <w:rPr>
          <w:rFonts w:ascii="PT Astra Serif" w:hAnsi="PT Astra Serif"/>
        </w:rPr>
        <w:t>Резинкина</w:t>
      </w:r>
      <w:proofErr w:type="spellEnd"/>
    </w:p>
    <w:p w:rsidR="001A2F07" w:rsidRPr="00B53967" w:rsidRDefault="001A2F07" w:rsidP="001A2F07">
      <w:pPr>
        <w:jc w:val="right"/>
        <w:rPr>
          <w:rFonts w:ascii="PT Astra Serif" w:hAnsi="PT Astra Serif"/>
        </w:rPr>
      </w:pPr>
      <w:r w:rsidRPr="00B53967">
        <w:rPr>
          <w:rFonts w:ascii="PT Astra Serif" w:hAnsi="PT Astra Serif"/>
        </w:rPr>
        <w:tab/>
      </w:r>
      <w:r w:rsidRPr="00B53967">
        <w:rPr>
          <w:rFonts w:ascii="PT Astra Serif" w:hAnsi="PT Astra Serif"/>
        </w:rPr>
        <w:tab/>
      </w:r>
      <w:r w:rsidRPr="00B53967">
        <w:rPr>
          <w:rFonts w:ascii="PT Astra Serif" w:hAnsi="PT Astra Serif"/>
        </w:rPr>
        <w:tab/>
      </w:r>
      <w:r w:rsidRPr="00B53967">
        <w:rPr>
          <w:rFonts w:ascii="PT Astra Serif" w:hAnsi="PT Astra Serif"/>
        </w:rPr>
        <w:tab/>
      </w:r>
      <w:r w:rsidRPr="00B53967">
        <w:rPr>
          <w:rFonts w:ascii="PT Astra Serif" w:hAnsi="PT Astra Serif"/>
        </w:rPr>
        <w:tab/>
      </w:r>
      <w:r w:rsidRPr="00B53967">
        <w:rPr>
          <w:rFonts w:ascii="PT Astra Serif" w:hAnsi="PT Astra Serif"/>
        </w:rPr>
        <w:tab/>
      </w:r>
      <w:r w:rsidRPr="00B53967">
        <w:rPr>
          <w:rFonts w:ascii="PT Astra Serif" w:hAnsi="PT Astra Serif"/>
        </w:rPr>
        <w:tab/>
        <w:t xml:space="preserve">  ____________________ А.Т. Абдуллаев </w:t>
      </w:r>
    </w:p>
    <w:p w:rsidR="001A2F07" w:rsidRPr="00B53967" w:rsidRDefault="001A2F07" w:rsidP="001A2F07">
      <w:pPr>
        <w:jc w:val="right"/>
        <w:rPr>
          <w:rFonts w:ascii="PT Astra Serif" w:hAnsi="PT Astra Serif"/>
        </w:rPr>
      </w:pPr>
      <w:r w:rsidRPr="00B53967">
        <w:rPr>
          <w:rFonts w:ascii="PT Astra Serif" w:hAnsi="PT Astra Serif"/>
        </w:rPr>
        <w:t>______________________Н.Б. Захарова</w:t>
      </w:r>
    </w:p>
    <w:p w:rsidR="001A2F07" w:rsidRPr="00B53967" w:rsidRDefault="001A2F07" w:rsidP="001A2F07">
      <w:pPr>
        <w:jc w:val="both"/>
        <w:rPr>
          <w:rFonts w:ascii="PT Astra Serif" w:hAnsi="PT Astra Serif"/>
        </w:rPr>
      </w:pPr>
      <w:r w:rsidRPr="00B53967">
        <w:rPr>
          <w:rFonts w:ascii="PT Astra Serif" w:hAnsi="PT Astra Serif"/>
        </w:rPr>
        <w:t xml:space="preserve">                                                                                  </w:t>
      </w:r>
    </w:p>
    <w:p w:rsidR="001A2F07" w:rsidRPr="00B53967" w:rsidRDefault="001A2F07" w:rsidP="001A2F07">
      <w:pPr>
        <w:jc w:val="right"/>
        <w:rPr>
          <w:rFonts w:ascii="PT Astra Serif" w:hAnsi="PT Astra Serif"/>
          <w:color w:val="FF0000"/>
        </w:rPr>
      </w:pPr>
    </w:p>
    <w:p w:rsidR="001A2F07" w:rsidRPr="00B53967" w:rsidRDefault="001A2F07" w:rsidP="001A2F07">
      <w:pPr>
        <w:rPr>
          <w:rFonts w:ascii="PT Astra Serif" w:hAnsi="PT Astra Serif"/>
        </w:rPr>
      </w:pPr>
      <w:r w:rsidRPr="00B53967">
        <w:rPr>
          <w:rFonts w:ascii="PT Astra Serif" w:hAnsi="PT Astra Serif"/>
          <w:color w:val="FF0000"/>
        </w:rPr>
        <w:t xml:space="preserve">     </w:t>
      </w:r>
      <w:r w:rsidRPr="00B53967">
        <w:rPr>
          <w:rFonts w:ascii="PT Astra Serif" w:hAnsi="PT Astra Serif"/>
        </w:rPr>
        <w:t>Представитель заказчика                                                        ________________И.С.</w:t>
      </w:r>
      <w:r>
        <w:rPr>
          <w:rFonts w:ascii="PT Astra Serif" w:hAnsi="PT Astra Serif"/>
        </w:rPr>
        <w:t xml:space="preserve"> </w:t>
      </w:r>
      <w:proofErr w:type="spellStart"/>
      <w:r w:rsidRPr="00B53967">
        <w:rPr>
          <w:rFonts w:ascii="PT Astra Serif" w:hAnsi="PT Astra Serif"/>
        </w:rPr>
        <w:t>Русакевич</w:t>
      </w:r>
      <w:proofErr w:type="spellEnd"/>
    </w:p>
    <w:p w:rsidR="00272A50" w:rsidRDefault="00272A50" w:rsidP="00272A50">
      <w:pPr>
        <w:rPr>
          <w:rFonts w:ascii="PT Astra Serif" w:hAnsi="PT Astra Serif"/>
        </w:rPr>
      </w:pPr>
    </w:p>
    <w:p w:rsidR="00272A50" w:rsidRDefault="00272A50" w:rsidP="00272A50">
      <w:pPr>
        <w:rPr>
          <w:rFonts w:ascii="PT Astra Serif" w:hAnsi="PT Astra Serif"/>
        </w:rPr>
      </w:pPr>
    </w:p>
    <w:p w:rsidR="00272A50" w:rsidRDefault="00272A50" w:rsidP="00272A50">
      <w:pPr>
        <w:rPr>
          <w:rFonts w:ascii="PT Astra Serif" w:hAnsi="PT Astra Serif"/>
        </w:rPr>
      </w:pPr>
    </w:p>
    <w:p w:rsidR="00272A50" w:rsidRDefault="00272A50" w:rsidP="00272A50">
      <w:pPr>
        <w:rPr>
          <w:rFonts w:ascii="PT Astra Serif" w:hAnsi="PT Astra Serif"/>
        </w:rPr>
      </w:pPr>
    </w:p>
    <w:p w:rsidR="00272A50" w:rsidRDefault="00272A50" w:rsidP="00272A50">
      <w:pPr>
        <w:rPr>
          <w:rFonts w:ascii="PT Astra Serif" w:hAnsi="PT Astra Serif"/>
        </w:rPr>
      </w:pPr>
    </w:p>
    <w:p w:rsidR="00272A50" w:rsidRDefault="00272A50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1A2F07" w:rsidRDefault="001A2F07" w:rsidP="00272A50">
      <w:pPr>
        <w:rPr>
          <w:rFonts w:ascii="PT Astra Serif" w:hAnsi="PT Astra Serif"/>
        </w:rPr>
      </w:pPr>
    </w:p>
    <w:p w:rsidR="00272A50" w:rsidRDefault="00272A50" w:rsidP="00272A50">
      <w:pPr>
        <w:rPr>
          <w:rFonts w:ascii="PT Astra Serif" w:hAnsi="PT Astra Serif"/>
        </w:rPr>
      </w:pPr>
    </w:p>
    <w:p w:rsidR="00272A50" w:rsidRDefault="00272A50" w:rsidP="00272A50">
      <w:pPr>
        <w:rPr>
          <w:rFonts w:ascii="PT Astra Serif" w:hAnsi="PT Astra Serif"/>
        </w:rPr>
      </w:pPr>
    </w:p>
    <w:p w:rsidR="002248F9" w:rsidRDefault="002248F9" w:rsidP="00272A50">
      <w:pPr>
        <w:rPr>
          <w:rFonts w:ascii="PT Astra Serif" w:hAnsi="PT Astra Serif"/>
        </w:rPr>
      </w:pPr>
    </w:p>
    <w:p w:rsidR="002248F9" w:rsidRPr="002248F9" w:rsidRDefault="002248F9" w:rsidP="002248F9">
      <w:pPr>
        <w:jc w:val="right"/>
        <w:rPr>
          <w:rFonts w:ascii="PT Astra Serif" w:hAnsi="PT Astra Serif"/>
          <w:sz w:val="18"/>
          <w:szCs w:val="18"/>
        </w:rPr>
      </w:pPr>
      <w:r w:rsidRPr="00066224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</w:t>
      </w:r>
      <w:r w:rsidRPr="00066224">
        <w:rPr>
          <w:rFonts w:ascii="PT Astra Serif" w:hAnsi="PT Astra Serif"/>
          <w:sz w:val="20"/>
          <w:szCs w:val="20"/>
        </w:rPr>
        <w:t xml:space="preserve">   </w:t>
      </w:r>
      <w:r w:rsidRPr="002248F9">
        <w:rPr>
          <w:rFonts w:ascii="PT Astra Serif" w:hAnsi="PT Astra Serif"/>
          <w:sz w:val="18"/>
          <w:szCs w:val="18"/>
        </w:rPr>
        <w:t>Приложение 1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к протоколу рассмотрения и оценки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вторых частей заявок на участие 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>в конкурсе в электронной форме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от  «20» апреля  2021 г. 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№ </w:t>
      </w:r>
      <w:r w:rsidRPr="002248F9">
        <w:rPr>
          <w:rStyle w:val="es-el-code-term"/>
          <w:rFonts w:ascii="PT Astra Serif" w:hAnsi="PT Astra Serif"/>
          <w:color w:val="000000"/>
          <w:sz w:val="18"/>
          <w:szCs w:val="18"/>
        </w:rPr>
        <w:t>0187300005821000125</w:t>
      </w:r>
      <w:r w:rsidRPr="002248F9">
        <w:rPr>
          <w:rFonts w:ascii="PT Astra Serif" w:hAnsi="PT Astra Serif" w:cs="Arial"/>
          <w:color w:val="000000"/>
          <w:sz w:val="18"/>
          <w:szCs w:val="18"/>
        </w:rPr>
        <w:t> </w:t>
      </w:r>
      <w:r w:rsidRPr="002248F9">
        <w:rPr>
          <w:rFonts w:ascii="PT Astra Serif" w:hAnsi="PT Astra Serif"/>
          <w:sz w:val="18"/>
          <w:szCs w:val="18"/>
        </w:rPr>
        <w:t>-3</w:t>
      </w:r>
    </w:p>
    <w:p w:rsidR="002248F9" w:rsidRPr="002248F9" w:rsidRDefault="002248F9" w:rsidP="002248F9">
      <w:pPr>
        <w:ind w:left="-142" w:right="283"/>
        <w:jc w:val="center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>Таблица рассмотрения и оценки вторых частей заявок на участие в конкурсе в электронной форме</w:t>
      </w:r>
    </w:p>
    <w:p w:rsidR="002248F9" w:rsidRPr="002248F9" w:rsidRDefault="002248F9" w:rsidP="002248F9">
      <w:pPr>
        <w:keepNext/>
        <w:keepLines/>
        <w:widowControl w:val="0"/>
        <w:suppressLineNumbers/>
        <w:ind w:left="-142"/>
        <w:jc w:val="center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color w:val="000000"/>
          <w:sz w:val="18"/>
          <w:szCs w:val="18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2248F9">
        <w:rPr>
          <w:rFonts w:ascii="PT Astra Serif" w:hAnsi="PT Astra Serif"/>
          <w:sz w:val="18"/>
          <w:szCs w:val="18"/>
        </w:rPr>
        <w:t xml:space="preserve"> на право заключения муниципального контракта на выполнение работ по восстановлению газонов, уходу за газонами и скосу травы в городе </w:t>
      </w:r>
      <w:proofErr w:type="spellStart"/>
      <w:r w:rsidRPr="002248F9">
        <w:rPr>
          <w:rFonts w:ascii="PT Astra Serif" w:hAnsi="PT Astra Serif"/>
          <w:sz w:val="18"/>
          <w:szCs w:val="18"/>
        </w:rPr>
        <w:t>Югорске</w:t>
      </w:r>
      <w:proofErr w:type="spellEnd"/>
    </w:p>
    <w:p w:rsidR="002248F9" w:rsidRPr="00066224" w:rsidRDefault="002248F9" w:rsidP="002248F9">
      <w:pPr>
        <w:keepNext/>
        <w:keepLines/>
        <w:widowControl w:val="0"/>
        <w:suppressLineNumbers/>
        <w:ind w:left="-142"/>
        <w:rPr>
          <w:rFonts w:ascii="PT Astra Serif" w:hAnsi="PT Astra Serif"/>
          <w:sz w:val="20"/>
          <w:szCs w:val="20"/>
        </w:rPr>
      </w:pPr>
      <w:r w:rsidRPr="00066224">
        <w:rPr>
          <w:rFonts w:ascii="PT Astra Serif" w:hAnsi="PT Astra Serif"/>
          <w:sz w:val="20"/>
          <w:szCs w:val="20"/>
        </w:rPr>
        <w:t xml:space="preserve"> Заказчик: Департамент жилищно-коммунального и строительного комплекса администрации города </w:t>
      </w:r>
      <w:proofErr w:type="spellStart"/>
      <w:r w:rsidRPr="00066224">
        <w:rPr>
          <w:rFonts w:ascii="PT Astra Serif" w:hAnsi="PT Astra Serif"/>
          <w:sz w:val="20"/>
          <w:szCs w:val="20"/>
        </w:rPr>
        <w:t>Югорска</w:t>
      </w:r>
      <w:proofErr w:type="spellEnd"/>
    </w:p>
    <w:tbl>
      <w:tblPr>
        <w:tblW w:w="5252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2"/>
        <w:gridCol w:w="2079"/>
        <w:gridCol w:w="1651"/>
        <w:gridCol w:w="1790"/>
        <w:gridCol w:w="1790"/>
      </w:tblGrid>
      <w:tr w:rsidR="002248F9" w:rsidRPr="00066224" w:rsidTr="00A2358E">
        <w:trPr>
          <w:trHeight w:val="83"/>
        </w:trPr>
        <w:tc>
          <w:tcPr>
            <w:tcW w:w="2469" w:type="pct"/>
            <w:gridSpan w:val="2"/>
          </w:tcPr>
          <w:p w:rsidR="002248F9" w:rsidRPr="00066224" w:rsidRDefault="002248F9" w:rsidP="00A2358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622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Идентификационный номер заявки </w:t>
            </w:r>
          </w:p>
        </w:tc>
        <w:tc>
          <w:tcPr>
            <w:tcW w:w="799" w:type="pct"/>
          </w:tcPr>
          <w:p w:rsidR="002248F9" w:rsidRPr="00066224" w:rsidRDefault="002248F9" w:rsidP="00A235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6224">
              <w:rPr>
                <w:rFonts w:ascii="PT Astra Serif" w:hAnsi="PT Astra Serif"/>
                <w:sz w:val="20"/>
                <w:szCs w:val="20"/>
              </w:rPr>
              <w:t xml:space="preserve">Заявка № </w:t>
            </w:r>
            <w:r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866" w:type="pct"/>
          </w:tcPr>
          <w:p w:rsidR="002248F9" w:rsidRPr="00066224" w:rsidRDefault="002248F9" w:rsidP="00A235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6224">
              <w:rPr>
                <w:rFonts w:ascii="PT Astra Serif" w:hAnsi="PT Astra Serif"/>
                <w:sz w:val="20"/>
                <w:szCs w:val="20"/>
              </w:rPr>
              <w:t xml:space="preserve">Заявка № </w:t>
            </w:r>
            <w:r>
              <w:rPr>
                <w:rFonts w:ascii="PT Astra Serif" w:hAnsi="PT Astra Serif"/>
                <w:sz w:val="20"/>
                <w:szCs w:val="20"/>
              </w:rPr>
              <w:t>217</w:t>
            </w:r>
          </w:p>
        </w:tc>
        <w:tc>
          <w:tcPr>
            <w:tcW w:w="866" w:type="pct"/>
          </w:tcPr>
          <w:p w:rsidR="002248F9" w:rsidRPr="00066224" w:rsidRDefault="002248F9" w:rsidP="00A235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6224">
              <w:rPr>
                <w:rFonts w:ascii="PT Astra Serif" w:hAnsi="PT Astra Serif"/>
                <w:sz w:val="20"/>
                <w:szCs w:val="20"/>
              </w:rPr>
              <w:t>Заявка №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40</w:t>
            </w:r>
          </w:p>
        </w:tc>
      </w:tr>
      <w:tr w:rsidR="002248F9" w:rsidRPr="00066224" w:rsidTr="00A2358E">
        <w:tc>
          <w:tcPr>
            <w:tcW w:w="1463" w:type="pct"/>
            <w:vAlign w:val="center"/>
          </w:tcPr>
          <w:p w:rsidR="002248F9" w:rsidRPr="00066224" w:rsidRDefault="002248F9" w:rsidP="00A2358E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6224">
              <w:rPr>
                <w:rFonts w:ascii="PT Astra Serif" w:hAnsi="PT Astra Serif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Обязательные требования</w:t>
            </w:r>
          </w:p>
        </w:tc>
        <w:tc>
          <w:tcPr>
            <w:tcW w:w="799" w:type="pct"/>
            <w:shd w:val="clear" w:color="auto" w:fill="auto"/>
          </w:tcPr>
          <w:p w:rsidR="002248F9" w:rsidRPr="00F93995" w:rsidRDefault="002248F9" w:rsidP="00A2358E">
            <w:pPr>
              <w:jc w:val="center"/>
              <w:rPr>
                <w:rFonts w:ascii="PT Astra Serif" w:hAnsi="PT Astra Serif"/>
                <w:bCs/>
                <w:sz w:val="17"/>
                <w:szCs w:val="17"/>
              </w:rPr>
            </w:pP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 xml:space="preserve">Общество с ограниченной ответственностью «Строительно-монтажное управление – 32», </w:t>
            </w:r>
          </w:p>
          <w:p w:rsidR="002248F9" w:rsidRPr="00F93995" w:rsidRDefault="002248F9" w:rsidP="00A2358E">
            <w:pPr>
              <w:jc w:val="center"/>
              <w:rPr>
                <w:rFonts w:ascii="PT Astra Serif" w:hAnsi="PT Astra Serif"/>
                <w:bCs/>
                <w:sz w:val="17"/>
                <w:szCs w:val="17"/>
              </w:rPr>
            </w:pP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 xml:space="preserve">г. </w:t>
            </w:r>
            <w:proofErr w:type="spellStart"/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Югорск</w:t>
            </w:r>
            <w:proofErr w:type="spellEnd"/>
          </w:p>
        </w:tc>
        <w:tc>
          <w:tcPr>
            <w:tcW w:w="866" w:type="pct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Общество с ограниченной ответственностью «</w:t>
            </w:r>
            <w:proofErr w:type="spellStart"/>
            <w:r w:rsidRPr="00F93995">
              <w:rPr>
                <w:rFonts w:ascii="PT Astra Serif" w:hAnsi="PT Astra Serif"/>
                <w:sz w:val="17"/>
                <w:szCs w:val="17"/>
              </w:rPr>
              <w:t>Прайд</w:t>
            </w:r>
            <w:proofErr w:type="spell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»,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г. </w:t>
            </w:r>
            <w:proofErr w:type="spellStart"/>
            <w:r w:rsidRPr="00F93995">
              <w:rPr>
                <w:rFonts w:ascii="PT Astra Serif" w:hAnsi="PT Astra Serif"/>
                <w:sz w:val="17"/>
                <w:szCs w:val="17"/>
              </w:rPr>
              <w:t>Югорск</w:t>
            </w:r>
            <w:proofErr w:type="spellEnd"/>
          </w:p>
        </w:tc>
        <w:tc>
          <w:tcPr>
            <w:tcW w:w="866" w:type="pct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Общество с ограниченной ответственностью «АРТ</w:t>
            </w:r>
            <w:r w:rsidR="001F6C7B">
              <w:rPr>
                <w:rFonts w:ascii="PT Astra Serif" w:hAnsi="PT Astra Serif"/>
                <w:sz w:val="17"/>
                <w:szCs w:val="17"/>
              </w:rPr>
              <w:t>Е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ВЕРДЕ»,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г. Екатеринбург</w:t>
            </w:r>
          </w:p>
        </w:tc>
      </w:tr>
      <w:tr w:rsidR="002248F9" w:rsidRPr="00066224" w:rsidTr="00A2358E">
        <w:trPr>
          <w:trHeight w:val="708"/>
        </w:trPr>
        <w:tc>
          <w:tcPr>
            <w:tcW w:w="1463" w:type="pct"/>
          </w:tcPr>
          <w:p w:rsidR="002248F9" w:rsidRPr="00F93995" w:rsidRDefault="002248F9" w:rsidP="00A2358E">
            <w:pPr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1.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Непроведение ликвидации участника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закупки -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 юридического лица и отсутствие решения арбитражного суда о признании участника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закупки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 - юридического лица, индивидуального предпринимателя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несостоятельным (</w:t>
            </w:r>
            <w:r w:rsidRPr="00F93995">
              <w:rPr>
                <w:rFonts w:ascii="PT Astra Serif" w:hAnsi="PT Astra Serif"/>
                <w:sz w:val="17"/>
                <w:szCs w:val="17"/>
              </w:rPr>
              <w:t>банкротом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)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 и об открытии конкурсного производства.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</w:tr>
      <w:tr w:rsidR="002248F9" w:rsidRPr="00066224" w:rsidTr="00A2358E">
        <w:trPr>
          <w:trHeight w:val="387"/>
        </w:trPr>
        <w:tc>
          <w:tcPr>
            <w:tcW w:w="1463" w:type="pct"/>
          </w:tcPr>
          <w:p w:rsidR="002248F9" w:rsidRPr="00F93995" w:rsidRDefault="002248F9" w:rsidP="00A2358E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 xml:space="preserve">2. </w:t>
            </w:r>
            <w:proofErr w:type="spellStart"/>
            <w:r w:rsidRPr="00F93995">
              <w:rPr>
                <w:rFonts w:ascii="PT Astra Serif" w:hAnsi="PT Astra Serif"/>
                <w:sz w:val="17"/>
                <w:szCs w:val="17"/>
              </w:rPr>
              <w:t>Неприостановление</w:t>
            </w:r>
            <w:proofErr w:type="spell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 деятельности участника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закупки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 в порядке,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установленном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</w:tr>
      <w:tr w:rsidR="002248F9" w:rsidRPr="00066224" w:rsidTr="00A2358E">
        <w:tc>
          <w:tcPr>
            <w:tcW w:w="1463" w:type="pct"/>
          </w:tcPr>
          <w:p w:rsidR="002248F9" w:rsidRPr="00F93995" w:rsidRDefault="002248F9" w:rsidP="00A2358E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 xml:space="preserve">3. </w:t>
            </w:r>
            <w:proofErr w:type="gramStart"/>
            <w:r w:rsidRPr="00F93995">
              <w:rPr>
                <w:rFonts w:ascii="PT Astra Serif" w:hAnsi="PT Astra Serif"/>
                <w:sz w:val="17"/>
                <w:szCs w:val="17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 </w:t>
            </w:r>
            <w:proofErr w:type="gramStart"/>
            <w:r w:rsidRPr="00F93995">
              <w:rPr>
                <w:rFonts w:ascii="PT Astra Serif" w:hAnsi="PT Astra Serif"/>
                <w:sz w:val="17"/>
                <w:szCs w:val="17"/>
              </w:rPr>
              <w:t xml:space="preserve">заявителя по </w:t>
            </w:r>
            <w:r w:rsidR="00F93995">
              <w:rPr>
                <w:rFonts w:ascii="PT Astra Serif" w:hAnsi="PT Astra Serif"/>
                <w:sz w:val="17"/>
                <w:szCs w:val="17"/>
              </w:rPr>
              <w:t>уплате этих сумм исполненной или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93995">
              <w:rPr>
                <w:rFonts w:ascii="PT Astra Serif" w:hAnsi="PT Astra Serif"/>
                <w:sz w:val="17"/>
                <w:szCs w:val="17"/>
              </w:rPr>
              <w:t>указанных</w:t>
            </w:r>
            <w:proofErr w:type="gram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</w:p>
          <w:p w:rsidR="002248F9" w:rsidRPr="00F93995" w:rsidRDefault="002248F9" w:rsidP="00A2358E">
            <w:pPr>
              <w:snapToGrid w:val="0"/>
              <w:ind w:firstLine="33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</w:tr>
      <w:tr w:rsidR="002248F9" w:rsidRPr="00066224" w:rsidTr="00A2358E">
        <w:tc>
          <w:tcPr>
            <w:tcW w:w="1463" w:type="pct"/>
          </w:tcPr>
          <w:p w:rsidR="002248F9" w:rsidRPr="00F93995" w:rsidRDefault="002248F9" w:rsidP="00A2358E">
            <w:pPr>
              <w:ind w:left="98" w:right="77"/>
              <w:jc w:val="both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lastRenderedPageBreak/>
              <w:t xml:space="preserve">4. </w:t>
            </w:r>
            <w:proofErr w:type="gramStart"/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О</w:t>
            </w:r>
            <w:r w:rsidRPr="00F93995">
              <w:rPr>
                <w:rFonts w:ascii="PT Astra Serif" w:hAnsi="PT Astra Serif"/>
                <w:sz w:val="17"/>
                <w:szCs w:val="17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248F9" w:rsidRPr="00F93995" w:rsidRDefault="002248F9" w:rsidP="00A2358E">
            <w:pPr>
              <w:snapToGrid w:val="0"/>
              <w:ind w:left="98" w:right="77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</w:tr>
      <w:tr w:rsidR="002248F9" w:rsidRPr="00066224" w:rsidTr="00A2358E">
        <w:trPr>
          <w:trHeight w:val="424"/>
        </w:trPr>
        <w:tc>
          <w:tcPr>
            <w:tcW w:w="1463" w:type="pct"/>
          </w:tcPr>
          <w:p w:rsidR="002248F9" w:rsidRPr="00F93995" w:rsidRDefault="002248F9" w:rsidP="00A2358E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 xml:space="preserve">5. </w:t>
            </w:r>
            <w:proofErr w:type="gramStart"/>
            <w:r w:rsidRPr="00F93995">
              <w:rPr>
                <w:rFonts w:ascii="PT Astra Serif" w:hAnsi="PT Astra Serif"/>
                <w:sz w:val="17"/>
                <w:szCs w:val="17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 </w:t>
            </w:r>
            <w:proofErr w:type="gramStart"/>
            <w:r w:rsidRPr="00F93995">
              <w:rPr>
                <w:rFonts w:ascii="PT Astra Serif" w:hAnsi="PT Astra Serif"/>
                <w:sz w:val="17"/>
                <w:szCs w:val="17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93995">
              <w:rPr>
                <w:rFonts w:ascii="PT Astra Serif" w:hAnsi="PT Astra Serif"/>
                <w:sz w:val="17"/>
                <w:szCs w:val="17"/>
              </w:rPr>
              <w:t>неполнородными</w:t>
            </w:r>
            <w:proofErr w:type="spell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93995">
              <w:rPr>
                <w:rFonts w:ascii="PT Astra Serif" w:hAnsi="PT Astra Serif"/>
                <w:sz w:val="17"/>
                <w:szCs w:val="17"/>
              </w:rPr>
      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</w:t>
            </w:r>
            <w:r w:rsidRPr="00F93995">
              <w:rPr>
                <w:rFonts w:ascii="PT Astra Serif" w:hAnsi="PT Astra Serif"/>
                <w:sz w:val="17"/>
                <w:szCs w:val="17"/>
              </w:rPr>
              <w:lastRenderedPageBreak/>
              <w:t>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lastRenderedPageBreak/>
              <w:t>декларация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информация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</w:tr>
      <w:tr w:rsidR="002248F9" w:rsidRPr="00066224" w:rsidTr="00A2358E">
        <w:trPr>
          <w:trHeight w:val="394"/>
        </w:trPr>
        <w:tc>
          <w:tcPr>
            <w:tcW w:w="1463" w:type="pct"/>
          </w:tcPr>
          <w:p w:rsidR="002248F9" w:rsidRPr="00F93995" w:rsidRDefault="002248F9" w:rsidP="00A2358E">
            <w:pPr>
              <w:snapToGrid w:val="0"/>
              <w:ind w:left="105" w:right="120"/>
              <w:jc w:val="both"/>
              <w:rPr>
                <w:rFonts w:ascii="PT Astra Serif" w:hAnsi="PT Astra Serif"/>
                <w:bCs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lastRenderedPageBreak/>
              <w:t xml:space="preserve">6. 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Отсутствие в реестре недобросовестных поставщиков сведений об участнике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закупки – юридическом лице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,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в том числе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 сведений об учредителях,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о</w:t>
            </w:r>
            <w:r w:rsidRPr="00F93995">
              <w:rPr>
                <w:rFonts w:ascii="PT Astra Serif" w:hAnsi="PT Astra Serif"/>
                <w:sz w:val="17"/>
                <w:szCs w:val="17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93995">
              <w:rPr>
                <w:rFonts w:ascii="PT Astra Serif" w:hAnsi="PT Astra Serif"/>
                <w:bCs/>
                <w:sz w:val="17"/>
                <w:szCs w:val="17"/>
              </w:rPr>
              <w:t>закупки – для юридического лица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отсутствие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информация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отсутствует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информация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отсутствует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информация</w:t>
            </w:r>
          </w:p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отсутствует</w:t>
            </w:r>
          </w:p>
        </w:tc>
      </w:tr>
      <w:tr w:rsidR="002248F9" w:rsidRPr="00066224" w:rsidTr="00A2358E">
        <w:trPr>
          <w:trHeight w:val="394"/>
        </w:trPr>
        <w:tc>
          <w:tcPr>
            <w:tcW w:w="1463" w:type="pct"/>
          </w:tcPr>
          <w:p w:rsidR="002248F9" w:rsidRPr="00F93995" w:rsidRDefault="002248F9" w:rsidP="00A2358E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kern w:val="2"/>
                <w:sz w:val="17"/>
                <w:szCs w:val="17"/>
              </w:rPr>
              <w:t>7. Принадлежность участника  закупки к офшорным компаниям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непринадлежность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не принадлежит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не принадлежит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не принадлежит</w:t>
            </w:r>
          </w:p>
        </w:tc>
      </w:tr>
      <w:tr w:rsidR="002248F9" w:rsidRPr="00066224" w:rsidTr="00A2358E">
        <w:trPr>
          <w:trHeight w:val="349"/>
        </w:trPr>
        <w:tc>
          <w:tcPr>
            <w:tcW w:w="1463" w:type="pct"/>
          </w:tcPr>
          <w:p w:rsidR="002248F9" w:rsidRPr="00F93995" w:rsidRDefault="002248F9" w:rsidP="00A2358E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8.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ind w:left="110" w:right="11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ind w:left="110" w:right="11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 xml:space="preserve">информация </w:t>
            </w:r>
          </w:p>
          <w:p w:rsidR="002248F9" w:rsidRPr="00F93995" w:rsidRDefault="002248F9" w:rsidP="00A2358E">
            <w:pPr>
              <w:snapToGrid w:val="0"/>
              <w:ind w:left="110" w:right="11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продекларирована</w:t>
            </w:r>
          </w:p>
        </w:tc>
      </w:tr>
      <w:tr w:rsidR="002248F9" w:rsidRPr="00066224" w:rsidTr="00A2358E">
        <w:trPr>
          <w:trHeight w:val="349"/>
        </w:trPr>
        <w:tc>
          <w:tcPr>
            <w:tcW w:w="1463" w:type="pct"/>
          </w:tcPr>
          <w:p w:rsidR="002248F9" w:rsidRPr="00F93995" w:rsidRDefault="002248F9" w:rsidP="00A2358E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9. Объем предоставленных документов и  сведений для участия в конкурсе в электронной форме</w:t>
            </w:r>
          </w:p>
        </w:tc>
        <w:tc>
          <w:tcPr>
            <w:tcW w:w="1006" w:type="pct"/>
            <w:vAlign w:val="center"/>
          </w:tcPr>
          <w:p w:rsidR="002248F9" w:rsidRPr="00F93995" w:rsidRDefault="002248F9" w:rsidP="00A2358E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7"/>
                <w:szCs w:val="17"/>
              </w:rPr>
            </w:pPr>
            <w:r w:rsidRPr="00F93995">
              <w:rPr>
                <w:rFonts w:ascii="PT Astra Serif" w:hAnsi="PT Astra Serif"/>
                <w:color w:val="000000"/>
                <w:sz w:val="17"/>
                <w:szCs w:val="17"/>
              </w:rPr>
              <w:t>в  объеме, указанном  в  документации  об  аукционе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248F9" w:rsidRPr="00F93995" w:rsidRDefault="002248F9" w:rsidP="00A2358E">
            <w:pPr>
              <w:snapToGrid w:val="0"/>
              <w:ind w:left="110" w:right="11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в  полном объеме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ind w:left="110" w:right="11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в  полном объеме</w:t>
            </w:r>
          </w:p>
        </w:tc>
        <w:tc>
          <w:tcPr>
            <w:tcW w:w="866" w:type="pct"/>
            <w:vAlign w:val="center"/>
          </w:tcPr>
          <w:p w:rsidR="002248F9" w:rsidRPr="00F93995" w:rsidRDefault="002248F9" w:rsidP="00A2358E">
            <w:pPr>
              <w:snapToGrid w:val="0"/>
              <w:ind w:left="110" w:right="110"/>
              <w:jc w:val="center"/>
              <w:rPr>
                <w:rFonts w:ascii="PT Astra Serif" w:hAnsi="PT Astra Serif"/>
                <w:sz w:val="17"/>
                <w:szCs w:val="17"/>
              </w:rPr>
            </w:pPr>
            <w:r w:rsidRPr="00F93995">
              <w:rPr>
                <w:rFonts w:ascii="PT Astra Serif" w:hAnsi="PT Astra Serif"/>
                <w:sz w:val="17"/>
                <w:szCs w:val="17"/>
              </w:rPr>
              <w:t>в  полном объеме</w:t>
            </w:r>
          </w:p>
        </w:tc>
      </w:tr>
    </w:tbl>
    <w:p w:rsidR="002248F9" w:rsidRDefault="002248F9" w:rsidP="002248F9">
      <w:pPr>
        <w:jc w:val="right"/>
        <w:rPr>
          <w:rFonts w:ascii="PT Astra Serif" w:hAnsi="PT Astra Serif"/>
          <w:sz w:val="20"/>
          <w:szCs w:val="20"/>
        </w:rPr>
      </w:pPr>
      <w:r w:rsidRPr="00066224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248F9" w:rsidRDefault="002248F9" w:rsidP="002248F9">
      <w:pPr>
        <w:jc w:val="right"/>
        <w:rPr>
          <w:rFonts w:ascii="PT Astra Serif" w:hAnsi="PT Astra Serif"/>
          <w:sz w:val="20"/>
          <w:szCs w:val="20"/>
        </w:rPr>
      </w:pPr>
    </w:p>
    <w:p w:rsidR="00F93995" w:rsidRDefault="002248F9" w:rsidP="002248F9">
      <w:pPr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     </w:t>
      </w: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F93995" w:rsidRDefault="00F93995" w:rsidP="002248F9">
      <w:pPr>
        <w:jc w:val="right"/>
        <w:rPr>
          <w:rFonts w:ascii="PT Astra Serif" w:hAnsi="PT Astra Serif"/>
          <w:sz w:val="18"/>
          <w:szCs w:val="18"/>
        </w:rPr>
      </w:pPr>
    </w:p>
    <w:p w:rsidR="002248F9" w:rsidRPr="002248F9" w:rsidRDefault="002248F9" w:rsidP="002248F9">
      <w:pPr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    Приложение 2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к протоколу рассмотрения и оценки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вторых частей заявок на участие в конкурсе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в электронной форме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от  «20»апреля  2021 г.</w:t>
      </w:r>
    </w:p>
    <w:p w:rsidR="002248F9" w:rsidRPr="002248F9" w:rsidRDefault="002248F9" w:rsidP="002248F9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8"/>
          <w:szCs w:val="18"/>
        </w:rPr>
      </w:pPr>
      <w:r w:rsidRPr="002248F9">
        <w:rPr>
          <w:rFonts w:ascii="PT Astra Serif" w:hAnsi="PT Astra Serif"/>
          <w:sz w:val="18"/>
          <w:szCs w:val="18"/>
        </w:rPr>
        <w:t xml:space="preserve"> №</w:t>
      </w:r>
      <w:r w:rsidRPr="002248F9">
        <w:rPr>
          <w:rStyle w:val="es-el-code-term"/>
          <w:rFonts w:ascii="PT Astra Serif" w:hAnsi="PT Astra Serif"/>
          <w:color w:val="000000"/>
          <w:sz w:val="18"/>
          <w:szCs w:val="18"/>
        </w:rPr>
        <w:t>0187300005821000125</w:t>
      </w:r>
      <w:r w:rsidRPr="002248F9">
        <w:rPr>
          <w:rFonts w:ascii="PT Astra Serif" w:hAnsi="PT Astra Serif" w:cs="Arial"/>
          <w:color w:val="000000"/>
          <w:sz w:val="18"/>
          <w:szCs w:val="18"/>
        </w:rPr>
        <w:t> </w:t>
      </w:r>
      <w:r w:rsidRPr="002248F9">
        <w:rPr>
          <w:rFonts w:ascii="PT Astra Serif" w:hAnsi="PT Astra Serif"/>
          <w:sz w:val="18"/>
          <w:szCs w:val="18"/>
        </w:rPr>
        <w:t>-3</w:t>
      </w:r>
    </w:p>
    <w:p w:rsidR="002248F9" w:rsidRPr="002248F9" w:rsidRDefault="002248F9" w:rsidP="002248F9">
      <w:pPr>
        <w:snapToGrid w:val="0"/>
        <w:ind w:right="120"/>
        <w:jc w:val="center"/>
        <w:rPr>
          <w:rFonts w:ascii="PT Astra Serif" w:hAnsi="PT Astra Serif"/>
          <w:noProof/>
          <w:sz w:val="18"/>
          <w:szCs w:val="18"/>
        </w:rPr>
      </w:pPr>
    </w:p>
    <w:p w:rsidR="002248F9" w:rsidRPr="002248F9" w:rsidRDefault="002248F9" w:rsidP="002248F9">
      <w:pPr>
        <w:snapToGrid w:val="0"/>
        <w:ind w:right="120"/>
        <w:jc w:val="center"/>
        <w:rPr>
          <w:rFonts w:ascii="PT Astra Serif" w:hAnsi="PT Astra Serif"/>
          <w:color w:val="000000"/>
          <w:sz w:val="18"/>
          <w:szCs w:val="18"/>
        </w:rPr>
      </w:pPr>
      <w:proofErr w:type="gramStart"/>
      <w:r w:rsidRPr="002248F9">
        <w:rPr>
          <w:rFonts w:ascii="PT Astra Serif" w:hAnsi="PT Astra Serif"/>
          <w:noProof/>
          <w:sz w:val="18"/>
          <w:szCs w:val="18"/>
        </w:rPr>
        <w:t>Оценка вторых частей заявок на участие в конкурсе по критерию, установленному пунктом 4 части 1 статьи 32 Федерального закона № 44-ФЗ  "Квалификация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</w:r>
      <w:proofErr w:type="gramEnd"/>
    </w:p>
    <w:p w:rsidR="002248F9" w:rsidRPr="00066224" w:rsidRDefault="002248F9" w:rsidP="002248F9">
      <w:pPr>
        <w:snapToGrid w:val="0"/>
        <w:ind w:right="12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5156" w:type="pc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6"/>
        <w:gridCol w:w="2166"/>
        <w:gridCol w:w="1991"/>
        <w:gridCol w:w="1946"/>
        <w:gridCol w:w="1930"/>
      </w:tblGrid>
      <w:tr w:rsidR="002248F9" w:rsidRPr="0064443C" w:rsidTr="00A2358E">
        <w:trPr>
          <w:trHeight w:val="493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248F9" w:rsidRPr="0064443C" w:rsidRDefault="002248F9" w:rsidP="00A235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Наименование участника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Pr="0064443C" w:rsidRDefault="002248F9" w:rsidP="00A2358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 xml:space="preserve">Заявка № </w:t>
            </w:r>
            <w:r>
              <w:rPr>
                <w:rFonts w:ascii="PT Astra Serif" w:hAnsi="PT Astra Serif"/>
                <w:sz w:val="20"/>
                <w:szCs w:val="20"/>
              </w:rPr>
              <w:t>43</w:t>
            </w:r>
          </w:p>
          <w:p w:rsidR="002248F9" w:rsidRPr="0064443C" w:rsidRDefault="002248F9" w:rsidP="00A2358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4443C">
              <w:rPr>
                <w:rFonts w:ascii="PT Astra Serif" w:hAnsi="PT Astra Serif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2248F9" w:rsidRDefault="002248F9" w:rsidP="00A2358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«Строительно-монтажное управление – 32», </w:t>
            </w:r>
          </w:p>
          <w:p w:rsidR="002248F9" w:rsidRPr="0064443C" w:rsidRDefault="002248F9" w:rsidP="00A2358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Default="002248F9" w:rsidP="00A2358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217</w:t>
            </w:r>
          </w:p>
          <w:p w:rsidR="002248F9" w:rsidRDefault="002248F9" w:rsidP="00A2358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Прайд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», </w:t>
            </w:r>
          </w:p>
          <w:p w:rsidR="002248F9" w:rsidRPr="00066224" w:rsidRDefault="002248F9" w:rsidP="00A2358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Default="002248F9" w:rsidP="00A2358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40</w:t>
            </w:r>
          </w:p>
          <w:p w:rsidR="002248F9" w:rsidRDefault="002248F9" w:rsidP="00A2358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Общество с ограниченной ответственностью «АРТ</w:t>
            </w:r>
            <w:r w:rsidR="001F6C7B">
              <w:rPr>
                <w:rFonts w:ascii="PT Astra Serif" w:hAnsi="PT Astra Serif"/>
                <w:sz w:val="20"/>
                <w:szCs w:val="20"/>
              </w:rPr>
              <w:t>Е</w:t>
            </w:r>
            <w:bookmarkStart w:id="0" w:name="_GoBack"/>
            <w:bookmarkEnd w:id="0"/>
            <w:r>
              <w:rPr>
                <w:rFonts w:ascii="PT Astra Serif" w:hAnsi="PT Astra Serif"/>
                <w:sz w:val="20"/>
                <w:szCs w:val="20"/>
              </w:rPr>
              <w:t xml:space="preserve">ВЕРДЕ», </w:t>
            </w:r>
          </w:p>
          <w:p w:rsidR="002248F9" w:rsidRPr="00066224" w:rsidRDefault="002248F9" w:rsidP="00A2358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Екатеринбург</w:t>
            </w:r>
          </w:p>
        </w:tc>
      </w:tr>
      <w:tr w:rsidR="002248F9" w:rsidRPr="0064443C" w:rsidTr="00F93995">
        <w:trPr>
          <w:trHeight w:val="1304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48F9" w:rsidRPr="00F93995" w:rsidRDefault="002248F9" w:rsidP="00F9399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 xml:space="preserve">Квалификация участников 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>закупки</w:t>
            </w:r>
            <w:r w:rsidRPr="00F93995">
              <w:rPr>
                <w:rFonts w:ascii="PT Astra Serif" w:hAnsi="PT Astra Serif"/>
                <w:sz w:val="18"/>
                <w:szCs w:val="18"/>
              </w:rPr>
              <w:t xml:space="preserve">, в 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>том числе</w:t>
            </w:r>
            <w:r w:rsidRPr="00F93995">
              <w:rPr>
                <w:rFonts w:ascii="PT Astra Serif" w:hAnsi="PT Astra Serif"/>
                <w:sz w:val="18"/>
                <w:szCs w:val="18"/>
              </w:rPr>
              <w:t xml:space="preserve"> наличие у 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 xml:space="preserve">них </w:t>
            </w:r>
            <w:r w:rsidRPr="00F93995">
              <w:rPr>
                <w:rFonts w:ascii="PT Astra Serif" w:hAnsi="PT Astra Serif"/>
                <w:sz w:val="18"/>
                <w:szCs w:val="18"/>
              </w:rPr>
              <w:t xml:space="preserve">финансовых ресурсов, 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 xml:space="preserve">на праве собственности или ином законном основании </w:t>
            </w:r>
            <w:r w:rsidRPr="00F93995">
              <w:rPr>
                <w:rFonts w:ascii="PT Astra Serif" w:hAnsi="PT Astra Serif"/>
                <w:sz w:val="18"/>
                <w:szCs w:val="18"/>
              </w:rPr>
              <w:t>оборудования и других материальных ресурсов, опыт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 xml:space="preserve">а работы, связанного с предметом контракта, </w:t>
            </w:r>
            <w:r w:rsidRPr="00F93995">
              <w:rPr>
                <w:rFonts w:ascii="PT Astra Serif" w:hAnsi="PT Astra Serif"/>
                <w:sz w:val="18"/>
                <w:szCs w:val="18"/>
              </w:rPr>
              <w:t>и делов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>ой</w:t>
            </w:r>
            <w:r w:rsidRPr="00F93995">
              <w:rPr>
                <w:rFonts w:ascii="PT Astra Serif" w:hAnsi="PT Astra Serif"/>
                <w:sz w:val="18"/>
                <w:szCs w:val="18"/>
              </w:rPr>
              <w:t xml:space="preserve"> репутаци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>и</w:t>
            </w:r>
            <w:r w:rsidRPr="00F93995">
              <w:rPr>
                <w:rFonts w:ascii="PT Astra Serif" w:hAnsi="PT Astra Serif"/>
                <w:sz w:val="18"/>
                <w:szCs w:val="18"/>
              </w:rPr>
              <w:t xml:space="preserve">, 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>специалистов и иных работников опред</w:t>
            </w:r>
            <w:r w:rsidR="00F93995" w:rsidRPr="00F93995">
              <w:rPr>
                <w:rFonts w:ascii="PT Astra Serif" w:hAnsi="PT Astra Serif"/>
                <w:bCs/>
                <w:sz w:val="18"/>
                <w:szCs w:val="18"/>
              </w:rPr>
              <w:t>еленного уровня квалификации»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Pr="0064443C" w:rsidRDefault="002248F9" w:rsidP="00A2358E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Pr="0064443C" w:rsidRDefault="002248F9" w:rsidP="00A2358E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Pr="0064443C" w:rsidRDefault="002248F9" w:rsidP="00A2358E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</w:tr>
      <w:tr w:rsidR="002248F9" w:rsidRPr="0064443C" w:rsidTr="002248F9">
        <w:trPr>
          <w:trHeight w:val="3202"/>
        </w:trPr>
        <w:tc>
          <w:tcPr>
            <w:tcW w:w="106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48F9" w:rsidRPr="00F93995" w:rsidRDefault="002248F9" w:rsidP="00A2358E">
            <w:pPr>
              <w:pStyle w:val="a9"/>
              <w:snapToGrid w:val="0"/>
              <w:ind w:left="0" w:firstLine="0"/>
              <w:rPr>
                <w:rFonts w:ascii="PT Astra Serif" w:hAnsi="PT Astra Serif"/>
                <w:i/>
                <w:sz w:val="18"/>
                <w:szCs w:val="18"/>
              </w:rPr>
            </w:pPr>
            <w:r w:rsidRPr="00F93995">
              <w:rPr>
                <w:rFonts w:ascii="PT Astra Serif" w:hAnsi="PT Astra Serif"/>
                <w:i/>
                <w:sz w:val="18"/>
                <w:szCs w:val="18"/>
              </w:rPr>
              <w:t>Опыт участника по успешному выполнению работ сопоставимого характера и объема.</w:t>
            </w:r>
          </w:p>
          <w:p w:rsidR="002248F9" w:rsidRPr="00F93995" w:rsidRDefault="002248F9" w:rsidP="00A2358E">
            <w:pPr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 xml:space="preserve">В рамках показателя оценивается количество заключенных и успешно исполненных контрактов  (договоров) на выполнение работ  </w:t>
            </w:r>
            <w:r w:rsidRPr="00F93995">
              <w:rPr>
                <w:rFonts w:ascii="PT Astra Serif" w:hAnsi="PT Astra Serif"/>
                <w:i/>
                <w:sz w:val="18"/>
                <w:szCs w:val="18"/>
              </w:rPr>
              <w:t>по коду ОКПД</w:t>
            </w:r>
            <w:proofErr w:type="gramStart"/>
            <w:r w:rsidRPr="00F93995">
              <w:rPr>
                <w:rFonts w:ascii="PT Astra Serif" w:hAnsi="PT Astra Serif"/>
                <w:i/>
                <w:sz w:val="18"/>
                <w:szCs w:val="18"/>
              </w:rPr>
              <w:t>2</w:t>
            </w:r>
            <w:proofErr w:type="gramEnd"/>
            <w:r w:rsidRPr="00F93995">
              <w:rPr>
                <w:rFonts w:ascii="PT Astra Serif" w:hAnsi="PT Astra Serif"/>
                <w:i/>
                <w:sz w:val="18"/>
                <w:szCs w:val="18"/>
              </w:rPr>
              <w:t xml:space="preserve"> </w:t>
            </w:r>
            <w:r w:rsidRPr="00F93995">
              <w:rPr>
                <w:rFonts w:ascii="PT Astra Serif" w:hAnsi="PT Astra Serif"/>
                <w:sz w:val="18"/>
                <w:szCs w:val="18"/>
              </w:rPr>
              <w:t>81.30.10</w:t>
            </w:r>
            <w:r w:rsidRPr="00F93995">
              <w:rPr>
                <w:rFonts w:ascii="PT Astra Serif" w:hAnsi="PT Astra Serif"/>
                <w:i/>
                <w:sz w:val="18"/>
                <w:szCs w:val="18"/>
              </w:rPr>
              <w:t xml:space="preserve"> </w:t>
            </w:r>
            <w:r w:rsidRPr="00F93995">
              <w:rPr>
                <w:rFonts w:ascii="PT Astra Serif" w:hAnsi="PT Astra Serif"/>
                <w:sz w:val="18"/>
                <w:szCs w:val="18"/>
              </w:rPr>
              <w:t xml:space="preserve">в отношении которых участник закупки выполнял работы за  период 2019 –2020 годы до даты подачи заявки на участие в конкурсе в электронной форме, сопоставимых по  виду и характеру тем работам, на выполнение которых проводится конкурс. </w:t>
            </w:r>
          </w:p>
          <w:p w:rsidR="002248F9" w:rsidRPr="00F93995" w:rsidRDefault="002248F9" w:rsidP="00A2358E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Цена каждого из таких  контрактов (договоров) должна быть не менее 50% начальной (максимальной) цены контракта.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248F9" w:rsidRPr="00F93995" w:rsidRDefault="002248F9" w:rsidP="00A235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9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8F9" w:rsidRPr="0064443C" w:rsidRDefault="002248F9" w:rsidP="00A2358E">
            <w:pPr>
              <w:pStyle w:val="a6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 2 контракта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</w:p>
          <w:p w:rsidR="002248F9" w:rsidRPr="0064443C" w:rsidRDefault="002248F9" w:rsidP="00A2358E">
            <w:pPr>
              <w:pStyle w:val="a6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 актов</w:t>
            </w:r>
          </w:p>
          <w:p w:rsidR="002248F9" w:rsidRPr="0064443C" w:rsidRDefault="002248F9" w:rsidP="00A2358E">
            <w:pPr>
              <w:pStyle w:val="a6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(в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соответствии с требованиям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документации соответствуют: 2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контракт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12 актов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2248F9" w:rsidRPr="0064443C" w:rsidRDefault="002248F9" w:rsidP="00A2358E">
            <w:pPr>
              <w:pStyle w:val="a6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8F9" w:rsidRDefault="002248F9" w:rsidP="00A2358E">
            <w:pPr>
              <w:pStyle w:val="a6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 2 контракта,77 акта (не соответствуют требованиям документации по ОКПД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: 2 контракта,77 акта.</w:t>
            </w:r>
          </w:p>
          <w:p w:rsidR="002248F9" w:rsidRPr="0064443C" w:rsidRDefault="002248F9" w:rsidP="00A2358E">
            <w:pPr>
              <w:pStyle w:val="a6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Предоставлены контракты по ОКПД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41.20.40.900)</w:t>
            </w:r>
          </w:p>
          <w:p w:rsidR="002248F9" w:rsidRPr="0064443C" w:rsidRDefault="002248F9" w:rsidP="00A2358E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4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8F9" w:rsidRPr="0064443C" w:rsidRDefault="002248F9" w:rsidP="00A2358E">
            <w:pPr>
              <w:pStyle w:val="a6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 1 контракт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</w:p>
          <w:p w:rsidR="002248F9" w:rsidRDefault="002248F9" w:rsidP="00A2358E">
            <w:pPr>
              <w:pStyle w:val="a6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9 актов </w:t>
            </w:r>
          </w:p>
          <w:p w:rsidR="002248F9" w:rsidRPr="0064443C" w:rsidRDefault="002248F9" w:rsidP="00A2358E">
            <w:pPr>
              <w:pStyle w:val="a6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(в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соответствии с требованиям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документации соответствует: 1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контракт,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 актов</w:t>
            </w:r>
            <w:r w:rsidRPr="0064443C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</w:tr>
      <w:tr w:rsidR="002248F9" w:rsidRPr="0064443C" w:rsidTr="00A2358E">
        <w:trPr>
          <w:trHeight w:val="140"/>
        </w:trPr>
        <w:tc>
          <w:tcPr>
            <w:tcW w:w="106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Коэффициент значимости показателя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248F9" w:rsidRPr="00F93995" w:rsidRDefault="002248F9" w:rsidP="00A2358E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9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9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94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2248F9" w:rsidRPr="0064443C" w:rsidTr="00A2358E">
        <w:trPr>
          <w:trHeight w:val="178"/>
        </w:trPr>
        <w:tc>
          <w:tcPr>
            <w:tcW w:w="106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Формула расчета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93995">
              <w:rPr>
                <w:rFonts w:ascii="PT Astra Serif" w:hAnsi="PT Astra Serif"/>
                <w:noProof/>
                <w:sz w:val="18"/>
                <w:szCs w:val="18"/>
              </w:rPr>
              <w:drawing>
                <wp:inline distT="0" distB="0" distL="0" distR="0" wp14:anchorId="16516499" wp14:editId="4B8CEBFE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0,8х100</w:t>
            </w:r>
            <w:r>
              <w:rPr>
                <w:rFonts w:ascii="PT Astra Serif" w:hAnsi="PT Astra Serif"/>
                <w:sz w:val="20"/>
                <w:szCs w:val="20"/>
              </w:rPr>
              <w:t>х(2/2</w:t>
            </w:r>
            <w:r w:rsidRPr="0064443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9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0,8х100</w:t>
            </w:r>
            <w:r>
              <w:rPr>
                <w:rFonts w:ascii="PT Astra Serif" w:hAnsi="PT Astra Serif"/>
                <w:sz w:val="20"/>
                <w:szCs w:val="20"/>
              </w:rPr>
              <w:t>х(0/2</w:t>
            </w:r>
            <w:r w:rsidRPr="0064443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94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0,8х100</w:t>
            </w:r>
            <w:r>
              <w:rPr>
                <w:rFonts w:ascii="PT Astra Serif" w:hAnsi="PT Astra Serif"/>
                <w:sz w:val="20"/>
                <w:szCs w:val="20"/>
              </w:rPr>
              <w:t>х(1/2</w:t>
            </w:r>
            <w:r w:rsidRPr="0064443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2248F9" w:rsidRPr="0064443C" w:rsidTr="00A2358E">
        <w:trPr>
          <w:trHeight w:val="960"/>
        </w:trPr>
        <w:tc>
          <w:tcPr>
            <w:tcW w:w="1062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Рейтинг по критерию «</w:t>
            </w:r>
            <w:r w:rsidRPr="00F93995">
              <w:rPr>
                <w:rFonts w:ascii="PT Astra Serif" w:hAnsi="PT Astra Serif"/>
                <w:i/>
                <w:sz w:val="18"/>
                <w:szCs w:val="18"/>
              </w:rPr>
              <w:t>Опыт участника по успешному выполнению работ сопоставимого характера и объема</w:t>
            </w:r>
            <w:r w:rsidRPr="00F93995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4443C">
              <w:rPr>
                <w:rFonts w:ascii="PT Astra Serif" w:hAnsi="PT Astra Serif"/>
                <w:b/>
                <w:sz w:val="20"/>
                <w:szCs w:val="20"/>
              </w:rPr>
              <w:t>80</w:t>
            </w:r>
          </w:p>
        </w:tc>
        <w:tc>
          <w:tcPr>
            <w:tcW w:w="95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94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8F9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248F9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</w:t>
            </w:r>
          </w:p>
        </w:tc>
      </w:tr>
      <w:tr w:rsidR="002248F9" w:rsidRPr="0064443C" w:rsidTr="00A2358E">
        <w:trPr>
          <w:trHeight w:val="960"/>
        </w:trPr>
        <w:tc>
          <w:tcPr>
            <w:tcW w:w="1062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48F9" w:rsidRPr="00F93995" w:rsidRDefault="002248F9" w:rsidP="00A2358E">
            <w:pPr>
              <w:pStyle w:val="a9"/>
              <w:widowControl w:val="0"/>
              <w:tabs>
                <w:tab w:val="clear" w:pos="1980"/>
              </w:tabs>
              <w:ind w:left="-35" w:firstLine="0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i/>
                <w:sz w:val="18"/>
                <w:szCs w:val="18"/>
              </w:rPr>
              <w:lastRenderedPageBreak/>
              <w:t>Обеспеченность участника закупки материально-техническими ресурсами в части наличия у участника закупки собственных средств или арендованных производственных мощностей, технологического оборудования, необходимых для выполнения работ</w:t>
            </w:r>
            <w:r w:rsidRPr="00F93995">
              <w:rPr>
                <w:rFonts w:ascii="PT Astra Serif" w:hAnsi="PT Astra Serif"/>
                <w:sz w:val="18"/>
                <w:szCs w:val="18"/>
              </w:rPr>
              <w:t xml:space="preserve">. 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48F9" w:rsidRPr="00F93995" w:rsidRDefault="002248F9" w:rsidP="00A2358E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 xml:space="preserve">Предложение участника закупки (с учетом проведения оценки заявки) </w:t>
            </w:r>
            <w:r w:rsidRPr="00F93995">
              <w:rPr>
                <w:rFonts w:ascii="PT Astra Serif" w:hAnsi="PT Astra Serif"/>
                <w:bCs/>
                <w:sz w:val="18"/>
                <w:szCs w:val="18"/>
              </w:rPr>
              <w:t xml:space="preserve">наличие поливочной техники  </w:t>
            </w:r>
          </w:p>
        </w:tc>
        <w:tc>
          <w:tcPr>
            <w:tcW w:w="97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8F9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6224"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4 единицы техники</w:t>
            </w:r>
          </w:p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(в</w:t>
            </w:r>
            <w:r w:rsidRPr="0006622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соответствии с требованиям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документации соответствуют: 4 единиц техники)</w:t>
            </w:r>
          </w:p>
        </w:tc>
        <w:tc>
          <w:tcPr>
            <w:tcW w:w="95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8F9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Предоставлена 1 единица техники</w:t>
            </w:r>
          </w:p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(в</w:t>
            </w:r>
            <w:r w:rsidRPr="0006622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соответствии с требованиям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документации соответствует: 1 единица техники)</w:t>
            </w:r>
          </w:p>
        </w:tc>
        <w:tc>
          <w:tcPr>
            <w:tcW w:w="94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8F9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Предоставлена 1 единица техники</w:t>
            </w:r>
          </w:p>
          <w:p w:rsidR="002248F9" w:rsidRPr="00066224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(в</w:t>
            </w:r>
            <w:r w:rsidRPr="0006622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соответствии с требованиям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документации соответствует: 1 единица техники)</w:t>
            </w:r>
          </w:p>
        </w:tc>
      </w:tr>
      <w:tr w:rsidR="002248F9" w:rsidRPr="0064443C" w:rsidTr="00A2358E">
        <w:trPr>
          <w:trHeight w:val="521"/>
        </w:trPr>
        <w:tc>
          <w:tcPr>
            <w:tcW w:w="1062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sz w:val="18"/>
                <w:szCs w:val="18"/>
              </w:rPr>
              <w:t>Коэффициент значимости показателя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8F9" w:rsidRPr="00F93995" w:rsidRDefault="002248F9" w:rsidP="00A2358E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97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95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94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443C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2248F9" w:rsidRPr="0064443C" w:rsidTr="00A2358E">
        <w:trPr>
          <w:trHeight w:val="317"/>
        </w:trPr>
        <w:tc>
          <w:tcPr>
            <w:tcW w:w="1062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sz w:val="18"/>
                <w:szCs w:val="18"/>
              </w:rPr>
              <w:t>Формула расчета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9" w:rsidRPr="00F93995" w:rsidRDefault="002248F9" w:rsidP="00A2358E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93995">
              <w:rPr>
                <w:rFonts w:ascii="PT Astra Serif" w:hAnsi="PT Astra Serif"/>
                <w:noProof/>
                <w:sz w:val="18"/>
                <w:szCs w:val="18"/>
              </w:rPr>
              <w:drawing>
                <wp:inline distT="0" distB="0" distL="0" distR="0" wp14:anchorId="168BA81E" wp14:editId="06BD3A3A">
                  <wp:extent cx="7620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0,2х100х(4/4</w:t>
            </w:r>
            <w:r w:rsidRPr="0064443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95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670E16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2х100х(1/4</w:t>
            </w:r>
            <w:r w:rsidRPr="0064443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94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670E16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2х100х(1/4</w:t>
            </w:r>
            <w:r w:rsidRPr="0064443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2248F9" w:rsidRPr="0064443C" w:rsidTr="00A2358E">
        <w:trPr>
          <w:trHeight w:val="960"/>
        </w:trPr>
        <w:tc>
          <w:tcPr>
            <w:tcW w:w="1062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Рейтинг по критерию</w:t>
            </w:r>
            <w:r w:rsidRPr="00F93995">
              <w:rPr>
                <w:rFonts w:ascii="PT Astra Serif" w:hAnsi="PT Astra Serif"/>
                <w:i/>
                <w:sz w:val="18"/>
                <w:szCs w:val="18"/>
              </w:rPr>
              <w:t xml:space="preserve"> Обеспеченность участника закупки материально-техническими ресурсами в части наличия у участника закупки собственных средств или арендованных производственных мощностей, технологического оборудования, необходимых для выполнения работ</w:t>
            </w:r>
            <w:r w:rsidRPr="00F93995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4443C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</w:tr>
      <w:tr w:rsidR="002248F9" w:rsidRPr="0064443C" w:rsidTr="00F93995">
        <w:trPr>
          <w:trHeight w:val="305"/>
        </w:trPr>
        <w:tc>
          <w:tcPr>
            <w:tcW w:w="106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48F9" w:rsidRPr="00F93995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F93995">
              <w:rPr>
                <w:bCs/>
                <w:sz w:val="18"/>
                <w:szCs w:val="18"/>
              </w:rPr>
              <w:t>Значимость критерия %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Pr="00F93995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Pr="00F93995" w:rsidRDefault="002248F9" w:rsidP="00F93995">
            <w:pPr>
              <w:pStyle w:val="western"/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Pr="00A4667F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48F9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2248F9" w:rsidRPr="0064443C" w:rsidTr="00A2358E">
        <w:trPr>
          <w:trHeight w:val="140"/>
        </w:trPr>
        <w:tc>
          <w:tcPr>
            <w:tcW w:w="106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48F9" w:rsidRPr="00F93995" w:rsidRDefault="002248F9" w:rsidP="00A2358E">
            <w:pPr>
              <w:pStyle w:val="western"/>
              <w:snapToGrid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F93995">
              <w:rPr>
                <w:rFonts w:ascii="PT Astra Serif" w:hAnsi="PT Astra Serif"/>
                <w:sz w:val="18"/>
                <w:szCs w:val="18"/>
              </w:rPr>
              <w:t>Итоговый рейтинг по критерию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2248F9" w:rsidRPr="00F93995" w:rsidRDefault="002248F9" w:rsidP="00A2358E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4443C">
              <w:rPr>
                <w:sz w:val="20"/>
                <w:szCs w:val="20"/>
                <w:lang w:val="en-US"/>
              </w:rPr>
              <w:t>Ri</w:t>
            </w:r>
            <w:proofErr w:type="spellEnd"/>
            <w:r w:rsidRPr="0064443C">
              <w:rPr>
                <w:sz w:val="20"/>
                <w:szCs w:val="20"/>
              </w:rPr>
              <w:t xml:space="preserve"> = (80+20)*0,4 =40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4443C">
              <w:rPr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sz w:val="20"/>
                <w:szCs w:val="20"/>
              </w:rPr>
              <w:t xml:space="preserve"> = (0+5)*0,4 =2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248F9" w:rsidRPr="0064443C" w:rsidRDefault="002248F9" w:rsidP="00A2358E">
            <w:pPr>
              <w:pStyle w:val="a8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4443C">
              <w:rPr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sz w:val="20"/>
                <w:szCs w:val="20"/>
              </w:rPr>
              <w:t xml:space="preserve"> = (40+5)*0,4 =18</w:t>
            </w:r>
          </w:p>
        </w:tc>
      </w:tr>
    </w:tbl>
    <w:p w:rsidR="002248F9" w:rsidRDefault="002248F9" w:rsidP="00F93995">
      <w:pPr>
        <w:rPr>
          <w:rFonts w:ascii="PT Astra Serif" w:hAnsi="PT Astra Serif"/>
          <w:color w:val="000000"/>
          <w:u w:val="single"/>
        </w:rPr>
      </w:pPr>
    </w:p>
    <w:p w:rsidR="00F93995" w:rsidRDefault="00F93995" w:rsidP="00F93995">
      <w:pPr>
        <w:rPr>
          <w:rFonts w:ascii="PT Astra Serif" w:hAnsi="PT Astra Serif"/>
        </w:rPr>
      </w:pPr>
    </w:p>
    <w:sectPr w:rsidR="00F93995" w:rsidSect="002248F9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564B"/>
    <w:multiLevelType w:val="multilevel"/>
    <w:tmpl w:val="84762C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DF"/>
    <w:rsid w:val="001007DF"/>
    <w:rsid w:val="001A2F07"/>
    <w:rsid w:val="001F6C7B"/>
    <w:rsid w:val="002248F9"/>
    <w:rsid w:val="00272A50"/>
    <w:rsid w:val="00670E16"/>
    <w:rsid w:val="00916531"/>
    <w:rsid w:val="00C039DB"/>
    <w:rsid w:val="00DE75A8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2A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7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99"/>
    <w:qFormat/>
    <w:rsid w:val="00272A50"/>
    <w:pPr>
      <w:widowControl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272A5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2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72A50"/>
    <w:pPr>
      <w:suppressLineNumbers/>
      <w:suppressAutoHyphens/>
    </w:pPr>
    <w:rPr>
      <w:lang w:eastAsia="ar-SA"/>
    </w:rPr>
  </w:style>
  <w:style w:type="paragraph" w:customStyle="1" w:styleId="a9">
    <w:name w:val="Пункт"/>
    <w:basedOn w:val="a"/>
    <w:uiPriority w:val="99"/>
    <w:rsid w:val="00272A50"/>
    <w:pPr>
      <w:tabs>
        <w:tab w:val="num" w:pos="1980"/>
      </w:tabs>
      <w:ind w:left="1404" w:hanging="504"/>
      <w:jc w:val="both"/>
    </w:pPr>
  </w:style>
  <w:style w:type="paragraph" w:customStyle="1" w:styleId="western">
    <w:name w:val="western"/>
    <w:basedOn w:val="a"/>
    <w:rsid w:val="00272A50"/>
    <w:pPr>
      <w:widowControl w:val="0"/>
      <w:suppressAutoHyphens/>
    </w:pPr>
    <w:rPr>
      <w:rFonts w:eastAsia="Andale Sans UI"/>
      <w:kern w:val="2"/>
      <w:lang w:eastAsia="ar-SA"/>
    </w:rPr>
  </w:style>
  <w:style w:type="character" w:customStyle="1" w:styleId="es-el-code-term">
    <w:name w:val="es-el-code-term"/>
    <w:rsid w:val="00272A50"/>
  </w:style>
  <w:style w:type="paragraph" w:styleId="aa">
    <w:name w:val="Balloon Text"/>
    <w:basedOn w:val="a"/>
    <w:link w:val="ab"/>
    <w:uiPriority w:val="99"/>
    <w:semiHidden/>
    <w:unhideWhenUsed/>
    <w:rsid w:val="00272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A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2A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7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99"/>
    <w:qFormat/>
    <w:rsid w:val="00272A50"/>
    <w:pPr>
      <w:widowControl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272A5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2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72A50"/>
    <w:pPr>
      <w:suppressLineNumbers/>
      <w:suppressAutoHyphens/>
    </w:pPr>
    <w:rPr>
      <w:lang w:eastAsia="ar-SA"/>
    </w:rPr>
  </w:style>
  <w:style w:type="paragraph" w:customStyle="1" w:styleId="a9">
    <w:name w:val="Пункт"/>
    <w:basedOn w:val="a"/>
    <w:uiPriority w:val="99"/>
    <w:rsid w:val="00272A50"/>
    <w:pPr>
      <w:tabs>
        <w:tab w:val="num" w:pos="1980"/>
      </w:tabs>
      <w:ind w:left="1404" w:hanging="504"/>
      <w:jc w:val="both"/>
    </w:pPr>
  </w:style>
  <w:style w:type="paragraph" w:customStyle="1" w:styleId="western">
    <w:name w:val="western"/>
    <w:basedOn w:val="a"/>
    <w:rsid w:val="00272A50"/>
    <w:pPr>
      <w:widowControl w:val="0"/>
      <w:suppressAutoHyphens/>
    </w:pPr>
    <w:rPr>
      <w:rFonts w:eastAsia="Andale Sans UI"/>
      <w:kern w:val="2"/>
      <w:lang w:eastAsia="ar-SA"/>
    </w:rPr>
  </w:style>
  <w:style w:type="character" w:customStyle="1" w:styleId="es-el-code-term">
    <w:name w:val="es-el-code-term"/>
    <w:rsid w:val="00272A50"/>
  </w:style>
  <w:style w:type="paragraph" w:styleId="aa">
    <w:name w:val="Balloon Text"/>
    <w:basedOn w:val="a"/>
    <w:link w:val="ab"/>
    <w:uiPriority w:val="99"/>
    <w:semiHidden/>
    <w:unhideWhenUsed/>
    <w:rsid w:val="00272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A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2021-04-20T06:12:00Z</cp:lastPrinted>
  <dcterms:created xsi:type="dcterms:W3CDTF">2021-04-19T11:51:00Z</dcterms:created>
  <dcterms:modified xsi:type="dcterms:W3CDTF">2021-04-20T09:45:00Z</dcterms:modified>
</cp:coreProperties>
</file>