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61" w:rsidRDefault="006C3361" w:rsidP="006C3361">
      <w:pPr>
        <w:jc w:val="center"/>
        <w:rPr>
          <w:b/>
        </w:rPr>
      </w:pPr>
      <w:r>
        <w:rPr>
          <w:b/>
        </w:rPr>
        <w:t xml:space="preserve">Муниципальное образование  городской округ – город </w:t>
      </w:r>
      <w:proofErr w:type="spellStart"/>
      <w:r>
        <w:rPr>
          <w:b/>
        </w:rPr>
        <w:t>Югорск</w:t>
      </w:r>
      <w:proofErr w:type="spellEnd"/>
    </w:p>
    <w:p w:rsidR="006C3361" w:rsidRDefault="006C3361" w:rsidP="006C3361">
      <w:pPr>
        <w:jc w:val="center"/>
        <w:rPr>
          <w:b/>
        </w:rPr>
      </w:pPr>
      <w:r>
        <w:rPr>
          <w:b/>
        </w:rPr>
        <w:t xml:space="preserve">Администрация города </w:t>
      </w:r>
      <w:proofErr w:type="spellStart"/>
      <w:r>
        <w:rPr>
          <w:b/>
        </w:rPr>
        <w:t>Югорска</w:t>
      </w:r>
      <w:proofErr w:type="spellEnd"/>
    </w:p>
    <w:p w:rsidR="006C3361" w:rsidRDefault="006C3361" w:rsidP="006C3361">
      <w:pPr>
        <w:jc w:val="center"/>
        <w:rPr>
          <w:b/>
        </w:rPr>
      </w:pPr>
      <w:r>
        <w:rPr>
          <w:b/>
        </w:rPr>
        <w:t>ПРОТОКОЛ</w:t>
      </w:r>
    </w:p>
    <w:p w:rsidR="006C3361" w:rsidRDefault="006C3361" w:rsidP="006C3361">
      <w:pPr>
        <w:jc w:val="center"/>
        <w:rPr>
          <w:b/>
        </w:rPr>
      </w:pPr>
      <w:r>
        <w:rPr>
          <w:b/>
        </w:rPr>
        <w:t>подведения итогов аукциона в электронной форме</w:t>
      </w:r>
    </w:p>
    <w:p w:rsidR="006C3361" w:rsidRDefault="006C3361" w:rsidP="006C3361">
      <w:pPr>
        <w:jc w:val="center"/>
        <w:rPr>
          <w:b/>
        </w:rPr>
      </w:pPr>
    </w:p>
    <w:p w:rsidR="006C3361" w:rsidRDefault="006C3361" w:rsidP="006C3361">
      <w:pPr>
        <w:jc w:val="both"/>
      </w:pPr>
      <w:r>
        <w:t xml:space="preserve">        10  августа 2017 г.  </w:t>
      </w:r>
      <w:r>
        <w:tab/>
      </w:r>
      <w:r>
        <w:tab/>
      </w:r>
      <w:r>
        <w:tab/>
      </w:r>
      <w:r>
        <w:tab/>
        <w:t xml:space="preserve">                                              № 0187300005817000279-3</w:t>
      </w:r>
    </w:p>
    <w:p w:rsidR="00215BF8" w:rsidRDefault="00215BF8" w:rsidP="00215BF8">
      <w:pPr>
        <w:jc w:val="both"/>
      </w:pPr>
    </w:p>
    <w:p w:rsidR="00215BF8" w:rsidRPr="00A078B7" w:rsidRDefault="00215BF8" w:rsidP="00215BF8">
      <w:pPr>
        <w:pStyle w:val="a6"/>
        <w:spacing w:after="0" w:line="240" w:lineRule="auto"/>
        <w:ind w:left="426"/>
        <w:jc w:val="both"/>
        <w:rPr>
          <w:rFonts w:ascii="Times New Roman" w:hAnsi="Times New Roman"/>
          <w:sz w:val="24"/>
          <w:szCs w:val="24"/>
        </w:rPr>
      </w:pPr>
      <w:r w:rsidRPr="00A078B7">
        <w:rPr>
          <w:rFonts w:ascii="Times New Roman" w:hAnsi="Times New Roman"/>
          <w:sz w:val="24"/>
          <w:szCs w:val="24"/>
        </w:rPr>
        <w:t xml:space="preserve">ПРИСУТСТВОВАЛИ: </w:t>
      </w:r>
    </w:p>
    <w:p w:rsidR="00215BF8" w:rsidRPr="00A078B7" w:rsidRDefault="00215BF8" w:rsidP="00215BF8">
      <w:pPr>
        <w:pStyle w:val="a6"/>
        <w:spacing w:after="0" w:line="240" w:lineRule="auto"/>
        <w:ind w:left="426"/>
        <w:jc w:val="both"/>
        <w:rPr>
          <w:rFonts w:ascii="Times New Roman" w:hAnsi="Times New Roman"/>
          <w:sz w:val="24"/>
          <w:szCs w:val="24"/>
        </w:rPr>
      </w:pPr>
      <w:r w:rsidRPr="00A078B7">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A078B7">
        <w:rPr>
          <w:rFonts w:ascii="Times New Roman" w:hAnsi="Times New Roman"/>
          <w:sz w:val="24"/>
          <w:szCs w:val="24"/>
        </w:rPr>
        <w:t>Югорска</w:t>
      </w:r>
      <w:proofErr w:type="spellEnd"/>
      <w:r w:rsidRPr="00A078B7">
        <w:rPr>
          <w:rFonts w:ascii="Times New Roman" w:hAnsi="Times New Roman"/>
          <w:sz w:val="24"/>
          <w:szCs w:val="24"/>
        </w:rPr>
        <w:t xml:space="preserve"> (далее - комиссия) в следующем  составе:</w:t>
      </w:r>
    </w:p>
    <w:p w:rsidR="00215BF8" w:rsidRPr="00A078B7" w:rsidRDefault="00215BF8" w:rsidP="00215BF8">
      <w:pPr>
        <w:pStyle w:val="a6"/>
        <w:spacing w:after="0" w:line="240" w:lineRule="auto"/>
        <w:ind w:left="426"/>
        <w:jc w:val="both"/>
        <w:rPr>
          <w:rFonts w:ascii="Times New Roman" w:hAnsi="Times New Roman"/>
          <w:sz w:val="24"/>
          <w:szCs w:val="24"/>
        </w:rPr>
      </w:pPr>
      <w:r w:rsidRPr="00A078B7">
        <w:rPr>
          <w:rFonts w:ascii="Times New Roman" w:hAnsi="Times New Roman"/>
          <w:sz w:val="24"/>
          <w:szCs w:val="24"/>
        </w:rPr>
        <w:t xml:space="preserve">1. С.Д. </w:t>
      </w:r>
      <w:proofErr w:type="spellStart"/>
      <w:r w:rsidRPr="00A078B7">
        <w:rPr>
          <w:rFonts w:ascii="Times New Roman" w:hAnsi="Times New Roman"/>
          <w:sz w:val="24"/>
          <w:szCs w:val="24"/>
        </w:rPr>
        <w:t>Голин</w:t>
      </w:r>
      <w:proofErr w:type="spellEnd"/>
      <w:r w:rsidRPr="00A078B7">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078B7">
        <w:rPr>
          <w:rFonts w:ascii="Times New Roman" w:hAnsi="Times New Roman"/>
          <w:sz w:val="24"/>
          <w:szCs w:val="24"/>
        </w:rPr>
        <w:t>Югорска</w:t>
      </w:r>
      <w:proofErr w:type="spellEnd"/>
      <w:r w:rsidRPr="00A078B7">
        <w:rPr>
          <w:rFonts w:ascii="Times New Roman" w:hAnsi="Times New Roman"/>
          <w:sz w:val="24"/>
          <w:szCs w:val="24"/>
        </w:rPr>
        <w:t>;</w:t>
      </w:r>
    </w:p>
    <w:p w:rsidR="00215BF8" w:rsidRPr="00A078B7" w:rsidRDefault="00215BF8" w:rsidP="00215BF8">
      <w:pPr>
        <w:ind w:left="426"/>
      </w:pPr>
      <w:r w:rsidRPr="00A078B7">
        <w:t xml:space="preserve">2.  В.К. </w:t>
      </w:r>
      <w:proofErr w:type="spellStart"/>
      <w:r w:rsidRPr="00A078B7">
        <w:t>Бандурин</w:t>
      </w:r>
      <w:proofErr w:type="spellEnd"/>
      <w:r w:rsidRPr="00A078B7">
        <w:t xml:space="preserve">  - заместитель председателя комиссии, заместитель главы города - директор  департамента </w:t>
      </w:r>
      <w:proofErr w:type="spellStart"/>
      <w:r w:rsidRPr="00A078B7">
        <w:t>жилищно</w:t>
      </w:r>
      <w:proofErr w:type="spellEnd"/>
      <w:r w:rsidRPr="00A078B7">
        <w:t xml:space="preserve"> - коммунального и строительного комплекса администрации города </w:t>
      </w:r>
      <w:proofErr w:type="spellStart"/>
      <w:r w:rsidRPr="00A078B7">
        <w:t>Югорска</w:t>
      </w:r>
      <w:proofErr w:type="spellEnd"/>
      <w:r w:rsidRPr="00A078B7">
        <w:t>;</w:t>
      </w:r>
    </w:p>
    <w:p w:rsidR="00215BF8" w:rsidRPr="00A078B7" w:rsidRDefault="00D1100D" w:rsidP="00D1100D">
      <w:pPr>
        <w:pStyle w:val="a6"/>
        <w:spacing w:after="0" w:line="240" w:lineRule="auto"/>
        <w:ind w:left="426"/>
        <w:jc w:val="both"/>
        <w:rPr>
          <w:rFonts w:ascii="Times New Roman" w:hAnsi="Times New Roman"/>
          <w:sz w:val="24"/>
          <w:szCs w:val="24"/>
        </w:rPr>
      </w:pPr>
      <w:r w:rsidRPr="00A078B7">
        <w:rPr>
          <w:rFonts w:ascii="Times New Roman" w:hAnsi="Times New Roman"/>
          <w:sz w:val="24"/>
          <w:szCs w:val="24"/>
        </w:rPr>
        <w:t>3.</w:t>
      </w:r>
      <w:r w:rsidR="00215BF8" w:rsidRPr="00A078B7">
        <w:rPr>
          <w:rFonts w:ascii="Times New Roman" w:hAnsi="Times New Roman"/>
          <w:sz w:val="24"/>
          <w:szCs w:val="24"/>
        </w:rPr>
        <w:t xml:space="preserve">Ж.В. </w:t>
      </w:r>
      <w:proofErr w:type="spellStart"/>
      <w:r w:rsidR="00215BF8" w:rsidRPr="00A078B7">
        <w:rPr>
          <w:rFonts w:ascii="Times New Roman" w:hAnsi="Times New Roman"/>
          <w:sz w:val="24"/>
          <w:szCs w:val="24"/>
        </w:rPr>
        <w:t>Резинкина</w:t>
      </w:r>
      <w:proofErr w:type="spellEnd"/>
      <w:r w:rsidR="00215BF8" w:rsidRPr="00A078B7">
        <w:rPr>
          <w:rFonts w:ascii="Times New Roman" w:hAnsi="Times New Roman"/>
          <w:sz w:val="24"/>
          <w:szCs w:val="24"/>
        </w:rPr>
        <w:t xml:space="preserve"> – заместитель </w:t>
      </w:r>
      <w:r w:rsidR="00A078B7" w:rsidRPr="00A078B7">
        <w:rPr>
          <w:rFonts w:ascii="Times New Roman" w:hAnsi="Times New Roman"/>
          <w:sz w:val="24"/>
          <w:szCs w:val="24"/>
        </w:rPr>
        <w:t>директора</w:t>
      </w:r>
      <w:r w:rsidR="00215BF8" w:rsidRPr="00A078B7">
        <w:rPr>
          <w:rFonts w:ascii="Times New Roman" w:hAnsi="Times New Roman"/>
          <w:sz w:val="24"/>
          <w:szCs w:val="24"/>
        </w:rPr>
        <w:t xml:space="preserve"> департамента экономического развития и проектного управления администрации города </w:t>
      </w:r>
      <w:proofErr w:type="spellStart"/>
      <w:r w:rsidR="00215BF8" w:rsidRPr="00A078B7">
        <w:rPr>
          <w:rFonts w:ascii="Times New Roman" w:hAnsi="Times New Roman"/>
          <w:sz w:val="24"/>
          <w:szCs w:val="24"/>
        </w:rPr>
        <w:t>Югорска</w:t>
      </w:r>
      <w:proofErr w:type="spellEnd"/>
      <w:r w:rsidR="00215BF8" w:rsidRPr="00A078B7">
        <w:rPr>
          <w:rFonts w:ascii="Times New Roman" w:hAnsi="Times New Roman"/>
          <w:sz w:val="24"/>
          <w:szCs w:val="24"/>
        </w:rPr>
        <w:t>;</w:t>
      </w:r>
    </w:p>
    <w:p w:rsidR="00215BF8" w:rsidRPr="00A078B7" w:rsidRDefault="00D1100D" w:rsidP="00215BF8">
      <w:pPr>
        <w:pStyle w:val="a6"/>
        <w:spacing w:after="0" w:line="240" w:lineRule="auto"/>
        <w:ind w:left="426"/>
        <w:jc w:val="both"/>
        <w:rPr>
          <w:rFonts w:ascii="Times New Roman" w:hAnsi="Times New Roman"/>
          <w:sz w:val="24"/>
          <w:szCs w:val="24"/>
        </w:rPr>
      </w:pPr>
      <w:r w:rsidRPr="00A078B7">
        <w:rPr>
          <w:rFonts w:ascii="Times New Roman" w:hAnsi="Times New Roman"/>
          <w:sz w:val="24"/>
          <w:szCs w:val="24"/>
        </w:rPr>
        <w:t>4</w:t>
      </w:r>
      <w:r w:rsidR="00215BF8" w:rsidRPr="00A078B7">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215BF8" w:rsidRPr="00A078B7">
        <w:rPr>
          <w:rFonts w:ascii="Times New Roman" w:hAnsi="Times New Roman"/>
          <w:sz w:val="24"/>
          <w:szCs w:val="24"/>
        </w:rPr>
        <w:t>Югорска</w:t>
      </w:r>
      <w:proofErr w:type="spellEnd"/>
      <w:r w:rsidR="00215BF8" w:rsidRPr="00A078B7">
        <w:rPr>
          <w:rFonts w:ascii="Times New Roman" w:hAnsi="Times New Roman"/>
          <w:sz w:val="24"/>
          <w:szCs w:val="24"/>
        </w:rPr>
        <w:t>.</w:t>
      </w:r>
    </w:p>
    <w:p w:rsidR="00215BF8" w:rsidRPr="00A078B7" w:rsidRDefault="00215BF8" w:rsidP="00215BF8">
      <w:pPr>
        <w:tabs>
          <w:tab w:val="left" w:pos="1134"/>
        </w:tabs>
        <w:ind w:left="426"/>
        <w:jc w:val="both"/>
      </w:pPr>
      <w:r w:rsidRPr="00A078B7">
        <w:t xml:space="preserve">Всего присутствовали </w:t>
      </w:r>
      <w:r w:rsidR="00D1100D" w:rsidRPr="00A078B7">
        <w:t>4</w:t>
      </w:r>
      <w:r w:rsidRPr="00A078B7">
        <w:t xml:space="preserve"> член</w:t>
      </w:r>
      <w:r w:rsidR="00D1100D" w:rsidRPr="00A078B7">
        <w:t xml:space="preserve">а </w:t>
      </w:r>
      <w:r w:rsidRPr="00A078B7">
        <w:t xml:space="preserve"> комиссии из 8.</w:t>
      </w:r>
    </w:p>
    <w:p w:rsidR="00D1100D" w:rsidRPr="004E371D" w:rsidRDefault="00D1100D" w:rsidP="00D1100D">
      <w:pPr>
        <w:tabs>
          <w:tab w:val="num" w:pos="426"/>
          <w:tab w:val="num" w:pos="927"/>
        </w:tabs>
        <w:autoSpaceDE w:val="0"/>
        <w:autoSpaceDN w:val="0"/>
        <w:adjustRightInd w:val="0"/>
        <w:ind w:left="426"/>
        <w:jc w:val="both"/>
      </w:pPr>
      <w:r w:rsidRPr="00A078B7">
        <w:t>Представитель</w:t>
      </w:r>
      <w:r w:rsidRPr="004E371D">
        <w:t xml:space="preserve"> заказчика: </w:t>
      </w:r>
      <w:r>
        <w:t>Никулина Оксана Александровна, заведующий хозяйством групп дошкольного возраста</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6C3361" w:rsidRDefault="006C3361" w:rsidP="006C3361">
      <w:pPr>
        <w:suppressAutoHyphens w:val="0"/>
        <w:autoSpaceDE w:val="0"/>
        <w:autoSpaceDN w:val="0"/>
        <w:adjustRightInd w:val="0"/>
        <w:ind w:left="426"/>
        <w:jc w:val="both"/>
      </w:pPr>
      <w:r>
        <w:t>1. Наименование аукцион</w:t>
      </w:r>
      <w:r w:rsidRPr="0052653A">
        <w:t>а: аукцион в электронной форме № 01873000058170002</w:t>
      </w:r>
      <w:r>
        <w:t xml:space="preserve">79 среди субъектов малого предпринимательства и социально-ориентированных некоммерческих организаций на </w:t>
      </w:r>
      <w:r w:rsidRPr="00AF72F5">
        <w:t>право</w:t>
      </w:r>
      <w:r>
        <w:t xml:space="preserve"> заключения гражданско-правового договора на поставку  мягкого инвентаря.</w:t>
      </w:r>
    </w:p>
    <w:p w:rsidR="006C3361" w:rsidRPr="000761CE" w:rsidRDefault="006C3361" w:rsidP="006C3361">
      <w:pPr>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018730000581700027</w:t>
      </w:r>
      <w:r>
        <w:t>9</w:t>
      </w:r>
      <w:r w:rsidRPr="00F35DDD">
        <w:t xml:space="preserve">, дата </w:t>
      </w:r>
      <w:r w:rsidRPr="000761CE">
        <w:t xml:space="preserve">публикации 25.07.2017. </w:t>
      </w:r>
    </w:p>
    <w:p w:rsidR="006C3361" w:rsidRPr="000761CE" w:rsidRDefault="006C3361" w:rsidP="006C3361">
      <w:pPr>
        <w:pStyle w:val="ConsPlusNormal"/>
        <w:widowControl/>
        <w:ind w:firstLine="0"/>
        <w:jc w:val="both"/>
        <w:outlineLvl w:val="0"/>
        <w:rPr>
          <w:rFonts w:ascii="Times New Roman" w:hAnsi="Times New Roman" w:cs="Times New Roman"/>
          <w:sz w:val="24"/>
          <w:szCs w:val="24"/>
        </w:rPr>
      </w:pPr>
      <w:r w:rsidRPr="000761CE">
        <w:rPr>
          <w:rFonts w:ascii="Times New Roman" w:hAnsi="Times New Roman" w:cs="Times New Roman"/>
          <w:sz w:val="24"/>
          <w:szCs w:val="24"/>
        </w:rPr>
        <w:t xml:space="preserve">       Идентификационный код закупки: </w:t>
      </w:r>
      <w:r w:rsidRPr="007964B9">
        <w:rPr>
          <w:rFonts w:ascii="Times New Roman" w:hAnsi="Times New Roman" w:cs="Times New Roman"/>
          <w:sz w:val="24"/>
          <w:szCs w:val="24"/>
        </w:rPr>
        <w:t>173862200262586220100100480430000244</w:t>
      </w:r>
      <w:r>
        <w:rPr>
          <w:rFonts w:ascii="Times New Roman" w:hAnsi="Times New Roman" w:cs="Times New Roman"/>
          <w:sz w:val="24"/>
          <w:szCs w:val="24"/>
        </w:rPr>
        <w:t>.</w:t>
      </w:r>
    </w:p>
    <w:p w:rsidR="006C3361" w:rsidRPr="0027477C" w:rsidRDefault="006C3361" w:rsidP="006C3361">
      <w:pPr>
        <w:tabs>
          <w:tab w:val="num" w:pos="567"/>
        </w:tabs>
        <w:suppressAutoHyphens w:val="0"/>
        <w:autoSpaceDE w:val="0"/>
        <w:autoSpaceDN w:val="0"/>
        <w:adjustRightInd w:val="0"/>
        <w:ind w:left="426"/>
        <w:jc w:val="both"/>
      </w:pPr>
      <w:r w:rsidRPr="00CB7D5B">
        <w:t xml:space="preserve">2. </w:t>
      </w:r>
      <w:r>
        <w:t>Заказчик:</w:t>
      </w:r>
      <w:r w:rsidRPr="00216F42">
        <w:t xml:space="preserve"> </w:t>
      </w:r>
      <w:r w:rsidRPr="0027477C">
        <w:t xml:space="preserve">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w:t>
      </w:r>
      <w:proofErr w:type="spellStart"/>
      <w:r w:rsidRPr="0027477C">
        <w:t>Югорск</w:t>
      </w:r>
      <w:proofErr w:type="spellEnd"/>
      <w:r w:rsidRPr="0027477C">
        <w:t>, ул. Мира, 85.</w:t>
      </w:r>
    </w:p>
    <w:p w:rsidR="006C3361" w:rsidRPr="00AD070B" w:rsidRDefault="006C3361" w:rsidP="006C3361">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6C3361" w:rsidRDefault="006C3361" w:rsidP="006C3361">
      <w:pPr>
        <w:ind w:left="426"/>
      </w:pPr>
      <w:r>
        <w:t>4</w:t>
      </w:r>
      <w:r w:rsidRPr="00B37CB1">
        <w:t>. На основании</w:t>
      </w:r>
      <w:r>
        <w:t xml:space="preserve"> протокола проведения </w:t>
      </w:r>
      <w:r w:rsidRPr="00B37CB1">
        <w:t xml:space="preserve">аукциона в электронной форме от </w:t>
      </w:r>
      <w:r>
        <w:t>0</w:t>
      </w:r>
      <w:r w:rsidR="00D02441">
        <w:t>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C3361" w:rsidRPr="00B37CB1" w:rsidTr="008F3F14">
        <w:trPr>
          <w:cantSplit/>
          <w:trHeight w:val="728"/>
          <w:tblHeader/>
        </w:trPr>
        <w:tc>
          <w:tcPr>
            <w:tcW w:w="851" w:type="dxa"/>
          </w:tcPr>
          <w:p w:rsidR="006C3361" w:rsidRPr="00484949" w:rsidRDefault="006C3361" w:rsidP="008F3F14">
            <w:pPr>
              <w:spacing w:line="276" w:lineRule="auto"/>
              <w:jc w:val="center"/>
              <w:rPr>
                <w:b/>
                <w:sz w:val="16"/>
                <w:szCs w:val="16"/>
              </w:rPr>
            </w:pPr>
            <w:r w:rsidRPr="00484949">
              <w:rPr>
                <w:b/>
                <w:sz w:val="16"/>
                <w:szCs w:val="16"/>
              </w:rPr>
              <w:t>Порядковый номер по ранжированию</w:t>
            </w:r>
          </w:p>
        </w:tc>
        <w:tc>
          <w:tcPr>
            <w:tcW w:w="1418" w:type="dxa"/>
          </w:tcPr>
          <w:p w:rsidR="006C3361" w:rsidRPr="00484949" w:rsidRDefault="006C3361" w:rsidP="008F3F14">
            <w:pPr>
              <w:spacing w:after="200" w:line="276" w:lineRule="auto"/>
              <w:jc w:val="center"/>
              <w:rPr>
                <w:b/>
                <w:sz w:val="16"/>
                <w:szCs w:val="16"/>
              </w:rPr>
            </w:pPr>
            <w:r w:rsidRPr="00484949">
              <w:rPr>
                <w:b/>
                <w:sz w:val="16"/>
                <w:szCs w:val="16"/>
              </w:rPr>
              <w:t>Порядковый номер заявки</w:t>
            </w:r>
          </w:p>
        </w:tc>
        <w:tc>
          <w:tcPr>
            <w:tcW w:w="6662" w:type="dxa"/>
          </w:tcPr>
          <w:p w:rsidR="006C3361" w:rsidRPr="00484949" w:rsidRDefault="006C3361" w:rsidP="008F3F14">
            <w:pPr>
              <w:ind w:firstLine="175"/>
              <w:jc w:val="center"/>
              <w:rPr>
                <w:b/>
                <w:sz w:val="16"/>
                <w:szCs w:val="16"/>
              </w:rPr>
            </w:pPr>
            <w:r w:rsidRPr="00484949">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6C3361" w:rsidRPr="00484949" w:rsidRDefault="006C3361" w:rsidP="008F3F14">
            <w:pPr>
              <w:spacing w:after="200" w:line="276" w:lineRule="auto"/>
              <w:jc w:val="center"/>
              <w:rPr>
                <w:b/>
                <w:sz w:val="16"/>
                <w:szCs w:val="16"/>
              </w:rPr>
            </w:pPr>
            <w:r w:rsidRPr="00484949">
              <w:rPr>
                <w:b/>
                <w:sz w:val="16"/>
                <w:szCs w:val="16"/>
              </w:rPr>
              <w:t>Предложение участника аукциона о цене контракта, рублей</w:t>
            </w:r>
          </w:p>
        </w:tc>
      </w:tr>
      <w:tr w:rsidR="00D1100D" w:rsidRPr="00B37CB1" w:rsidTr="008F3F14">
        <w:trPr>
          <w:cantSplit/>
          <w:trHeight w:val="284"/>
        </w:trPr>
        <w:tc>
          <w:tcPr>
            <w:tcW w:w="851" w:type="dxa"/>
          </w:tcPr>
          <w:p w:rsidR="00D1100D" w:rsidRPr="00D1100D" w:rsidRDefault="00D1100D" w:rsidP="008F3F14">
            <w:pPr>
              <w:spacing w:after="200" w:line="276" w:lineRule="auto"/>
              <w:rPr>
                <w:sz w:val="20"/>
                <w:szCs w:val="20"/>
              </w:rPr>
            </w:pPr>
            <w:r w:rsidRPr="00D1100D">
              <w:rPr>
                <w:sz w:val="20"/>
                <w:szCs w:val="20"/>
              </w:rPr>
              <w:t>1</w:t>
            </w:r>
          </w:p>
        </w:tc>
        <w:tc>
          <w:tcPr>
            <w:tcW w:w="1418" w:type="dxa"/>
          </w:tcPr>
          <w:p w:rsidR="00D1100D" w:rsidRPr="00D1100D" w:rsidRDefault="00D1100D" w:rsidP="00501656">
            <w:pPr>
              <w:rPr>
                <w:sz w:val="20"/>
                <w:szCs w:val="20"/>
              </w:rPr>
            </w:pPr>
            <w:r w:rsidRPr="00D1100D">
              <w:rPr>
                <w:sz w:val="20"/>
                <w:szCs w:val="20"/>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7"/>
              <w:gridCol w:w="4563"/>
            </w:tblGrid>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Наименование участника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D1100D">
                  <w:pPr>
                    <w:rPr>
                      <w:sz w:val="20"/>
                      <w:szCs w:val="20"/>
                    </w:rPr>
                  </w:pPr>
                  <w:r w:rsidRPr="00D1100D">
                    <w:rPr>
                      <w:b/>
                      <w:bCs/>
                      <w:sz w:val="20"/>
                      <w:szCs w:val="20"/>
                    </w:rPr>
                    <w:t>Общество с ограниченной ответственностью "ТЕХНАТЕК"</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Дата подтверждения аккредитации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05.09.2016</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Предложение о цене контракта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35900.00</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ИНН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5507245342</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КПП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550701001</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Юридический адрес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644000, Омская </w:t>
                  </w:r>
                  <w:proofErr w:type="spellStart"/>
                  <w:r w:rsidRPr="00D1100D">
                    <w:rPr>
                      <w:sz w:val="20"/>
                      <w:szCs w:val="20"/>
                    </w:rPr>
                    <w:t>обл</w:t>
                  </w:r>
                  <w:proofErr w:type="spellEnd"/>
                  <w:r w:rsidRPr="00D1100D">
                    <w:rPr>
                      <w:sz w:val="20"/>
                      <w:szCs w:val="20"/>
                    </w:rPr>
                    <w:t>, Омск г, ул.3-я Енисейская, д.30</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Почтовый адрес </w:t>
                  </w:r>
                </w:p>
              </w:tc>
              <w:tc>
                <w:tcPr>
                  <w:tcW w:w="3548" w:type="pct"/>
                  <w:tcBorders>
                    <w:top w:val="single" w:sz="6" w:space="0" w:color="000000"/>
                    <w:left w:val="single" w:sz="6" w:space="0" w:color="000000"/>
                    <w:bottom w:val="single" w:sz="6" w:space="0" w:color="000000"/>
                    <w:right w:val="single" w:sz="6" w:space="0" w:color="000000"/>
                  </w:tcBorders>
                  <w:hideMark/>
                </w:tcPr>
                <w:p w:rsidR="00D1100D" w:rsidRPr="00D1100D" w:rsidRDefault="00D1100D" w:rsidP="00501656">
                  <w:pPr>
                    <w:rPr>
                      <w:sz w:val="20"/>
                      <w:szCs w:val="20"/>
                    </w:rPr>
                  </w:pPr>
                  <w:r w:rsidRPr="00D1100D">
                    <w:rPr>
                      <w:sz w:val="20"/>
                      <w:szCs w:val="20"/>
                    </w:rPr>
                    <w:t xml:space="preserve">644106, Омская </w:t>
                  </w:r>
                  <w:proofErr w:type="spellStart"/>
                  <w:r w:rsidRPr="00D1100D">
                    <w:rPr>
                      <w:sz w:val="20"/>
                      <w:szCs w:val="20"/>
                    </w:rPr>
                    <w:t>обл</w:t>
                  </w:r>
                  <w:proofErr w:type="spellEnd"/>
                  <w:r w:rsidRPr="00D1100D">
                    <w:rPr>
                      <w:sz w:val="20"/>
                      <w:szCs w:val="20"/>
                    </w:rPr>
                    <w:t xml:space="preserve">, Омск г, </w:t>
                  </w:r>
                  <w:proofErr w:type="spellStart"/>
                  <w:r w:rsidRPr="00D1100D">
                    <w:rPr>
                      <w:sz w:val="20"/>
                      <w:szCs w:val="20"/>
                    </w:rPr>
                    <w:t>ул.Дианова</w:t>
                  </w:r>
                  <w:proofErr w:type="spellEnd"/>
                  <w:r w:rsidRPr="00D1100D">
                    <w:rPr>
                      <w:sz w:val="20"/>
                      <w:szCs w:val="20"/>
                    </w:rPr>
                    <w:t>, д.21 - 49</w:t>
                  </w:r>
                </w:p>
              </w:tc>
            </w:tr>
            <w:tr w:rsidR="00D1100D" w:rsidRPr="00D1100D" w:rsidTr="00D1100D">
              <w:tc>
                <w:tcPr>
                  <w:tcW w:w="1452" w:type="pct"/>
                  <w:tcBorders>
                    <w:top w:val="single" w:sz="6" w:space="0" w:color="000000"/>
                    <w:left w:val="single" w:sz="6" w:space="0" w:color="000000"/>
                    <w:bottom w:val="single" w:sz="6" w:space="0" w:color="000000"/>
                    <w:right w:val="single" w:sz="6" w:space="0" w:color="000000"/>
                  </w:tcBorders>
                </w:tcPr>
                <w:p w:rsidR="00D1100D" w:rsidRPr="00D1100D" w:rsidRDefault="00D1100D" w:rsidP="00501656">
                  <w:pPr>
                    <w:rPr>
                      <w:sz w:val="20"/>
                      <w:szCs w:val="20"/>
                    </w:rPr>
                  </w:pPr>
                  <w:r w:rsidRPr="00D1100D">
                    <w:rPr>
                      <w:sz w:val="20"/>
                      <w:szCs w:val="20"/>
                    </w:rPr>
                    <w:t xml:space="preserve">Контактный телефон </w:t>
                  </w:r>
                </w:p>
              </w:tc>
              <w:tc>
                <w:tcPr>
                  <w:tcW w:w="3548" w:type="pct"/>
                  <w:tcBorders>
                    <w:top w:val="single" w:sz="6" w:space="0" w:color="000000"/>
                    <w:left w:val="single" w:sz="6" w:space="0" w:color="000000"/>
                    <w:bottom w:val="single" w:sz="6" w:space="0" w:color="000000"/>
                    <w:right w:val="single" w:sz="6" w:space="0" w:color="000000"/>
                  </w:tcBorders>
                </w:tcPr>
                <w:p w:rsidR="00D1100D" w:rsidRPr="00D1100D" w:rsidRDefault="00D1100D" w:rsidP="00501656">
                  <w:pPr>
                    <w:rPr>
                      <w:sz w:val="20"/>
                      <w:szCs w:val="20"/>
                    </w:rPr>
                  </w:pPr>
                  <w:r w:rsidRPr="00D1100D">
                    <w:rPr>
                      <w:sz w:val="20"/>
                      <w:szCs w:val="20"/>
                    </w:rPr>
                    <w:t>9237741916</w:t>
                  </w:r>
                </w:p>
              </w:tc>
            </w:tr>
          </w:tbl>
          <w:p w:rsidR="00D1100D" w:rsidRPr="00D1100D" w:rsidRDefault="00D1100D" w:rsidP="008F3F14">
            <w:pPr>
              <w:jc w:val="both"/>
              <w:rPr>
                <w:rStyle w:val="textspanview"/>
                <w:color w:val="FF0000"/>
                <w:sz w:val="20"/>
                <w:szCs w:val="20"/>
                <w:highlight w:val="yellow"/>
              </w:rPr>
            </w:pPr>
          </w:p>
        </w:tc>
        <w:tc>
          <w:tcPr>
            <w:tcW w:w="1701" w:type="dxa"/>
          </w:tcPr>
          <w:p w:rsidR="00D1100D" w:rsidRPr="00D1100D" w:rsidRDefault="00D1100D" w:rsidP="00D1100D">
            <w:pPr>
              <w:jc w:val="center"/>
              <w:rPr>
                <w:sz w:val="20"/>
                <w:szCs w:val="20"/>
              </w:rPr>
            </w:pPr>
            <w:r w:rsidRPr="00D1100D">
              <w:rPr>
                <w:sz w:val="20"/>
                <w:szCs w:val="20"/>
              </w:rPr>
              <w:t>35900.00</w:t>
            </w:r>
          </w:p>
        </w:tc>
      </w:tr>
      <w:tr w:rsidR="00D1100D" w:rsidRPr="00B37CB1" w:rsidTr="008F3F14">
        <w:trPr>
          <w:cantSplit/>
          <w:trHeight w:val="284"/>
        </w:trPr>
        <w:tc>
          <w:tcPr>
            <w:tcW w:w="851" w:type="dxa"/>
          </w:tcPr>
          <w:p w:rsidR="00D1100D" w:rsidRPr="00484949" w:rsidRDefault="00D1100D" w:rsidP="008F3F14">
            <w:pPr>
              <w:spacing w:after="200" w:line="276" w:lineRule="auto"/>
              <w:rPr>
                <w:sz w:val="18"/>
                <w:szCs w:val="18"/>
              </w:rPr>
            </w:pPr>
            <w:r w:rsidRPr="00484949">
              <w:rPr>
                <w:sz w:val="18"/>
                <w:szCs w:val="18"/>
              </w:rPr>
              <w:lastRenderedPageBreak/>
              <w:t>2</w:t>
            </w:r>
          </w:p>
        </w:tc>
        <w:tc>
          <w:tcPr>
            <w:tcW w:w="1418" w:type="dxa"/>
          </w:tcPr>
          <w:p w:rsidR="00D1100D" w:rsidRPr="00484949" w:rsidRDefault="00D1100D" w:rsidP="00501656">
            <w:pPr>
              <w:rPr>
                <w:sz w:val="18"/>
                <w:szCs w:val="18"/>
              </w:rPr>
            </w:pPr>
            <w:r w:rsidRPr="00484949">
              <w:rPr>
                <w:sz w:val="18"/>
                <w:szCs w:val="18"/>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D1100D">
                  <w:pPr>
                    <w:rPr>
                      <w:sz w:val="18"/>
                      <w:szCs w:val="18"/>
                    </w:rPr>
                  </w:pPr>
                  <w:r w:rsidRPr="00484949">
                    <w:rPr>
                      <w:b/>
                      <w:bCs/>
                      <w:sz w:val="18"/>
                      <w:szCs w:val="18"/>
                    </w:rPr>
                    <w:t>Общество с ограниченной ответственностью «</w:t>
                  </w:r>
                  <w:proofErr w:type="spellStart"/>
                  <w:r w:rsidRPr="00484949">
                    <w:rPr>
                      <w:b/>
                      <w:bCs/>
                      <w:sz w:val="18"/>
                      <w:szCs w:val="18"/>
                    </w:rPr>
                    <w:t>Норматекс</w:t>
                  </w:r>
                  <w:proofErr w:type="spellEnd"/>
                  <w:r w:rsidRPr="00484949">
                    <w:rPr>
                      <w:b/>
                      <w:bCs/>
                      <w:sz w:val="18"/>
                      <w:szCs w:val="18"/>
                    </w:rPr>
                    <w:t>»</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18.12.2015</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36299.45</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3702122485</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370201001</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153012, Ивановская </w:t>
                  </w:r>
                  <w:proofErr w:type="spellStart"/>
                  <w:r w:rsidRPr="00484949">
                    <w:rPr>
                      <w:sz w:val="18"/>
                      <w:szCs w:val="18"/>
                    </w:rPr>
                    <w:t>обл</w:t>
                  </w:r>
                  <w:proofErr w:type="spellEnd"/>
                  <w:r w:rsidRPr="00484949">
                    <w:rPr>
                      <w:sz w:val="18"/>
                      <w:szCs w:val="18"/>
                    </w:rPr>
                    <w:t xml:space="preserve">, Иваново г, </w:t>
                  </w:r>
                  <w:proofErr w:type="spellStart"/>
                  <w:r w:rsidRPr="00484949">
                    <w:rPr>
                      <w:sz w:val="18"/>
                      <w:szCs w:val="18"/>
                    </w:rPr>
                    <w:t>ул.Поэта</w:t>
                  </w:r>
                  <w:proofErr w:type="spellEnd"/>
                  <w:r w:rsidRPr="00484949">
                    <w:rPr>
                      <w:sz w:val="18"/>
                      <w:szCs w:val="18"/>
                    </w:rPr>
                    <w:t xml:space="preserve"> Ноздрина, д.34 - 72</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153012, Ивановская </w:t>
                  </w:r>
                  <w:proofErr w:type="spellStart"/>
                  <w:r w:rsidRPr="00484949">
                    <w:rPr>
                      <w:sz w:val="18"/>
                      <w:szCs w:val="18"/>
                    </w:rPr>
                    <w:t>обл</w:t>
                  </w:r>
                  <w:proofErr w:type="spellEnd"/>
                  <w:r w:rsidRPr="00484949">
                    <w:rPr>
                      <w:sz w:val="18"/>
                      <w:szCs w:val="18"/>
                    </w:rPr>
                    <w:t xml:space="preserve">, Иваново г, </w:t>
                  </w:r>
                  <w:proofErr w:type="spellStart"/>
                  <w:r w:rsidRPr="00484949">
                    <w:rPr>
                      <w:sz w:val="18"/>
                      <w:szCs w:val="18"/>
                    </w:rPr>
                    <w:t>ул.Поэта</w:t>
                  </w:r>
                  <w:proofErr w:type="spellEnd"/>
                  <w:r w:rsidRPr="00484949">
                    <w:rPr>
                      <w:sz w:val="18"/>
                      <w:szCs w:val="18"/>
                    </w:rPr>
                    <w:t xml:space="preserve"> Ноздрина, д.34 - 72</w:t>
                  </w:r>
                </w:p>
              </w:tc>
            </w:tr>
            <w:tr w:rsidR="00D1100D" w:rsidRPr="00484949" w:rsidTr="008F3F14">
              <w:tc>
                <w:tcPr>
                  <w:tcW w:w="1500" w:type="pct"/>
                  <w:tcBorders>
                    <w:top w:val="single" w:sz="6" w:space="0" w:color="000000"/>
                    <w:left w:val="single" w:sz="6" w:space="0" w:color="000000"/>
                    <w:bottom w:val="single" w:sz="6" w:space="0" w:color="000000"/>
                    <w:right w:val="single" w:sz="6" w:space="0" w:color="000000"/>
                  </w:tcBorders>
                </w:tcPr>
                <w:p w:rsidR="00D1100D" w:rsidRPr="00484949" w:rsidRDefault="00D1100D" w:rsidP="00501656">
                  <w:pPr>
                    <w:rPr>
                      <w:sz w:val="18"/>
                      <w:szCs w:val="18"/>
                    </w:rPr>
                  </w:pPr>
                  <w:r w:rsidRPr="00484949">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1100D" w:rsidRPr="00484949" w:rsidRDefault="00D1100D" w:rsidP="00501656">
                  <w:pPr>
                    <w:rPr>
                      <w:sz w:val="18"/>
                      <w:szCs w:val="18"/>
                    </w:rPr>
                  </w:pPr>
                  <w:r w:rsidRPr="00484949">
                    <w:rPr>
                      <w:sz w:val="18"/>
                      <w:szCs w:val="18"/>
                    </w:rPr>
                    <w:t>8-4932-93-93-59</w:t>
                  </w:r>
                </w:p>
              </w:tc>
            </w:tr>
          </w:tbl>
          <w:p w:rsidR="00D1100D" w:rsidRPr="00484949" w:rsidRDefault="00D1100D" w:rsidP="008F3F14">
            <w:pPr>
              <w:rPr>
                <w:sz w:val="18"/>
                <w:szCs w:val="18"/>
                <w:highlight w:val="yellow"/>
              </w:rPr>
            </w:pPr>
          </w:p>
        </w:tc>
        <w:tc>
          <w:tcPr>
            <w:tcW w:w="1701" w:type="dxa"/>
          </w:tcPr>
          <w:p w:rsidR="00D1100D" w:rsidRPr="00484949" w:rsidRDefault="00D1100D" w:rsidP="00D1100D">
            <w:pPr>
              <w:jc w:val="center"/>
              <w:rPr>
                <w:sz w:val="18"/>
                <w:szCs w:val="18"/>
              </w:rPr>
            </w:pPr>
            <w:r w:rsidRPr="00484949">
              <w:rPr>
                <w:sz w:val="18"/>
                <w:szCs w:val="18"/>
              </w:rPr>
              <w:t>36299.45</w:t>
            </w:r>
          </w:p>
        </w:tc>
      </w:tr>
      <w:tr w:rsidR="00D1100D" w:rsidRPr="00B37CB1" w:rsidTr="008F3F14">
        <w:trPr>
          <w:cantSplit/>
          <w:trHeight w:val="284"/>
        </w:trPr>
        <w:tc>
          <w:tcPr>
            <w:tcW w:w="851" w:type="dxa"/>
          </w:tcPr>
          <w:p w:rsidR="00D1100D" w:rsidRPr="00484949" w:rsidRDefault="00D1100D" w:rsidP="008F3F14">
            <w:pPr>
              <w:spacing w:after="200" w:line="276" w:lineRule="auto"/>
              <w:rPr>
                <w:sz w:val="18"/>
                <w:szCs w:val="18"/>
              </w:rPr>
            </w:pPr>
            <w:r w:rsidRPr="00484949">
              <w:rPr>
                <w:sz w:val="18"/>
                <w:szCs w:val="18"/>
              </w:rPr>
              <w:t>3</w:t>
            </w:r>
          </w:p>
        </w:tc>
        <w:tc>
          <w:tcPr>
            <w:tcW w:w="1418" w:type="dxa"/>
          </w:tcPr>
          <w:p w:rsidR="00D1100D" w:rsidRPr="00484949" w:rsidRDefault="00D1100D" w:rsidP="00501656">
            <w:pPr>
              <w:rPr>
                <w:sz w:val="18"/>
                <w:szCs w:val="18"/>
              </w:rPr>
            </w:pPr>
            <w:r w:rsidRPr="00484949">
              <w:rPr>
                <w:sz w:val="18"/>
                <w:szCs w:val="18"/>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D1100D">
                  <w:pPr>
                    <w:rPr>
                      <w:sz w:val="18"/>
                      <w:szCs w:val="18"/>
                    </w:rPr>
                  </w:pPr>
                  <w:r w:rsidRPr="00484949">
                    <w:rPr>
                      <w:b/>
                      <w:bCs/>
                      <w:sz w:val="18"/>
                      <w:szCs w:val="18"/>
                    </w:rPr>
                    <w:t>Общество с ограниченной ответственностью Новосибирский Текстильный Комбинат</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09.08.2016</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40999.00</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5410059504</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541001001</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630000, Новосибирская </w:t>
                  </w:r>
                  <w:proofErr w:type="spellStart"/>
                  <w:r w:rsidRPr="00484949">
                    <w:rPr>
                      <w:sz w:val="18"/>
                      <w:szCs w:val="18"/>
                    </w:rPr>
                    <w:t>обл</w:t>
                  </w:r>
                  <w:proofErr w:type="spellEnd"/>
                  <w:r w:rsidRPr="00484949">
                    <w:rPr>
                      <w:sz w:val="18"/>
                      <w:szCs w:val="18"/>
                    </w:rPr>
                    <w:t xml:space="preserve">, Новосибирск г, </w:t>
                  </w:r>
                  <w:proofErr w:type="spellStart"/>
                  <w:r w:rsidRPr="00484949">
                    <w:rPr>
                      <w:sz w:val="18"/>
                      <w:szCs w:val="18"/>
                    </w:rPr>
                    <w:t>ул.Кропоткина</w:t>
                  </w:r>
                  <w:proofErr w:type="spellEnd"/>
                  <w:r w:rsidRPr="00484949">
                    <w:rPr>
                      <w:sz w:val="18"/>
                      <w:szCs w:val="18"/>
                    </w:rPr>
                    <w:t>, д.138 - 152</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00D" w:rsidRPr="00484949" w:rsidRDefault="00D1100D" w:rsidP="00501656">
                  <w:pPr>
                    <w:rPr>
                      <w:sz w:val="18"/>
                      <w:szCs w:val="18"/>
                    </w:rPr>
                  </w:pPr>
                  <w:r w:rsidRPr="00484949">
                    <w:rPr>
                      <w:sz w:val="18"/>
                      <w:szCs w:val="18"/>
                    </w:rPr>
                    <w:t xml:space="preserve">630000, Новосибирская </w:t>
                  </w:r>
                  <w:proofErr w:type="spellStart"/>
                  <w:r w:rsidRPr="00484949">
                    <w:rPr>
                      <w:sz w:val="18"/>
                      <w:szCs w:val="18"/>
                    </w:rPr>
                    <w:t>обл</w:t>
                  </w:r>
                  <w:proofErr w:type="spellEnd"/>
                  <w:r w:rsidRPr="00484949">
                    <w:rPr>
                      <w:sz w:val="18"/>
                      <w:szCs w:val="18"/>
                    </w:rPr>
                    <w:t xml:space="preserve">, Новосибирск г, </w:t>
                  </w:r>
                  <w:proofErr w:type="spellStart"/>
                  <w:r w:rsidRPr="00484949">
                    <w:rPr>
                      <w:sz w:val="18"/>
                      <w:szCs w:val="18"/>
                    </w:rPr>
                    <w:t>ул.Кропоткина</w:t>
                  </w:r>
                  <w:proofErr w:type="spellEnd"/>
                  <w:r w:rsidRPr="00484949">
                    <w:rPr>
                      <w:sz w:val="18"/>
                      <w:szCs w:val="18"/>
                    </w:rPr>
                    <w:t>, д.138 - 152</w:t>
                  </w:r>
                </w:p>
              </w:tc>
            </w:tr>
            <w:tr w:rsidR="00D1100D" w:rsidRPr="00484949" w:rsidTr="00501656">
              <w:tc>
                <w:tcPr>
                  <w:tcW w:w="1500" w:type="pct"/>
                  <w:tcBorders>
                    <w:top w:val="single" w:sz="6" w:space="0" w:color="000000"/>
                    <w:left w:val="single" w:sz="6" w:space="0" w:color="000000"/>
                    <w:bottom w:val="single" w:sz="6" w:space="0" w:color="000000"/>
                    <w:right w:val="single" w:sz="6" w:space="0" w:color="000000"/>
                  </w:tcBorders>
                </w:tcPr>
                <w:p w:rsidR="00D1100D" w:rsidRPr="00484949" w:rsidRDefault="00D1100D" w:rsidP="00501656">
                  <w:pPr>
                    <w:rPr>
                      <w:sz w:val="18"/>
                      <w:szCs w:val="18"/>
                    </w:rPr>
                  </w:pPr>
                  <w:r w:rsidRPr="00484949">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1100D" w:rsidRPr="00484949" w:rsidRDefault="00D1100D" w:rsidP="00501656">
                  <w:pPr>
                    <w:rPr>
                      <w:sz w:val="18"/>
                      <w:szCs w:val="18"/>
                    </w:rPr>
                  </w:pPr>
                  <w:r w:rsidRPr="00484949">
                    <w:rPr>
                      <w:sz w:val="18"/>
                      <w:szCs w:val="18"/>
                    </w:rPr>
                    <w:t>(383)213-44-89</w:t>
                  </w:r>
                </w:p>
              </w:tc>
            </w:tr>
          </w:tbl>
          <w:p w:rsidR="00D1100D" w:rsidRPr="00484949" w:rsidRDefault="00D1100D" w:rsidP="008F3F14">
            <w:pPr>
              <w:rPr>
                <w:sz w:val="18"/>
                <w:szCs w:val="18"/>
                <w:highlight w:val="yellow"/>
              </w:rPr>
            </w:pPr>
          </w:p>
        </w:tc>
        <w:tc>
          <w:tcPr>
            <w:tcW w:w="1701" w:type="dxa"/>
          </w:tcPr>
          <w:p w:rsidR="00D1100D" w:rsidRPr="00484949" w:rsidRDefault="00D1100D" w:rsidP="00D1100D">
            <w:pPr>
              <w:jc w:val="center"/>
              <w:rPr>
                <w:sz w:val="18"/>
                <w:szCs w:val="18"/>
              </w:rPr>
            </w:pPr>
            <w:r w:rsidRPr="00484949">
              <w:rPr>
                <w:sz w:val="18"/>
                <w:szCs w:val="18"/>
              </w:rPr>
              <w:t>40999.00</w:t>
            </w:r>
          </w:p>
        </w:tc>
      </w:tr>
    </w:tbl>
    <w:p w:rsidR="00484949" w:rsidRDefault="006C3361" w:rsidP="006C3361">
      <w:pPr>
        <w:ind w:left="284"/>
        <w:jc w:val="both"/>
      </w:pPr>
      <w:r>
        <w:t>5</w:t>
      </w:r>
      <w:r w:rsidRPr="000360FA">
        <w:t>. В результате рассмотрения вторых частей заявок принято решение</w:t>
      </w:r>
    </w:p>
    <w:p w:rsidR="006C3361" w:rsidRPr="000360FA" w:rsidRDefault="00484949" w:rsidP="006C3361">
      <w:pPr>
        <w:ind w:left="284"/>
        <w:jc w:val="both"/>
      </w:pPr>
      <w:r>
        <w:t>5.1.</w:t>
      </w:r>
      <w:r w:rsidR="006C3361" w:rsidRPr="000360FA">
        <w:t xml:space="preserve"> о соответствии следующих заявок на участие в аукционе требованиям, установленным документацией об аукционе в электронной форме:</w:t>
      </w:r>
    </w:p>
    <w:p w:rsidR="006C3361" w:rsidRPr="00D1100D" w:rsidRDefault="006C3361" w:rsidP="006C3361">
      <w:pPr>
        <w:ind w:left="284"/>
        <w:jc w:val="both"/>
        <w:rPr>
          <w:bCs/>
        </w:rPr>
      </w:pPr>
      <w:r w:rsidRPr="00D1100D">
        <w:rPr>
          <w:bCs/>
        </w:rPr>
        <w:t xml:space="preserve">- </w:t>
      </w:r>
      <w:r w:rsidR="00D1100D" w:rsidRPr="00D1100D">
        <w:rPr>
          <w:bCs/>
        </w:rPr>
        <w:t>Общество с ограниченной ответственностью «</w:t>
      </w:r>
      <w:proofErr w:type="spellStart"/>
      <w:r w:rsidR="00D1100D" w:rsidRPr="00D1100D">
        <w:rPr>
          <w:bCs/>
        </w:rPr>
        <w:t>Норматекс</w:t>
      </w:r>
      <w:proofErr w:type="spellEnd"/>
      <w:r w:rsidR="00D1100D" w:rsidRPr="00D1100D">
        <w:rPr>
          <w:bCs/>
        </w:rPr>
        <w:t>»;</w:t>
      </w:r>
    </w:p>
    <w:p w:rsidR="00D1100D" w:rsidRDefault="00D1100D" w:rsidP="006C3361">
      <w:pPr>
        <w:ind w:left="284"/>
        <w:jc w:val="both"/>
        <w:rPr>
          <w:bCs/>
        </w:rPr>
      </w:pPr>
      <w:r w:rsidRPr="00D1100D">
        <w:rPr>
          <w:bCs/>
        </w:rPr>
        <w:t>- Общество с ограниченной ответственностью Новосибирский Текстильный Комбинат.</w:t>
      </w:r>
    </w:p>
    <w:p w:rsidR="00484949" w:rsidRDefault="00484949" w:rsidP="00484949">
      <w:pPr>
        <w:ind w:left="284"/>
      </w:pPr>
      <w:r w:rsidRPr="00C53FFD">
        <w:t>5.2. о несоответствии следующих заявок</w:t>
      </w:r>
      <w:r>
        <w:t xml:space="preserve"> на участие в электронном аукционе требованиям, установленным документацией об аукционе:</w:t>
      </w:r>
    </w:p>
    <w:tbl>
      <w:tblPr>
        <w:tblW w:w="10759" w:type="dxa"/>
        <w:jc w:val="center"/>
        <w:tblInd w:w="1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2128"/>
        <w:gridCol w:w="1255"/>
        <w:gridCol w:w="1455"/>
        <w:gridCol w:w="4079"/>
      </w:tblGrid>
      <w:tr w:rsidR="00484949" w:rsidTr="00484949">
        <w:trPr>
          <w:cantSplit/>
          <w:trHeight w:val="772"/>
          <w:tblHeader/>
          <w:jc w:val="center"/>
        </w:trPr>
        <w:tc>
          <w:tcPr>
            <w:tcW w:w="1842" w:type="dxa"/>
            <w:vMerge w:val="restart"/>
            <w:tcBorders>
              <w:top w:val="single" w:sz="6" w:space="0" w:color="auto"/>
              <w:left w:val="single" w:sz="6" w:space="0" w:color="auto"/>
              <w:bottom w:val="single" w:sz="6" w:space="0" w:color="auto"/>
              <w:right w:val="single" w:sz="6"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 xml:space="preserve">Наименование участника закупки, порядковый номер заявки </w:t>
            </w:r>
          </w:p>
        </w:tc>
        <w:tc>
          <w:tcPr>
            <w:tcW w:w="2128" w:type="dxa"/>
            <w:vMerge w:val="restart"/>
            <w:tcBorders>
              <w:top w:val="single" w:sz="6" w:space="0" w:color="auto"/>
              <w:left w:val="single" w:sz="6" w:space="0" w:color="auto"/>
              <w:bottom w:val="single" w:sz="6" w:space="0" w:color="auto"/>
              <w:right w:val="single" w:sz="4"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Причины признания заявки несоответствующей</w:t>
            </w:r>
          </w:p>
        </w:tc>
        <w:tc>
          <w:tcPr>
            <w:tcW w:w="2710" w:type="dxa"/>
            <w:gridSpan w:val="2"/>
            <w:tcBorders>
              <w:top w:val="single" w:sz="6" w:space="0" w:color="auto"/>
              <w:left w:val="single" w:sz="6" w:space="0" w:color="auto"/>
              <w:bottom w:val="single" w:sz="4" w:space="0" w:color="auto"/>
              <w:right w:val="single" w:sz="4"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Положения, которым не соответствует заявка на участие в аукционе</w:t>
            </w:r>
          </w:p>
        </w:tc>
        <w:tc>
          <w:tcPr>
            <w:tcW w:w="4079" w:type="dxa"/>
            <w:vMerge w:val="restart"/>
            <w:tcBorders>
              <w:top w:val="single" w:sz="6" w:space="0" w:color="auto"/>
              <w:left w:val="single" w:sz="6" w:space="0" w:color="auto"/>
              <w:bottom w:val="single" w:sz="6" w:space="0" w:color="auto"/>
              <w:right w:val="single" w:sz="4"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Положения заявки, которые не соответствуют требованиям, установленным документацией об аукционе</w:t>
            </w:r>
          </w:p>
        </w:tc>
      </w:tr>
      <w:tr w:rsidR="00484949" w:rsidTr="00484949">
        <w:trPr>
          <w:cantSplit/>
          <w:trHeight w:val="947"/>
          <w:tblHeader/>
          <w:jc w:val="center"/>
        </w:trPr>
        <w:tc>
          <w:tcPr>
            <w:tcW w:w="1842" w:type="dxa"/>
            <w:vMerge/>
            <w:tcBorders>
              <w:top w:val="single" w:sz="6" w:space="0" w:color="auto"/>
              <w:left w:val="single" w:sz="6" w:space="0" w:color="auto"/>
              <w:bottom w:val="single" w:sz="6" w:space="0" w:color="auto"/>
              <w:right w:val="single" w:sz="6" w:space="0" w:color="auto"/>
            </w:tcBorders>
            <w:vAlign w:val="center"/>
            <w:hideMark/>
          </w:tcPr>
          <w:p w:rsidR="00484949" w:rsidRPr="00484949" w:rsidRDefault="00484949" w:rsidP="00590EE4">
            <w:pPr>
              <w:rPr>
                <w:sz w:val="18"/>
                <w:szCs w:val="18"/>
                <w:lang w:eastAsia="en-US"/>
              </w:rPr>
            </w:pPr>
          </w:p>
        </w:tc>
        <w:tc>
          <w:tcPr>
            <w:tcW w:w="2128" w:type="dxa"/>
            <w:vMerge/>
            <w:tcBorders>
              <w:top w:val="single" w:sz="6" w:space="0" w:color="auto"/>
              <w:left w:val="single" w:sz="6" w:space="0" w:color="auto"/>
              <w:bottom w:val="single" w:sz="6" w:space="0" w:color="auto"/>
              <w:right w:val="single" w:sz="4" w:space="0" w:color="auto"/>
            </w:tcBorders>
            <w:vAlign w:val="center"/>
            <w:hideMark/>
          </w:tcPr>
          <w:p w:rsidR="00484949" w:rsidRPr="00484949" w:rsidRDefault="00484949" w:rsidP="00590EE4">
            <w:pPr>
              <w:rPr>
                <w:sz w:val="18"/>
                <w:szCs w:val="18"/>
                <w:lang w:eastAsia="en-US"/>
              </w:rPr>
            </w:pPr>
          </w:p>
        </w:tc>
        <w:tc>
          <w:tcPr>
            <w:tcW w:w="1255" w:type="dxa"/>
            <w:tcBorders>
              <w:top w:val="single" w:sz="4" w:space="0" w:color="auto"/>
              <w:left w:val="single" w:sz="6" w:space="0" w:color="auto"/>
              <w:bottom w:val="single" w:sz="6" w:space="0" w:color="auto"/>
              <w:right w:val="single" w:sz="4"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484949" w:rsidRPr="00484949" w:rsidRDefault="00484949" w:rsidP="00590EE4">
            <w:pPr>
              <w:jc w:val="center"/>
              <w:rPr>
                <w:sz w:val="18"/>
                <w:szCs w:val="18"/>
                <w:lang w:eastAsia="en-US"/>
              </w:rPr>
            </w:pPr>
            <w:r w:rsidRPr="00484949">
              <w:rPr>
                <w:sz w:val="18"/>
                <w:szCs w:val="18"/>
                <w:lang w:eastAsia="en-US"/>
              </w:rPr>
              <w:t>Документация об аукционе</w:t>
            </w:r>
          </w:p>
        </w:tc>
        <w:tc>
          <w:tcPr>
            <w:tcW w:w="4079" w:type="dxa"/>
            <w:vMerge/>
            <w:tcBorders>
              <w:top w:val="single" w:sz="6" w:space="0" w:color="auto"/>
              <w:left w:val="single" w:sz="6" w:space="0" w:color="auto"/>
              <w:bottom w:val="single" w:sz="6" w:space="0" w:color="auto"/>
              <w:right w:val="single" w:sz="4" w:space="0" w:color="auto"/>
            </w:tcBorders>
            <w:vAlign w:val="center"/>
            <w:hideMark/>
          </w:tcPr>
          <w:p w:rsidR="00484949" w:rsidRPr="00484949" w:rsidRDefault="00484949" w:rsidP="00590EE4">
            <w:pPr>
              <w:rPr>
                <w:sz w:val="18"/>
                <w:szCs w:val="18"/>
                <w:lang w:eastAsia="en-US"/>
              </w:rPr>
            </w:pPr>
          </w:p>
        </w:tc>
      </w:tr>
      <w:tr w:rsidR="00484949" w:rsidTr="00484949">
        <w:trPr>
          <w:cantSplit/>
          <w:trHeight w:val="1885"/>
          <w:jc w:val="center"/>
        </w:trPr>
        <w:tc>
          <w:tcPr>
            <w:tcW w:w="1842" w:type="dxa"/>
            <w:tcBorders>
              <w:top w:val="single" w:sz="6" w:space="0" w:color="auto"/>
              <w:left w:val="single" w:sz="6" w:space="0" w:color="auto"/>
              <w:right w:val="single" w:sz="6" w:space="0" w:color="auto"/>
            </w:tcBorders>
            <w:vAlign w:val="center"/>
            <w:hideMark/>
          </w:tcPr>
          <w:p w:rsidR="00484949" w:rsidRPr="00484949" w:rsidRDefault="00484949" w:rsidP="00590EE4">
            <w:pPr>
              <w:ind w:firstLine="34"/>
              <w:jc w:val="center"/>
              <w:rPr>
                <w:bCs/>
                <w:sz w:val="18"/>
                <w:szCs w:val="18"/>
              </w:rPr>
            </w:pPr>
          </w:p>
          <w:p w:rsidR="00484949" w:rsidRPr="00484949" w:rsidRDefault="00484949" w:rsidP="00590EE4">
            <w:pPr>
              <w:ind w:firstLine="34"/>
              <w:jc w:val="center"/>
              <w:rPr>
                <w:sz w:val="18"/>
                <w:szCs w:val="18"/>
              </w:rPr>
            </w:pPr>
            <w:r w:rsidRPr="00484949">
              <w:rPr>
                <w:bCs/>
                <w:sz w:val="18"/>
                <w:szCs w:val="18"/>
              </w:rPr>
              <w:t xml:space="preserve">№ </w:t>
            </w:r>
            <w:r>
              <w:rPr>
                <w:sz w:val="18"/>
                <w:szCs w:val="18"/>
              </w:rPr>
              <w:t>1</w:t>
            </w:r>
          </w:p>
          <w:p w:rsidR="00484949" w:rsidRPr="00484949" w:rsidRDefault="00484949" w:rsidP="00590EE4">
            <w:pPr>
              <w:ind w:firstLine="34"/>
              <w:jc w:val="center"/>
              <w:rPr>
                <w:bCs/>
                <w:sz w:val="18"/>
                <w:szCs w:val="18"/>
              </w:rPr>
            </w:pPr>
          </w:p>
          <w:p w:rsidR="00484949" w:rsidRPr="00484949" w:rsidRDefault="00484949" w:rsidP="00590EE4">
            <w:pPr>
              <w:ind w:firstLine="34"/>
              <w:jc w:val="center"/>
              <w:rPr>
                <w:color w:val="000000"/>
                <w:spacing w:val="-6"/>
                <w:sz w:val="18"/>
                <w:szCs w:val="18"/>
                <w:lang w:eastAsia="en-US"/>
              </w:rPr>
            </w:pPr>
            <w:r>
              <w:rPr>
                <w:b/>
                <w:bCs/>
                <w:sz w:val="20"/>
                <w:szCs w:val="20"/>
              </w:rPr>
              <w:t>ООО</w:t>
            </w:r>
            <w:r w:rsidRPr="00D1100D">
              <w:rPr>
                <w:b/>
                <w:bCs/>
                <w:sz w:val="20"/>
                <w:szCs w:val="20"/>
              </w:rPr>
              <w:t xml:space="preserve"> "ТЕХНАТЕК"</w:t>
            </w:r>
          </w:p>
        </w:tc>
        <w:tc>
          <w:tcPr>
            <w:tcW w:w="2128" w:type="dxa"/>
            <w:tcBorders>
              <w:top w:val="single" w:sz="6" w:space="0" w:color="auto"/>
              <w:left w:val="single" w:sz="6" w:space="0" w:color="auto"/>
              <w:right w:val="single" w:sz="4" w:space="0" w:color="auto"/>
            </w:tcBorders>
            <w:vAlign w:val="center"/>
            <w:hideMark/>
          </w:tcPr>
          <w:p w:rsidR="00484949" w:rsidRPr="00484949" w:rsidRDefault="00484949" w:rsidP="00484949">
            <w:pPr>
              <w:jc w:val="center"/>
              <w:rPr>
                <w:sz w:val="18"/>
                <w:szCs w:val="18"/>
                <w:lang w:eastAsia="en-US"/>
              </w:rPr>
            </w:pPr>
            <w:r w:rsidRPr="00484949">
              <w:rPr>
                <w:color w:val="000000"/>
                <w:sz w:val="18"/>
                <w:szCs w:val="18"/>
              </w:rPr>
              <w:t xml:space="preserve">Отсутствует копия учредительных документов юридического лица, а </w:t>
            </w:r>
            <w:r>
              <w:rPr>
                <w:color w:val="000000"/>
                <w:sz w:val="18"/>
                <w:szCs w:val="18"/>
              </w:rPr>
              <w:t>именно: Устав предоставлен не в полном объёме</w:t>
            </w:r>
            <w:r w:rsidRPr="00484949">
              <w:rPr>
                <w:color w:val="000000"/>
                <w:sz w:val="18"/>
                <w:szCs w:val="18"/>
              </w:rPr>
              <w:t xml:space="preserve"> (</w:t>
            </w:r>
            <w:r w:rsidR="00D35587">
              <w:rPr>
                <w:color w:val="000000"/>
                <w:sz w:val="18"/>
                <w:szCs w:val="18"/>
              </w:rPr>
              <w:t>отсутствует страница</w:t>
            </w:r>
            <w:r>
              <w:rPr>
                <w:color w:val="000000"/>
                <w:sz w:val="18"/>
                <w:szCs w:val="18"/>
              </w:rPr>
              <w:t xml:space="preserve"> 6 Устава</w:t>
            </w:r>
            <w:r w:rsidRPr="00484949">
              <w:rPr>
                <w:color w:val="000000"/>
                <w:sz w:val="18"/>
                <w:szCs w:val="18"/>
              </w:rPr>
              <w:t xml:space="preserve">), </w:t>
            </w:r>
            <w:r w:rsidRPr="00484949">
              <w:rPr>
                <w:sz w:val="18"/>
                <w:szCs w:val="18"/>
                <w:lang w:eastAsia="en-US"/>
              </w:rPr>
              <w:t>пункт 1 части 6 статьи 69 Федерального закона от 05.04.2013 № 44-ФЗ</w:t>
            </w:r>
          </w:p>
        </w:tc>
        <w:tc>
          <w:tcPr>
            <w:tcW w:w="1255" w:type="dxa"/>
            <w:tcBorders>
              <w:top w:val="single" w:sz="6" w:space="0" w:color="auto"/>
              <w:left w:val="single" w:sz="6" w:space="0" w:color="auto"/>
              <w:right w:val="single" w:sz="4" w:space="0" w:color="auto"/>
            </w:tcBorders>
            <w:vAlign w:val="center"/>
            <w:hideMark/>
          </w:tcPr>
          <w:p w:rsidR="00484949" w:rsidRPr="00484949" w:rsidRDefault="00484949" w:rsidP="00590EE4">
            <w:pPr>
              <w:ind w:hanging="45"/>
              <w:jc w:val="center"/>
              <w:rPr>
                <w:sz w:val="18"/>
                <w:szCs w:val="18"/>
                <w:lang w:eastAsia="en-US"/>
              </w:rPr>
            </w:pPr>
            <w:r w:rsidRPr="00484949">
              <w:rPr>
                <w:sz w:val="18"/>
                <w:szCs w:val="18"/>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484949" w:rsidRPr="00484949" w:rsidRDefault="00484949" w:rsidP="00590EE4">
            <w:pPr>
              <w:ind w:hanging="45"/>
              <w:jc w:val="center"/>
              <w:rPr>
                <w:sz w:val="18"/>
                <w:szCs w:val="18"/>
                <w:lang w:eastAsia="en-US"/>
              </w:rPr>
            </w:pPr>
            <w:r w:rsidRPr="00484949">
              <w:rPr>
                <w:sz w:val="18"/>
                <w:szCs w:val="18"/>
                <w:lang w:eastAsia="en-US"/>
              </w:rPr>
              <w:t>__________</w:t>
            </w:r>
          </w:p>
        </w:tc>
        <w:tc>
          <w:tcPr>
            <w:tcW w:w="4079" w:type="dxa"/>
            <w:tcBorders>
              <w:top w:val="single" w:sz="6" w:space="0" w:color="auto"/>
              <w:left w:val="single" w:sz="4" w:space="0" w:color="auto"/>
              <w:right w:val="single" w:sz="4" w:space="0" w:color="auto"/>
            </w:tcBorders>
            <w:vAlign w:val="center"/>
            <w:hideMark/>
          </w:tcPr>
          <w:p w:rsidR="00484949" w:rsidRPr="00484949" w:rsidRDefault="00484949" w:rsidP="00590EE4">
            <w:pPr>
              <w:ind w:hanging="45"/>
              <w:jc w:val="center"/>
              <w:rPr>
                <w:sz w:val="18"/>
                <w:szCs w:val="18"/>
                <w:lang w:eastAsia="en-US"/>
              </w:rPr>
            </w:pPr>
            <w:r w:rsidRPr="00484949">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6C3361" w:rsidRDefault="00484949" w:rsidP="006C3361">
      <w:pPr>
        <w:ind w:left="284"/>
        <w:jc w:val="both"/>
      </w:pPr>
      <w:r>
        <w:t>6. В результа</w:t>
      </w:r>
      <w:r w:rsidR="006C3361" w:rsidRPr="00D1100D">
        <w:t>те рассмотрения вторых частей заявок и на основании протокола проведения аукциона в электронной форме от 0</w:t>
      </w:r>
      <w:r w:rsidR="00D02441">
        <w:t>7</w:t>
      </w:r>
      <w:r w:rsidR="006C3361" w:rsidRPr="00D1100D">
        <w:t>.08.2017</w:t>
      </w:r>
      <w:r w:rsidR="006C3361" w:rsidRPr="00D1100D">
        <w:rPr>
          <w:color w:val="FF0000"/>
        </w:rPr>
        <w:t xml:space="preserve"> </w:t>
      </w:r>
      <w:r w:rsidR="006C3361" w:rsidRPr="00D1100D">
        <w:t xml:space="preserve">победителем  аукциона в электронной форме признается </w:t>
      </w:r>
      <w:r w:rsidRPr="00D1100D">
        <w:rPr>
          <w:bCs/>
        </w:rPr>
        <w:t xml:space="preserve">Общество </w:t>
      </w:r>
      <w:r w:rsidRPr="00484949">
        <w:rPr>
          <w:bCs/>
        </w:rPr>
        <w:t>с ограниченной ответственностью «</w:t>
      </w:r>
      <w:proofErr w:type="spellStart"/>
      <w:r w:rsidRPr="00484949">
        <w:rPr>
          <w:bCs/>
        </w:rPr>
        <w:t>Норматекс</w:t>
      </w:r>
      <w:proofErr w:type="spellEnd"/>
      <w:r w:rsidRPr="00484949">
        <w:rPr>
          <w:bCs/>
        </w:rPr>
        <w:t>»</w:t>
      </w:r>
      <w:r w:rsidR="006C3361" w:rsidRPr="00484949">
        <w:t xml:space="preserve">,  с ценой гражданско-правового договора </w:t>
      </w:r>
      <w:r w:rsidRPr="00484949">
        <w:t xml:space="preserve">36299.45 </w:t>
      </w:r>
      <w:r w:rsidR="006C3361" w:rsidRPr="00484949">
        <w:t>рублей.</w:t>
      </w:r>
      <w:r w:rsidR="006C3361" w:rsidRPr="00DC5B78">
        <w:t xml:space="preserve"> </w:t>
      </w:r>
    </w:p>
    <w:p w:rsidR="006C3361" w:rsidRPr="00DC5B78" w:rsidRDefault="006C3361" w:rsidP="006C3361">
      <w:pPr>
        <w:ind w:left="284"/>
        <w:jc w:val="both"/>
      </w:pPr>
      <w:r w:rsidRPr="00D1100D">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C3361" w:rsidRPr="0024527F" w:rsidRDefault="006C3361" w:rsidP="006C3361">
      <w:pPr>
        <w:tabs>
          <w:tab w:val="left" w:pos="426"/>
          <w:tab w:val="left" w:pos="567"/>
        </w:tabs>
        <w:ind w:left="284"/>
        <w:jc w:val="both"/>
      </w:pPr>
      <w:r>
        <w:lastRenderedPageBreak/>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6C3361" w:rsidRPr="0024527F" w:rsidRDefault="006C3361" w:rsidP="006C3361">
      <w:pPr>
        <w:jc w:val="center"/>
        <w:rPr>
          <w:sz w:val="22"/>
          <w:szCs w:val="22"/>
        </w:rPr>
      </w:pPr>
    </w:p>
    <w:p w:rsidR="006C3361" w:rsidRPr="0024527F" w:rsidRDefault="006C3361" w:rsidP="006C3361">
      <w:pPr>
        <w:jc w:val="center"/>
        <w:rPr>
          <w:sz w:val="22"/>
          <w:szCs w:val="22"/>
        </w:rPr>
      </w:pPr>
      <w:r w:rsidRPr="0024527F">
        <w:rPr>
          <w:sz w:val="22"/>
          <w:szCs w:val="22"/>
        </w:rPr>
        <w:t xml:space="preserve">Сведения о решении </w:t>
      </w:r>
    </w:p>
    <w:p w:rsidR="006C3361" w:rsidRDefault="006C3361" w:rsidP="006C3361">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6C3361" w:rsidRPr="0024527F" w:rsidRDefault="006C3361" w:rsidP="006C3361">
      <w:pPr>
        <w:jc w:val="center"/>
        <w:rPr>
          <w:sz w:val="22"/>
          <w:szCs w:val="22"/>
        </w:rPr>
      </w:pPr>
      <w:r w:rsidRPr="0024527F">
        <w:rPr>
          <w:sz w:val="22"/>
          <w:szCs w:val="22"/>
        </w:rPr>
        <w:t>требованиям документации об аукционе</w:t>
      </w:r>
    </w:p>
    <w:p w:rsidR="006C3361" w:rsidRPr="0024527F" w:rsidRDefault="006C3361" w:rsidP="006C3361">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6C3361"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6C3361" w:rsidRPr="0024527F" w:rsidRDefault="006C3361"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6C3361" w:rsidRPr="0024527F" w:rsidRDefault="006C3361"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6C3361" w:rsidRPr="0024527F" w:rsidRDefault="006C3361" w:rsidP="008F3F14">
            <w:pPr>
              <w:jc w:val="center"/>
              <w:rPr>
                <w:sz w:val="18"/>
                <w:szCs w:val="18"/>
              </w:rPr>
            </w:pPr>
            <w:r w:rsidRPr="0024527F">
              <w:rPr>
                <w:sz w:val="18"/>
                <w:szCs w:val="18"/>
              </w:rPr>
              <w:t>Член комиссии</w:t>
            </w:r>
          </w:p>
        </w:tc>
      </w:tr>
      <w:tr w:rsidR="006C3361" w:rsidRPr="00B37CB1" w:rsidTr="008F3F14">
        <w:tc>
          <w:tcPr>
            <w:tcW w:w="4253"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3361" w:rsidRPr="00A078B7" w:rsidRDefault="006C3361" w:rsidP="008F3F14">
            <w:pPr>
              <w:spacing w:after="60"/>
              <w:jc w:val="center"/>
              <w:rPr>
                <w:noProof/>
              </w:rPr>
            </w:pPr>
            <w:r w:rsidRPr="00A078B7">
              <w:rPr>
                <w:noProof/>
              </w:rPr>
              <w:t>С.Д. Голин</w:t>
            </w:r>
          </w:p>
        </w:tc>
      </w:tr>
      <w:tr w:rsidR="006C3361" w:rsidRPr="00B37CB1" w:rsidTr="008F3F14">
        <w:tc>
          <w:tcPr>
            <w:tcW w:w="4253"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3361" w:rsidRPr="00A078B7" w:rsidRDefault="006C3361" w:rsidP="008F3F14">
            <w:pPr>
              <w:spacing w:line="276" w:lineRule="auto"/>
              <w:jc w:val="center"/>
              <w:rPr>
                <w:rFonts w:eastAsia="Calibri"/>
              </w:rPr>
            </w:pPr>
            <w:r w:rsidRPr="00A078B7">
              <w:t xml:space="preserve">В.К. </w:t>
            </w:r>
            <w:proofErr w:type="spellStart"/>
            <w:r w:rsidRPr="00A078B7">
              <w:t>Бандурин</w:t>
            </w:r>
            <w:proofErr w:type="spellEnd"/>
          </w:p>
        </w:tc>
      </w:tr>
      <w:tr w:rsidR="006C3361" w:rsidRPr="00B37CB1" w:rsidTr="008F3F14">
        <w:tc>
          <w:tcPr>
            <w:tcW w:w="4253"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3361" w:rsidRPr="00A078B7" w:rsidRDefault="00215BF8" w:rsidP="008F3F14">
            <w:pPr>
              <w:spacing w:line="276" w:lineRule="auto"/>
              <w:jc w:val="center"/>
              <w:rPr>
                <w:rFonts w:eastAsia="Calibri"/>
              </w:rPr>
            </w:pPr>
            <w:r w:rsidRPr="00A078B7">
              <w:rPr>
                <w:rFonts w:eastAsia="Calibri"/>
              </w:rPr>
              <w:t xml:space="preserve">Ж.В. </w:t>
            </w:r>
            <w:proofErr w:type="spellStart"/>
            <w:r w:rsidRPr="00A078B7">
              <w:rPr>
                <w:rFonts w:eastAsia="Calibri"/>
              </w:rPr>
              <w:t>Резинкина</w:t>
            </w:r>
            <w:proofErr w:type="spellEnd"/>
          </w:p>
        </w:tc>
      </w:tr>
      <w:tr w:rsidR="006C3361" w:rsidRPr="00B37CB1" w:rsidTr="008F3F14">
        <w:tc>
          <w:tcPr>
            <w:tcW w:w="4253"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3361" w:rsidRPr="0024527F" w:rsidRDefault="006C3361"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3361" w:rsidRPr="00A078B7" w:rsidRDefault="006C3361" w:rsidP="008F3F14">
            <w:pPr>
              <w:spacing w:line="276" w:lineRule="auto"/>
              <w:jc w:val="center"/>
            </w:pPr>
            <w:r w:rsidRPr="00A078B7">
              <w:t>Н.Б. Захарова</w:t>
            </w:r>
          </w:p>
        </w:tc>
      </w:tr>
    </w:tbl>
    <w:p w:rsidR="006C3361" w:rsidRPr="00B37CB1" w:rsidRDefault="006C3361" w:rsidP="006C3361">
      <w:pPr>
        <w:jc w:val="both"/>
        <w:rPr>
          <w:b/>
          <w:color w:val="FF0000"/>
        </w:rPr>
      </w:pPr>
    </w:p>
    <w:p w:rsidR="006C3361" w:rsidRDefault="006C3361" w:rsidP="006C3361">
      <w:pPr>
        <w:rPr>
          <w:b/>
        </w:rPr>
      </w:pPr>
    </w:p>
    <w:p w:rsidR="006C3361" w:rsidRDefault="006C3361" w:rsidP="006C3361">
      <w:pPr>
        <w:jc w:val="both"/>
        <w:rPr>
          <w:b/>
          <w:color w:val="FF0000"/>
        </w:rPr>
      </w:pPr>
    </w:p>
    <w:p w:rsidR="006C3361" w:rsidRPr="00A078B7" w:rsidRDefault="006C3361" w:rsidP="006C3361">
      <w:pPr>
        <w:jc w:val="both"/>
        <w:rPr>
          <w:b/>
        </w:rPr>
      </w:pPr>
      <w:r>
        <w:rPr>
          <w:b/>
        </w:rPr>
        <w:t xml:space="preserve">  </w:t>
      </w:r>
      <w:r w:rsidRPr="00A078B7">
        <w:rPr>
          <w:b/>
        </w:rPr>
        <w:t xml:space="preserve">Председатель комиссии:                                                                                С.Д. </w:t>
      </w:r>
      <w:proofErr w:type="spellStart"/>
      <w:r w:rsidRPr="00A078B7">
        <w:rPr>
          <w:b/>
        </w:rPr>
        <w:t>Голин</w:t>
      </w:r>
      <w:proofErr w:type="spellEnd"/>
    </w:p>
    <w:p w:rsidR="006C3361" w:rsidRPr="00A078B7" w:rsidRDefault="006C3361" w:rsidP="006C3361">
      <w:pPr>
        <w:ind w:left="142"/>
        <w:jc w:val="both"/>
        <w:rPr>
          <w:b/>
        </w:rPr>
      </w:pPr>
    </w:p>
    <w:p w:rsidR="006C3361" w:rsidRPr="00A078B7" w:rsidRDefault="006C3361" w:rsidP="006C3361">
      <w:pPr>
        <w:ind w:left="142"/>
        <w:rPr>
          <w:b/>
        </w:rPr>
      </w:pPr>
      <w:r w:rsidRPr="00A078B7">
        <w:rPr>
          <w:b/>
        </w:rPr>
        <w:t xml:space="preserve">Члены  комиссии                                                                                                                                                     </w:t>
      </w:r>
    </w:p>
    <w:p w:rsidR="006C3361" w:rsidRPr="00A078B7" w:rsidRDefault="006C3361" w:rsidP="006C3361"/>
    <w:p w:rsidR="006C3361" w:rsidRPr="00A078B7" w:rsidRDefault="006C3361" w:rsidP="006C3361">
      <w:pPr>
        <w:ind w:left="142"/>
        <w:jc w:val="right"/>
      </w:pPr>
      <w:r w:rsidRPr="00A078B7">
        <w:t xml:space="preserve">____________________В.К. </w:t>
      </w:r>
      <w:proofErr w:type="spellStart"/>
      <w:r w:rsidRPr="00A078B7">
        <w:t>Бандурин</w:t>
      </w:r>
      <w:proofErr w:type="spellEnd"/>
      <w:r w:rsidRPr="00A078B7">
        <w:t xml:space="preserve">                                                               </w:t>
      </w:r>
    </w:p>
    <w:p w:rsidR="00215BF8" w:rsidRPr="00A078B7" w:rsidRDefault="00215BF8" w:rsidP="006C3361">
      <w:pPr>
        <w:ind w:left="142"/>
        <w:jc w:val="right"/>
      </w:pPr>
      <w:r w:rsidRPr="00A078B7">
        <w:t xml:space="preserve">_____________________Ж.В. </w:t>
      </w:r>
      <w:proofErr w:type="spellStart"/>
      <w:r w:rsidRPr="00A078B7">
        <w:t>Резинкина</w:t>
      </w:r>
      <w:proofErr w:type="spellEnd"/>
    </w:p>
    <w:p w:rsidR="006C3361" w:rsidRPr="00197654" w:rsidRDefault="006C3361" w:rsidP="006C3361">
      <w:pPr>
        <w:ind w:left="142"/>
        <w:jc w:val="center"/>
      </w:pPr>
      <w:r w:rsidRPr="00A078B7">
        <w:t xml:space="preserve">                                                                                                                __________________ Н.Б. Захарова</w:t>
      </w:r>
      <w:r w:rsidRPr="00197654">
        <w:t xml:space="preserve"> </w:t>
      </w:r>
    </w:p>
    <w:p w:rsidR="006C3361" w:rsidRDefault="006C3361" w:rsidP="006C3361">
      <w:pPr>
        <w:ind w:left="284"/>
      </w:pPr>
    </w:p>
    <w:p w:rsidR="006C3361" w:rsidRDefault="006C3361" w:rsidP="006C3361">
      <w:pPr>
        <w:ind w:left="284"/>
      </w:pPr>
      <w:r>
        <w:t xml:space="preserve"> </w:t>
      </w:r>
    </w:p>
    <w:p w:rsidR="006C3361" w:rsidRDefault="006C3361" w:rsidP="006C3361">
      <w:pPr>
        <w:ind w:left="284"/>
      </w:pPr>
      <w:r>
        <w:t xml:space="preserve">Представитель заказчика:                                      </w:t>
      </w:r>
      <w:r w:rsidR="00D1100D">
        <w:t xml:space="preserve">                             </w:t>
      </w:r>
      <w:r>
        <w:t>________________</w:t>
      </w:r>
      <w:r w:rsidR="00D1100D">
        <w:t>О.А. Никулина</w:t>
      </w:r>
    </w:p>
    <w:p w:rsidR="006C3361" w:rsidRDefault="006C3361" w:rsidP="006C3361">
      <w:pPr>
        <w:jc w:val="center"/>
        <w:rPr>
          <w:b/>
        </w:rPr>
      </w:pPr>
    </w:p>
    <w:p w:rsidR="00CB7D5B" w:rsidRDefault="00CB7D5B"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D1100D" w:rsidRDefault="00D1100D"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D1100D" w:rsidRDefault="00D1100D" w:rsidP="00D1100D">
      <w:pPr>
        <w:ind w:hanging="426"/>
        <w:jc w:val="right"/>
        <w:sectPr w:rsidR="00D1100D" w:rsidSect="00C81E5C">
          <w:pgSz w:w="11906" w:h="16838"/>
          <w:pgMar w:top="142" w:right="850" w:bottom="567" w:left="567" w:header="708" w:footer="708" w:gutter="0"/>
          <w:cols w:space="708"/>
          <w:docGrid w:linePitch="360"/>
        </w:sectPr>
      </w:pPr>
    </w:p>
    <w:p w:rsidR="00D1100D" w:rsidRDefault="00D1100D" w:rsidP="00D1100D">
      <w:pPr>
        <w:ind w:hanging="426"/>
        <w:jc w:val="right"/>
      </w:pPr>
      <w:r>
        <w:lastRenderedPageBreak/>
        <w:t>Приложение 1</w:t>
      </w:r>
    </w:p>
    <w:p w:rsidR="00D1100D" w:rsidRDefault="00D1100D" w:rsidP="00D1100D">
      <w:pPr>
        <w:tabs>
          <w:tab w:val="left" w:pos="3930"/>
          <w:tab w:val="right" w:pos="9355"/>
        </w:tabs>
        <w:jc w:val="right"/>
      </w:pPr>
      <w:r>
        <w:t xml:space="preserve">                                                                                                                                               к протоколу подведения итогов</w:t>
      </w:r>
    </w:p>
    <w:p w:rsidR="00D1100D" w:rsidRDefault="00D1100D" w:rsidP="00D1100D">
      <w:pPr>
        <w:tabs>
          <w:tab w:val="left" w:pos="3930"/>
          <w:tab w:val="right" w:pos="9355"/>
        </w:tabs>
        <w:jc w:val="right"/>
      </w:pPr>
      <w:r>
        <w:t xml:space="preserve">                                                                                                                                                                  аукциона в электронной форме</w:t>
      </w:r>
    </w:p>
    <w:p w:rsidR="00D1100D" w:rsidRDefault="00D1100D" w:rsidP="00D1100D">
      <w:pPr>
        <w:tabs>
          <w:tab w:val="left" w:pos="3930"/>
          <w:tab w:val="right" w:pos="9355"/>
        </w:tabs>
        <w:jc w:val="right"/>
      </w:pPr>
      <w:r>
        <w:t xml:space="preserve">                                                                                                                           от « </w:t>
      </w:r>
      <w:r w:rsidR="00D02441">
        <w:t>10</w:t>
      </w:r>
      <w:r>
        <w:t xml:space="preserve">» августа 2017  г. № </w:t>
      </w:r>
      <w:r>
        <w:rPr>
          <w:color w:val="000000"/>
        </w:rPr>
        <w:t>0187300005817000279</w:t>
      </w:r>
      <w:r>
        <w:t>-3</w:t>
      </w:r>
    </w:p>
    <w:p w:rsidR="00D1100D" w:rsidRDefault="00D1100D" w:rsidP="00D1100D">
      <w:pPr>
        <w:tabs>
          <w:tab w:val="left" w:pos="3930"/>
          <w:tab w:val="right" w:pos="9355"/>
        </w:tabs>
        <w:jc w:val="center"/>
      </w:pPr>
    </w:p>
    <w:p w:rsidR="00D1100D" w:rsidRDefault="00D1100D" w:rsidP="00D1100D">
      <w:pPr>
        <w:ind w:left="284" w:right="2692"/>
        <w:jc w:val="center"/>
      </w:pPr>
      <w:r>
        <w:t>Таблица подведения итогов</w:t>
      </w:r>
    </w:p>
    <w:p w:rsidR="00D1100D" w:rsidRDefault="00D1100D" w:rsidP="00D1100D">
      <w:pPr>
        <w:autoSpaceDE w:val="0"/>
        <w:autoSpaceDN w:val="0"/>
        <w:adjustRightInd w:val="0"/>
        <w:jc w:val="center"/>
      </w:pPr>
      <w:r>
        <w:t xml:space="preserve">Аукцион в электронной форме среди субъектов малого предпринимательства и социально-ориентированных некоммерческих организаций </w:t>
      </w:r>
    </w:p>
    <w:p w:rsidR="00D1100D" w:rsidRDefault="00D1100D" w:rsidP="00D1100D">
      <w:pPr>
        <w:autoSpaceDE w:val="0"/>
        <w:autoSpaceDN w:val="0"/>
        <w:adjustRightInd w:val="0"/>
        <w:jc w:val="center"/>
      </w:pPr>
      <w:r>
        <w:t>на право заключения гражданско-правового договора на поставку  мягкого инвентаря</w:t>
      </w:r>
    </w:p>
    <w:p w:rsidR="00D1100D" w:rsidRDefault="00D1100D" w:rsidP="00D1100D">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77" w:type="dxa"/>
        <w:tblInd w:w="-114" w:type="dxa"/>
        <w:tblLayout w:type="fixed"/>
        <w:tblCellMar>
          <w:top w:w="28" w:type="dxa"/>
          <w:left w:w="28" w:type="dxa"/>
          <w:bottom w:w="28" w:type="dxa"/>
          <w:right w:w="28" w:type="dxa"/>
        </w:tblCellMar>
        <w:tblLook w:val="04A0" w:firstRow="1" w:lastRow="0" w:firstColumn="1" w:lastColumn="0" w:noHBand="0" w:noVBand="1"/>
      </w:tblPr>
      <w:tblGrid>
        <w:gridCol w:w="6381"/>
        <w:gridCol w:w="2268"/>
        <w:gridCol w:w="2268"/>
        <w:gridCol w:w="2694"/>
        <w:gridCol w:w="2266"/>
      </w:tblGrid>
      <w:tr w:rsidR="00D1100D" w:rsidTr="00D1100D">
        <w:trPr>
          <w:trHeight w:val="389"/>
        </w:trPr>
        <w:tc>
          <w:tcPr>
            <w:tcW w:w="6381" w:type="dxa"/>
            <w:vMerge w:val="restart"/>
            <w:tcBorders>
              <w:top w:val="single" w:sz="4" w:space="0" w:color="auto"/>
              <w:left w:val="single" w:sz="4" w:space="0" w:color="auto"/>
              <w:bottom w:val="single" w:sz="4" w:space="0" w:color="auto"/>
              <w:right w:val="single" w:sz="4" w:space="0" w:color="auto"/>
            </w:tcBorders>
            <w:hideMark/>
          </w:tcPr>
          <w:p w:rsidR="00D1100D" w:rsidRDefault="00D1100D">
            <w:pPr>
              <w:widowControl w:val="0"/>
              <w:snapToGrid w:val="0"/>
              <w:ind w:left="294" w:hanging="294"/>
              <w:jc w:val="center"/>
              <w:rPr>
                <w:color w:val="000000"/>
                <w:sz w:val="16"/>
                <w:szCs w:val="16"/>
              </w:rPr>
            </w:pPr>
            <w:r>
              <w:rPr>
                <w:color w:val="000000"/>
                <w:sz w:val="16"/>
                <w:szCs w:val="16"/>
              </w:rPr>
              <w:t>Показатель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1100D" w:rsidRDefault="00D1100D">
            <w:pPr>
              <w:widowControl w:val="0"/>
              <w:snapToGrid w:val="0"/>
              <w:ind w:left="-28"/>
              <w:jc w:val="center"/>
              <w:rPr>
                <w:color w:val="000000"/>
                <w:sz w:val="16"/>
                <w:szCs w:val="16"/>
              </w:rPr>
            </w:pPr>
            <w:r>
              <w:rPr>
                <w:color w:val="000000"/>
                <w:sz w:val="16"/>
                <w:szCs w:val="16"/>
              </w:rPr>
              <w:t>Обязательные требования</w:t>
            </w:r>
          </w:p>
        </w:tc>
        <w:tc>
          <w:tcPr>
            <w:tcW w:w="7228" w:type="dxa"/>
            <w:gridSpan w:val="3"/>
            <w:tcBorders>
              <w:top w:val="single" w:sz="4" w:space="0" w:color="auto"/>
              <w:left w:val="single" w:sz="4" w:space="0" w:color="auto"/>
              <w:bottom w:val="single" w:sz="4" w:space="0" w:color="auto"/>
              <w:right w:val="single" w:sz="4" w:space="0" w:color="auto"/>
            </w:tcBorders>
            <w:hideMark/>
          </w:tcPr>
          <w:p w:rsidR="00D1100D" w:rsidRDefault="00D1100D">
            <w:pPr>
              <w:widowControl w:val="0"/>
              <w:snapToGrid w:val="0"/>
              <w:jc w:val="center"/>
              <w:rPr>
                <w:color w:val="000000"/>
                <w:sz w:val="16"/>
                <w:szCs w:val="16"/>
              </w:rPr>
            </w:pPr>
            <w:r>
              <w:rPr>
                <w:color w:val="000000"/>
                <w:sz w:val="16"/>
                <w:szCs w:val="16"/>
              </w:rPr>
              <w:t xml:space="preserve">Порядковый номер заявки </w:t>
            </w:r>
          </w:p>
        </w:tc>
      </w:tr>
      <w:tr w:rsidR="00D1100D" w:rsidTr="00D1100D">
        <w:trPr>
          <w:trHeight w:val="320"/>
        </w:trPr>
        <w:tc>
          <w:tcPr>
            <w:tcW w:w="6381" w:type="dxa"/>
            <w:vMerge/>
            <w:tcBorders>
              <w:top w:val="single" w:sz="4" w:space="0" w:color="auto"/>
              <w:left w:val="single" w:sz="4" w:space="0" w:color="auto"/>
              <w:bottom w:val="single" w:sz="4" w:space="0" w:color="auto"/>
              <w:right w:val="single" w:sz="4" w:space="0" w:color="auto"/>
            </w:tcBorders>
            <w:vAlign w:val="center"/>
            <w:hideMark/>
          </w:tcPr>
          <w:p w:rsidR="00D1100D" w:rsidRDefault="00D1100D">
            <w:pPr>
              <w:rPr>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1100D" w:rsidRDefault="00D1100D">
            <w:pP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jc w:val="center"/>
              <w:rPr>
                <w:bCs/>
                <w:color w:val="000000"/>
                <w:sz w:val="14"/>
                <w:szCs w:val="14"/>
              </w:rPr>
            </w:pPr>
            <w:r>
              <w:rPr>
                <w:rStyle w:val="textspanview"/>
                <w:color w:val="000000"/>
                <w:sz w:val="14"/>
                <w:szCs w:val="14"/>
              </w:rPr>
              <w:t>Заявка № 3</w:t>
            </w:r>
          </w:p>
          <w:p w:rsidR="00D1100D" w:rsidRDefault="00D1100D">
            <w:pPr>
              <w:jc w:val="center"/>
              <w:rPr>
                <w:bCs/>
                <w:color w:val="000000"/>
                <w:sz w:val="14"/>
                <w:szCs w:val="14"/>
              </w:rPr>
            </w:pPr>
            <w:r>
              <w:rPr>
                <w:bCs/>
                <w:color w:val="000000"/>
                <w:sz w:val="14"/>
                <w:szCs w:val="14"/>
              </w:rPr>
              <w:t>Общество с ограниченной ответственностью "ТЕХНАТЕК"</w:t>
            </w:r>
          </w:p>
          <w:p w:rsidR="00D1100D" w:rsidRDefault="00D1100D">
            <w:pPr>
              <w:widowControl w:val="0"/>
              <w:jc w:val="center"/>
              <w:rPr>
                <w:bCs/>
                <w:color w:val="000000"/>
                <w:sz w:val="16"/>
                <w:szCs w:val="16"/>
              </w:rPr>
            </w:pPr>
            <w:r>
              <w:rPr>
                <w:bCs/>
                <w:color w:val="000000"/>
                <w:sz w:val="14"/>
                <w:szCs w:val="14"/>
              </w:rPr>
              <w:t>г. Омск</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jc w:val="center"/>
              <w:rPr>
                <w:rStyle w:val="textspanview"/>
                <w:color w:val="000000"/>
                <w:sz w:val="14"/>
                <w:szCs w:val="14"/>
              </w:rPr>
            </w:pPr>
            <w:r>
              <w:rPr>
                <w:rStyle w:val="textspanview"/>
                <w:color w:val="000000"/>
                <w:sz w:val="14"/>
                <w:szCs w:val="14"/>
              </w:rPr>
              <w:t>Заявка № 5</w:t>
            </w:r>
          </w:p>
          <w:p w:rsidR="00D1100D" w:rsidRDefault="00D1100D">
            <w:pPr>
              <w:jc w:val="center"/>
              <w:rPr>
                <w:bCs/>
              </w:rPr>
            </w:pPr>
            <w:r>
              <w:rPr>
                <w:bCs/>
                <w:color w:val="000000"/>
                <w:sz w:val="14"/>
                <w:szCs w:val="14"/>
              </w:rPr>
              <w:t>Общество с ограниченной ответственностью "</w:t>
            </w:r>
            <w:proofErr w:type="spellStart"/>
            <w:r>
              <w:rPr>
                <w:bCs/>
                <w:color w:val="000000"/>
                <w:sz w:val="14"/>
                <w:szCs w:val="14"/>
              </w:rPr>
              <w:t>Норматекс</w:t>
            </w:r>
            <w:proofErr w:type="spellEnd"/>
            <w:r>
              <w:rPr>
                <w:bCs/>
                <w:color w:val="000000"/>
                <w:sz w:val="14"/>
                <w:szCs w:val="14"/>
              </w:rPr>
              <w:t>"</w:t>
            </w:r>
          </w:p>
          <w:p w:rsidR="00D1100D" w:rsidRDefault="00D1100D">
            <w:pPr>
              <w:widowControl w:val="0"/>
              <w:jc w:val="center"/>
              <w:rPr>
                <w:rStyle w:val="textspanview"/>
              </w:rPr>
            </w:pPr>
            <w:r>
              <w:rPr>
                <w:bCs/>
                <w:color w:val="000000"/>
                <w:sz w:val="14"/>
                <w:szCs w:val="14"/>
              </w:rPr>
              <w:t xml:space="preserve"> г. Иваново</w:t>
            </w:r>
          </w:p>
        </w:tc>
        <w:tc>
          <w:tcPr>
            <w:tcW w:w="2266" w:type="dxa"/>
            <w:tcBorders>
              <w:top w:val="single" w:sz="4" w:space="0" w:color="auto"/>
              <w:left w:val="single" w:sz="4" w:space="0" w:color="auto"/>
              <w:bottom w:val="single" w:sz="4" w:space="0" w:color="auto"/>
              <w:right w:val="single" w:sz="4" w:space="0" w:color="auto"/>
            </w:tcBorders>
            <w:hideMark/>
          </w:tcPr>
          <w:p w:rsidR="00D1100D" w:rsidRDefault="00D1100D">
            <w:pPr>
              <w:jc w:val="center"/>
              <w:rPr>
                <w:rStyle w:val="textspanview"/>
                <w:color w:val="000000"/>
                <w:sz w:val="14"/>
                <w:szCs w:val="14"/>
              </w:rPr>
            </w:pPr>
            <w:r>
              <w:rPr>
                <w:rStyle w:val="textspanview"/>
                <w:color w:val="000000"/>
                <w:sz w:val="14"/>
                <w:szCs w:val="14"/>
              </w:rPr>
              <w:t>Заявка № 4</w:t>
            </w:r>
          </w:p>
          <w:p w:rsidR="00D1100D" w:rsidRDefault="00D1100D">
            <w:pPr>
              <w:jc w:val="center"/>
              <w:rPr>
                <w:bCs/>
              </w:rPr>
            </w:pPr>
            <w:r>
              <w:rPr>
                <w:bCs/>
                <w:color w:val="000000"/>
                <w:sz w:val="14"/>
                <w:szCs w:val="14"/>
              </w:rPr>
              <w:t>Общество с ограниченной ответственностью "Новосибирский текстильный комбинат"</w:t>
            </w:r>
          </w:p>
          <w:p w:rsidR="00D1100D" w:rsidRDefault="00D1100D">
            <w:pPr>
              <w:widowControl w:val="0"/>
              <w:jc w:val="center"/>
              <w:rPr>
                <w:bCs/>
                <w:color w:val="000000"/>
                <w:sz w:val="14"/>
                <w:szCs w:val="14"/>
              </w:rPr>
            </w:pPr>
            <w:r>
              <w:rPr>
                <w:bCs/>
                <w:color w:val="000000"/>
                <w:sz w:val="14"/>
                <w:szCs w:val="14"/>
              </w:rPr>
              <w:t xml:space="preserve"> г. Новосибирск</w:t>
            </w:r>
          </w:p>
        </w:tc>
      </w:tr>
      <w:tr w:rsidR="00D1100D" w:rsidTr="00D1100D">
        <w:trPr>
          <w:trHeight w:val="708"/>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both"/>
              <w:rPr>
                <w:sz w:val="20"/>
                <w:szCs w:val="20"/>
              </w:rPr>
            </w:pPr>
            <w:r w:rsidRPr="00D02441">
              <w:rPr>
                <w:color w:val="000000"/>
                <w:sz w:val="20"/>
                <w:szCs w:val="20"/>
              </w:rPr>
              <w:t>1.</w:t>
            </w:r>
            <w:r w:rsidRPr="00D02441">
              <w:rPr>
                <w:sz w:val="20"/>
                <w:szCs w:val="20"/>
              </w:rPr>
              <w:t xml:space="preserve">  соответствие требованиям, </w:t>
            </w:r>
            <w:r w:rsidRPr="00D02441">
              <w:rPr>
                <w:bCs/>
                <w:sz w:val="20"/>
                <w:szCs w:val="20"/>
              </w:rPr>
              <w:t>установленным</w:t>
            </w:r>
            <w:r w:rsidRPr="00D0244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02441">
              <w:rPr>
                <w:bCs/>
                <w:sz w:val="20"/>
                <w:szCs w:val="20"/>
              </w:rPr>
              <w:t>ом</w:t>
            </w:r>
            <w:r w:rsidRPr="00D02441">
              <w:rPr>
                <w:sz w:val="20"/>
                <w:szCs w:val="20"/>
              </w:rPr>
              <w:t xml:space="preserve"> закупки;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jc w:val="center"/>
              <w:rPr>
                <w:color w:val="000000"/>
                <w:sz w:val="14"/>
                <w:szCs w:val="14"/>
              </w:rPr>
            </w:pPr>
            <w:r>
              <w:rPr>
                <w:color w:val="000000"/>
                <w:sz w:val="14"/>
                <w:szCs w:val="14"/>
              </w:rPr>
              <w:t>продекларирована</w:t>
            </w:r>
          </w:p>
        </w:tc>
      </w:tr>
      <w:tr w:rsidR="00D1100D" w:rsidTr="00D1100D">
        <w:trPr>
          <w:trHeight w:val="387"/>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jc w:val="both"/>
              <w:rPr>
                <w:sz w:val="20"/>
                <w:szCs w:val="20"/>
              </w:rPr>
            </w:pPr>
            <w:r w:rsidRPr="00D02441">
              <w:rPr>
                <w:sz w:val="20"/>
                <w:szCs w:val="20"/>
              </w:rPr>
              <w:t xml:space="preserve">2.  </w:t>
            </w:r>
            <w:proofErr w:type="spellStart"/>
            <w:r w:rsidRPr="00D02441">
              <w:rPr>
                <w:sz w:val="20"/>
                <w:szCs w:val="20"/>
              </w:rPr>
              <w:t>непроведение</w:t>
            </w:r>
            <w:proofErr w:type="spellEnd"/>
            <w:r w:rsidRPr="00D02441">
              <w:rPr>
                <w:sz w:val="20"/>
                <w:szCs w:val="20"/>
              </w:rPr>
              <w:t xml:space="preserve"> ликвидации участника </w:t>
            </w:r>
            <w:r w:rsidRPr="00D02441">
              <w:rPr>
                <w:bCs/>
                <w:sz w:val="20"/>
                <w:szCs w:val="20"/>
              </w:rPr>
              <w:t>закупки –</w:t>
            </w:r>
            <w:r w:rsidRPr="00D02441">
              <w:rPr>
                <w:sz w:val="20"/>
                <w:szCs w:val="20"/>
              </w:rPr>
              <w:t xml:space="preserve"> </w:t>
            </w:r>
          </w:p>
          <w:p w:rsidR="00D1100D" w:rsidRPr="00D02441" w:rsidRDefault="00D1100D">
            <w:pPr>
              <w:widowControl w:val="0"/>
              <w:jc w:val="both"/>
              <w:rPr>
                <w:sz w:val="20"/>
                <w:szCs w:val="20"/>
              </w:rPr>
            </w:pPr>
            <w:r w:rsidRPr="00D02441">
              <w:rPr>
                <w:sz w:val="20"/>
                <w:szCs w:val="20"/>
              </w:rPr>
              <w:t xml:space="preserve">юридического лица и отсутствие решения арбитражного суда о признании участника </w:t>
            </w:r>
            <w:r w:rsidRPr="00D02441">
              <w:rPr>
                <w:bCs/>
                <w:sz w:val="20"/>
                <w:szCs w:val="20"/>
              </w:rPr>
              <w:t>закупки</w:t>
            </w:r>
            <w:r w:rsidRPr="00D02441">
              <w:rPr>
                <w:sz w:val="20"/>
                <w:szCs w:val="20"/>
              </w:rPr>
              <w:t xml:space="preserve"> - юридического лица, индивидуального предпринимателя </w:t>
            </w:r>
            <w:r w:rsidRPr="00D02441">
              <w:rPr>
                <w:bCs/>
                <w:sz w:val="20"/>
                <w:szCs w:val="20"/>
              </w:rPr>
              <w:t>несостоятельным (</w:t>
            </w:r>
            <w:r w:rsidRPr="00D02441">
              <w:rPr>
                <w:sz w:val="20"/>
                <w:szCs w:val="20"/>
              </w:rPr>
              <w:t>банкротом</w:t>
            </w:r>
            <w:r w:rsidRPr="00D02441">
              <w:rPr>
                <w:bCs/>
                <w:sz w:val="20"/>
                <w:szCs w:val="20"/>
              </w:rPr>
              <w:t>)</w:t>
            </w:r>
            <w:r w:rsidRPr="00D02441">
              <w:rPr>
                <w:sz w:val="20"/>
                <w:szCs w:val="20"/>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jc w:val="center"/>
              <w:rPr>
                <w:color w:val="000000"/>
                <w:sz w:val="14"/>
                <w:szCs w:val="14"/>
              </w:rPr>
            </w:pPr>
            <w:r>
              <w:rPr>
                <w:color w:val="000000"/>
                <w:sz w:val="14"/>
                <w:szCs w:val="14"/>
              </w:rPr>
              <w:t>продекларирована</w:t>
            </w:r>
          </w:p>
        </w:tc>
      </w:tr>
      <w:tr w:rsidR="00D1100D" w:rsidTr="00D1100D">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both"/>
              <w:rPr>
                <w:sz w:val="20"/>
                <w:szCs w:val="20"/>
              </w:rPr>
            </w:pPr>
            <w:r w:rsidRPr="00D02441">
              <w:rPr>
                <w:sz w:val="20"/>
                <w:szCs w:val="20"/>
              </w:rPr>
              <w:t xml:space="preserve">3. </w:t>
            </w:r>
            <w:proofErr w:type="spellStart"/>
            <w:r w:rsidRPr="00D02441">
              <w:rPr>
                <w:sz w:val="20"/>
                <w:szCs w:val="20"/>
              </w:rPr>
              <w:t>неприостановление</w:t>
            </w:r>
            <w:proofErr w:type="spellEnd"/>
            <w:r w:rsidRPr="00D02441">
              <w:rPr>
                <w:sz w:val="20"/>
                <w:szCs w:val="20"/>
              </w:rPr>
              <w:t xml:space="preserve"> деятельности участника </w:t>
            </w:r>
            <w:r w:rsidRPr="00D02441">
              <w:rPr>
                <w:bCs/>
                <w:sz w:val="20"/>
                <w:szCs w:val="20"/>
              </w:rPr>
              <w:t>закупки</w:t>
            </w:r>
            <w:r w:rsidRPr="00D02441">
              <w:rPr>
                <w:sz w:val="20"/>
                <w:szCs w:val="20"/>
              </w:rPr>
              <w:t xml:space="preserve"> в порядке, </w:t>
            </w:r>
            <w:r w:rsidRPr="00D02441">
              <w:rPr>
                <w:bCs/>
                <w:sz w:val="20"/>
                <w:szCs w:val="20"/>
              </w:rPr>
              <w:t>установленном</w:t>
            </w:r>
            <w:r w:rsidRPr="00D02441">
              <w:rPr>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jc w:val="center"/>
              <w:rPr>
                <w:color w:val="000000"/>
                <w:sz w:val="14"/>
                <w:szCs w:val="14"/>
              </w:rPr>
            </w:pPr>
            <w:r>
              <w:rPr>
                <w:color w:val="000000"/>
                <w:sz w:val="14"/>
                <w:szCs w:val="14"/>
              </w:rPr>
              <w:t>продекларирована</w:t>
            </w:r>
          </w:p>
        </w:tc>
      </w:tr>
      <w:tr w:rsidR="00D1100D" w:rsidTr="00D1100D">
        <w:trPr>
          <w:trHeight w:val="1101"/>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both"/>
              <w:rPr>
                <w:sz w:val="20"/>
                <w:szCs w:val="20"/>
              </w:rPr>
            </w:pPr>
            <w:r w:rsidRPr="00D02441">
              <w:rPr>
                <w:color w:val="000000"/>
                <w:sz w:val="20"/>
                <w:szCs w:val="20"/>
              </w:rPr>
              <w:t xml:space="preserve">4. </w:t>
            </w:r>
            <w:r w:rsidRPr="00D02441">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w:t>
            </w:r>
            <w:r w:rsidRPr="00D02441">
              <w:rPr>
                <w:sz w:val="20"/>
                <w:szCs w:val="20"/>
              </w:rPr>
              <w:lastRenderedPageBreak/>
              <w:t>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jc w:val="center"/>
              <w:rPr>
                <w:color w:val="000000"/>
                <w:sz w:val="14"/>
                <w:szCs w:val="14"/>
              </w:rPr>
            </w:pPr>
            <w:r>
              <w:rPr>
                <w:color w:val="000000"/>
                <w:sz w:val="14"/>
                <w:szCs w:val="14"/>
              </w:rPr>
              <w:t>продекларирована</w:t>
            </w:r>
          </w:p>
        </w:tc>
      </w:tr>
      <w:tr w:rsidR="00D1100D" w:rsidTr="00D1100D">
        <w:trPr>
          <w:trHeight w:val="1668"/>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rPr>
                <w:sz w:val="20"/>
                <w:szCs w:val="20"/>
              </w:rPr>
            </w:pPr>
            <w:r w:rsidRPr="00D02441">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tcPr>
          <w:p w:rsidR="00D1100D" w:rsidRDefault="00D1100D">
            <w:pPr>
              <w:snapToGrid w:val="0"/>
              <w:jc w:val="center"/>
              <w:rPr>
                <w:color w:val="000000"/>
                <w:sz w:val="14"/>
                <w:szCs w:val="14"/>
              </w:rPr>
            </w:pPr>
            <w:r>
              <w:rPr>
                <w:color w:val="000000"/>
                <w:sz w:val="14"/>
                <w:szCs w:val="14"/>
              </w:rPr>
              <w:t>информация</w:t>
            </w:r>
          </w:p>
          <w:p w:rsidR="00D1100D" w:rsidRDefault="00D1100D">
            <w:pPr>
              <w:snapToGrid w:val="0"/>
              <w:jc w:val="center"/>
              <w:rPr>
                <w:color w:val="000000"/>
                <w:sz w:val="14"/>
                <w:szCs w:val="14"/>
              </w:rPr>
            </w:pPr>
            <w:r>
              <w:rPr>
                <w:color w:val="000000"/>
                <w:sz w:val="14"/>
                <w:szCs w:val="14"/>
              </w:rPr>
              <w:t>продекларирована</w:t>
            </w:r>
          </w:p>
          <w:p w:rsidR="00D1100D" w:rsidRDefault="00D1100D">
            <w:pPr>
              <w:widowControl w:val="0"/>
              <w:snapToGrid w:val="0"/>
              <w:jc w:val="center"/>
              <w:rPr>
                <w:color w:val="000000"/>
                <w:sz w:val="14"/>
                <w:szCs w:val="14"/>
              </w:rPr>
            </w:pPr>
          </w:p>
        </w:tc>
      </w:tr>
      <w:tr w:rsidR="00D1100D" w:rsidTr="00D1100D">
        <w:trPr>
          <w:trHeight w:val="817"/>
        </w:trPr>
        <w:tc>
          <w:tcPr>
            <w:tcW w:w="6381" w:type="dxa"/>
            <w:tcBorders>
              <w:top w:val="single" w:sz="4" w:space="0" w:color="auto"/>
              <w:left w:val="single" w:sz="4" w:space="0" w:color="auto"/>
              <w:bottom w:val="nil"/>
              <w:right w:val="single" w:sz="4" w:space="0" w:color="auto"/>
            </w:tcBorders>
            <w:hideMark/>
          </w:tcPr>
          <w:p w:rsidR="00D1100D" w:rsidRPr="00D02441" w:rsidRDefault="00D1100D">
            <w:pPr>
              <w:widowControl w:val="0"/>
              <w:rPr>
                <w:sz w:val="20"/>
                <w:szCs w:val="20"/>
              </w:rPr>
            </w:pPr>
            <w:r w:rsidRPr="00D02441">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nil"/>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nil"/>
              <w:right w:val="single" w:sz="4" w:space="0" w:color="auto"/>
            </w:tcBorders>
            <w:hideMark/>
          </w:tcPr>
          <w:p w:rsidR="00D1100D" w:rsidRDefault="00D1100D">
            <w:pPr>
              <w:snapToGrid w:val="0"/>
              <w:jc w:val="center"/>
              <w:rPr>
                <w:color w:val="000000"/>
                <w:sz w:val="14"/>
                <w:szCs w:val="14"/>
              </w:rPr>
            </w:pPr>
            <w:r>
              <w:rPr>
                <w:color w:val="000000"/>
                <w:sz w:val="14"/>
                <w:szCs w:val="14"/>
              </w:rPr>
              <w:t xml:space="preserve">информация </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nil"/>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nil"/>
              <w:right w:val="single" w:sz="4" w:space="0" w:color="auto"/>
            </w:tcBorders>
          </w:tcPr>
          <w:p w:rsidR="00D1100D" w:rsidRDefault="00D1100D">
            <w:pPr>
              <w:snapToGrid w:val="0"/>
              <w:jc w:val="center"/>
              <w:rPr>
                <w:color w:val="000000"/>
                <w:sz w:val="14"/>
                <w:szCs w:val="14"/>
              </w:rPr>
            </w:pPr>
            <w:r>
              <w:rPr>
                <w:color w:val="000000"/>
                <w:sz w:val="14"/>
                <w:szCs w:val="14"/>
              </w:rPr>
              <w:t>информация</w:t>
            </w:r>
          </w:p>
          <w:p w:rsidR="00D1100D" w:rsidRDefault="00D1100D">
            <w:pPr>
              <w:jc w:val="center"/>
              <w:rPr>
                <w:color w:val="000000"/>
                <w:sz w:val="14"/>
                <w:szCs w:val="14"/>
              </w:rPr>
            </w:pPr>
            <w:r>
              <w:rPr>
                <w:color w:val="000000"/>
                <w:sz w:val="14"/>
                <w:szCs w:val="14"/>
              </w:rPr>
              <w:t>продекларирована</w:t>
            </w:r>
          </w:p>
          <w:p w:rsidR="00D1100D" w:rsidRDefault="00D1100D">
            <w:pPr>
              <w:widowControl w:val="0"/>
              <w:snapToGrid w:val="0"/>
              <w:jc w:val="center"/>
              <w:rPr>
                <w:color w:val="000000"/>
                <w:sz w:val="14"/>
                <w:szCs w:val="14"/>
              </w:rPr>
            </w:pPr>
          </w:p>
        </w:tc>
      </w:tr>
      <w:tr w:rsidR="00D02441" w:rsidTr="00D02441">
        <w:trPr>
          <w:trHeight w:val="2186"/>
        </w:trPr>
        <w:tc>
          <w:tcPr>
            <w:tcW w:w="6381" w:type="dxa"/>
            <w:tcBorders>
              <w:top w:val="single" w:sz="4" w:space="0" w:color="auto"/>
              <w:left w:val="single" w:sz="4" w:space="0" w:color="auto"/>
              <w:bottom w:val="nil"/>
              <w:right w:val="single" w:sz="4" w:space="0" w:color="auto"/>
            </w:tcBorders>
          </w:tcPr>
          <w:p w:rsidR="00D02441" w:rsidRPr="00D02441" w:rsidRDefault="00D02441" w:rsidP="00501656">
            <w:pPr>
              <w:widowControl w:val="0"/>
              <w:snapToGrid w:val="0"/>
              <w:ind w:left="105" w:right="120"/>
              <w:rPr>
                <w:color w:val="000000"/>
                <w:sz w:val="20"/>
                <w:szCs w:val="20"/>
                <w:lang w:eastAsia="en-US"/>
              </w:rPr>
            </w:pPr>
            <w:r w:rsidRPr="00D02441">
              <w:rPr>
                <w:color w:val="000000"/>
                <w:sz w:val="20"/>
                <w:szCs w:val="20"/>
                <w:lang w:eastAsia="en-US"/>
              </w:rPr>
              <w:t>8. Соответствие участника аукциона и  (или) предлагаемых им товара, работы ил и услуги условиям ,запретам и ограничениям</w:t>
            </w:r>
          </w:p>
        </w:tc>
        <w:tc>
          <w:tcPr>
            <w:tcW w:w="2268" w:type="dxa"/>
            <w:tcBorders>
              <w:top w:val="single" w:sz="4" w:space="0" w:color="auto"/>
              <w:left w:val="single" w:sz="4" w:space="0" w:color="auto"/>
              <w:bottom w:val="nil"/>
              <w:right w:val="single" w:sz="4" w:space="0" w:color="auto"/>
            </w:tcBorders>
            <w:vAlign w:val="center"/>
          </w:tcPr>
          <w:p w:rsidR="00D02441" w:rsidRPr="00D02441" w:rsidRDefault="00D02441" w:rsidP="00D02441">
            <w:pPr>
              <w:pStyle w:val="a6"/>
              <w:autoSpaceDE w:val="0"/>
              <w:autoSpaceDN w:val="0"/>
              <w:adjustRightInd w:val="0"/>
              <w:ind w:left="0"/>
              <w:jc w:val="center"/>
              <w:rPr>
                <w:rFonts w:ascii="Times New Roman" w:hAnsi="Times New Roman"/>
                <w:color w:val="000000"/>
                <w:sz w:val="20"/>
                <w:szCs w:val="20"/>
              </w:rPr>
            </w:pPr>
            <w:r w:rsidRPr="00D02441">
              <w:rPr>
                <w:rFonts w:ascii="Times New Roman" w:hAnsi="Times New Roman"/>
                <w:color w:val="000000"/>
                <w:sz w:val="20"/>
                <w:szCs w:val="20"/>
              </w:rPr>
              <w:t>Декларация в соответствии с Постановлением Правительства РФ от 11.08.2014 № 791 с указанием наименования страны происхождения товара при изготовлении товаров, материалов или полуфабрикатов</w:t>
            </w:r>
          </w:p>
        </w:tc>
        <w:tc>
          <w:tcPr>
            <w:tcW w:w="2268" w:type="dxa"/>
            <w:tcBorders>
              <w:top w:val="single" w:sz="4" w:space="0" w:color="auto"/>
              <w:left w:val="single" w:sz="4" w:space="0" w:color="auto"/>
              <w:bottom w:val="nil"/>
              <w:right w:val="single" w:sz="4" w:space="0" w:color="auto"/>
            </w:tcBorders>
          </w:tcPr>
          <w:p w:rsidR="00D02441" w:rsidRPr="00D02441" w:rsidRDefault="00D02441" w:rsidP="00501656">
            <w:pPr>
              <w:snapToGrid w:val="0"/>
              <w:jc w:val="center"/>
              <w:rPr>
                <w:color w:val="000000"/>
                <w:sz w:val="20"/>
                <w:szCs w:val="20"/>
              </w:rPr>
            </w:pPr>
            <w:r w:rsidRPr="00D02441">
              <w:rPr>
                <w:color w:val="000000"/>
                <w:sz w:val="20"/>
                <w:szCs w:val="20"/>
              </w:rPr>
              <w:t>информация</w:t>
            </w:r>
          </w:p>
          <w:p w:rsidR="00D02441" w:rsidRPr="00D02441" w:rsidRDefault="00D02441" w:rsidP="00501656">
            <w:pPr>
              <w:widowControl w:val="0"/>
              <w:jc w:val="center"/>
              <w:rPr>
                <w:color w:val="000000"/>
                <w:sz w:val="20"/>
                <w:szCs w:val="20"/>
              </w:rPr>
            </w:pPr>
            <w:r w:rsidRPr="00D02441">
              <w:rPr>
                <w:color w:val="000000"/>
                <w:sz w:val="20"/>
                <w:szCs w:val="20"/>
              </w:rPr>
              <w:t>продекларирована</w:t>
            </w:r>
          </w:p>
        </w:tc>
        <w:tc>
          <w:tcPr>
            <w:tcW w:w="2694" w:type="dxa"/>
            <w:tcBorders>
              <w:top w:val="single" w:sz="4" w:space="0" w:color="auto"/>
              <w:left w:val="single" w:sz="4" w:space="0" w:color="auto"/>
              <w:bottom w:val="nil"/>
              <w:right w:val="single" w:sz="4" w:space="0" w:color="auto"/>
            </w:tcBorders>
          </w:tcPr>
          <w:p w:rsidR="00D02441" w:rsidRPr="00D02441" w:rsidRDefault="00D02441" w:rsidP="00501656">
            <w:pPr>
              <w:snapToGrid w:val="0"/>
              <w:jc w:val="center"/>
              <w:rPr>
                <w:color w:val="000000"/>
                <w:sz w:val="20"/>
                <w:szCs w:val="20"/>
              </w:rPr>
            </w:pPr>
            <w:r w:rsidRPr="00D02441">
              <w:rPr>
                <w:color w:val="000000"/>
                <w:sz w:val="20"/>
                <w:szCs w:val="20"/>
              </w:rPr>
              <w:t>информация</w:t>
            </w:r>
          </w:p>
          <w:p w:rsidR="00D02441" w:rsidRPr="00D02441" w:rsidRDefault="00D02441" w:rsidP="00501656">
            <w:pPr>
              <w:jc w:val="center"/>
              <w:rPr>
                <w:color w:val="000000"/>
                <w:sz w:val="20"/>
                <w:szCs w:val="20"/>
              </w:rPr>
            </w:pPr>
            <w:r w:rsidRPr="00D02441">
              <w:rPr>
                <w:color w:val="000000"/>
                <w:sz w:val="20"/>
                <w:szCs w:val="20"/>
              </w:rPr>
              <w:t>продекларирована</w:t>
            </w:r>
          </w:p>
          <w:p w:rsidR="00D02441" w:rsidRPr="00D02441" w:rsidRDefault="00D02441" w:rsidP="00501656">
            <w:pPr>
              <w:widowControl w:val="0"/>
              <w:jc w:val="center"/>
              <w:rPr>
                <w:color w:val="000000"/>
                <w:sz w:val="20"/>
                <w:szCs w:val="20"/>
              </w:rPr>
            </w:pPr>
          </w:p>
        </w:tc>
        <w:tc>
          <w:tcPr>
            <w:tcW w:w="2266" w:type="dxa"/>
            <w:tcBorders>
              <w:top w:val="single" w:sz="4" w:space="0" w:color="auto"/>
              <w:left w:val="single" w:sz="4" w:space="0" w:color="auto"/>
              <w:bottom w:val="nil"/>
              <w:right w:val="single" w:sz="4" w:space="0" w:color="auto"/>
            </w:tcBorders>
          </w:tcPr>
          <w:p w:rsidR="00D02441" w:rsidRPr="00D02441" w:rsidRDefault="00D02441" w:rsidP="00D02441">
            <w:pPr>
              <w:snapToGrid w:val="0"/>
              <w:jc w:val="center"/>
              <w:rPr>
                <w:color w:val="000000"/>
                <w:sz w:val="20"/>
                <w:szCs w:val="20"/>
              </w:rPr>
            </w:pPr>
            <w:r w:rsidRPr="00D02441">
              <w:rPr>
                <w:color w:val="000000"/>
                <w:sz w:val="20"/>
                <w:szCs w:val="20"/>
              </w:rPr>
              <w:t>информация</w:t>
            </w:r>
          </w:p>
          <w:p w:rsidR="00D02441" w:rsidRPr="00D02441" w:rsidRDefault="00D02441" w:rsidP="00D02441">
            <w:pPr>
              <w:jc w:val="center"/>
              <w:rPr>
                <w:color w:val="000000"/>
                <w:sz w:val="20"/>
                <w:szCs w:val="20"/>
              </w:rPr>
            </w:pPr>
            <w:r w:rsidRPr="00D02441">
              <w:rPr>
                <w:color w:val="000000"/>
                <w:sz w:val="20"/>
                <w:szCs w:val="20"/>
              </w:rPr>
              <w:t>продекларирована</w:t>
            </w:r>
          </w:p>
          <w:p w:rsidR="00D02441" w:rsidRPr="00D02441" w:rsidRDefault="00D02441" w:rsidP="00D02441">
            <w:pPr>
              <w:widowControl w:val="0"/>
              <w:snapToGrid w:val="0"/>
              <w:ind w:left="105" w:right="120"/>
              <w:jc w:val="center"/>
              <w:rPr>
                <w:color w:val="000000"/>
                <w:sz w:val="20"/>
                <w:szCs w:val="20"/>
                <w:lang w:eastAsia="en-US"/>
              </w:rPr>
            </w:pPr>
          </w:p>
        </w:tc>
      </w:tr>
      <w:tr w:rsidR="00D1100D" w:rsidTr="00D1100D">
        <w:trPr>
          <w:trHeight w:val="424"/>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both"/>
              <w:rPr>
                <w:sz w:val="20"/>
                <w:szCs w:val="20"/>
              </w:rPr>
            </w:pPr>
            <w:r w:rsidRPr="00D02441">
              <w:rPr>
                <w:color w:val="000000"/>
                <w:sz w:val="20"/>
                <w:szCs w:val="20"/>
              </w:rPr>
              <w:t>7.</w:t>
            </w:r>
            <w:r w:rsidRPr="00D0244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02441">
              <w:rPr>
                <w:sz w:val="20"/>
                <w:szCs w:val="20"/>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2441">
              <w:rPr>
                <w:sz w:val="20"/>
                <w:szCs w:val="20"/>
              </w:rPr>
              <w:t>неполнородными</w:t>
            </w:r>
            <w:proofErr w:type="spellEnd"/>
            <w:r w:rsidRPr="00D02441">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jc w:val="center"/>
              <w:rPr>
                <w:color w:val="000000"/>
                <w:sz w:val="20"/>
                <w:szCs w:val="20"/>
              </w:rPr>
            </w:pPr>
            <w:r w:rsidRPr="00D02441">
              <w:rPr>
                <w:color w:val="000000"/>
                <w:sz w:val="20"/>
                <w:szCs w:val="20"/>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D1100D" w:rsidRDefault="00D1100D">
            <w:pPr>
              <w:snapToGrid w:val="0"/>
              <w:jc w:val="center"/>
              <w:rPr>
                <w:color w:val="000000"/>
                <w:sz w:val="14"/>
                <w:szCs w:val="14"/>
              </w:rPr>
            </w:pPr>
            <w:r>
              <w:rPr>
                <w:color w:val="000000"/>
                <w:sz w:val="14"/>
                <w:szCs w:val="14"/>
              </w:rPr>
              <w:t>информация</w:t>
            </w:r>
          </w:p>
          <w:p w:rsidR="00D1100D" w:rsidRDefault="00D1100D">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tcPr>
          <w:p w:rsidR="00D1100D" w:rsidRDefault="00D1100D">
            <w:pPr>
              <w:snapToGrid w:val="0"/>
              <w:jc w:val="center"/>
              <w:rPr>
                <w:color w:val="000000"/>
                <w:sz w:val="14"/>
                <w:szCs w:val="14"/>
              </w:rPr>
            </w:pPr>
            <w:r>
              <w:rPr>
                <w:color w:val="000000"/>
                <w:sz w:val="14"/>
                <w:szCs w:val="14"/>
              </w:rPr>
              <w:t>информация</w:t>
            </w:r>
          </w:p>
          <w:p w:rsidR="00D1100D" w:rsidRDefault="00D1100D">
            <w:pPr>
              <w:jc w:val="center"/>
              <w:rPr>
                <w:color w:val="000000"/>
                <w:sz w:val="14"/>
                <w:szCs w:val="14"/>
              </w:rPr>
            </w:pPr>
            <w:r>
              <w:rPr>
                <w:color w:val="000000"/>
                <w:sz w:val="14"/>
                <w:szCs w:val="14"/>
              </w:rPr>
              <w:t>продекларирована</w:t>
            </w:r>
          </w:p>
          <w:p w:rsidR="00D1100D" w:rsidRDefault="00D1100D">
            <w:pPr>
              <w:widowControl w:val="0"/>
              <w:jc w:val="center"/>
              <w:rPr>
                <w:color w:val="000000"/>
                <w:sz w:val="14"/>
                <w:szCs w:val="14"/>
              </w:rPr>
            </w:pPr>
          </w:p>
        </w:tc>
      </w:tr>
      <w:tr w:rsidR="00D1100D" w:rsidTr="00D1100D">
        <w:trPr>
          <w:trHeight w:val="307"/>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color w:val="000000"/>
                <w:sz w:val="20"/>
                <w:szCs w:val="20"/>
              </w:rPr>
            </w:pPr>
            <w:r w:rsidRPr="00D02441">
              <w:rPr>
                <w:color w:val="000000"/>
                <w:sz w:val="20"/>
                <w:szCs w:val="20"/>
                <w:lang w:eastAsia="en-US"/>
              </w:rPr>
              <w:lastRenderedPageBreak/>
              <w:t xml:space="preserve">8. </w:t>
            </w:r>
            <w:r w:rsidRPr="00D02441">
              <w:rPr>
                <w:sz w:val="20"/>
                <w:szCs w:val="20"/>
              </w:rPr>
              <w:t>участник закупки не является офшорной компанией.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pStyle w:val="a6"/>
              <w:autoSpaceDE w:val="0"/>
              <w:autoSpaceDN w:val="0"/>
              <w:adjustRightInd w:val="0"/>
              <w:ind w:left="0"/>
              <w:jc w:val="center"/>
              <w:rPr>
                <w:rFonts w:ascii="Times New Roman" w:hAnsi="Times New Roman"/>
                <w:color w:val="000000"/>
                <w:sz w:val="20"/>
                <w:szCs w:val="20"/>
              </w:rPr>
            </w:pPr>
            <w:r w:rsidRPr="00D02441">
              <w:rPr>
                <w:rFonts w:ascii="Times New Roman" w:hAnsi="Times New Roman"/>
                <w:color w:val="000000"/>
                <w:sz w:val="20"/>
                <w:szCs w:val="20"/>
              </w:rPr>
              <w:t>непринадлежность</w:t>
            </w:r>
          </w:p>
        </w:tc>
        <w:tc>
          <w:tcPr>
            <w:tcW w:w="2268"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center"/>
              <w:rPr>
                <w:color w:val="000000"/>
                <w:sz w:val="14"/>
                <w:szCs w:val="14"/>
              </w:rPr>
            </w:pPr>
            <w:r w:rsidRPr="00D02441">
              <w:rPr>
                <w:color w:val="000000"/>
                <w:sz w:val="14"/>
                <w:szCs w:val="14"/>
              </w:rPr>
              <w:t>Не принадлежит</w:t>
            </w:r>
          </w:p>
        </w:tc>
        <w:tc>
          <w:tcPr>
            <w:tcW w:w="2694" w:type="dxa"/>
            <w:tcBorders>
              <w:top w:val="single" w:sz="4" w:space="0" w:color="auto"/>
              <w:left w:val="single" w:sz="4" w:space="0" w:color="auto"/>
              <w:bottom w:val="single" w:sz="4" w:space="0" w:color="auto"/>
              <w:right w:val="single" w:sz="4" w:space="0" w:color="auto"/>
            </w:tcBorders>
            <w:hideMark/>
          </w:tcPr>
          <w:p w:rsidR="00D1100D" w:rsidRPr="00D02441" w:rsidRDefault="00D1100D">
            <w:pPr>
              <w:snapToGrid w:val="0"/>
              <w:jc w:val="center"/>
              <w:rPr>
                <w:color w:val="000000"/>
                <w:sz w:val="14"/>
                <w:szCs w:val="14"/>
              </w:rPr>
            </w:pPr>
            <w:r w:rsidRPr="00D02441">
              <w:rPr>
                <w:color w:val="000000"/>
                <w:sz w:val="14"/>
                <w:szCs w:val="14"/>
              </w:rPr>
              <w:t>информация</w:t>
            </w:r>
          </w:p>
          <w:p w:rsidR="00D1100D" w:rsidRPr="00D02441" w:rsidRDefault="00D1100D">
            <w:pPr>
              <w:widowControl w:val="0"/>
              <w:jc w:val="center"/>
              <w:rPr>
                <w:color w:val="000000"/>
                <w:sz w:val="14"/>
                <w:szCs w:val="14"/>
              </w:rPr>
            </w:pPr>
            <w:r w:rsidRPr="00D02441">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tcPr>
          <w:p w:rsidR="00D1100D" w:rsidRDefault="00D1100D">
            <w:pPr>
              <w:jc w:val="center"/>
            </w:pPr>
            <w:r>
              <w:rPr>
                <w:color w:val="000000"/>
                <w:sz w:val="14"/>
                <w:szCs w:val="14"/>
              </w:rPr>
              <w:t>Не принадлежит</w:t>
            </w:r>
          </w:p>
          <w:p w:rsidR="00D1100D" w:rsidRDefault="00D1100D">
            <w:pPr>
              <w:widowControl w:val="0"/>
              <w:jc w:val="center"/>
            </w:pPr>
          </w:p>
        </w:tc>
      </w:tr>
      <w:tr w:rsidR="00D1100D" w:rsidTr="00D1100D">
        <w:trPr>
          <w:trHeight w:val="1019"/>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sz w:val="20"/>
                <w:szCs w:val="20"/>
              </w:rPr>
            </w:pPr>
            <w:r w:rsidRPr="00D02441">
              <w:rPr>
                <w:sz w:val="20"/>
                <w:szCs w:val="20"/>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8" w:type="dxa"/>
            <w:tcBorders>
              <w:top w:val="single" w:sz="4" w:space="0" w:color="auto"/>
              <w:left w:val="single" w:sz="4" w:space="0" w:color="auto"/>
              <w:bottom w:val="single" w:sz="4" w:space="0" w:color="auto"/>
              <w:right w:val="single" w:sz="4" w:space="0" w:color="auto"/>
            </w:tcBorders>
            <w:hideMark/>
          </w:tcPr>
          <w:p w:rsidR="00D1100D" w:rsidRPr="00D02441" w:rsidRDefault="00D1100D">
            <w:pPr>
              <w:pStyle w:val="a6"/>
              <w:autoSpaceDE w:val="0"/>
              <w:autoSpaceDN w:val="0"/>
              <w:adjustRightInd w:val="0"/>
              <w:ind w:left="0"/>
              <w:jc w:val="center"/>
              <w:rPr>
                <w:rFonts w:ascii="Times New Roman" w:hAnsi="Times New Roman"/>
                <w:sz w:val="20"/>
                <w:szCs w:val="20"/>
              </w:rPr>
            </w:pPr>
            <w:r w:rsidRPr="00D02441">
              <w:rPr>
                <w:rFonts w:ascii="Times New Roman" w:hAnsi="Times New Roman"/>
                <w:sz w:val="20"/>
                <w:szCs w:val="20"/>
              </w:rPr>
              <w:t>отсутствие</w:t>
            </w:r>
          </w:p>
        </w:tc>
        <w:tc>
          <w:tcPr>
            <w:tcW w:w="2268"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jc w:val="center"/>
              <w:rPr>
                <w:sz w:val="14"/>
                <w:szCs w:val="14"/>
              </w:rPr>
            </w:pPr>
            <w:r w:rsidRPr="00D02441">
              <w:rPr>
                <w:color w:val="000000"/>
                <w:sz w:val="14"/>
                <w:szCs w:val="14"/>
              </w:rPr>
              <w:t>информация отсутствует</w:t>
            </w:r>
          </w:p>
        </w:tc>
        <w:tc>
          <w:tcPr>
            <w:tcW w:w="2694" w:type="dxa"/>
            <w:tcBorders>
              <w:top w:val="single" w:sz="4" w:space="0" w:color="auto"/>
              <w:left w:val="single" w:sz="4" w:space="0" w:color="auto"/>
              <w:bottom w:val="single" w:sz="4" w:space="0" w:color="auto"/>
              <w:right w:val="single" w:sz="4" w:space="0" w:color="auto"/>
            </w:tcBorders>
          </w:tcPr>
          <w:p w:rsidR="00D1100D" w:rsidRPr="00D02441" w:rsidRDefault="00D1100D">
            <w:pPr>
              <w:widowControl w:val="0"/>
              <w:jc w:val="center"/>
              <w:rPr>
                <w:color w:val="000000"/>
                <w:sz w:val="14"/>
                <w:szCs w:val="14"/>
              </w:rPr>
            </w:pPr>
          </w:p>
        </w:tc>
        <w:tc>
          <w:tcPr>
            <w:tcW w:w="2266" w:type="dxa"/>
            <w:tcBorders>
              <w:top w:val="single" w:sz="4" w:space="0" w:color="auto"/>
              <w:left w:val="single" w:sz="4" w:space="0" w:color="auto"/>
              <w:bottom w:val="single" w:sz="4" w:space="0" w:color="auto"/>
              <w:right w:val="single" w:sz="4" w:space="0" w:color="auto"/>
            </w:tcBorders>
          </w:tcPr>
          <w:p w:rsidR="00D1100D" w:rsidRDefault="00D1100D">
            <w:pPr>
              <w:jc w:val="center"/>
              <w:rPr>
                <w:sz w:val="14"/>
                <w:szCs w:val="14"/>
              </w:rPr>
            </w:pPr>
            <w:r>
              <w:rPr>
                <w:color w:val="000000"/>
                <w:sz w:val="14"/>
                <w:szCs w:val="14"/>
              </w:rPr>
              <w:t>информация отсутствует</w:t>
            </w:r>
          </w:p>
          <w:p w:rsidR="00D1100D" w:rsidRDefault="00D1100D">
            <w:pPr>
              <w:widowControl w:val="0"/>
              <w:jc w:val="center"/>
              <w:rPr>
                <w:sz w:val="14"/>
                <w:szCs w:val="14"/>
              </w:rPr>
            </w:pPr>
          </w:p>
        </w:tc>
      </w:tr>
      <w:tr w:rsidR="00D02441" w:rsidTr="00D1100D">
        <w:trPr>
          <w:trHeight w:val="307"/>
        </w:trPr>
        <w:tc>
          <w:tcPr>
            <w:tcW w:w="6381" w:type="dxa"/>
            <w:tcBorders>
              <w:top w:val="single" w:sz="4" w:space="0" w:color="auto"/>
              <w:left w:val="single" w:sz="4" w:space="0" w:color="auto"/>
              <w:bottom w:val="single" w:sz="4" w:space="0" w:color="auto"/>
              <w:right w:val="single" w:sz="4" w:space="0" w:color="auto"/>
            </w:tcBorders>
            <w:hideMark/>
          </w:tcPr>
          <w:p w:rsidR="00D02441" w:rsidRPr="00D02441" w:rsidRDefault="00D02441">
            <w:pPr>
              <w:widowControl w:val="0"/>
              <w:snapToGrid w:val="0"/>
              <w:ind w:left="105" w:right="120"/>
              <w:rPr>
                <w:color w:val="000000"/>
                <w:sz w:val="20"/>
                <w:szCs w:val="20"/>
              </w:rPr>
            </w:pPr>
            <w:r w:rsidRPr="00D02441">
              <w:rPr>
                <w:color w:val="000000"/>
                <w:sz w:val="20"/>
                <w:szCs w:val="20"/>
              </w:rPr>
              <w:t>10.</w:t>
            </w:r>
            <w:r w:rsidRPr="00D02441">
              <w:rPr>
                <w:color w:val="000000"/>
                <w:sz w:val="20"/>
                <w:szCs w:val="20"/>
              </w:rPr>
              <w:tab/>
              <w:t>Участниками закупки могут быть только субъекты малого предпринимательства и социально ориентированные некоммерческие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2441" w:rsidRPr="00D02441" w:rsidRDefault="00D02441" w:rsidP="00501656">
            <w:pPr>
              <w:widowControl w:val="0"/>
              <w:jc w:val="center"/>
              <w:rPr>
                <w:color w:val="000000"/>
                <w:sz w:val="20"/>
                <w:szCs w:val="20"/>
              </w:rPr>
            </w:pPr>
            <w:r w:rsidRPr="00D02441">
              <w:rPr>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tcPr>
          <w:p w:rsidR="00D02441" w:rsidRDefault="00D02441" w:rsidP="00501656">
            <w:pPr>
              <w:snapToGrid w:val="0"/>
              <w:jc w:val="center"/>
              <w:rPr>
                <w:color w:val="000000"/>
                <w:sz w:val="14"/>
                <w:szCs w:val="14"/>
              </w:rPr>
            </w:pPr>
            <w:r>
              <w:rPr>
                <w:color w:val="000000"/>
                <w:sz w:val="14"/>
                <w:szCs w:val="14"/>
              </w:rPr>
              <w:t>информация</w:t>
            </w:r>
          </w:p>
          <w:p w:rsidR="00D02441" w:rsidRDefault="00D02441" w:rsidP="00501656">
            <w:pPr>
              <w:widowControl w:val="0"/>
              <w:jc w:val="center"/>
              <w:rPr>
                <w:color w:val="000000"/>
                <w:sz w:val="14"/>
                <w:szCs w:val="14"/>
              </w:rPr>
            </w:pPr>
            <w:r>
              <w:rPr>
                <w:color w:val="000000"/>
                <w:sz w:val="14"/>
                <w:szCs w:val="14"/>
              </w:rPr>
              <w:t>продекларирована</w:t>
            </w:r>
          </w:p>
        </w:tc>
        <w:tc>
          <w:tcPr>
            <w:tcW w:w="2694" w:type="dxa"/>
            <w:tcBorders>
              <w:top w:val="single" w:sz="4" w:space="0" w:color="auto"/>
              <w:left w:val="single" w:sz="4" w:space="0" w:color="auto"/>
              <w:bottom w:val="single" w:sz="4" w:space="0" w:color="auto"/>
              <w:right w:val="single" w:sz="4" w:space="0" w:color="auto"/>
            </w:tcBorders>
          </w:tcPr>
          <w:p w:rsidR="00D02441" w:rsidRDefault="00D02441" w:rsidP="00501656">
            <w:pPr>
              <w:snapToGrid w:val="0"/>
              <w:jc w:val="center"/>
              <w:rPr>
                <w:color w:val="000000"/>
                <w:sz w:val="14"/>
                <w:szCs w:val="14"/>
              </w:rPr>
            </w:pPr>
            <w:r>
              <w:rPr>
                <w:color w:val="000000"/>
                <w:sz w:val="14"/>
                <w:szCs w:val="14"/>
              </w:rPr>
              <w:t>информация</w:t>
            </w:r>
          </w:p>
          <w:p w:rsidR="00D02441" w:rsidRDefault="00D02441" w:rsidP="00501656">
            <w:pPr>
              <w:widowControl w:val="0"/>
              <w:snapToGrid w:val="0"/>
              <w:jc w:val="center"/>
              <w:rPr>
                <w:color w:val="000000"/>
                <w:sz w:val="14"/>
                <w:szCs w:val="14"/>
              </w:rPr>
            </w:pPr>
            <w:r>
              <w:rPr>
                <w:color w:val="000000"/>
                <w:sz w:val="14"/>
                <w:szCs w:val="14"/>
              </w:rPr>
              <w:t>продекларирована</w:t>
            </w:r>
          </w:p>
        </w:tc>
        <w:tc>
          <w:tcPr>
            <w:tcW w:w="2266" w:type="dxa"/>
            <w:tcBorders>
              <w:top w:val="single" w:sz="4" w:space="0" w:color="auto"/>
              <w:left w:val="single" w:sz="4" w:space="0" w:color="auto"/>
              <w:bottom w:val="single" w:sz="4" w:space="0" w:color="auto"/>
              <w:right w:val="single" w:sz="4" w:space="0" w:color="auto"/>
            </w:tcBorders>
          </w:tcPr>
          <w:p w:rsidR="00D02441" w:rsidRDefault="00D02441" w:rsidP="00501656">
            <w:pPr>
              <w:snapToGrid w:val="0"/>
              <w:jc w:val="center"/>
              <w:rPr>
                <w:color w:val="000000"/>
                <w:sz w:val="14"/>
                <w:szCs w:val="14"/>
              </w:rPr>
            </w:pPr>
            <w:r>
              <w:rPr>
                <w:color w:val="000000"/>
                <w:sz w:val="14"/>
                <w:szCs w:val="14"/>
              </w:rPr>
              <w:t>информация</w:t>
            </w:r>
          </w:p>
          <w:p w:rsidR="00D02441" w:rsidRDefault="00D02441" w:rsidP="00501656">
            <w:pPr>
              <w:jc w:val="center"/>
              <w:rPr>
                <w:color w:val="000000"/>
                <w:sz w:val="14"/>
                <w:szCs w:val="14"/>
              </w:rPr>
            </w:pPr>
            <w:r>
              <w:rPr>
                <w:color w:val="000000"/>
                <w:sz w:val="14"/>
                <w:szCs w:val="14"/>
              </w:rPr>
              <w:t>продекларирована</w:t>
            </w:r>
          </w:p>
          <w:p w:rsidR="00D02441" w:rsidRDefault="00D02441" w:rsidP="00501656">
            <w:pPr>
              <w:widowControl w:val="0"/>
              <w:jc w:val="center"/>
              <w:rPr>
                <w:color w:val="000000"/>
                <w:sz w:val="14"/>
                <w:szCs w:val="14"/>
              </w:rPr>
            </w:pPr>
          </w:p>
        </w:tc>
      </w:tr>
      <w:tr w:rsidR="00D1100D" w:rsidTr="00D1100D">
        <w:trPr>
          <w:trHeight w:val="307"/>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color w:val="000000"/>
                <w:sz w:val="20"/>
                <w:szCs w:val="20"/>
              </w:rPr>
            </w:pPr>
            <w:r w:rsidRPr="00D02441">
              <w:rPr>
                <w:color w:val="000000"/>
                <w:sz w:val="20"/>
                <w:szCs w:val="20"/>
              </w:rPr>
              <w:t>11.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100D" w:rsidRPr="00D02441" w:rsidRDefault="00D1100D">
            <w:pPr>
              <w:widowControl w:val="0"/>
              <w:snapToGrid w:val="0"/>
              <w:jc w:val="center"/>
              <w:rPr>
                <w:color w:val="000000"/>
                <w:sz w:val="20"/>
                <w:szCs w:val="20"/>
              </w:rPr>
            </w:pPr>
            <w:r w:rsidRPr="00D02441">
              <w:rPr>
                <w:color w:val="000000"/>
                <w:sz w:val="20"/>
                <w:szCs w:val="20"/>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hideMark/>
          </w:tcPr>
          <w:p w:rsidR="00D1100D" w:rsidRPr="00D33EB8" w:rsidRDefault="00D33EB8">
            <w:pPr>
              <w:widowControl w:val="0"/>
              <w:snapToGrid w:val="0"/>
              <w:ind w:right="110"/>
              <w:jc w:val="center"/>
              <w:rPr>
                <w:color w:val="000000"/>
                <w:sz w:val="18"/>
                <w:szCs w:val="18"/>
              </w:rPr>
            </w:pPr>
            <w:r w:rsidRPr="00D33EB8">
              <w:rPr>
                <w:color w:val="000000"/>
                <w:sz w:val="18"/>
                <w:szCs w:val="18"/>
              </w:rPr>
              <w:t xml:space="preserve">не </w:t>
            </w:r>
            <w:r w:rsidR="00D1100D" w:rsidRPr="00D33EB8">
              <w:rPr>
                <w:color w:val="000000"/>
                <w:sz w:val="18"/>
                <w:szCs w:val="18"/>
              </w:rPr>
              <w:t>в полном объеме</w:t>
            </w:r>
          </w:p>
          <w:p w:rsidR="00D33EB8" w:rsidRDefault="00D33EB8" w:rsidP="00D33EB8">
            <w:pPr>
              <w:widowControl w:val="0"/>
              <w:snapToGrid w:val="0"/>
              <w:ind w:right="110"/>
              <w:jc w:val="center"/>
              <w:rPr>
                <w:color w:val="000000"/>
                <w:sz w:val="14"/>
                <w:szCs w:val="14"/>
              </w:rPr>
            </w:pPr>
            <w:r w:rsidRPr="00D33EB8">
              <w:rPr>
                <w:color w:val="000000"/>
                <w:sz w:val="18"/>
                <w:szCs w:val="18"/>
              </w:rPr>
              <w:t>(отсутствует копия учредительных документов юридического лица, а именно: Устав предоставлен не в полном объёме</w:t>
            </w:r>
            <w:r w:rsidR="00D35587">
              <w:rPr>
                <w:color w:val="000000"/>
                <w:sz w:val="18"/>
                <w:szCs w:val="18"/>
              </w:rPr>
              <w:t xml:space="preserve"> – отсутствует страница </w:t>
            </w:r>
            <w:bookmarkStart w:id="0" w:name="_GoBack"/>
            <w:bookmarkEnd w:id="0"/>
            <w:r>
              <w:rPr>
                <w:color w:val="000000"/>
                <w:sz w:val="18"/>
                <w:szCs w:val="18"/>
              </w:rPr>
              <w:t>6 Устава</w:t>
            </w:r>
            <w:r w:rsidRPr="00D33EB8">
              <w:rPr>
                <w:color w:val="000000"/>
                <w:sz w:val="18"/>
                <w:szCs w:val="18"/>
              </w:rPr>
              <w:t>)</w:t>
            </w:r>
          </w:p>
        </w:tc>
        <w:tc>
          <w:tcPr>
            <w:tcW w:w="2694" w:type="dxa"/>
            <w:tcBorders>
              <w:top w:val="single" w:sz="4" w:space="0" w:color="auto"/>
              <w:left w:val="single" w:sz="4" w:space="0" w:color="auto"/>
              <w:bottom w:val="single" w:sz="4" w:space="0" w:color="auto"/>
              <w:right w:val="single" w:sz="4" w:space="0" w:color="auto"/>
            </w:tcBorders>
          </w:tcPr>
          <w:p w:rsidR="00D1100D" w:rsidRDefault="00D1100D">
            <w:pPr>
              <w:snapToGrid w:val="0"/>
              <w:ind w:right="110"/>
              <w:jc w:val="center"/>
              <w:rPr>
                <w:color w:val="000000"/>
                <w:sz w:val="14"/>
                <w:szCs w:val="14"/>
              </w:rPr>
            </w:pPr>
            <w:r>
              <w:rPr>
                <w:color w:val="000000"/>
                <w:sz w:val="14"/>
                <w:szCs w:val="14"/>
              </w:rPr>
              <w:t>в полном объеме</w:t>
            </w:r>
          </w:p>
          <w:p w:rsidR="00D1100D" w:rsidRDefault="00D1100D">
            <w:pPr>
              <w:widowControl w:val="0"/>
              <w:snapToGrid w:val="0"/>
              <w:ind w:right="110"/>
              <w:jc w:val="center"/>
              <w:rPr>
                <w:color w:val="000000"/>
                <w:sz w:val="14"/>
                <w:szCs w:val="14"/>
              </w:rPr>
            </w:pPr>
          </w:p>
        </w:tc>
        <w:tc>
          <w:tcPr>
            <w:tcW w:w="2266" w:type="dxa"/>
            <w:tcBorders>
              <w:top w:val="single" w:sz="4" w:space="0" w:color="auto"/>
              <w:left w:val="single" w:sz="4" w:space="0" w:color="auto"/>
              <w:bottom w:val="single" w:sz="4" w:space="0" w:color="auto"/>
              <w:right w:val="single" w:sz="4" w:space="0" w:color="auto"/>
            </w:tcBorders>
          </w:tcPr>
          <w:p w:rsidR="00D1100D" w:rsidRDefault="00D1100D">
            <w:pPr>
              <w:snapToGrid w:val="0"/>
              <w:ind w:right="110"/>
              <w:jc w:val="center"/>
              <w:rPr>
                <w:color w:val="000000"/>
                <w:sz w:val="14"/>
                <w:szCs w:val="14"/>
              </w:rPr>
            </w:pPr>
            <w:r>
              <w:rPr>
                <w:color w:val="000000"/>
                <w:sz w:val="14"/>
                <w:szCs w:val="14"/>
              </w:rPr>
              <w:t>в полном объеме</w:t>
            </w:r>
          </w:p>
          <w:p w:rsidR="00D1100D" w:rsidRDefault="00D1100D">
            <w:pPr>
              <w:widowControl w:val="0"/>
              <w:snapToGrid w:val="0"/>
              <w:ind w:right="110"/>
              <w:jc w:val="center"/>
              <w:rPr>
                <w:color w:val="000000"/>
                <w:sz w:val="14"/>
                <w:szCs w:val="14"/>
              </w:rPr>
            </w:pPr>
          </w:p>
        </w:tc>
      </w:tr>
      <w:tr w:rsidR="00D1100D" w:rsidRPr="00D1100D" w:rsidTr="00D1100D">
        <w:trPr>
          <w:trHeight w:val="307"/>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b/>
                <w:bCs/>
                <w:sz w:val="20"/>
                <w:szCs w:val="20"/>
              </w:rPr>
            </w:pPr>
            <w:r w:rsidRPr="00D02441">
              <w:rPr>
                <w:sz w:val="20"/>
                <w:szCs w:val="20"/>
              </w:rPr>
              <w:t>12. Начальная (максимальная) цена договора —</w:t>
            </w:r>
            <w:r w:rsidRPr="00D02441">
              <w:rPr>
                <w:b/>
                <w:color w:val="000000"/>
                <w:sz w:val="20"/>
                <w:szCs w:val="20"/>
              </w:rPr>
              <w:t xml:space="preserve"> 60 110 </w:t>
            </w:r>
            <w:r w:rsidRPr="00D02441">
              <w:rPr>
                <w:b/>
                <w:sz w:val="20"/>
                <w:szCs w:val="20"/>
              </w:rPr>
              <w:t>рублей 00 копеек</w:t>
            </w:r>
          </w:p>
        </w:tc>
        <w:tc>
          <w:tcPr>
            <w:tcW w:w="2268" w:type="dxa"/>
            <w:tcBorders>
              <w:top w:val="single" w:sz="4" w:space="0" w:color="auto"/>
              <w:left w:val="single" w:sz="4" w:space="0" w:color="auto"/>
              <w:bottom w:val="single" w:sz="4" w:space="0" w:color="auto"/>
              <w:right w:val="single" w:sz="4" w:space="0" w:color="auto"/>
            </w:tcBorders>
          </w:tcPr>
          <w:p w:rsidR="00D1100D" w:rsidRPr="00D02441" w:rsidRDefault="00D1100D">
            <w:pPr>
              <w:widowControl w:val="0"/>
              <w:snapToGrid w:val="0"/>
              <w:ind w:left="12" w:right="-3" w:hanging="3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1100D" w:rsidRPr="00D1100D" w:rsidRDefault="00D1100D">
            <w:pPr>
              <w:widowControl w:val="0"/>
              <w:snapToGrid w:val="0"/>
              <w:ind w:left="12" w:right="-3" w:hanging="30"/>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D1100D" w:rsidRPr="00D1100D" w:rsidRDefault="00D1100D">
            <w:pPr>
              <w:widowControl w:val="0"/>
              <w:snapToGrid w:val="0"/>
              <w:ind w:right="-3"/>
              <w:jc w:val="center"/>
              <w:rPr>
                <w:b/>
                <w:sz w:val="22"/>
                <w:szCs w:val="22"/>
              </w:rPr>
            </w:pPr>
          </w:p>
        </w:tc>
        <w:tc>
          <w:tcPr>
            <w:tcW w:w="2266" w:type="dxa"/>
            <w:tcBorders>
              <w:top w:val="single" w:sz="4" w:space="0" w:color="auto"/>
              <w:left w:val="single" w:sz="4" w:space="0" w:color="auto"/>
              <w:bottom w:val="single" w:sz="4" w:space="0" w:color="auto"/>
              <w:right w:val="single" w:sz="4" w:space="0" w:color="auto"/>
            </w:tcBorders>
          </w:tcPr>
          <w:p w:rsidR="00D1100D" w:rsidRPr="00D1100D" w:rsidRDefault="00D1100D">
            <w:pPr>
              <w:widowControl w:val="0"/>
              <w:snapToGrid w:val="0"/>
              <w:ind w:right="-3"/>
              <w:jc w:val="center"/>
              <w:rPr>
                <w:b/>
                <w:sz w:val="22"/>
                <w:szCs w:val="22"/>
              </w:rPr>
            </w:pPr>
          </w:p>
        </w:tc>
      </w:tr>
      <w:tr w:rsidR="00D1100D" w:rsidRPr="00D1100D" w:rsidTr="00D1100D">
        <w:trPr>
          <w:trHeight w:val="307"/>
        </w:trPr>
        <w:tc>
          <w:tcPr>
            <w:tcW w:w="6381" w:type="dxa"/>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sz w:val="20"/>
                <w:szCs w:val="20"/>
              </w:rPr>
            </w:pPr>
            <w:r w:rsidRPr="00D02441">
              <w:rPr>
                <w:sz w:val="20"/>
                <w:szCs w:val="20"/>
              </w:rPr>
              <w:t xml:space="preserve">13. </w:t>
            </w:r>
            <w:r w:rsidRPr="00D02441">
              <w:rPr>
                <w:color w:val="000000"/>
                <w:sz w:val="20"/>
                <w:szCs w:val="20"/>
              </w:rPr>
              <w:t>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tcPr>
          <w:p w:rsidR="00D1100D" w:rsidRPr="00D02441" w:rsidRDefault="00D1100D">
            <w:pPr>
              <w:widowControl w:val="0"/>
              <w:snapToGrid w:val="0"/>
              <w:ind w:left="12" w:right="-3" w:hanging="3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left="12" w:right="-3" w:hanging="30"/>
              <w:jc w:val="center"/>
              <w:rPr>
                <w:b/>
                <w:sz w:val="22"/>
                <w:szCs w:val="22"/>
              </w:rPr>
            </w:pPr>
            <w:r w:rsidRPr="00D1100D">
              <w:rPr>
                <w:b/>
                <w:color w:val="000000"/>
                <w:sz w:val="22"/>
                <w:szCs w:val="22"/>
              </w:rPr>
              <w:t>35900.00</w:t>
            </w:r>
          </w:p>
        </w:tc>
        <w:tc>
          <w:tcPr>
            <w:tcW w:w="2694"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right="-3"/>
              <w:jc w:val="center"/>
              <w:rPr>
                <w:b/>
                <w:color w:val="000000"/>
                <w:sz w:val="22"/>
                <w:szCs w:val="22"/>
              </w:rPr>
            </w:pPr>
            <w:r w:rsidRPr="00D1100D">
              <w:rPr>
                <w:b/>
                <w:color w:val="000000"/>
                <w:sz w:val="22"/>
                <w:szCs w:val="22"/>
              </w:rPr>
              <w:t>36299.45</w:t>
            </w:r>
          </w:p>
        </w:tc>
        <w:tc>
          <w:tcPr>
            <w:tcW w:w="2266"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right="-3"/>
              <w:jc w:val="center"/>
              <w:rPr>
                <w:b/>
                <w:sz w:val="22"/>
                <w:szCs w:val="22"/>
              </w:rPr>
            </w:pPr>
            <w:r w:rsidRPr="00D1100D">
              <w:rPr>
                <w:b/>
                <w:color w:val="000000"/>
                <w:sz w:val="22"/>
                <w:szCs w:val="22"/>
              </w:rPr>
              <w:t>40999.00</w:t>
            </w:r>
          </w:p>
        </w:tc>
      </w:tr>
      <w:tr w:rsidR="00D1100D" w:rsidRPr="00D1100D" w:rsidTr="00D1100D">
        <w:trPr>
          <w:trHeight w:val="307"/>
        </w:trPr>
        <w:tc>
          <w:tcPr>
            <w:tcW w:w="8649" w:type="dxa"/>
            <w:gridSpan w:val="2"/>
            <w:tcBorders>
              <w:top w:val="single" w:sz="4" w:space="0" w:color="auto"/>
              <w:left w:val="single" w:sz="4" w:space="0" w:color="auto"/>
              <w:bottom w:val="single" w:sz="4" w:space="0" w:color="auto"/>
              <w:right w:val="single" w:sz="4" w:space="0" w:color="auto"/>
            </w:tcBorders>
            <w:hideMark/>
          </w:tcPr>
          <w:p w:rsidR="00D1100D" w:rsidRPr="00D02441" w:rsidRDefault="00D1100D">
            <w:pPr>
              <w:widowControl w:val="0"/>
              <w:snapToGrid w:val="0"/>
              <w:ind w:left="105" w:right="120"/>
              <w:rPr>
                <w:bCs/>
                <w:sz w:val="20"/>
                <w:szCs w:val="20"/>
              </w:rPr>
            </w:pPr>
            <w:r w:rsidRPr="00D02441">
              <w:rPr>
                <w:bCs/>
                <w:sz w:val="20"/>
                <w:szCs w:val="20"/>
              </w:rPr>
              <w:t xml:space="preserve">14. </w:t>
            </w:r>
            <w:r w:rsidRPr="00D02441">
              <w:rPr>
                <w:color w:val="000000"/>
                <w:sz w:val="20"/>
                <w:szCs w:val="20"/>
              </w:rPr>
              <w:t>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right="-3"/>
              <w:jc w:val="center"/>
              <w:rPr>
                <w:b/>
                <w:sz w:val="22"/>
                <w:szCs w:val="22"/>
              </w:rPr>
            </w:pPr>
            <w:r w:rsidRPr="00D1100D">
              <w:rPr>
                <w:b/>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right="-3"/>
              <w:jc w:val="center"/>
              <w:rPr>
                <w:b/>
                <w:sz w:val="22"/>
                <w:szCs w:val="22"/>
              </w:rPr>
            </w:pPr>
            <w:r w:rsidRPr="00D1100D">
              <w:rPr>
                <w:b/>
                <w:sz w:val="22"/>
                <w:szCs w:val="22"/>
              </w:rPr>
              <w:t>2</w:t>
            </w:r>
          </w:p>
        </w:tc>
        <w:tc>
          <w:tcPr>
            <w:tcW w:w="2266" w:type="dxa"/>
            <w:tcBorders>
              <w:top w:val="single" w:sz="4" w:space="0" w:color="auto"/>
              <w:left w:val="single" w:sz="4" w:space="0" w:color="auto"/>
              <w:bottom w:val="single" w:sz="4" w:space="0" w:color="auto"/>
              <w:right w:val="single" w:sz="4" w:space="0" w:color="auto"/>
            </w:tcBorders>
            <w:hideMark/>
          </w:tcPr>
          <w:p w:rsidR="00D1100D" w:rsidRPr="00D1100D" w:rsidRDefault="00D1100D">
            <w:pPr>
              <w:widowControl w:val="0"/>
              <w:snapToGrid w:val="0"/>
              <w:ind w:right="-3"/>
              <w:jc w:val="center"/>
              <w:rPr>
                <w:b/>
                <w:sz w:val="22"/>
                <w:szCs w:val="22"/>
              </w:rPr>
            </w:pPr>
            <w:r w:rsidRPr="00D1100D">
              <w:rPr>
                <w:b/>
                <w:sz w:val="22"/>
                <w:szCs w:val="22"/>
              </w:rPr>
              <w:t>3</w:t>
            </w:r>
          </w:p>
        </w:tc>
      </w:tr>
    </w:tbl>
    <w:p w:rsidR="00D1100D" w:rsidRDefault="00D1100D" w:rsidP="0044762A">
      <w:pPr>
        <w:jc w:val="center"/>
        <w:rPr>
          <w:b/>
        </w:rPr>
        <w:sectPr w:rsidR="00D1100D" w:rsidSect="00D1100D">
          <w:pgSz w:w="16838" w:h="11906" w:orient="landscape"/>
          <w:pgMar w:top="567" w:right="851" w:bottom="851" w:left="851" w:header="709" w:footer="709" w:gutter="0"/>
          <w:cols w:space="708"/>
          <w:docGrid w:linePitch="360"/>
        </w:sect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6C3361" w:rsidRDefault="006C3361" w:rsidP="0044762A">
      <w:pPr>
        <w:jc w:val="center"/>
        <w:rPr>
          <w:b/>
        </w:rPr>
      </w:pPr>
    </w:p>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4762A" w:rsidRDefault="0044762A"/>
    <w:p w:rsidR="0044762A" w:rsidRDefault="0044762A"/>
    <w:p w:rsidR="002A4679" w:rsidRDefault="002A4679"/>
    <w:p w:rsidR="002A4679" w:rsidRDefault="002A4679" w:rsidP="002A4679">
      <w:pPr>
        <w:snapToGrid w:val="0"/>
        <w:ind w:right="120"/>
      </w:pPr>
    </w:p>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9479F"/>
    <w:rsid w:val="001D1753"/>
    <w:rsid w:val="00215BF8"/>
    <w:rsid w:val="0027477C"/>
    <w:rsid w:val="002A3358"/>
    <w:rsid w:val="002A4679"/>
    <w:rsid w:val="003F3DA3"/>
    <w:rsid w:val="0044762A"/>
    <w:rsid w:val="00484949"/>
    <w:rsid w:val="004A4E2C"/>
    <w:rsid w:val="0052653A"/>
    <w:rsid w:val="005957B4"/>
    <w:rsid w:val="006C3361"/>
    <w:rsid w:val="007A61C5"/>
    <w:rsid w:val="007B5E0B"/>
    <w:rsid w:val="007F716F"/>
    <w:rsid w:val="00823F29"/>
    <w:rsid w:val="00861BC5"/>
    <w:rsid w:val="008E378B"/>
    <w:rsid w:val="009034D9"/>
    <w:rsid w:val="00927CEF"/>
    <w:rsid w:val="009E7E21"/>
    <w:rsid w:val="00A078B7"/>
    <w:rsid w:val="00AD070B"/>
    <w:rsid w:val="00B838D8"/>
    <w:rsid w:val="00BB75D2"/>
    <w:rsid w:val="00C81E5C"/>
    <w:rsid w:val="00CB7D5B"/>
    <w:rsid w:val="00CC41C5"/>
    <w:rsid w:val="00D02441"/>
    <w:rsid w:val="00D1100D"/>
    <w:rsid w:val="00D33EB8"/>
    <w:rsid w:val="00D35587"/>
    <w:rsid w:val="00E456B1"/>
    <w:rsid w:val="00EA1D99"/>
    <w:rsid w:val="00F01658"/>
    <w:rsid w:val="00F0250D"/>
    <w:rsid w:val="00F15271"/>
    <w:rsid w:val="00F3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6C33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6C33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19971157">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84EE-13E2-4B73-B1E4-AE66B2AC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2399</Words>
  <Characters>13676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2017-08-10T10:17:00Z</cp:lastPrinted>
  <dcterms:created xsi:type="dcterms:W3CDTF">2017-07-05T06:22:00Z</dcterms:created>
  <dcterms:modified xsi:type="dcterms:W3CDTF">2017-08-10T10:18:00Z</dcterms:modified>
</cp:coreProperties>
</file>