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A9" w:rsidRPr="00DE02A9" w:rsidRDefault="00DE02A9" w:rsidP="00DE02A9">
      <w:pPr>
        <w:jc w:val="center"/>
        <w:rPr>
          <w:b/>
        </w:rPr>
      </w:pPr>
      <w:r w:rsidRPr="00DE02A9">
        <w:rPr>
          <w:b/>
        </w:rPr>
        <w:t>Муниципальное образование  городской округ – город Югорск</w:t>
      </w:r>
    </w:p>
    <w:p w:rsidR="00DE02A9" w:rsidRPr="00DE02A9" w:rsidRDefault="00DE02A9" w:rsidP="00DE02A9">
      <w:pPr>
        <w:jc w:val="center"/>
        <w:rPr>
          <w:b/>
        </w:rPr>
      </w:pPr>
      <w:r w:rsidRPr="00DE02A9">
        <w:rPr>
          <w:b/>
        </w:rPr>
        <w:t>Администрация города Югорска</w:t>
      </w:r>
    </w:p>
    <w:p w:rsidR="00DE02A9" w:rsidRPr="00DE02A9" w:rsidRDefault="00DE02A9" w:rsidP="00DE02A9">
      <w:pPr>
        <w:jc w:val="center"/>
        <w:rPr>
          <w:b/>
          <w:bCs/>
        </w:rPr>
      </w:pPr>
      <w:r w:rsidRPr="00DE02A9">
        <w:rPr>
          <w:b/>
          <w:bCs/>
        </w:rPr>
        <w:t>ПРОТОКОЛ</w:t>
      </w:r>
    </w:p>
    <w:p w:rsidR="00DE02A9" w:rsidRPr="00DE02A9" w:rsidRDefault="00DE02A9" w:rsidP="00DE02A9">
      <w:pPr>
        <w:jc w:val="center"/>
        <w:rPr>
          <w:b/>
        </w:rPr>
      </w:pPr>
      <w:r w:rsidRPr="00DE02A9">
        <w:rPr>
          <w:b/>
        </w:rPr>
        <w:t>рассмотрения заявок на участие в аукционе в электронной форме</w:t>
      </w:r>
    </w:p>
    <w:p w:rsidR="00DE02A9" w:rsidRPr="00DE02A9" w:rsidRDefault="00DE02A9" w:rsidP="00DE02A9">
      <w:pPr>
        <w:jc w:val="center"/>
        <w:rPr>
          <w:b/>
        </w:rPr>
      </w:pPr>
    </w:p>
    <w:p w:rsidR="00DE02A9" w:rsidRPr="00DE02A9" w:rsidRDefault="00DE02A9" w:rsidP="00DE02A9">
      <w:pPr>
        <w:ind w:left="-567"/>
        <w:jc w:val="center"/>
        <w:rPr>
          <w:b/>
        </w:rPr>
      </w:pPr>
      <w:r w:rsidRPr="00DE02A9">
        <w:t>«30» декабря 2014 г.                                                                                    № 0187300005814000770-1</w:t>
      </w:r>
    </w:p>
    <w:p w:rsidR="00DE02A9" w:rsidRPr="00DE02A9" w:rsidRDefault="00DE02A9" w:rsidP="00DE02A9">
      <w:pPr>
        <w:rPr>
          <w:color w:val="FF0000"/>
        </w:rPr>
      </w:pPr>
    </w:p>
    <w:p w:rsidR="00DE02A9" w:rsidRPr="00B9329D" w:rsidRDefault="00DE02A9" w:rsidP="00DE02A9">
      <w:pPr>
        <w:spacing w:after="0"/>
        <w:ind w:left="-567"/>
      </w:pPr>
      <w:r w:rsidRPr="00B9329D">
        <w:t xml:space="preserve">ПРИСУТСТВОВАЛИ: </w:t>
      </w:r>
    </w:p>
    <w:p w:rsidR="00DE02A9" w:rsidRPr="00B9329D" w:rsidRDefault="00DE02A9" w:rsidP="00DE02A9">
      <w:pPr>
        <w:spacing w:after="0"/>
        <w:ind w:left="-567" w:right="-285"/>
      </w:pPr>
      <w:r w:rsidRPr="00B9329D">
        <w:rPr>
          <w:spacing w:val="-6"/>
        </w:rPr>
        <w:t xml:space="preserve">Единая комиссия </w:t>
      </w:r>
      <w:r w:rsidRPr="00B9329D">
        <w:t>по осуществлению закупок для обеспечения муниципальных нужд города Югорска (далее - комиссия) в следующем составе:</w:t>
      </w:r>
    </w:p>
    <w:p w:rsidR="00DE02A9" w:rsidRPr="00B9329D" w:rsidRDefault="00DE02A9" w:rsidP="00DE02A9">
      <w:pPr>
        <w:spacing w:after="0"/>
        <w:ind w:left="-567" w:right="-285"/>
      </w:pPr>
      <w:r w:rsidRPr="00B9329D">
        <w:t xml:space="preserve">1. </w:t>
      </w:r>
      <w:proofErr w:type="spellStart"/>
      <w:r w:rsidRPr="00B9329D">
        <w:rPr>
          <w:spacing w:val="-6"/>
        </w:rPr>
        <w:t>Голин</w:t>
      </w:r>
      <w:proofErr w:type="spellEnd"/>
      <w:r w:rsidRPr="00B9329D">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E02A9" w:rsidRPr="00B9329D" w:rsidRDefault="00DE02A9" w:rsidP="00DE02A9">
      <w:pPr>
        <w:spacing w:after="0"/>
        <w:ind w:left="-567" w:right="-285"/>
      </w:pPr>
      <w:r w:rsidRPr="00B9329D">
        <w:t>Члены  комиссии:</w:t>
      </w:r>
    </w:p>
    <w:p w:rsidR="00DE02A9" w:rsidRPr="00B9329D" w:rsidRDefault="00DE02A9" w:rsidP="00DE02A9">
      <w:pPr>
        <w:spacing w:after="0"/>
        <w:ind w:left="-567" w:right="-285"/>
      </w:pPr>
      <w:r w:rsidRPr="00B9329D">
        <w:t xml:space="preserve">2. </w:t>
      </w:r>
      <w:proofErr w:type="spellStart"/>
      <w:r w:rsidRPr="00B9329D">
        <w:rPr>
          <w:spacing w:val="-6"/>
        </w:rPr>
        <w:t>Бандурин</w:t>
      </w:r>
      <w:proofErr w:type="spellEnd"/>
      <w:r w:rsidRPr="00B9329D">
        <w:rPr>
          <w:spacing w:val="-6"/>
        </w:rPr>
        <w:t xml:space="preserve"> В.К. – заместитель председателя комиссии, </w:t>
      </w:r>
      <w:r w:rsidRPr="00B9329D">
        <w:t xml:space="preserve">директор департамента </w:t>
      </w:r>
      <w:proofErr w:type="spellStart"/>
      <w:r w:rsidRPr="00B9329D">
        <w:t>жилищно</w:t>
      </w:r>
      <w:proofErr w:type="spellEnd"/>
      <w:r w:rsidRPr="00B9329D">
        <w:t xml:space="preserve"> - коммунального и строительного комплекса; </w:t>
      </w:r>
    </w:p>
    <w:p w:rsidR="00DE02A9" w:rsidRPr="00B9329D" w:rsidRDefault="00DE02A9" w:rsidP="00DE02A9">
      <w:pPr>
        <w:spacing w:after="0"/>
        <w:ind w:left="-567" w:right="-285"/>
      </w:pPr>
      <w:r w:rsidRPr="00B9329D">
        <w:t xml:space="preserve">3. Морозова Н.А. - советник главы города; </w:t>
      </w:r>
    </w:p>
    <w:p w:rsidR="00DE02A9" w:rsidRPr="00B9329D" w:rsidRDefault="00DE02A9" w:rsidP="00DE02A9">
      <w:pPr>
        <w:spacing w:after="0"/>
        <w:ind w:left="-567" w:right="-285"/>
        <w:rPr>
          <w:spacing w:val="-6"/>
        </w:rPr>
      </w:pPr>
      <w:r w:rsidRPr="00B9329D">
        <w:rPr>
          <w:spacing w:val="-6"/>
        </w:rPr>
        <w:t>4. Долгодворова Т.И. – заместитель главы администрации города Югорска;</w:t>
      </w:r>
    </w:p>
    <w:p w:rsidR="00DE02A9" w:rsidRPr="00B9329D" w:rsidRDefault="00DE02A9" w:rsidP="00DE02A9">
      <w:pPr>
        <w:spacing w:after="0"/>
        <w:ind w:left="-567" w:right="-285"/>
      </w:pPr>
      <w:r w:rsidRPr="00B9329D">
        <w:rPr>
          <w:spacing w:val="-6"/>
        </w:rPr>
        <w:t xml:space="preserve">5. </w:t>
      </w:r>
      <w:r w:rsidRPr="00B9329D">
        <w:t xml:space="preserve">Ярков Г.А - заместитель директора департамента </w:t>
      </w:r>
      <w:proofErr w:type="spellStart"/>
      <w:r w:rsidRPr="00B9329D">
        <w:t>жилищно</w:t>
      </w:r>
      <w:proofErr w:type="spellEnd"/>
      <w:r w:rsidRPr="00B9329D">
        <w:t xml:space="preserve"> - коммунального и строительного комплекса;</w:t>
      </w:r>
    </w:p>
    <w:p w:rsidR="00DE02A9" w:rsidRPr="00B9329D" w:rsidRDefault="00DE02A9" w:rsidP="00DE02A9">
      <w:pPr>
        <w:spacing w:after="0"/>
        <w:ind w:left="-567" w:right="-285"/>
      </w:pPr>
      <w:r w:rsidRPr="00B9329D">
        <w:t>6. Резинкина Ж.В. – заместитель начальника управления экономической политики;</w:t>
      </w:r>
    </w:p>
    <w:p w:rsidR="00DE02A9" w:rsidRPr="00B9329D" w:rsidRDefault="00DE02A9" w:rsidP="00DE02A9">
      <w:pPr>
        <w:spacing w:after="0"/>
        <w:ind w:left="-567" w:right="-285"/>
      </w:pPr>
      <w:r w:rsidRPr="00B9329D">
        <w:t>7.</w:t>
      </w:r>
      <w:r w:rsidRPr="00B9329D">
        <w:rPr>
          <w:spacing w:val="-6"/>
        </w:rPr>
        <w:t xml:space="preserve">Абдуллаев А.Т. </w:t>
      </w:r>
      <w:r w:rsidRPr="00B9329D">
        <w:t>- начальник отдела по управлению муниципальным имуществом департамента муниципальной собственности и градостроительства.</w:t>
      </w:r>
    </w:p>
    <w:p w:rsidR="00DE02A9" w:rsidRPr="00B9329D" w:rsidRDefault="00DE02A9" w:rsidP="00DE02A9">
      <w:pPr>
        <w:spacing w:after="0"/>
        <w:ind w:left="-567" w:right="-285"/>
      </w:pPr>
      <w:r w:rsidRPr="00B9329D">
        <w:t>8. Захарова Н.Б. – начальник отдела муниципальных закупок.</w:t>
      </w:r>
    </w:p>
    <w:p w:rsidR="00DE02A9" w:rsidRPr="00DE02A9" w:rsidRDefault="00DE02A9" w:rsidP="00DE02A9">
      <w:pPr>
        <w:spacing w:after="0"/>
        <w:ind w:left="-567" w:right="-285"/>
      </w:pPr>
      <w:r w:rsidRPr="00B9329D">
        <w:t>Всего присутствовали 8  членов комиссии из 9.</w:t>
      </w:r>
    </w:p>
    <w:p w:rsidR="00DE02A9" w:rsidRPr="00DE02A9" w:rsidRDefault="00DE02A9" w:rsidP="00DE02A9">
      <w:pPr>
        <w:pStyle w:val="ConsPlusNormal"/>
        <w:widowControl/>
        <w:tabs>
          <w:tab w:val="left" w:pos="567"/>
        </w:tabs>
        <w:ind w:left="-567" w:right="-285" w:firstLine="0"/>
        <w:jc w:val="both"/>
        <w:rPr>
          <w:rFonts w:ascii="Times New Roman" w:hAnsi="Times New Roman" w:cs="Times New Roman"/>
          <w:sz w:val="24"/>
          <w:szCs w:val="24"/>
        </w:rPr>
      </w:pPr>
      <w:r w:rsidRPr="00DE02A9">
        <w:rPr>
          <w:rFonts w:ascii="Times New Roman" w:hAnsi="Times New Roman" w:cs="Times New Roman"/>
          <w:sz w:val="24"/>
        </w:rPr>
        <w:t xml:space="preserve">Представитель заказчика: </w:t>
      </w:r>
      <w:r w:rsidRPr="00DE02A9">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DE02A9" w:rsidRPr="00DE02A9" w:rsidRDefault="00DE02A9" w:rsidP="00DE02A9">
      <w:pPr>
        <w:tabs>
          <w:tab w:val="num" w:pos="928"/>
        </w:tabs>
        <w:autoSpaceDE w:val="0"/>
        <w:autoSpaceDN w:val="0"/>
        <w:adjustRightInd w:val="0"/>
        <w:spacing w:after="0"/>
        <w:ind w:left="-567" w:right="-285"/>
      </w:pPr>
      <w:r w:rsidRPr="00DE02A9">
        <w:t>1. Наименование аукциона: аукцион в электронной форме № 0187300005814000770</w:t>
      </w:r>
      <w:r>
        <w:rPr>
          <w:color w:val="FF0000"/>
        </w:rPr>
        <w:t xml:space="preserve"> </w:t>
      </w:r>
      <w:r w:rsidRPr="002D4F61">
        <w:rPr>
          <w:rFonts w:cs="Arial"/>
          <w:sz w:val="22"/>
          <w:szCs w:val="22"/>
        </w:rPr>
        <w:t>для субъектов малого предпринимательства и социально ориентированных некоммерческих организаций</w:t>
      </w:r>
      <w:r>
        <w:t xml:space="preserve"> на право заключения гражданско-правового договора на поставку овощей, фруктов, овощных и фруктовых консервов</w:t>
      </w:r>
      <w:r w:rsidRPr="002D4F61">
        <w:rPr>
          <w:bCs/>
        </w:rPr>
        <w:t>.</w:t>
      </w:r>
    </w:p>
    <w:p w:rsidR="00DE02A9" w:rsidRPr="00DE02A9" w:rsidRDefault="00DE02A9" w:rsidP="00DE02A9">
      <w:pPr>
        <w:tabs>
          <w:tab w:val="num" w:pos="0"/>
          <w:tab w:val="num" w:pos="567"/>
        </w:tabs>
        <w:spacing w:after="0"/>
        <w:ind w:left="-567" w:right="-285"/>
      </w:pPr>
      <w:r w:rsidRPr="00DE02A9">
        <w:t xml:space="preserve">Номер извещения о проведении торгов на официальном сайте – </w:t>
      </w:r>
      <w:hyperlink r:id="rId4" w:history="1">
        <w:r w:rsidRPr="00DE02A9">
          <w:t>http://zakupki.gov.ru/</w:t>
        </w:r>
      </w:hyperlink>
      <w:r w:rsidRPr="00DE02A9">
        <w:t xml:space="preserve">, код аукциона 0187300005814000770, дата публикации 19.12.2014. </w:t>
      </w:r>
    </w:p>
    <w:p w:rsidR="00DE02A9" w:rsidRPr="00DE02A9" w:rsidRDefault="00DE02A9" w:rsidP="00DE02A9">
      <w:pPr>
        <w:tabs>
          <w:tab w:val="num" w:pos="567"/>
        </w:tabs>
        <w:autoSpaceDE w:val="0"/>
        <w:autoSpaceDN w:val="0"/>
        <w:adjustRightInd w:val="0"/>
        <w:spacing w:after="0"/>
        <w:ind w:left="-567" w:right="-285"/>
      </w:pPr>
      <w:r w:rsidRPr="00DE02A9">
        <w:t xml:space="preserve">2. 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Югра, Тюменская обл.,  г. Югорск ул. Ленина, д. 24.  </w:t>
      </w:r>
    </w:p>
    <w:p w:rsidR="00DE02A9" w:rsidRPr="00DE02A9" w:rsidRDefault="00DE02A9" w:rsidP="00DE02A9">
      <w:pPr>
        <w:tabs>
          <w:tab w:val="num" w:pos="567"/>
        </w:tabs>
        <w:autoSpaceDE w:val="0"/>
        <w:autoSpaceDN w:val="0"/>
        <w:adjustRightInd w:val="0"/>
        <w:spacing w:after="0"/>
        <w:ind w:left="-567" w:right="-285"/>
      </w:pPr>
      <w:r w:rsidRPr="00DE02A9">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DE02A9">
        <w:t>Югорск</w:t>
      </w:r>
      <w:proofErr w:type="spellEnd"/>
      <w:r w:rsidRPr="00DE02A9">
        <w:t xml:space="preserve">, Ханты-Мансийский  автономный  </w:t>
      </w:r>
      <w:proofErr w:type="spellStart"/>
      <w:r w:rsidRPr="00DE02A9">
        <w:t>округ-Югра</w:t>
      </w:r>
      <w:proofErr w:type="spellEnd"/>
      <w:r w:rsidRPr="00DE02A9">
        <w:t>, Тюменская область.</w:t>
      </w:r>
    </w:p>
    <w:p w:rsidR="00DE02A9" w:rsidRPr="00DE02A9" w:rsidRDefault="00DE02A9" w:rsidP="00DE02A9">
      <w:pPr>
        <w:spacing w:after="0"/>
        <w:ind w:left="-567" w:right="-285"/>
        <w:rPr>
          <w:noProof/>
        </w:rPr>
      </w:pPr>
      <w:r w:rsidRPr="00DE02A9">
        <w:rPr>
          <w:noProof/>
        </w:rPr>
        <w:t xml:space="preserve">4. Количество поступивших заявок на участие  в аукционе – 2. </w:t>
      </w:r>
    </w:p>
    <w:p w:rsidR="00DE02A9" w:rsidRPr="00DE02A9" w:rsidRDefault="00DE02A9" w:rsidP="00DE02A9">
      <w:pPr>
        <w:spacing w:after="0"/>
        <w:ind w:left="-567" w:right="-285"/>
        <w:rPr>
          <w:noProof/>
        </w:rPr>
      </w:pPr>
      <w:r w:rsidRPr="00DE02A9">
        <w:rPr>
          <w:noProof/>
        </w:rPr>
        <w:t xml:space="preserve">5. Комиссия рассмотрела первые части заявок и приняла следующее решение: </w:t>
      </w:r>
    </w:p>
    <w:tbl>
      <w:tblPr>
        <w:tblW w:w="5589" w:type="pct"/>
        <w:tblInd w:w="-552" w:type="dxa"/>
        <w:tblLook w:val="00A0"/>
      </w:tblPr>
      <w:tblGrid>
        <w:gridCol w:w="1985"/>
        <w:gridCol w:w="3684"/>
        <w:gridCol w:w="4822"/>
      </w:tblGrid>
      <w:tr w:rsidR="00DE02A9" w:rsidRPr="00DE02A9" w:rsidTr="00DE02A9">
        <w:tc>
          <w:tcPr>
            <w:tcW w:w="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02A9" w:rsidRPr="00DE02A9" w:rsidRDefault="00DE02A9" w:rsidP="00DE02A9">
            <w:pPr>
              <w:pStyle w:val="a3"/>
              <w:spacing w:after="0"/>
              <w:jc w:val="center"/>
            </w:pPr>
            <w:r w:rsidRPr="00DE02A9">
              <w:t>Порядковый номер заявки</w:t>
            </w:r>
          </w:p>
        </w:tc>
        <w:tc>
          <w:tcPr>
            <w:tcW w:w="175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02A9" w:rsidRPr="00DE02A9" w:rsidRDefault="00DE02A9" w:rsidP="00DE02A9">
            <w:pPr>
              <w:pStyle w:val="a3"/>
              <w:spacing w:after="0"/>
              <w:jc w:val="center"/>
            </w:pPr>
            <w:r w:rsidRPr="00DE02A9">
              <w:t>Решение о допуске или об отказе в допуске</w:t>
            </w:r>
          </w:p>
        </w:tc>
        <w:tc>
          <w:tcPr>
            <w:tcW w:w="22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02A9" w:rsidRPr="00DE02A9" w:rsidRDefault="00DE02A9" w:rsidP="00DE02A9">
            <w:pPr>
              <w:pStyle w:val="a3"/>
              <w:spacing w:after="0"/>
              <w:jc w:val="center"/>
            </w:pPr>
            <w:r w:rsidRPr="00DE02A9">
              <w:t>Причина отказа в допуске</w:t>
            </w:r>
          </w:p>
        </w:tc>
      </w:tr>
      <w:tr w:rsidR="00DE02A9" w:rsidRPr="00DE02A9" w:rsidTr="00DE02A9">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02A9" w:rsidRPr="00DE02A9" w:rsidRDefault="00DE02A9" w:rsidP="00DE02A9">
            <w:pPr>
              <w:spacing w:after="0"/>
              <w:jc w:val="center"/>
              <w:rPr>
                <w:spacing w:val="-6"/>
                <w:sz w:val="20"/>
                <w:szCs w:val="20"/>
                <w:highlight w:val="yellow"/>
                <w:lang w:eastAsia="en-US"/>
              </w:rPr>
            </w:pPr>
            <w:r w:rsidRPr="00DE02A9">
              <w:rPr>
                <w:sz w:val="20"/>
                <w:szCs w:val="20"/>
              </w:rPr>
              <w:t>9021200</w:t>
            </w:r>
          </w:p>
        </w:tc>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02A9" w:rsidRPr="00DE02A9" w:rsidRDefault="00DE02A9" w:rsidP="00DE02A9">
            <w:pPr>
              <w:spacing w:after="0"/>
              <w:jc w:val="center"/>
              <w:rPr>
                <w:spacing w:val="-6"/>
                <w:sz w:val="20"/>
                <w:szCs w:val="20"/>
                <w:lang w:eastAsia="en-US"/>
              </w:rPr>
            </w:pPr>
            <w:r w:rsidRPr="00DE02A9">
              <w:rPr>
                <w:spacing w:val="-6"/>
                <w:sz w:val="20"/>
                <w:szCs w:val="20"/>
                <w:lang w:eastAsia="en-US"/>
              </w:rPr>
              <w:t>допустить к участию в аукционе и признать участником аукциона</w:t>
            </w:r>
          </w:p>
        </w:tc>
        <w:tc>
          <w:tcPr>
            <w:tcW w:w="22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02A9" w:rsidRPr="00DE02A9" w:rsidRDefault="00DE02A9" w:rsidP="00DE02A9">
            <w:pPr>
              <w:spacing w:after="0"/>
              <w:rPr>
                <w:spacing w:val="-6"/>
                <w:sz w:val="20"/>
                <w:szCs w:val="20"/>
                <w:lang w:eastAsia="en-US"/>
              </w:rPr>
            </w:pPr>
          </w:p>
        </w:tc>
      </w:tr>
      <w:tr w:rsidR="00DE02A9" w:rsidRPr="00DE02A9" w:rsidTr="00DE02A9">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02A9" w:rsidRPr="00DE02A9" w:rsidRDefault="00DE02A9" w:rsidP="00DE02A9">
            <w:pPr>
              <w:spacing w:after="0"/>
              <w:jc w:val="center"/>
              <w:rPr>
                <w:sz w:val="20"/>
                <w:szCs w:val="20"/>
              </w:rPr>
            </w:pPr>
            <w:r w:rsidRPr="00DE02A9">
              <w:rPr>
                <w:sz w:val="20"/>
                <w:szCs w:val="20"/>
              </w:rPr>
              <w:t>9985071</w:t>
            </w:r>
          </w:p>
        </w:tc>
        <w:tc>
          <w:tcPr>
            <w:tcW w:w="17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02A9" w:rsidRPr="00DE02A9" w:rsidRDefault="00DE02A9" w:rsidP="00DE02A9">
            <w:pPr>
              <w:spacing w:after="0"/>
              <w:jc w:val="center"/>
              <w:rPr>
                <w:spacing w:val="-6"/>
                <w:sz w:val="20"/>
                <w:szCs w:val="20"/>
                <w:highlight w:val="yellow"/>
                <w:lang w:eastAsia="en-US"/>
              </w:rPr>
            </w:pPr>
            <w:r w:rsidRPr="00DE02A9">
              <w:rPr>
                <w:spacing w:val="-6"/>
                <w:sz w:val="20"/>
                <w:szCs w:val="20"/>
              </w:rPr>
              <w:t>отказать в допуске к участию в аукционе</w:t>
            </w:r>
          </w:p>
        </w:tc>
        <w:tc>
          <w:tcPr>
            <w:tcW w:w="22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02A9" w:rsidRPr="00DE02A9" w:rsidRDefault="00DE02A9" w:rsidP="00DE02A9">
            <w:pPr>
              <w:spacing w:after="0"/>
              <w:ind w:left="126" w:right="114"/>
              <w:rPr>
                <w:noProof/>
                <w:sz w:val="20"/>
                <w:szCs w:val="20"/>
              </w:rPr>
            </w:pPr>
            <w:r w:rsidRPr="00DE02A9">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DE02A9" w:rsidRPr="00DE02A9" w:rsidRDefault="00DE02A9" w:rsidP="00DE02A9">
            <w:pPr>
              <w:tabs>
                <w:tab w:val="left" w:pos="323"/>
              </w:tabs>
              <w:spacing w:after="0"/>
              <w:ind w:left="126" w:right="114"/>
              <w:rPr>
                <w:noProof/>
                <w:sz w:val="20"/>
                <w:szCs w:val="20"/>
              </w:rPr>
            </w:pPr>
            <w:r w:rsidRPr="00DE02A9">
              <w:rPr>
                <w:noProof/>
                <w:sz w:val="20"/>
                <w:szCs w:val="20"/>
              </w:rPr>
              <w:t xml:space="preserve"> </w:t>
            </w:r>
            <w:r>
              <w:rPr>
                <w:noProof/>
                <w:sz w:val="20"/>
                <w:szCs w:val="20"/>
              </w:rPr>
              <w:t>-</w:t>
            </w:r>
            <w:r w:rsidRPr="00DE02A9">
              <w:rPr>
                <w:noProof/>
                <w:sz w:val="20"/>
                <w:szCs w:val="20"/>
              </w:rPr>
              <w:t xml:space="preserve">позиция  «Чеснок»: отсутствует </w:t>
            </w:r>
            <w:r w:rsidRPr="00DE02A9">
              <w:rPr>
                <w:sz w:val="20"/>
                <w:szCs w:val="20"/>
              </w:rPr>
              <w:t>наименование места происхождения товара или наименование производителя предлагаемого для поставки товара.</w:t>
            </w:r>
          </w:p>
          <w:p w:rsidR="00DE02A9" w:rsidRPr="00DE02A9" w:rsidRDefault="00DE02A9" w:rsidP="00DE02A9">
            <w:pPr>
              <w:spacing w:after="0"/>
              <w:ind w:left="126" w:right="114"/>
              <w:rPr>
                <w:noProof/>
                <w:sz w:val="20"/>
                <w:szCs w:val="20"/>
              </w:rPr>
            </w:pPr>
            <w:r w:rsidRPr="00DE02A9">
              <w:rPr>
                <w:noProof/>
                <w:sz w:val="20"/>
                <w:szCs w:val="20"/>
              </w:rPr>
              <w:t xml:space="preserve">Положения документации об аукционе в электронной форме, которым не соответствует </w:t>
            </w:r>
            <w:r w:rsidRPr="00DE02A9">
              <w:rPr>
                <w:noProof/>
                <w:sz w:val="20"/>
                <w:szCs w:val="20"/>
              </w:rPr>
              <w:lastRenderedPageBreak/>
              <w:t>заявка на участие в аукционе: п.23 Части I. Сведения о проводимом аукционе в электронной форме.</w:t>
            </w:r>
          </w:p>
          <w:p w:rsidR="00DE02A9" w:rsidRPr="00DE02A9" w:rsidRDefault="00DE02A9" w:rsidP="00DE02A9">
            <w:pPr>
              <w:spacing w:after="0"/>
              <w:ind w:left="126" w:right="114"/>
              <w:rPr>
                <w:noProof/>
                <w:sz w:val="20"/>
                <w:szCs w:val="20"/>
              </w:rPr>
            </w:pPr>
            <w:r w:rsidRPr="00DE02A9">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E02A9" w:rsidRPr="00521AF5" w:rsidRDefault="00DE02A9" w:rsidP="00DE02A9">
      <w:pPr>
        <w:spacing w:before="120"/>
        <w:ind w:left="-567"/>
        <w:rPr>
          <w:bCs/>
        </w:rPr>
      </w:pPr>
      <w:r w:rsidRPr="00521AF5">
        <w:lastRenderedPageBreak/>
        <w:t>6. В</w:t>
      </w:r>
      <w:r w:rsidRPr="00521AF5">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DE02A9" w:rsidRPr="00DE02A9" w:rsidRDefault="00DE02A9" w:rsidP="00DE02A9">
      <w:pPr>
        <w:tabs>
          <w:tab w:val="left" w:pos="426"/>
          <w:tab w:val="left" w:pos="567"/>
        </w:tabs>
        <w:ind w:left="-567"/>
        <w:rPr>
          <w:color w:val="FF0000"/>
        </w:rPr>
      </w:pPr>
      <w:r>
        <w:t>7</w:t>
      </w:r>
      <w:r w:rsidRPr="00DE02A9">
        <w:t>.</w:t>
      </w:r>
      <w:r w:rsidRPr="00DE02A9">
        <w:rPr>
          <w:b/>
        </w:rPr>
        <w:t xml:space="preserve"> </w:t>
      </w:r>
      <w:r w:rsidRPr="00DE02A9">
        <w:t xml:space="preserve">Настоящий протокол подлежит размещению на сайте оператора электронной площадки </w:t>
      </w:r>
      <w:hyperlink r:id="rId5" w:history="1">
        <w:r w:rsidRPr="00DE02A9">
          <w:rPr>
            <w:rStyle w:val="a5"/>
            <w:color w:val="auto"/>
          </w:rPr>
          <w:t>http://www.sberbank-ast.ru</w:t>
        </w:r>
      </w:hyperlink>
      <w:r w:rsidRPr="00DE02A9">
        <w:rPr>
          <w:color w:val="FF0000"/>
        </w:rPr>
        <w:t>.</w:t>
      </w:r>
    </w:p>
    <w:p w:rsidR="00DE02A9" w:rsidRPr="00DE02A9" w:rsidRDefault="00DE02A9" w:rsidP="00DE02A9">
      <w:pPr>
        <w:jc w:val="center"/>
        <w:rPr>
          <w:noProof/>
          <w:color w:val="FF0000"/>
        </w:rPr>
      </w:pPr>
      <w:bookmarkStart w:id="0" w:name="_GoBack"/>
      <w:bookmarkEnd w:id="0"/>
    </w:p>
    <w:p w:rsidR="00DE02A9" w:rsidRPr="00DE02A9" w:rsidRDefault="00DE02A9" w:rsidP="00DE02A9">
      <w:pPr>
        <w:spacing w:after="0"/>
        <w:jc w:val="center"/>
        <w:rPr>
          <w:noProof/>
        </w:rPr>
      </w:pPr>
      <w:r w:rsidRPr="00DE02A9">
        <w:rPr>
          <w:noProof/>
        </w:rPr>
        <w:t>Сведения о решении</w:t>
      </w:r>
    </w:p>
    <w:p w:rsidR="00DE02A9" w:rsidRPr="00DE02A9" w:rsidRDefault="00DE02A9" w:rsidP="00DE02A9">
      <w:pPr>
        <w:spacing w:after="0"/>
        <w:jc w:val="center"/>
        <w:rPr>
          <w:noProof/>
        </w:rPr>
      </w:pPr>
      <w:r w:rsidRPr="00DE02A9">
        <w:rPr>
          <w:noProof/>
        </w:rPr>
        <w:t xml:space="preserve">членов комиссии о допуске участника закупки к участию в аукционе </w:t>
      </w:r>
    </w:p>
    <w:p w:rsidR="00DE02A9" w:rsidRDefault="00DE02A9" w:rsidP="00DE02A9">
      <w:pPr>
        <w:spacing w:after="0"/>
        <w:jc w:val="center"/>
        <w:rPr>
          <w:noProof/>
        </w:rPr>
      </w:pPr>
      <w:r w:rsidRPr="00DE02A9">
        <w:rPr>
          <w:noProof/>
        </w:rPr>
        <w:t>или об отказе их  в допуске к участию в аукционе</w:t>
      </w:r>
    </w:p>
    <w:p w:rsidR="00DE02A9" w:rsidRPr="00DE02A9" w:rsidRDefault="00DE02A9" w:rsidP="00DE02A9">
      <w:pPr>
        <w:spacing w:after="0"/>
        <w:jc w:val="center"/>
        <w:rPr>
          <w:noProof/>
        </w:rPr>
      </w:pPr>
    </w:p>
    <w:tbl>
      <w:tblPr>
        <w:tblW w:w="10490" w:type="dxa"/>
        <w:tblInd w:w="-459" w:type="dxa"/>
        <w:tblLayout w:type="fixed"/>
        <w:tblLook w:val="01E0"/>
      </w:tblPr>
      <w:tblGrid>
        <w:gridCol w:w="5529"/>
        <w:gridCol w:w="2268"/>
        <w:gridCol w:w="2693"/>
      </w:tblGrid>
      <w:tr w:rsidR="00DE02A9" w:rsidRPr="00DE02A9" w:rsidTr="00DE02A9">
        <w:tc>
          <w:tcPr>
            <w:tcW w:w="5529" w:type="dxa"/>
            <w:tcBorders>
              <w:top w:val="single" w:sz="4" w:space="0" w:color="auto"/>
              <w:left w:val="single" w:sz="4" w:space="0" w:color="auto"/>
              <w:bottom w:val="single" w:sz="4" w:space="0" w:color="auto"/>
              <w:right w:val="single" w:sz="4" w:space="0" w:color="auto"/>
            </w:tcBorders>
            <w:vAlign w:val="center"/>
            <w:hideMark/>
          </w:tcPr>
          <w:p w:rsidR="00DE02A9" w:rsidRPr="00DE02A9" w:rsidRDefault="00DE02A9" w:rsidP="00523516">
            <w:pPr>
              <w:jc w:val="center"/>
              <w:rPr>
                <w:noProof/>
                <w:lang w:eastAsia="en-US"/>
              </w:rPr>
            </w:pPr>
            <w:r w:rsidRPr="00DE02A9">
              <w:rPr>
                <w:noProof/>
                <w:lang w:eastAsia="en-US"/>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2A9" w:rsidRPr="00DE02A9" w:rsidRDefault="00DE02A9" w:rsidP="00523516">
            <w:pPr>
              <w:jc w:val="center"/>
              <w:rPr>
                <w:noProof/>
                <w:lang w:eastAsia="en-US"/>
              </w:rPr>
            </w:pPr>
            <w:r w:rsidRPr="00DE02A9">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DE02A9" w:rsidRDefault="00DE02A9" w:rsidP="00523516">
            <w:pPr>
              <w:jc w:val="center"/>
              <w:rPr>
                <w:noProof/>
                <w:lang w:eastAsia="en-US"/>
              </w:rPr>
            </w:pPr>
            <w:r w:rsidRPr="00DE02A9">
              <w:rPr>
                <w:noProof/>
                <w:lang w:eastAsia="en-US"/>
              </w:rPr>
              <w:t>Состав комиссии</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rPr>
                <w:noProof/>
                <w:sz w:val="16"/>
                <w:szCs w:val="16"/>
                <w:lang w:eastAsia="en-US"/>
              </w:rPr>
            </w:pPr>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rPr>
                <w:rFonts w:eastAsia="Calibri"/>
              </w:rPr>
              <w:t xml:space="preserve">С.Д. </w:t>
            </w:r>
            <w:proofErr w:type="spellStart"/>
            <w:r w:rsidRPr="00B9329D">
              <w:rPr>
                <w:rFonts w:eastAsia="Calibri"/>
              </w:rPr>
              <w:t>Голин</w:t>
            </w:r>
            <w:proofErr w:type="spellEnd"/>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pPr>
              <w:rPr>
                <w:lang w:eastAsia="en-US"/>
              </w:rPr>
            </w:pPr>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t xml:space="preserve">В.К. </w:t>
            </w:r>
            <w:proofErr w:type="spellStart"/>
            <w:r w:rsidRPr="00B9329D">
              <w:t>Бандурин</w:t>
            </w:r>
            <w:proofErr w:type="spellEnd"/>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pPr>
              <w:rPr>
                <w:lang w:eastAsia="en-US"/>
              </w:rPr>
            </w:pPr>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t>Н.А. Морозова</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pPr>
              <w:rPr>
                <w:noProof/>
                <w:sz w:val="16"/>
                <w:szCs w:val="16"/>
                <w:lang w:eastAsia="en-US"/>
              </w:rPr>
            </w:pPr>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rPr>
                <w:rFonts w:eastAsia="Calibri"/>
              </w:rPr>
              <w:t>Т.И. Долгодворова</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pPr>
              <w:rPr>
                <w:lang w:eastAsia="en-US"/>
              </w:rPr>
            </w:pPr>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rPr>
                <w:rFonts w:eastAsia="Calibri"/>
              </w:rPr>
              <w:t>Г.А. Ярков</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rPr>
                <w:rFonts w:eastAsia="Calibri"/>
              </w:rPr>
              <w:t>Ж.В. Резинкина</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rPr>
                <w:rFonts w:eastAsia="Calibri"/>
              </w:rPr>
            </w:pPr>
            <w:r w:rsidRPr="00B9329D">
              <w:t>А.Т.Абдуллаев</w:t>
            </w:r>
          </w:p>
        </w:tc>
      </w:tr>
      <w:tr w:rsidR="00DE02A9" w:rsidRPr="00B9329D" w:rsidTr="00DE02A9">
        <w:tc>
          <w:tcPr>
            <w:tcW w:w="5529" w:type="dxa"/>
            <w:tcBorders>
              <w:top w:val="single" w:sz="4" w:space="0" w:color="auto"/>
              <w:left w:val="single" w:sz="4" w:space="0" w:color="auto"/>
              <w:bottom w:val="single" w:sz="4" w:space="0" w:color="auto"/>
              <w:right w:val="single" w:sz="4" w:space="0" w:color="auto"/>
            </w:tcBorders>
            <w:hideMark/>
          </w:tcPr>
          <w:p w:rsidR="00DE02A9" w:rsidRPr="00B9329D" w:rsidRDefault="00DE02A9" w:rsidP="00523516">
            <w:r w:rsidRPr="00B9329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DE02A9" w:rsidRPr="00B9329D" w:rsidRDefault="00DE02A9" w:rsidP="00523516">
            <w:pPr>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E02A9" w:rsidRPr="00B9329D" w:rsidRDefault="00DE02A9" w:rsidP="00523516">
            <w:pPr>
              <w:spacing w:line="276" w:lineRule="auto"/>
              <w:jc w:val="center"/>
            </w:pPr>
            <w:r w:rsidRPr="00B9329D">
              <w:t>Н.Б. Захарова</w:t>
            </w:r>
          </w:p>
        </w:tc>
      </w:tr>
    </w:tbl>
    <w:p w:rsidR="00DE02A9" w:rsidRPr="00B9329D" w:rsidRDefault="00DE02A9" w:rsidP="00DE02A9">
      <w:pPr>
        <w:rPr>
          <w:b/>
          <w:color w:val="FF0000"/>
        </w:rPr>
      </w:pPr>
    </w:p>
    <w:p w:rsidR="00DE02A9" w:rsidRPr="00B9329D" w:rsidRDefault="00DE02A9" w:rsidP="00DE02A9">
      <w:pPr>
        <w:spacing w:after="0"/>
        <w:ind w:left="-992"/>
        <w:rPr>
          <w:b/>
        </w:rPr>
      </w:pPr>
      <w:r w:rsidRPr="00B9329D">
        <w:rPr>
          <w:b/>
        </w:rPr>
        <w:t xml:space="preserve">               Председатель комиссии                                                                       С.Д. </w:t>
      </w:r>
      <w:proofErr w:type="spellStart"/>
      <w:r w:rsidRPr="00B9329D">
        <w:rPr>
          <w:b/>
        </w:rPr>
        <w:t>Голин</w:t>
      </w:r>
      <w:proofErr w:type="spellEnd"/>
      <w:r w:rsidRPr="00B9329D">
        <w:rPr>
          <w:b/>
        </w:rPr>
        <w:t xml:space="preserve">                                        </w:t>
      </w:r>
    </w:p>
    <w:p w:rsidR="00DE02A9" w:rsidRPr="00B9329D" w:rsidRDefault="00DE02A9" w:rsidP="00DE02A9">
      <w:pPr>
        <w:spacing w:after="0"/>
        <w:ind w:left="-992"/>
      </w:pPr>
      <w:r w:rsidRPr="00B9329D">
        <w:rPr>
          <w:b/>
        </w:rPr>
        <w:t xml:space="preserve">               Члены  комиссии                                                                                                                                                                                                </w:t>
      </w:r>
    </w:p>
    <w:p w:rsidR="00DE02A9" w:rsidRPr="00B9329D" w:rsidRDefault="00DE02A9" w:rsidP="00DE02A9">
      <w:pPr>
        <w:spacing w:after="0"/>
        <w:ind w:left="-992"/>
        <w:jc w:val="right"/>
      </w:pPr>
      <w:r w:rsidRPr="00B9329D">
        <w:t>___________________</w:t>
      </w:r>
      <w:r w:rsidRPr="00B9329D">
        <w:rPr>
          <w:b/>
        </w:rPr>
        <w:t xml:space="preserve"> </w:t>
      </w:r>
      <w:r w:rsidRPr="00B9329D">
        <w:t>В.К.Бандурин</w:t>
      </w:r>
      <w:r w:rsidRPr="00B9329D">
        <w:rPr>
          <w:b/>
        </w:rPr>
        <w:t xml:space="preserve">                                               </w:t>
      </w:r>
    </w:p>
    <w:p w:rsidR="00DE02A9" w:rsidRPr="00B9329D" w:rsidRDefault="00DE02A9" w:rsidP="00DE02A9">
      <w:pPr>
        <w:spacing w:after="0"/>
        <w:ind w:left="-992"/>
        <w:jc w:val="right"/>
      </w:pPr>
      <w:r w:rsidRPr="00B9329D">
        <w:t>__________________Н.А. Морозова</w:t>
      </w:r>
    </w:p>
    <w:p w:rsidR="00DE02A9" w:rsidRPr="00B9329D" w:rsidRDefault="00DE02A9" w:rsidP="00DE02A9">
      <w:pPr>
        <w:spacing w:after="0"/>
        <w:ind w:left="-992"/>
        <w:jc w:val="right"/>
      </w:pPr>
      <w:r w:rsidRPr="00B9329D">
        <w:t>__________________Т.И. Долгодворова</w:t>
      </w:r>
    </w:p>
    <w:p w:rsidR="00DE02A9" w:rsidRPr="00B9329D" w:rsidRDefault="00DE02A9" w:rsidP="00DE02A9">
      <w:pPr>
        <w:spacing w:after="0"/>
        <w:ind w:left="-992"/>
        <w:jc w:val="right"/>
      </w:pPr>
      <w:r w:rsidRPr="00B9329D">
        <w:t>___________________Г.А. Ярков</w:t>
      </w:r>
    </w:p>
    <w:p w:rsidR="00DE02A9" w:rsidRPr="00B9329D" w:rsidRDefault="00DE02A9" w:rsidP="00DE02A9">
      <w:pPr>
        <w:spacing w:after="0"/>
        <w:ind w:left="-992"/>
        <w:jc w:val="right"/>
      </w:pPr>
      <w:r w:rsidRPr="00B9329D">
        <w:tab/>
      </w:r>
      <w:r w:rsidRPr="00B9329D">
        <w:tab/>
      </w:r>
      <w:r w:rsidRPr="00B9329D">
        <w:tab/>
      </w:r>
      <w:r w:rsidRPr="00B9329D">
        <w:tab/>
      </w:r>
      <w:r w:rsidRPr="00B9329D">
        <w:tab/>
        <w:t>__________________Ж.В. Резинкина</w:t>
      </w:r>
    </w:p>
    <w:p w:rsidR="00DE02A9" w:rsidRPr="00B9329D" w:rsidRDefault="00DE02A9" w:rsidP="00DE02A9">
      <w:pPr>
        <w:spacing w:after="0"/>
        <w:ind w:left="-992"/>
        <w:jc w:val="right"/>
      </w:pPr>
      <w:r w:rsidRPr="00B9329D">
        <w:t>___________________ А.Т.Абдуллаев</w:t>
      </w:r>
    </w:p>
    <w:p w:rsidR="00DE02A9" w:rsidRPr="00B9329D" w:rsidRDefault="00DE02A9" w:rsidP="00DE02A9">
      <w:pPr>
        <w:spacing w:after="0"/>
        <w:ind w:left="-992"/>
        <w:jc w:val="right"/>
      </w:pPr>
      <w:r w:rsidRPr="00B9329D">
        <w:t>_______________________Н.Б. Захарова</w:t>
      </w:r>
    </w:p>
    <w:p w:rsidR="00DE02A9" w:rsidRPr="00DE02A9" w:rsidRDefault="00DE02A9" w:rsidP="00DE02A9">
      <w:pPr>
        <w:spacing w:after="0"/>
        <w:ind w:left="-992"/>
        <w:jc w:val="right"/>
      </w:pPr>
      <w:r w:rsidRPr="00B9329D">
        <w:t>Представитель заказчика                                                        _________________Л.К. Маслова</w:t>
      </w:r>
      <w:r w:rsidRPr="00DE02A9">
        <w:t xml:space="preserve"> </w:t>
      </w:r>
    </w:p>
    <w:p w:rsidR="00DE02A9" w:rsidRPr="00DE02A9" w:rsidRDefault="00DE02A9" w:rsidP="00B22A0A">
      <w:pPr>
        <w:ind w:right="147"/>
        <w:jc w:val="right"/>
        <w:rPr>
          <w:color w:val="FF0000"/>
          <w:sz w:val="14"/>
          <w:szCs w:val="14"/>
        </w:rPr>
      </w:pPr>
    </w:p>
    <w:p w:rsidR="00DE02A9" w:rsidRDefault="00DE02A9" w:rsidP="00B22A0A">
      <w:pPr>
        <w:ind w:right="147"/>
        <w:jc w:val="right"/>
        <w:rPr>
          <w:sz w:val="14"/>
          <w:szCs w:val="14"/>
        </w:rPr>
      </w:pPr>
    </w:p>
    <w:p w:rsidR="00DE02A9" w:rsidRDefault="00DE02A9" w:rsidP="00B22A0A">
      <w:pPr>
        <w:ind w:right="147"/>
        <w:jc w:val="right"/>
        <w:rPr>
          <w:sz w:val="14"/>
          <w:szCs w:val="14"/>
        </w:rPr>
      </w:pPr>
    </w:p>
    <w:p w:rsidR="00DE02A9" w:rsidRDefault="00460334" w:rsidP="00460334">
      <w:pPr>
        <w:ind w:right="147"/>
        <w:jc w:val="right"/>
        <w:rPr>
          <w:sz w:val="14"/>
          <w:szCs w:val="14"/>
        </w:rPr>
      </w:pPr>
      <w:r>
        <w:rPr>
          <w:sz w:val="14"/>
          <w:szCs w:val="14"/>
        </w:rPr>
        <w:t xml:space="preserve">  </w:t>
      </w:r>
      <w:r w:rsidR="00B22A0A" w:rsidRPr="001107B7">
        <w:rPr>
          <w:sz w:val="14"/>
          <w:szCs w:val="14"/>
        </w:rPr>
        <w:t xml:space="preserve">                                                                </w:t>
      </w:r>
      <w:r>
        <w:rPr>
          <w:sz w:val="14"/>
          <w:szCs w:val="14"/>
        </w:rPr>
        <w:t xml:space="preserve">                               </w:t>
      </w:r>
      <w:r w:rsidR="00B22A0A" w:rsidRPr="001107B7">
        <w:rPr>
          <w:sz w:val="14"/>
          <w:szCs w:val="14"/>
        </w:rPr>
        <w:t xml:space="preserve">                          </w:t>
      </w:r>
    </w:p>
    <w:p w:rsidR="00460334" w:rsidRDefault="00460334" w:rsidP="00B22A0A">
      <w:pPr>
        <w:ind w:right="147"/>
        <w:jc w:val="right"/>
        <w:rPr>
          <w:sz w:val="14"/>
          <w:szCs w:val="14"/>
        </w:rPr>
      </w:pPr>
      <w:r>
        <w:rPr>
          <w:sz w:val="14"/>
          <w:szCs w:val="14"/>
        </w:rPr>
        <w:t xml:space="preserve">             </w:t>
      </w:r>
    </w:p>
    <w:p w:rsidR="00460334" w:rsidRDefault="00460334" w:rsidP="00B22A0A">
      <w:pPr>
        <w:ind w:right="147"/>
        <w:jc w:val="right"/>
        <w:rPr>
          <w:sz w:val="14"/>
          <w:szCs w:val="14"/>
        </w:rPr>
      </w:pPr>
    </w:p>
    <w:p w:rsidR="00B22A0A" w:rsidRPr="00657C44" w:rsidRDefault="00B22A0A" w:rsidP="00B22A0A">
      <w:pPr>
        <w:ind w:right="147"/>
        <w:jc w:val="right"/>
        <w:rPr>
          <w:sz w:val="18"/>
          <w:szCs w:val="18"/>
        </w:rPr>
      </w:pPr>
      <w:r w:rsidRPr="001107B7">
        <w:rPr>
          <w:sz w:val="14"/>
          <w:szCs w:val="14"/>
        </w:rPr>
        <w:lastRenderedPageBreak/>
        <w:t xml:space="preserve"> </w:t>
      </w:r>
      <w:r>
        <w:rPr>
          <w:sz w:val="18"/>
          <w:szCs w:val="18"/>
        </w:rPr>
        <w:t>Приложение 1</w:t>
      </w:r>
    </w:p>
    <w:p w:rsidR="00B22A0A" w:rsidRPr="00657C44" w:rsidRDefault="00B22A0A" w:rsidP="00B22A0A">
      <w:pPr>
        <w:tabs>
          <w:tab w:val="left" w:pos="3930"/>
          <w:tab w:val="right" w:pos="9355"/>
        </w:tabs>
        <w:ind w:right="147"/>
        <w:jc w:val="right"/>
        <w:rPr>
          <w:sz w:val="18"/>
          <w:szCs w:val="18"/>
        </w:rPr>
      </w:pPr>
      <w:r w:rsidRPr="00657C44">
        <w:rPr>
          <w:sz w:val="18"/>
          <w:szCs w:val="18"/>
        </w:rPr>
        <w:t xml:space="preserve">                                                                                                                                               к протоколу рассмотрения заявок</w:t>
      </w:r>
    </w:p>
    <w:p w:rsidR="00B22A0A" w:rsidRPr="00657C44" w:rsidRDefault="00B22A0A" w:rsidP="00B22A0A">
      <w:pPr>
        <w:tabs>
          <w:tab w:val="left" w:pos="3930"/>
          <w:tab w:val="right" w:pos="9355"/>
        </w:tabs>
        <w:ind w:right="147"/>
        <w:jc w:val="right"/>
        <w:rPr>
          <w:sz w:val="18"/>
          <w:szCs w:val="18"/>
        </w:rPr>
      </w:pPr>
      <w:r w:rsidRPr="00657C44">
        <w:rPr>
          <w:sz w:val="18"/>
          <w:szCs w:val="18"/>
        </w:rPr>
        <w:t xml:space="preserve">                                                                                                 </w:t>
      </w:r>
      <w:r w:rsidR="00DE02A9">
        <w:rPr>
          <w:sz w:val="18"/>
          <w:szCs w:val="18"/>
        </w:rPr>
        <w:t xml:space="preserve">                          </w:t>
      </w:r>
      <w:r>
        <w:rPr>
          <w:sz w:val="18"/>
          <w:szCs w:val="18"/>
        </w:rPr>
        <w:t>на участие в аукционе</w:t>
      </w:r>
      <w:r w:rsidRPr="00657C44">
        <w:rPr>
          <w:sz w:val="18"/>
          <w:szCs w:val="18"/>
        </w:rPr>
        <w:t xml:space="preserve"> в электронной форме</w:t>
      </w:r>
    </w:p>
    <w:p w:rsidR="00B22A0A" w:rsidRPr="00913FC5" w:rsidRDefault="00B22A0A" w:rsidP="00B22A0A">
      <w:pPr>
        <w:tabs>
          <w:tab w:val="left" w:pos="3930"/>
          <w:tab w:val="right" w:pos="9355"/>
        </w:tabs>
        <w:ind w:right="147"/>
        <w:jc w:val="right"/>
        <w:rPr>
          <w:sz w:val="20"/>
          <w:szCs w:val="20"/>
        </w:rPr>
      </w:pPr>
      <w:r w:rsidRPr="00913FC5">
        <w:rPr>
          <w:sz w:val="20"/>
          <w:szCs w:val="20"/>
        </w:rPr>
        <w:t xml:space="preserve">                                                                                         </w:t>
      </w:r>
      <w:r w:rsidR="00DE02A9">
        <w:rPr>
          <w:sz w:val="20"/>
          <w:szCs w:val="20"/>
        </w:rPr>
        <w:t xml:space="preserve">       </w:t>
      </w:r>
      <w:r w:rsidRPr="00913FC5">
        <w:rPr>
          <w:sz w:val="20"/>
          <w:szCs w:val="20"/>
        </w:rPr>
        <w:t>от «</w:t>
      </w:r>
      <w:r>
        <w:rPr>
          <w:sz w:val="20"/>
          <w:szCs w:val="20"/>
        </w:rPr>
        <w:t>30</w:t>
      </w:r>
      <w:r w:rsidRPr="00913FC5">
        <w:rPr>
          <w:sz w:val="20"/>
          <w:szCs w:val="20"/>
        </w:rPr>
        <w:t>»</w:t>
      </w:r>
      <w:r>
        <w:rPr>
          <w:sz w:val="20"/>
          <w:szCs w:val="20"/>
        </w:rPr>
        <w:t xml:space="preserve"> декабря</w:t>
      </w:r>
      <w:r w:rsidRPr="00913FC5">
        <w:rPr>
          <w:sz w:val="20"/>
          <w:szCs w:val="20"/>
        </w:rPr>
        <w:t xml:space="preserve">  </w:t>
      </w:r>
      <w:r>
        <w:rPr>
          <w:sz w:val="20"/>
          <w:szCs w:val="20"/>
        </w:rPr>
        <w:t>2014 г. № 0187300005814000770-1</w:t>
      </w:r>
    </w:p>
    <w:p w:rsidR="00DE02A9" w:rsidRDefault="00DE02A9" w:rsidP="00DE02A9">
      <w:pPr>
        <w:spacing w:after="0"/>
        <w:jc w:val="center"/>
        <w:rPr>
          <w:sz w:val="22"/>
          <w:szCs w:val="22"/>
        </w:rPr>
      </w:pPr>
    </w:p>
    <w:p w:rsidR="00B22A0A" w:rsidRPr="005D6530" w:rsidRDefault="00B22A0A" w:rsidP="00DE02A9">
      <w:pPr>
        <w:spacing w:after="0"/>
        <w:ind w:left="-851"/>
        <w:jc w:val="center"/>
        <w:rPr>
          <w:sz w:val="22"/>
          <w:szCs w:val="22"/>
        </w:rPr>
      </w:pPr>
      <w:r w:rsidRPr="005D6530">
        <w:rPr>
          <w:sz w:val="22"/>
          <w:szCs w:val="22"/>
        </w:rPr>
        <w:t>Та</w:t>
      </w:r>
      <w:r>
        <w:rPr>
          <w:sz w:val="22"/>
          <w:szCs w:val="22"/>
        </w:rPr>
        <w:t xml:space="preserve">блица рассмотрения </w:t>
      </w:r>
      <w:r w:rsidRPr="005D6530">
        <w:rPr>
          <w:sz w:val="22"/>
          <w:szCs w:val="22"/>
        </w:rPr>
        <w:t xml:space="preserve"> заявок</w:t>
      </w:r>
    </w:p>
    <w:p w:rsidR="00B22A0A" w:rsidRDefault="00B22A0A" w:rsidP="00DE02A9">
      <w:pPr>
        <w:tabs>
          <w:tab w:val="num" w:pos="567"/>
          <w:tab w:val="num" w:pos="720"/>
          <w:tab w:val="num" w:pos="928"/>
        </w:tabs>
        <w:suppressAutoHyphens w:val="0"/>
        <w:autoSpaceDE w:val="0"/>
        <w:autoSpaceDN w:val="0"/>
        <w:adjustRightInd w:val="0"/>
        <w:spacing w:after="0"/>
        <w:ind w:left="-851"/>
        <w:jc w:val="center"/>
        <w:rPr>
          <w:bCs/>
          <w:sz w:val="22"/>
          <w:szCs w:val="22"/>
        </w:rPr>
      </w:pPr>
      <w:r>
        <w:rPr>
          <w:sz w:val="22"/>
          <w:szCs w:val="22"/>
        </w:rPr>
        <w:t>на участие в аукционе</w:t>
      </w:r>
      <w:r w:rsidRPr="005D6530">
        <w:rPr>
          <w:sz w:val="22"/>
          <w:szCs w:val="22"/>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w:t>
      </w:r>
      <w:proofErr w:type="spellStart"/>
      <w:r w:rsidRPr="005D6530">
        <w:rPr>
          <w:sz w:val="22"/>
          <w:szCs w:val="22"/>
        </w:rPr>
        <w:t>гражданско</w:t>
      </w:r>
      <w:proofErr w:type="spellEnd"/>
      <w:r w:rsidRPr="005D6530">
        <w:rPr>
          <w:sz w:val="22"/>
          <w:szCs w:val="22"/>
        </w:rPr>
        <w:t xml:space="preserve"> - </w:t>
      </w:r>
      <w:r w:rsidRPr="0003048A">
        <w:rPr>
          <w:sz w:val="22"/>
          <w:szCs w:val="22"/>
        </w:rPr>
        <w:t>правового договора на поставку овощей, фруктов, овощных и фруктовых консервов</w:t>
      </w:r>
    </w:p>
    <w:p w:rsidR="00DE02A9" w:rsidRPr="0003048A" w:rsidRDefault="00DE02A9" w:rsidP="00DE02A9">
      <w:pPr>
        <w:tabs>
          <w:tab w:val="num" w:pos="567"/>
          <w:tab w:val="num" w:pos="720"/>
          <w:tab w:val="num" w:pos="928"/>
        </w:tabs>
        <w:suppressAutoHyphens w:val="0"/>
        <w:autoSpaceDE w:val="0"/>
        <w:autoSpaceDN w:val="0"/>
        <w:adjustRightInd w:val="0"/>
        <w:spacing w:after="0"/>
        <w:ind w:left="643"/>
        <w:jc w:val="center"/>
        <w:rPr>
          <w:sz w:val="22"/>
          <w:szCs w:val="22"/>
        </w:rPr>
      </w:pPr>
    </w:p>
    <w:p w:rsidR="00DE02A9" w:rsidRPr="005D6530" w:rsidRDefault="00B22A0A" w:rsidP="00B22A0A">
      <w:pPr>
        <w:jc w:val="left"/>
        <w:rPr>
          <w:sz w:val="22"/>
          <w:szCs w:val="22"/>
        </w:rPr>
      </w:pPr>
      <w:r>
        <w:rPr>
          <w:sz w:val="22"/>
          <w:szCs w:val="22"/>
        </w:rPr>
        <w:t>Заказчик: МБОУ «СОШ № 5»</w:t>
      </w:r>
    </w:p>
    <w:tbl>
      <w:tblPr>
        <w:tblpPr w:leftFromText="180" w:rightFromText="180" w:vertAnchor="text" w:tblpX="-776" w:tblpY="1"/>
        <w:tblOverlap w:val="never"/>
        <w:tblW w:w="5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1"/>
        <w:gridCol w:w="625"/>
        <w:gridCol w:w="3203"/>
        <w:gridCol w:w="567"/>
        <w:gridCol w:w="709"/>
        <w:gridCol w:w="1418"/>
        <w:gridCol w:w="1418"/>
      </w:tblGrid>
      <w:tr w:rsidR="00DE02A9" w:rsidRPr="001B6F0C" w:rsidTr="00DE02A9">
        <w:trPr>
          <w:trHeight w:val="705"/>
        </w:trPr>
        <w:tc>
          <w:tcPr>
            <w:tcW w:w="1304" w:type="pct"/>
            <w:vMerge w:val="restart"/>
            <w:vAlign w:val="center"/>
          </w:tcPr>
          <w:p w:rsidR="00B22A0A" w:rsidRPr="00CF08BB" w:rsidRDefault="00B22A0A" w:rsidP="00DE02A9">
            <w:pPr>
              <w:pStyle w:val="a3"/>
              <w:suppressAutoHyphens w:val="0"/>
              <w:snapToGrid w:val="0"/>
              <w:spacing w:after="0"/>
              <w:jc w:val="center"/>
              <w:rPr>
                <w:color w:val="000000"/>
                <w:sz w:val="22"/>
                <w:szCs w:val="22"/>
              </w:rPr>
            </w:pPr>
            <w:r w:rsidRPr="00CF08BB">
              <w:rPr>
                <w:color w:val="000000"/>
                <w:sz w:val="22"/>
                <w:szCs w:val="22"/>
              </w:rPr>
              <w:t>Обязательные требования</w:t>
            </w:r>
          </w:p>
        </w:tc>
        <w:tc>
          <w:tcPr>
            <w:tcW w:w="291" w:type="pct"/>
            <w:vMerge w:val="restart"/>
            <w:vAlign w:val="center"/>
          </w:tcPr>
          <w:p w:rsidR="00B22A0A" w:rsidRPr="00CF08BB" w:rsidRDefault="00B22A0A" w:rsidP="00DE02A9">
            <w:pPr>
              <w:suppressAutoHyphens w:val="0"/>
              <w:snapToGrid w:val="0"/>
              <w:jc w:val="center"/>
              <w:rPr>
                <w:color w:val="000000"/>
              </w:rPr>
            </w:pPr>
            <w:r w:rsidRPr="00CF08BB">
              <w:rPr>
                <w:color w:val="000000"/>
                <w:sz w:val="22"/>
                <w:szCs w:val="22"/>
              </w:rPr>
              <w:t xml:space="preserve">№ </w:t>
            </w:r>
            <w:proofErr w:type="spellStart"/>
            <w:proofErr w:type="gramStart"/>
            <w:r w:rsidRPr="00CF08BB">
              <w:rPr>
                <w:color w:val="000000"/>
                <w:sz w:val="22"/>
                <w:szCs w:val="22"/>
              </w:rPr>
              <w:t>п</w:t>
            </w:r>
            <w:proofErr w:type="spellEnd"/>
            <w:proofErr w:type="gramEnd"/>
            <w:r w:rsidRPr="00CF08BB">
              <w:rPr>
                <w:color w:val="000000"/>
                <w:sz w:val="22"/>
                <w:szCs w:val="22"/>
              </w:rPr>
              <w:t>/</w:t>
            </w:r>
            <w:proofErr w:type="spellStart"/>
            <w:r w:rsidRPr="00CF08BB">
              <w:rPr>
                <w:color w:val="000000"/>
                <w:sz w:val="22"/>
                <w:szCs w:val="22"/>
              </w:rPr>
              <w:t>п</w:t>
            </w:r>
            <w:proofErr w:type="spellEnd"/>
          </w:p>
        </w:tc>
        <w:tc>
          <w:tcPr>
            <w:tcW w:w="1491" w:type="pct"/>
            <w:vMerge w:val="restart"/>
            <w:tcBorders>
              <w:top w:val="single" w:sz="4" w:space="0" w:color="auto"/>
              <w:right w:val="single" w:sz="4" w:space="0" w:color="auto"/>
            </w:tcBorders>
            <w:shd w:val="clear" w:color="auto" w:fill="auto"/>
          </w:tcPr>
          <w:p w:rsidR="00B22A0A" w:rsidRDefault="00B22A0A" w:rsidP="00DE02A9">
            <w:pPr>
              <w:jc w:val="center"/>
              <w:rPr>
                <w:bCs/>
                <w:sz w:val="20"/>
                <w:szCs w:val="20"/>
              </w:rPr>
            </w:pPr>
          </w:p>
          <w:p w:rsidR="00B22A0A" w:rsidRDefault="00B22A0A" w:rsidP="00DE02A9">
            <w:pPr>
              <w:jc w:val="center"/>
              <w:rPr>
                <w:bCs/>
                <w:sz w:val="20"/>
                <w:szCs w:val="20"/>
              </w:rPr>
            </w:pPr>
          </w:p>
          <w:p w:rsidR="00B22A0A" w:rsidRDefault="00B22A0A" w:rsidP="00DE02A9">
            <w:pPr>
              <w:jc w:val="center"/>
              <w:rPr>
                <w:bCs/>
                <w:sz w:val="20"/>
                <w:szCs w:val="20"/>
              </w:rPr>
            </w:pPr>
            <w:r>
              <w:rPr>
                <w:bCs/>
                <w:sz w:val="20"/>
                <w:szCs w:val="20"/>
              </w:rPr>
              <w:t>Наименование и описание объекта закупки</w:t>
            </w:r>
          </w:p>
          <w:p w:rsidR="00B22A0A" w:rsidRPr="001B6F0C" w:rsidRDefault="00B22A0A" w:rsidP="00DE02A9">
            <w:pPr>
              <w:jc w:val="center"/>
              <w:rPr>
                <w:sz w:val="16"/>
                <w:szCs w:val="16"/>
              </w:rPr>
            </w:pPr>
          </w:p>
        </w:tc>
        <w:tc>
          <w:tcPr>
            <w:tcW w:w="264" w:type="pct"/>
            <w:vMerge w:val="restart"/>
            <w:tcBorders>
              <w:top w:val="single" w:sz="4" w:space="0" w:color="auto"/>
              <w:right w:val="single" w:sz="4" w:space="0" w:color="auto"/>
            </w:tcBorders>
            <w:shd w:val="clear" w:color="auto" w:fill="auto"/>
          </w:tcPr>
          <w:p w:rsidR="00B22A0A" w:rsidRDefault="00B22A0A" w:rsidP="00DE02A9">
            <w:pPr>
              <w:tabs>
                <w:tab w:val="left" w:pos="360"/>
              </w:tabs>
              <w:jc w:val="center"/>
            </w:pPr>
          </w:p>
          <w:p w:rsidR="00B22A0A" w:rsidRDefault="00B22A0A" w:rsidP="00DE02A9">
            <w:pPr>
              <w:tabs>
                <w:tab w:val="left" w:pos="360"/>
              </w:tabs>
              <w:jc w:val="center"/>
            </w:pPr>
          </w:p>
          <w:p w:rsidR="00B22A0A" w:rsidRPr="001B6F0C" w:rsidRDefault="00B22A0A" w:rsidP="00DE02A9">
            <w:pPr>
              <w:tabs>
                <w:tab w:val="left" w:pos="360"/>
              </w:tabs>
              <w:jc w:val="center"/>
              <w:rPr>
                <w:sz w:val="16"/>
                <w:szCs w:val="16"/>
              </w:rPr>
            </w:pPr>
            <w:proofErr w:type="spellStart"/>
            <w:r w:rsidRPr="00CF08BB">
              <w:rPr>
                <w:sz w:val="22"/>
                <w:szCs w:val="22"/>
              </w:rPr>
              <w:t>Ед</w:t>
            </w:r>
            <w:proofErr w:type="gramStart"/>
            <w:r w:rsidRPr="00CF08BB">
              <w:rPr>
                <w:sz w:val="22"/>
                <w:szCs w:val="22"/>
              </w:rPr>
              <w:t>.и</w:t>
            </w:r>
            <w:proofErr w:type="gramEnd"/>
            <w:r w:rsidRPr="00CF08BB">
              <w:rPr>
                <w:sz w:val="22"/>
                <w:szCs w:val="22"/>
              </w:rPr>
              <w:t>зм</w:t>
            </w:r>
            <w:proofErr w:type="spellEnd"/>
            <w:r w:rsidRPr="00CF08BB">
              <w:rPr>
                <w:sz w:val="22"/>
                <w:szCs w:val="22"/>
              </w:rPr>
              <w:t>.</w:t>
            </w:r>
          </w:p>
        </w:tc>
        <w:tc>
          <w:tcPr>
            <w:tcW w:w="330" w:type="pct"/>
            <w:tcBorders>
              <w:top w:val="single" w:sz="4" w:space="0" w:color="auto"/>
              <w:bottom w:val="nil"/>
              <w:right w:val="single" w:sz="4" w:space="0" w:color="auto"/>
            </w:tcBorders>
            <w:shd w:val="clear" w:color="auto" w:fill="auto"/>
          </w:tcPr>
          <w:p w:rsidR="00B22A0A" w:rsidRPr="001B6F0C" w:rsidRDefault="00B22A0A" w:rsidP="00DE02A9">
            <w:pPr>
              <w:suppressAutoHyphens w:val="0"/>
              <w:spacing w:after="0"/>
              <w:jc w:val="center"/>
              <w:rPr>
                <w:sz w:val="16"/>
                <w:szCs w:val="16"/>
              </w:rPr>
            </w:pPr>
          </w:p>
        </w:tc>
        <w:tc>
          <w:tcPr>
            <w:tcW w:w="660" w:type="pct"/>
            <w:tcBorders>
              <w:top w:val="single" w:sz="4" w:space="0" w:color="auto"/>
              <w:bottom w:val="nil"/>
              <w:right w:val="single" w:sz="4" w:space="0" w:color="auto"/>
            </w:tcBorders>
            <w:shd w:val="clear" w:color="auto" w:fill="auto"/>
          </w:tcPr>
          <w:p w:rsidR="00B22A0A" w:rsidRPr="001B6F0C" w:rsidRDefault="00B22A0A" w:rsidP="00DE02A9">
            <w:pPr>
              <w:suppressAutoHyphens w:val="0"/>
              <w:spacing w:after="0"/>
              <w:jc w:val="center"/>
              <w:rPr>
                <w:sz w:val="16"/>
                <w:szCs w:val="16"/>
              </w:rPr>
            </w:pPr>
          </w:p>
        </w:tc>
        <w:tc>
          <w:tcPr>
            <w:tcW w:w="660" w:type="pct"/>
            <w:vMerge w:val="restart"/>
            <w:tcBorders>
              <w:top w:val="single" w:sz="4" w:space="0" w:color="auto"/>
              <w:right w:val="single" w:sz="4" w:space="0" w:color="auto"/>
            </w:tcBorders>
            <w:shd w:val="clear" w:color="auto" w:fill="auto"/>
          </w:tcPr>
          <w:p w:rsidR="00B22A0A" w:rsidRDefault="00B22A0A" w:rsidP="00DE02A9">
            <w:pPr>
              <w:pStyle w:val="a3"/>
              <w:snapToGrid w:val="0"/>
              <w:jc w:val="center"/>
              <w:rPr>
                <w:b/>
                <w:bCs/>
                <w:sz w:val="22"/>
                <w:szCs w:val="22"/>
              </w:rPr>
            </w:pPr>
          </w:p>
          <w:p w:rsidR="00B22A0A" w:rsidRDefault="00B22A0A" w:rsidP="00DE02A9">
            <w:pPr>
              <w:pStyle w:val="a3"/>
              <w:snapToGrid w:val="0"/>
              <w:jc w:val="center"/>
              <w:rPr>
                <w:b/>
                <w:bCs/>
                <w:sz w:val="22"/>
                <w:szCs w:val="22"/>
              </w:rPr>
            </w:pPr>
          </w:p>
          <w:p w:rsidR="00B22A0A" w:rsidRPr="001B6F0C" w:rsidRDefault="00B22A0A" w:rsidP="00DE02A9">
            <w:pPr>
              <w:pStyle w:val="a3"/>
              <w:snapToGrid w:val="0"/>
              <w:jc w:val="center"/>
              <w:rPr>
                <w:sz w:val="16"/>
                <w:szCs w:val="16"/>
              </w:rPr>
            </w:pPr>
            <w:r>
              <w:rPr>
                <w:b/>
                <w:bCs/>
                <w:sz w:val="22"/>
                <w:szCs w:val="22"/>
              </w:rPr>
              <w:t>9985071</w:t>
            </w:r>
          </w:p>
        </w:tc>
      </w:tr>
      <w:tr w:rsidR="00DE02A9" w:rsidRPr="00B8032C" w:rsidTr="00DE02A9">
        <w:trPr>
          <w:trHeight w:val="624"/>
        </w:trPr>
        <w:tc>
          <w:tcPr>
            <w:tcW w:w="1304" w:type="pct"/>
            <w:vMerge/>
            <w:vAlign w:val="center"/>
          </w:tcPr>
          <w:p w:rsidR="00B22A0A" w:rsidRPr="00CF08BB" w:rsidRDefault="00B22A0A" w:rsidP="00DE02A9">
            <w:pPr>
              <w:suppressAutoHyphens w:val="0"/>
              <w:snapToGrid w:val="0"/>
              <w:jc w:val="center"/>
              <w:rPr>
                <w:color w:val="000000"/>
              </w:rPr>
            </w:pPr>
          </w:p>
        </w:tc>
        <w:tc>
          <w:tcPr>
            <w:tcW w:w="291" w:type="pct"/>
            <w:vMerge/>
            <w:vAlign w:val="center"/>
          </w:tcPr>
          <w:p w:rsidR="00B22A0A" w:rsidRPr="00CF08BB" w:rsidRDefault="00B22A0A" w:rsidP="00DE02A9">
            <w:pPr>
              <w:suppressAutoHyphens w:val="0"/>
              <w:snapToGrid w:val="0"/>
              <w:jc w:val="center"/>
              <w:rPr>
                <w:color w:val="000000"/>
              </w:rPr>
            </w:pPr>
          </w:p>
        </w:tc>
        <w:tc>
          <w:tcPr>
            <w:tcW w:w="1491" w:type="pct"/>
            <w:vMerge/>
          </w:tcPr>
          <w:p w:rsidR="00B22A0A" w:rsidRPr="00CF08BB" w:rsidRDefault="00B22A0A" w:rsidP="00DE02A9">
            <w:pPr>
              <w:jc w:val="center"/>
            </w:pPr>
          </w:p>
        </w:tc>
        <w:tc>
          <w:tcPr>
            <w:tcW w:w="264" w:type="pct"/>
            <w:vMerge/>
            <w:tcBorders>
              <w:right w:val="single" w:sz="4" w:space="0" w:color="auto"/>
            </w:tcBorders>
          </w:tcPr>
          <w:p w:rsidR="00B22A0A" w:rsidRPr="00CF08BB" w:rsidRDefault="00B22A0A" w:rsidP="00DE02A9">
            <w:pPr>
              <w:tabs>
                <w:tab w:val="left" w:pos="360"/>
              </w:tabs>
              <w:spacing w:after="0"/>
            </w:pPr>
          </w:p>
        </w:tc>
        <w:tc>
          <w:tcPr>
            <w:tcW w:w="330" w:type="pct"/>
            <w:tcBorders>
              <w:top w:val="nil"/>
              <w:left w:val="single" w:sz="4" w:space="0" w:color="auto"/>
              <w:bottom w:val="single" w:sz="4" w:space="0" w:color="auto"/>
              <w:right w:val="single" w:sz="4" w:space="0" w:color="auto"/>
            </w:tcBorders>
          </w:tcPr>
          <w:p w:rsidR="00B22A0A" w:rsidRPr="00CF08BB" w:rsidRDefault="00B22A0A" w:rsidP="00DE02A9">
            <w:pPr>
              <w:tabs>
                <w:tab w:val="left" w:pos="360"/>
              </w:tabs>
              <w:spacing w:after="0"/>
            </w:pPr>
            <w:r w:rsidRPr="00CF08BB">
              <w:rPr>
                <w:sz w:val="22"/>
                <w:szCs w:val="22"/>
              </w:rPr>
              <w:t>Кол-во</w:t>
            </w:r>
          </w:p>
        </w:tc>
        <w:tc>
          <w:tcPr>
            <w:tcW w:w="660" w:type="pct"/>
            <w:tcBorders>
              <w:top w:val="nil"/>
              <w:left w:val="single" w:sz="4" w:space="0" w:color="auto"/>
              <w:bottom w:val="single" w:sz="4" w:space="0" w:color="auto"/>
            </w:tcBorders>
          </w:tcPr>
          <w:p w:rsidR="00B22A0A" w:rsidRPr="00CF08BB" w:rsidRDefault="00B22A0A" w:rsidP="00DE02A9">
            <w:pPr>
              <w:pStyle w:val="a3"/>
              <w:snapToGrid w:val="0"/>
              <w:spacing w:after="0"/>
              <w:jc w:val="center"/>
              <w:rPr>
                <w:b/>
                <w:bCs/>
                <w:sz w:val="22"/>
                <w:szCs w:val="22"/>
              </w:rPr>
            </w:pPr>
            <w:r>
              <w:rPr>
                <w:b/>
                <w:bCs/>
                <w:sz w:val="22"/>
                <w:szCs w:val="22"/>
              </w:rPr>
              <w:t>9021200</w:t>
            </w:r>
          </w:p>
        </w:tc>
        <w:tc>
          <w:tcPr>
            <w:tcW w:w="660" w:type="pct"/>
            <w:vMerge/>
            <w:tcBorders>
              <w:right w:val="single" w:sz="4" w:space="0" w:color="auto"/>
            </w:tcBorders>
          </w:tcPr>
          <w:p w:rsidR="00B22A0A" w:rsidRPr="00D22F7E" w:rsidRDefault="00B22A0A" w:rsidP="00DE02A9">
            <w:pPr>
              <w:pStyle w:val="a3"/>
              <w:snapToGrid w:val="0"/>
              <w:spacing w:after="0"/>
              <w:jc w:val="center"/>
              <w:rPr>
                <w:b/>
                <w:bCs/>
                <w:sz w:val="22"/>
                <w:szCs w:val="22"/>
              </w:rPr>
            </w:pPr>
          </w:p>
        </w:tc>
      </w:tr>
      <w:tr w:rsidR="00DE02A9" w:rsidRPr="00B8032C" w:rsidTr="00DE02A9">
        <w:trPr>
          <w:trHeight w:val="633"/>
        </w:trPr>
        <w:tc>
          <w:tcPr>
            <w:tcW w:w="1304" w:type="pct"/>
            <w:vMerge w:val="restart"/>
          </w:tcPr>
          <w:p w:rsidR="00B22A0A" w:rsidRPr="00CF08BB" w:rsidRDefault="00B22A0A" w:rsidP="00DE02A9">
            <w:pPr>
              <w:tabs>
                <w:tab w:val="left" w:pos="-1620"/>
                <w:tab w:val="num" w:pos="432"/>
              </w:tabs>
              <w:spacing w:after="0"/>
              <w:jc w:val="left"/>
            </w:pPr>
            <w:r w:rsidRPr="00CF08BB">
              <w:rPr>
                <w:sz w:val="22"/>
                <w:szCs w:val="22"/>
              </w:rPr>
              <w:t xml:space="preserve">  Первая часть заявки на участие в электронном аукционе должна содержать следующие сведения:</w:t>
            </w:r>
          </w:p>
          <w:p w:rsidR="00B22A0A" w:rsidRPr="00CF08BB" w:rsidRDefault="00B22A0A" w:rsidP="00DE02A9">
            <w:pPr>
              <w:jc w:val="left"/>
              <w:rPr>
                <w:iCs/>
              </w:rPr>
            </w:pPr>
            <w:proofErr w:type="gramStart"/>
            <w:r w:rsidRPr="00CF08BB">
              <w:rPr>
                <w:sz w:val="22"/>
                <w:szCs w:val="22"/>
              </w:rPr>
              <w:t xml:space="preserve">- конкретные показатели, соответствующие значениям, установленным в части </w:t>
            </w:r>
            <w:r w:rsidRPr="00CF08BB">
              <w:rPr>
                <w:sz w:val="22"/>
                <w:szCs w:val="22"/>
                <w:lang w:val="en-US"/>
              </w:rPr>
              <w:t>II</w:t>
            </w:r>
            <w:r w:rsidRPr="00CF08BB">
              <w:rPr>
                <w:sz w:val="22"/>
                <w:szCs w:val="22"/>
              </w:rPr>
              <w:t xml:space="preserve"> «ТЕ</w:t>
            </w:r>
            <w:r>
              <w:rPr>
                <w:sz w:val="22"/>
                <w:szCs w:val="22"/>
              </w:rPr>
              <w:t xml:space="preserve">ХНИЧЕСКОЕ ЗАДАНИЕ»    </w:t>
            </w:r>
            <w:r w:rsidRPr="00CF08BB">
              <w:rPr>
                <w:sz w:val="22"/>
                <w:szCs w:val="22"/>
              </w:rPr>
              <w:t>документации</w:t>
            </w:r>
            <w:r>
              <w:rPr>
                <w:sz w:val="22"/>
                <w:szCs w:val="22"/>
              </w:rPr>
              <w:t xml:space="preserve"> об аукционе</w:t>
            </w:r>
            <w:r w:rsidRPr="00CF08BB">
              <w:rPr>
                <w:sz w:val="22"/>
                <w:szCs w:val="22"/>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w:t>
            </w:r>
            <w:r>
              <w:rPr>
                <w:sz w:val="22"/>
                <w:szCs w:val="22"/>
              </w:rPr>
              <w:t xml:space="preserve">именование производителя </w:t>
            </w:r>
            <w:r w:rsidRPr="00CF08BB">
              <w:rPr>
                <w:sz w:val="22"/>
                <w:szCs w:val="22"/>
              </w:rPr>
              <w:t>предлагаемого для поставки товара.</w:t>
            </w:r>
            <w:proofErr w:type="gramEnd"/>
          </w:p>
          <w:p w:rsidR="00B22A0A" w:rsidRPr="00CF08BB" w:rsidRDefault="00B22A0A" w:rsidP="00DE02A9">
            <w:pPr>
              <w:tabs>
                <w:tab w:val="left" w:pos="-1620"/>
                <w:tab w:val="left" w:pos="432"/>
              </w:tabs>
              <w:autoSpaceDE w:val="0"/>
              <w:spacing w:after="0"/>
              <w:ind w:left="103"/>
              <w:rPr>
                <w:color w:val="000000"/>
              </w:rPr>
            </w:pPr>
          </w:p>
        </w:tc>
        <w:tc>
          <w:tcPr>
            <w:tcW w:w="291" w:type="pct"/>
          </w:tcPr>
          <w:p w:rsidR="00B22A0A" w:rsidRPr="00CF08BB" w:rsidRDefault="00B22A0A" w:rsidP="00DE02A9">
            <w:pPr>
              <w:suppressAutoHyphens w:val="0"/>
              <w:snapToGrid w:val="0"/>
              <w:jc w:val="center"/>
              <w:rPr>
                <w:lang w:val="en-GB"/>
              </w:rPr>
            </w:pPr>
            <w:r w:rsidRPr="00CF08BB">
              <w:rPr>
                <w:sz w:val="22"/>
                <w:szCs w:val="22"/>
                <w:lang w:val="en-GB"/>
              </w:rPr>
              <w:t>1</w:t>
            </w:r>
          </w:p>
        </w:tc>
        <w:tc>
          <w:tcPr>
            <w:tcW w:w="1491" w:type="pct"/>
          </w:tcPr>
          <w:p w:rsidR="00B22A0A" w:rsidRPr="00DE02A9" w:rsidRDefault="00B22A0A" w:rsidP="00DE02A9">
            <w:pPr>
              <w:rPr>
                <w:sz w:val="20"/>
                <w:szCs w:val="20"/>
              </w:rPr>
            </w:pPr>
            <w:r w:rsidRPr="00DE02A9">
              <w:rPr>
                <w:sz w:val="20"/>
                <w:szCs w:val="20"/>
              </w:rPr>
              <w:t xml:space="preserve">Морковь свежая содержание нитратов в норме, урожай 2014г,  ГОСТ </w:t>
            </w:r>
            <w:proofErr w:type="gramStart"/>
            <w:r w:rsidRPr="00DE02A9">
              <w:rPr>
                <w:sz w:val="20"/>
                <w:szCs w:val="20"/>
              </w:rPr>
              <w:t>Р</w:t>
            </w:r>
            <w:proofErr w:type="gramEnd"/>
            <w:r w:rsidRPr="00DE02A9">
              <w:rPr>
                <w:sz w:val="20"/>
                <w:szCs w:val="20"/>
              </w:rPr>
              <w:t xml:space="preserve"> 51782-2001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2000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ind w:right="310"/>
              <w:jc w:val="center"/>
              <w:rPr>
                <w:sz w:val="20"/>
                <w:szCs w:val="20"/>
              </w:rPr>
            </w:pPr>
          </w:p>
          <w:p w:rsidR="00B22A0A" w:rsidRPr="00DE02A9" w:rsidRDefault="00B22A0A" w:rsidP="00DE02A9">
            <w:pPr>
              <w:jc w:val="center"/>
              <w:rPr>
                <w:i/>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highlight w:val="yellow"/>
              </w:rPr>
            </w:pPr>
          </w:p>
          <w:p w:rsidR="00B22A0A" w:rsidRPr="00DE02A9" w:rsidRDefault="00B22A0A" w:rsidP="00DE02A9">
            <w:pPr>
              <w:jc w:val="center"/>
              <w:rPr>
                <w:i/>
                <w:sz w:val="20"/>
                <w:szCs w:val="20"/>
                <w:highlight w:val="yellow"/>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Pr="003570B2" w:rsidRDefault="00B22A0A" w:rsidP="00DE02A9">
            <w:pPr>
              <w:suppressAutoHyphens w:val="0"/>
              <w:snapToGrid w:val="0"/>
              <w:jc w:val="center"/>
            </w:pPr>
            <w:r>
              <w:rPr>
                <w:sz w:val="22"/>
                <w:szCs w:val="22"/>
              </w:rPr>
              <w:t>2</w:t>
            </w:r>
          </w:p>
        </w:tc>
        <w:tc>
          <w:tcPr>
            <w:tcW w:w="1491" w:type="pct"/>
          </w:tcPr>
          <w:p w:rsidR="00B22A0A" w:rsidRPr="00DE02A9" w:rsidRDefault="00B22A0A" w:rsidP="00DE02A9">
            <w:pPr>
              <w:rPr>
                <w:sz w:val="20"/>
                <w:szCs w:val="20"/>
              </w:rPr>
            </w:pPr>
            <w:r w:rsidRPr="00DE02A9">
              <w:rPr>
                <w:sz w:val="20"/>
                <w:szCs w:val="20"/>
              </w:rPr>
              <w:t>Лук репчатый сухой, без загрязнений, содержание нитратов в норме, урожай 2014г., ГОСТ Р-51783-2001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1500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Pr="003570B2" w:rsidRDefault="00B22A0A" w:rsidP="00DE02A9">
            <w:pPr>
              <w:suppressAutoHyphens w:val="0"/>
              <w:snapToGrid w:val="0"/>
              <w:jc w:val="center"/>
            </w:pPr>
            <w:r>
              <w:rPr>
                <w:sz w:val="22"/>
                <w:szCs w:val="22"/>
              </w:rPr>
              <w:t>3</w:t>
            </w:r>
          </w:p>
        </w:tc>
        <w:tc>
          <w:tcPr>
            <w:tcW w:w="1491" w:type="pct"/>
          </w:tcPr>
          <w:p w:rsidR="00B22A0A" w:rsidRPr="00DE02A9" w:rsidRDefault="00B22A0A" w:rsidP="00DE02A9">
            <w:pPr>
              <w:rPr>
                <w:sz w:val="20"/>
                <w:szCs w:val="20"/>
              </w:rPr>
            </w:pPr>
            <w:r w:rsidRPr="00DE02A9">
              <w:rPr>
                <w:sz w:val="20"/>
                <w:szCs w:val="20"/>
              </w:rPr>
              <w:t>Капуста белокочанная без загрязнений, содержание нитратов в норме, урожай 2014г., ГОСТ Р-51809-2001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2500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Pr="003570B2" w:rsidRDefault="00B22A0A" w:rsidP="00DE02A9">
            <w:pPr>
              <w:suppressAutoHyphens w:val="0"/>
              <w:snapToGrid w:val="0"/>
              <w:jc w:val="center"/>
            </w:pPr>
            <w:r>
              <w:rPr>
                <w:sz w:val="22"/>
                <w:szCs w:val="22"/>
              </w:rPr>
              <w:t>4</w:t>
            </w:r>
          </w:p>
        </w:tc>
        <w:tc>
          <w:tcPr>
            <w:tcW w:w="1491" w:type="pct"/>
          </w:tcPr>
          <w:p w:rsidR="00B22A0A" w:rsidRPr="00DE02A9" w:rsidRDefault="00B22A0A" w:rsidP="00DE02A9">
            <w:pPr>
              <w:rPr>
                <w:sz w:val="20"/>
                <w:szCs w:val="20"/>
              </w:rPr>
            </w:pPr>
            <w:r w:rsidRPr="00DE02A9">
              <w:rPr>
                <w:sz w:val="20"/>
                <w:szCs w:val="20"/>
              </w:rPr>
              <w:t>Картофель свежий без загрязнений, содержание нитратов в норме, урожай 2014г, ГОСТ 51808-2001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7650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5</w:t>
            </w:r>
          </w:p>
        </w:tc>
        <w:tc>
          <w:tcPr>
            <w:tcW w:w="1491" w:type="pct"/>
          </w:tcPr>
          <w:p w:rsidR="00B22A0A" w:rsidRPr="00DE02A9" w:rsidRDefault="00B22A0A" w:rsidP="00DE02A9">
            <w:pPr>
              <w:rPr>
                <w:sz w:val="20"/>
                <w:szCs w:val="20"/>
              </w:rPr>
            </w:pPr>
            <w:r w:rsidRPr="00DE02A9">
              <w:rPr>
                <w:sz w:val="20"/>
                <w:szCs w:val="20"/>
              </w:rPr>
              <w:t xml:space="preserve">Яблоки свежие  плоды чистые,  без признаков порчи,  урожай  2014г., ГОСТ </w:t>
            </w:r>
            <w:proofErr w:type="gramStart"/>
            <w:r w:rsidRPr="00DE02A9">
              <w:rPr>
                <w:sz w:val="20"/>
                <w:szCs w:val="20"/>
              </w:rPr>
              <w:t>Р</w:t>
            </w:r>
            <w:proofErr w:type="gramEnd"/>
            <w:r w:rsidRPr="00DE02A9">
              <w:rPr>
                <w:sz w:val="20"/>
                <w:szCs w:val="20"/>
              </w:rPr>
              <w:t xml:space="preserve"> 54697-2011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1075</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5</w:t>
            </w:r>
          </w:p>
        </w:tc>
        <w:tc>
          <w:tcPr>
            <w:tcW w:w="1491" w:type="pct"/>
          </w:tcPr>
          <w:p w:rsidR="00B22A0A" w:rsidRPr="00DE02A9" w:rsidRDefault="00B22A0A" w:rsidP="00DE02A9">
            <w:pPr>
              <w:rPr>
                <w:sz w:val="20"/>
                <w:szCs w:val="20"/>
              </w:rPr>
            </w:pPr>
            <w:r w:rsidRPr="00DE02A9">
              <w:rPr>
                <w:sz w:val="20"/>
                <w:szCs w:val="20"/>
              </w:rPr>
              <w:t xml:space="preserve">Апельсины свежие плоды чистые, без признаков порчи, среднего размера, диаметром  не более 120мм, урожай 2014г, ГОСТ </w:t>
            </w:r>
            <w:proofErr w:type="gramStart"/>
            <w:r w:rsidRPr="00DE02A9">
              <w:rPr>
                <w:sz w:val="20"/>
                <w:szCs w:val="20"/>
              </w:rPr>
              <w:t>Р</w:t>
            </w:r>
            <w:proofErr w:type="gramEnd"/>
            <w:r w:rsidRPr="00DE02A9">
              <w:rPr>
                <w:sz w:val="20"/>
                <w:szCs w:val="20"/>
              </w:rPr>
              <w:t xml:space="preserve"> 53596-2009</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750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7</w:t>
            </w:r>
          </w:p>
        </w:tc>
        <w:tc>
          <w:tcPr>
            <w:tcW w:w="1491" w:type="pct"/>
          </w:tcPr>
          <w:p w:rsidR="00B22A0A" w:rsidRPr="00DE02A9" w:rsidRDefault="00B22A0A" w:rsidP="00DE02A9">
            <w:pPr>
              <w:rPr>
                <w:sz w:val="20"/>
                <w:szCs w:val="20"/>
              </w:rPr>
            </w:pPr>
            <w:r w:rsidRPr="00DE02A9">
              <w:rPr>
                <w:sz w:val="20"/>
                <w:szCs w:val="20"/>
              </w:rPr>
              <w:t xml:space="preserve">Мандарины свежие среднего размера, диаметром  не более 50 мм,,   плоды чистые, урожай 2014г., ГОСТ </w:t>
            </w:r>
            <w:proofErr w:type="gramStart"/>
            <w:r w:rsidRPr="00DE02A9">
              <w:rPr>
                <w:sz w:val="20"/>
                <w:szCs w:val="20"/>
              </w:rPr>
              <w:t>Р</w:t>
            </w:r>
            <w:proofErr w:type="gramEnd"/>
            <w:r w:rsidRPr="00DE02A9">
              <w:rPr>
                <w:sz w:val="20"/>
                <w:szCs w:val="20"/>
              </w:rPr>
              <w:t xml:space="preserve"> 53596-2009</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380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8</w:t>
            </w:r>
          </w:p>
        </w:tc>
        <w:tc>
          <w:tcPr>
            <w:tcW w:w="1491" w:type="pct"/>
          </w:tcPr>
          <w:p w:rsidR="00B22A0A" w:rsidRPr="00DE02A9" w:rsidRDefault="00B22A0A" w:rsidP="00DE02A9">
            <w:pPr>
              <w:rPr>
                <w:sz w:val="20"/>
                <w:szCs w:val="20"/>
              </w:rPr>
            </w:pPr>
            <w:r w:rsidRPr="00DE02A9">
              <w:rPr>
                <w:sz w:val="20"/>
                <w:szCs w:val="20"/>
              </w:rPr>
              <w:t xml:space="preserve">Бананы свежие плоды чистые,  без признаков порчи, урожай  2014г., ГОСТ </w:t>
            </w:r>
            <w:proofErr w:type="gramStart"/>
            <w:r w:rsidRPr="00DE02A9">
              <w:rPr>
                <w:sz w:val="20"/>
                <w:szCs w:val="20"/>
              </w:rPr>
              <w:t>Р</w:t>
            </w:r>
            <w:proofErr w:type="gramEnd"/>
            <w:r w:rsidRPr="00DE02A9">
              <w:rPr>
                <w:sz w:val="20"/>
                <w:szCs w:val="20"/>
              </w:rPr>
              <w:t xml:space="preserve"> 51603-2000</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550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9</w:t>
            </w:r>
          </w:p>
        </w:tc>
        <w:tc>
          <w:tcPr>
            <w:tcW w:w="1491" w:type="pct"/>
          </w:tcPr>
          <w:p w:rsidR="00B22A0A" w:rsidRPr="00DE02A9" w:rsidRDefault="00B22A0A" w:rsidP="00DE02A9">
            <w:pPr>
              <w:rPr>
                <w:sz w:val="20"/>
                <w:szCs w:val="20"/>
              </w:rPr>
            </w:pPr>
            <w:r w:rsidRPr="00DE02A9">
              <w:rPr>
                <w:sz w:val="20"/>
                <w:szCs w:val="20"/>
              </w:rPr>
              <w:t>Огурцы консервированные без добавления уксуса, не менее 680гр</w:t>
            </w:r>
            <w:proofErr w:type="gramStart"/>
            <w:r w:rsidRPr="00DE02A9">
              <w:rPr>
                <w:sz w:val="20"/>
                <w:szCs w:val="20"/>
              </w:rPr>
              <w:t>.и</w:t>
            </w:r>
            <w:proofErr w:type="gramEnd"/>
            <w:r w:rsidRPr="00DE02A9">
              <w:rPr>
                <w:sz w:val="20"/>
                <w:szCs w:val="20"/>
              </w:rPr>
              <w:t xml:space="preserve"> не более 720 </w:t>
            </w:r>
            <w:proofErr w:type="spellStart"/>
            <w:r w:rsidRPr="00DE02A9">
              <w:rPr>
                <w:sz w:val="20"/>
                <w:szCs w:val="20"/>
              </w:rPr>
              <w:t>гр</w:t>
            </w:r>
            <w:proofErr w:type="spellEnd"/>
            <w:r w:rsidRPr="00DE02A9">
              <w:rPr>
                <w:sz w:val="20"/>
                <w:szCs w:val="20"/>
              </w:rPr>
              <w:t>, маринад прозрачный без посторонних примесей,  без признаков бомбажа, ГОСТ 20144-74</w:t>
            </w:r>
          </w:p>
        </w:tc>
        <w:tc>
          <w:tcPr>
            <w:tcW w:w="264" w:type="pct"/>
            <w:tcBorders>
              <w:right w:val="single" w:sz="4" w:space="0" w:color="auto"/>
            </w:tcBorders>
          </w:tcPr>
          <w:p w:rsidR="00B22A0A" w:rsidRPr="00DE02A9" w:rsidRDefault="00B22A0A" w:rsidP="00DE02A9">
            <w:pPr>
              <w:jc w:val="center"/>
              <w:rPr>
                <w:sz w:val="20"/>
                <w:szCs w:val="20"/>
              </w:rPr>
            </w:pPr>
            <w:proofErr w:type="spellStart"/>
            <w:r w:rsidRPr="00DE02A9">
              <w:rPr>
                <w:sz w:val="20"/>
                <w:szCs w:val="20"/>
              </w:rPr>
              <w:t>усл</w:t>
            </w:r>
            <w:proofErr w:type="spellEnd"/>
            <w:r w:rsidRPr="00DE02A9">
              <w:rPr>
                <w:sz w:val="20"/>
                <w:szCs w:val="20"/>
              </w:rPr>
              <w:t xml:space="preserve">. </w:t>
            </w:r>
            <w:proofErr w:type="spellStart"/>
            <w:proofErr w:type="gramStart"/>
            <w:r w:rsidRPr="00DE02A9">
              <w:rPr>
                <w:sz w:val="20"/>
                <w:szCs w:val="20"/>
              </w:rPr>
              <w:t>ед</w:t>
            </w:r>
            <w:proofErr w:type="spellEnd"/>
            <w:proofErr w:type="gramEnd"/>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650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10</w:t>
            </w:r>
          </w:p>
        </w:tc>
        <w:tc>
          <w:tcPr>
            <w:tcW w:w="1491" w:type="pct"/>
          </w:tcPr>
          <w:p w:rsidR="00B22A0A" w:rsidRPr="00DE02A9" w:rsidRDefault="00B22A0A" w:rsidP="00DE02A9">
            <w:pPr>
              <w:rPr>
                <w:sz w:val="20"/>
                <w:szCs w:val="20"/>
              </w:rPr>
            </w:pPr>
            <w:r w:rsidRPr="00DE02A9">
              <w:rPr>
                <w:sz w:val="20"/>
                <w:szCs w:val="20"/>
              </w:rPr>
              <w:t xml:space="preserve">Джем фруктовый не менее 380гр. и не более 450 </w:t>
            </w:r>
            <w:proofErr w:type="spellStart"/>
            <w:r w:rsidRPr="00DE02A9">
              <w:rPr>
                <w:sz w:val="20"/>
                <w:szCs w:val="20"/>
              </w:rPr>
              <w:t>гр</w:t>
            </w:r>
            <w:proofErr w:type="spellEnd"/>
            <w:r w:rsidRPr="00DE02A9">
              <w:rPr>
                <w:sz w:val="20"/>
                <w:szCs w:val="20"/>
              </w:rPr>
              <w:t xml:space="preserve">, ГОСТ </w:t>
            </w:r>
            <w:proofErr w:type="gramStart"/>
            <w:r w:rsidRPr="00DE02A9">
              <w:rPr>
                <w:sz w:val="20"/>
                <w:szCs w:val="20"/>
              </w:rPr>
              <w:t>Р</w:t>
            </w:r>
            <w:proofErr w:type="gramEnd"/>
            <w:r w:rsidRPr="00DE02A9">
              <w:rPr>
                <w:sz w:val="20"/>
                <w:szCs w:val="20"/>
              </w:rPr>
              <w:t xml:space="preserve"> 52817-2007, консистенция желеобразная, ягоды разваренные, упаковка без бомбажа</w:t>
            </w:r>
          </w:p>
        </w:tc>
        <w:tc>
          <w:tcPr>
            <w:tcW w:w="264" w:type="pct"/>
            <w:tcBorders>
              <w:right w:val="single" w:sz="4" w:space="0" w:color="auto"/>
            </w:tcBorders>
          </w:tcPr>
          <w:p w:rsidR="00B22A0A" w:rsidRPr="00DE02A9" w:rsidRDefault="00B22A0A" w:rsidP="00DE02A9">
            <w:pPr>
              <w:jc w:val="center"/>
              <w:rPr>
                <w:sz w:val="20"/>
                <w:szCs w:val="20"/>
              </w:rPr>
            </w:pPr>
            <w:proofErr w:type="spellStart"/>
            <w:r w:rsidRPr="00DE02A9">
              <w:rPr>
                <w:sz w:val="20"/>
                <w:szCs w:val="20"/>
              </w:rPr>
              <w:t>усл</w:t>
            </w:r>
            <w:proofErr w:type="spellEnd"/>
            <w:r w:rsidRPr="00DE02A9">
              <w:rPr>
                <w:sz w:val="20"/>
                <w:szCs w:val="20"/>
              </w:rPr>
              <w:t xml:space="preserve">. </w:t>
            </w:r>
            <w:proofErr w:type="spellStart"/>
            <w:proofErr w:type="gramStart"/>
            <w:r w:rsidRPr="00DE02A9">
              <w:rPr>
                <w:sz w:val="20"/>
                <w:szCs w:val="20"/>
              </w:rPr>
              <w:t>ед</w:t>
            </w:r>
            <w:proofErr w:type="spellEnd"/>
            <w:proofErr w:type="gramEnd"/>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130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11</w:t>
            </w:r>
          </w:p>
        </w:tc>
        <w:tc>
          <w:tcPr>
            <w:tcW w:w="1491" w:type="pct"/>
          </w:tcPr>
          <w:p w:rsidR="00B22A0A" w:rsidRPr="00DE02A9" w:rsidRDefault="00B22A0A" w:rsidP="00DE02A9">
            <w:pPr>
              <w:rPr>
                <w:sz w:val="20"/>
                <w:szCs w:val="20"/>
              </w:rPr>
            </w:pPr>
            <w:r w:rsidRPr="00DE02A9">
              <w:rPr>
                <w:sz w:val="20"/>
                <w:szCs w:val="20"/>
              </w:rPr>
              <w:t xml:space="preserve">Зеленый горошек консервированный, сорт высший, не менее 400гр. и не более 425гр, </w:t>
            </w:r>
            <w:r w:rsidRPr="00DE02A9">
              <w:rPr>
                <w:sz w:val="20"/>
                <w:szCs w:val="20"/>
              </w:rPr>
              <w:lastRenderedPageBreak/>
              <w:t>ГОСТ 54050-2010 без признаков бомбажа</w:t>
            </w:r>
          </w:p>
        </w:tc>
        <w:tc>
          <w:tcPr>
            <w:tcW w:w="264" w:type="pct"/>
            <w:tcBorders>
              <w:right w:val="single" w:sz="4" w:space="0" w:color="auto"/>
            </w:tcBorders>
          </w:tcPr>
          <w:p w:rsidR="00B22A0A" w:rsidRPr="00DE02A9" w:rsidRDefault="00B22A0A" w:rsidP="00DE02A9">
            <w:pPr>
              <w:jc w:val="center"/>
              <w:rPr>
                <w:sz w:val="20"/>
                <w:szCs w:val="20"/>
              </w:rPr>
            </w:pPr>
            <w:proofErr w:type="spellStart"/>
            <w:r w:rsidRPr="00DE02A9">
              <w:rPr>
                <w:sz w:val="20"/>
                <w:szCs w:val="20"/>
              </w:rPr>
              <w:lastRenderedPageBreak/>
              <w:t>усл</w:t>
            </w:r>
            <w:proofErr w:type="spellEnd"/>
            <w:r w:rsidRPr="00DE02A9">
              <w:rPr>
                <w:sz w:val="20"/>
                <w:szCs w:val="20"/>
              </w:rPr>
              <w:t xml:space="preserve">. </w:t>
            </w:r>
            <w:proofErr w:type="spellStart"/>
            <w:proofErr w:type="gramStart"/>
            <w:r w:rsidRPr="00DE02A9">
              <w:rPr>
                <w:sz w:val="20"/>
                <w:szCs w:val="20"/>
              </w:rPr>
              <w:t>ед</w:t>
            </w:r>
            <w:proofErr w:type="spellEnd"/>
            <w:proofErr w:type="gramEnd"/>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850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12</w:t>
            </w:r>
          </w:p>
        </w:tc>
        <w:tc>
          <w:tcPr>
            <w:tcW w:w="1491" w:type="pct"/>
          </w:tcPr>
          <w:p w:rsidR="00B22A0A" w:rsidRPr="00DE02A9" w:rsidRDefault="00B22A0A" w:rsidP="00DE02A9">
            <w:pPr>
              <w:rPr>
                <w:bCs/>
                <w:sz w:val="20"/>
                <w:szCs w:val="20"/>
              </w:rPr>
            </w:pPr>
            <w:r w:rsidRPr="00DE02A9">
              <w:rPr>
                <w:bCs/>
                <w:sz w:val="20"/>
                <w:szCs w:val="20"/>
              </w:rPr>
              <w:t xml:space="preserve">Чеснок свежий, луковицы, твердые и плотные, здоровые, чистые, целые, </w:t>
            </w:r>
            <w:proofErr w:type="spellStart"/>
            <w:r w:rsidRPr="00DE02A9">
              <w:rPr>
                <w:bCs/>
                <w:sz w:val="20"/>
                <w:szCs w:val="20"/>
              </w:rPr>
              <w:t>непроросшие</w:t>
            </w:r>
            <w:proofErr w:type="spellEnd"/>
            <w:r w:rsidRPr="00DE02A9">
              <w:rPr>
                <w:bCs/>
                <w:sz w:val="20"/>
                <w:szCs w:val="20"/>
              </w:rPr>
              <w:t xml:space="preserve"> без повреждений сельскохозяйственные вредителями, урожай 2014 г., ГОСТ 7977-87  </w:t>
            </w:r>
          </w:p>
        </w:tc>
        <w:tc>
          <w:tcPr>
            <w:tcW w:w="264" w:type="pct"/>
            <w:tcBorders>
              <w:right w:val="single" w:sz="4" w:space="0" w:color="auto"/>
            </w:tcBorders>
          </w:tcPr>
          <w:p w:rsidR="00B22A0A" w:rsidRPr="00DE02A9" w:rsidRDefault="00B22A0A" w:rsidP="00DE02A9">
            <w:pPr>
              <w:jc w:val="center"/>
              <w:rPr>
                <w:bCs/>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170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spacing w:after="0"/>
              <w:jc w:val="center"/>
              <w:rPr>
                <w:sz w:val="20"/>
                <w:szCs w:val="20"/>
              </w:rPr>
            </w:pPr>
            <w:r w:rsidRPr="00DE02A9">
              <w:rPr>
                <w:sz w:val="20"/>
                <w:szCs w:val="20"/>
              </w:rPr>
              <w:t>не соответствует (н</w:t>
            </w:r>
            <w:r w:rsidRPr="00DE02A9">
              <w:rPr>
                <w:sz w:val="16"/>
                <w:szCs w:val="16"/>
              </w:rPr>
              <w:t>е указано наименование места происхождения товара или наименование производителя предлагаемого для поставки товара</w:t>
            </w:r>
            <w:r w:rsidRPr="00DE02A9">
              <w:rPr>
                <w:sz w:val="20"/>
                <w:szCs w:val="20"/>
              </w:rPr>
              <w:t>)</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13</w:t>
            </w:r>
          </w:p>
        </w:tc>
        <w:tc>
          <w:tcPr>
            <w:tcW w:w="1491" w:type="pct"/>
          </w:tcPr>
          <w:p w:rsidR="00B22A0A" w:rsidRPr="00DE02A9" w:rsidRDefault="00B22A0A" w:rsidP="00DE02A9">
            <w:pPr>
              <w:rPr>
                <w:bCs/>
                <w:sz w:val="20"/>
                <w:szCs w:val="20"/>
              </w:rPr>
            </w:pPr>
            <w:r w:rsidRPr="00DE02A9">
              <w:rPr>
                <w:sz w:val="20"/>
                <w:szCs w:val="20"/>
              </w:rPr>
              <w:t xml:space="preserve">Груши свежие, величина плода средняя (не менее 50 </w:t>
            </w:r>
            <w:proofErr w:type="spellStart"/>
            <w:r w:rsidRPr="00DE02A9">
              <w:rPr>
                <w:sz w:val="20"/>
                <w:szCs w:val="20"/>
              </w:rPr>
              <w:t>гр</w:t>
            </w:r>
            <w:proofErr w:type="spellEnd"/>
            <w:r w:rsidRPr="00DE02A9">
              <w:rPr>
                <w:sz w:val="20"/>
                <w:szCs w:val="20"/>
              </w:rPr>
              <w:t xml:space="preserve"> и не более 200 </w:t>
            </w:r>
            <w:proofErr w:type="spellStart"/>
            <w:r w:rsidRPr="00DE02A9">
              <w:rPr>
                <w:sz w:val="20"/>
                <w:szCs w:val="20"/>
              </w:rPr>
              <w:t>гр</w:t>
            </w:r>
            <w:proofErr w:type="spellEnd"/>
            <w:r w:rsidRPr="00DE02A9">
              <w:rPr>
                <w:sz w:val="20"/>
                <w:szCs w:val="20"/>
              </w:rPr>
              <w:t xml:space="preserve">), плоды чистые, без признаков порчи  урожай 2014г., ГОСТ </w:t>
            </w:r>
            <w:proofErr w:type="gramStart"/>
            <w:r w:rsidRPr="00DE02A9">
              <w:rPr>
                <w:sz w:val="20"/>
                <w:szCs w:val="20"/>
              </w:rPr>
              <w:t>Р</w:t>
            </w:r>
            <w:proofErr w:type="gramEnd"/>
            <w:r w:rsidRPr="00DE02A9">
              <w:rPr>
                <w:sz w:val="20"/>
                <w:szCs w:val="20"/>
              </w:rPr>
              <w:t xml:space="preserve"> 21713-76 или 21714-76</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430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14</w:t>
            </w:r>
          </w:p>
        </w:tc>
        <w:tc>
          <w:tcPr>
            <w:tcW w:w="1491" w:type="pct"/>
          </w:tcPr>
          <w:p w:rsidR="00B22A0A" w:rsidRPr="00DE02A9" w:rsidRDefault="00B22A0A" w:rsidP="00DE02A9">
            <w:pPr>
              <w:rPr>
                <w:bCs/>
                <w:sz w:val="20"/>
                <w:szCs w:val="20"/>
              </w:rPr>
            </w:pPr>
            <w:r w:rsidRPr="00DE02A9">
              <w:rPr>
                <w:sz w:val="20"/>
                <w:szCs w:val="20"/>
              </w:rPr>
              <w:t xml:space="preserve">Лимоны свежие, ГОСТ </w:t>
            </w:r>
            <w:proofErr w:type="gramStart"/>
            <w:r w:rsidRPr="00DE02A9">
              <w:rPr>
                <w:sz w:val="20"/>
                <w:szCs w:val="20"/>
              </w:rPr>
              <w:t>Р</w:t>
            </w:r>
            <w:proofErr w:type="gramEnd"/>
            <w:r w:rsidRPr="00DE02A9">
              <w:rPr>
                <w:sz w:val="20"/>
                <w:szCs w:val="20"/>
              </w:rPr>
              <w:t xml:space="preserve"> 4429-82, среднего размера, диаметром не менее 110мм не более 120мм, плоды чистые, без признаков порчи, урожай 2014г.</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180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r w:rsidR="00DE02A9" w:rsidRPr="00B8032C" w:rsidTr="00DE02A9">
        <w:trPr>
          <w:trHeight w:val="703"/>
        </w:trPr>
        <w:tc>
          <w:tcPr>
            <w:tcW w:w="1304" w:type="pct"/>
            <w:vMerge/>
          </w:tcPr>
          <w:p w:rsidR="00B22A0A" w:rsidRPr="00CF08BB" w:rsidRDefault="00B22A0A" w:rsidP="00DE02A9">
            <w:pPr>
              <w:tabs>
                <w:tab w:val="left" w:pos="-1620"/>
                <w:tab w:val="num" w:pos="432"/>
              </w:tabs>
              <w:spacing w:after="0"/>
              <w:jc w:val="left"/>
            </w:pPr>
          </w:p>
        </w:tc>
        <w:tc>
          <w:tcPr>
            <w:tcW w:w="291" w:type="pct"/>
          </w:tcPr>
          <w:p w:rsidR="00B22A0A" w:rsidRDefault="00B22A0A" w:rsidP="00DE02A9">
            <w:pPr>
              <w:suppressAutoHyphens w:val="0"/>
              <w:snapToGrid w:val="0"/>
              <w:jc w:val="center"/>
            </w:pPr>
            <w:r>
              <w:rPr>
                <w:sz w:val="22"/>
                <w:szCs w:val="22"/>
              </w:rPr>
              <w:t>15</w:t>
            </w:r>
          </w:p>
        </w:tc>
        <w:tc>
          <w:tcPr>
            <w:tcW w:w="1491" w:type="pct"/>
          </w:tcPr>
          <w:p w:rsidR="00B22A0A" w:rsidRPr="00DE02A9" w:rsidRDefault="00B22A0A" w:rsidP="00DE02A9">
            <w:pPr>
              <w:rPr>
                <w:bCs/>
                <w:sz w:val="20"/>
                <w:szCs w:val="20"/>
              </w:rPr>
            </w:pPr>
            <w:r w:rsidRPr="00DE02A9">
              <w:rPr>
                <w:sz w:val="20"/>
                <w:szCs w:val="20"/>
              </w:rPr>
              <w:t>Свекла свежая без загрязнений, содержание нитратов в норме, урожай 2014г.,  ГОСТ Р-51811-2001</w:t>
            </w:r>
          </w:p>
        </w:tc>
        <w:tc>
          <w:tcPr>
            <w:tcW w:w="264" w:type="pct"/>
            <w:tcBorders>
              <w:right w:val="single" w:sz="4" w:space="0" w:color="auto"/>
            </w:tcBorders>
          </w:tcPr>
          <w:p w:rsidR="00B22A0A" w:rsidRPr="00DE02A9" w:rsidRDefault="00B22A0A" w:rsidP="00DE02A9">
            <w:pPr>
              <w:jc w:val="center"/>
              <w:rPr>
                <w:sz w:val="20"/>
                <w:szCs w:val="20"/>
              </w:rPr>
            </w:pPr>
            <w:r w:rsidRPr="00DE02A9">
              <w:rPr>
                <w:sz w:val="20"/>
                <w:szCs w:val="20"/>
              </w:rPr>
              <w:t>кг</w:t>
            </w:r>
          </w:p>
        </w:tc>
        <w:tc>
          <w:tcPr>
            <w:tcW w:w="33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bCs/>
                <w:sz w:val="20"/>
                <w:szCs w:val="20"/>
              </w:rPr>
            </w:pPr>
            <w:r w:rsidRPr="00DE02A9">
              <w:rPr>
                <w:bCs/>
                <w:sz w:val="20"/>
                <w:szCs w:val="20"/>
              </w:rPr>
              <w:t>1000</w:t>
            </w:r>
          </w:p>
        </w:tc>
        <w:tc>
          <w:tcPr>
            <w:tcW w:w="660" w:type="pct"/>
            <w:tcBorders>
              <w:top w:val="single" w:sz="4" w:space="0" w:color="auto"/>
              <w:left w:val="single" w:sz="4" w:space="0" w:color="auto"/>
              <w:bottom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c>
          <w:tcPr>
            <w:tcW w:w="660" w:type="pct"/>
            <w:tcBorders>
              <w:left w:val="single" w:sz="4" w:space="0" w:color="auto"/>
              <w:right w:val="single" w:sz="4" w:space="0" w:color="auto"/>
            </w:tcBorders>
          </w:tcPr>
          <w:p w:rsidR="00B22A0A" w:rsidRPr="00DE02A9" w:rsidRDefault="00B22A0A" w:rsidP="00DE02A9">
            <w:pPr>
              <w:jc w:val="center"/>
              <w:rPr>
                <w:sz w:val="20"/>
                <w:szCs w:val="20"/>
              </w:rPr>
            </w:pPr>
            <w:r w:rsidRPr="00DE02A9">
              <w:rPr>
                <w:sz w:val="20"/>
                <w:szCs w:val="20"/>
              </w:rPr>
              <w:t>соответствует</w:t>
            </w:r>
          </w:p>
        </w:tc>
      </w:tr>
    </w:tbl>
    <w:p w:rsidR="000C5054" w:rsidRDefault="000C5054"/>
    <w:sectPr w:rsidR="000C5054" w:rsidSect="0046033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A0A"/>
    <w:rsid w:val="000C5054"/>
    <w:rsid w:val="00460334"/>
    <w:rsid w:val="00B22A0A"/>
    <w:rsid w:val="00B6649B"/>
    <w:rsid w:val="00B9329D"/>
    <w:rsid w:val="00BA2CCA"/>
    <w:rsid w:val="00CA4861"/>
    <w:rsid w:val="00DE0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A0A"/>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A0A"/>
    <w:pPr>
      <w:widowControl w:val="0"/>
      <w:spacing w:after="120"/>
      <w:jc w:val="left"/>
    </w:pPr>
    <w:rPr>
      <w:kern w:val="1"/>
      <w:sz w:val="20"/>
      <w:szCs w:val="20"/>
    </w:rPr>
  </w:style>
  <w:style w:type="character" w:customStyle="1" w:styleId="a4">
    <w:name w:val="Основной текст Знак"/>
    <w:basedOn w:val="a0"/>
    <w:link w:val="a3"/>
    <w:rsid w:val="00B22A0A"/>
    <w:rPr>
      <w:rFonts w:ascii="Times New Roman" w:eastAsia="Times New Roman" w:hAnsi="Times New Roman" w:cs="Times New Roman"/>
      <w:kern w:val="1"/>
      <w:sz w:val="20"/>
      <w:szCs w:val="20"/>
      <w:lang w:eastAsia="ar-SA"/>
    </w:rPr>
  </w:style>
  <w:style w:type="character" w:styleId="a5">
    <w:name w:val="Hyperlink"/>
    <w:semiHidden/>
    <w:unhideWhenUsed/>
    <w:rsid w:val="00DE02A9"/>
    <w:rPr>
      <w:rFonts w:ascii="Times New Roman" w:hAnsi="Times New Roman" w:cs="Times New Roman" w:hint="default"/>
      <w:color w:val="0000FF"/>
      <w:u w:val="single"/>
    </w:rPr>
  </w:style>
  <w:style w:type="paragraph" w:customStyle="1" w:styleId="ConsPlusNormal">
    <w:name w:val="ConsPlusNormal"/>
    <w:uiPriority w:val="99"/>
    <w:rsid w:val="00DE02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B9329D"/>
    <w:pPr>
      <w:spacing w:after="0"/>
    </w:pPr>
    <w:rPr>
      <w:rFonts w:ascii="Tahoma" w:hAnsi="Tahoma" w:cs="Tahoma"/>
      <w:sz w:val="16"/>
      <w:szCs w:val="16"/>
    </w:rPr>
  </w:style>
  <w:style w:type="character" w:customStyle="1" w:styleId="a7">
    <w:name w:val="Текст выноски Знак"/>
    <w:basedOn w:val="a0"/>
    <w:link w:val="a6"/>
    <w:uiPriority w:val="99"/>
    <w:semiHidden/>
    <w:rsid w:val="00B9329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1567</Words>
  <Characters>8933</Characters>
  <Application>Microsoft Office Word</Application>
  <DocSecurity>0</DocSecurity>
  <Lines>74</Lines>
  <Paragraphs>20</Paragraphs>
  <ScaleCrop>false</ScaleCrop>
  <Company>Администрация г.Югорска</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2014-12-30T03:43:00Z</cp:lastPrinted>
  <dcterms:created xsi:type="dcterms:W3CDTF">2014-12-29T06:27:00Z</dcterms:created>
  <dcterms:modified xsi:type="dcterms:W3CDTF">2014-12-30T08:18:00Z</dcterms:modified>
</cp:coreProperties>
</file>