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4BBB3" w14:textId="77777777"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14:paraId="1301A9CE" w14:textId="77777777"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14:paraId="41DC0D44" w14:textId="77777777"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14:paraId="31F5C3D8" w14:textId="77777777"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14:paraId="3C66FCA7" w14:textId="77777777"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14:paraId="55F75B92" w14:textId="63663A2F"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 xml:space="preserve">Муниципальное </w:t>
      </w:r>
      <w:r w:rsidR="00A260B1">
        <w:rPr>
          <w:lang w:eastAsia="ar-SA"/>
        </w:rPr>
        <w:t xml:space="preserve">бюджетное </w:t>
      </w:r>
      <w:r>
        <w:rPr>
          <w:lang w:eastAsia="ar-SA"/>
        </w:rPr>
        <w:t>учреждение</w:t>
      </w:r>
      <w:r w:rsidR="00A260B1">
        <w:rPr>
          <w:lang w:eastAsia="ar-SA"/>
        </w:rPr>
        <w:t xml:space="preserve"> дополнительного образования</w:t>
      </w:r>
      <w:r>
        <w:rPr>
          <w:lang w:eastAsia="ar-SA"/>
        </w:rPr>
        <w:t xml:space="preserve"> «</w:t>
      </w:r>
      <w:r w:rsidR="00A260B1">
        <w:rPr>
          <w:lang w:eastAsia="ar-SA"/>
        </w:rPr>
        <w:t>Детская школа искусств города Югорска</w:t>
      </w:r>
      <w:r>
        <w:rPr>
          <w:lang w:eastAsia="ar-SA"/>
        </w:rPr>
        <w:t>».</w:t>
      </w:r>
    </w:p>
    <w:p w14:paraId="0D80E621" w14:textId="29D44AE9"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2B5BD8">
        <w:rPr>
          <w:lang w:eastAsia="ar-SA"/>
        </w:rPr>
        <w:t>п</w:t>
      </w:r>
      <w:r w:rsidR="002B5BD8" w:rsidRPr="002B5BD8">
        <w:rPr>
          <w:lang w:eastAsia="ar-SA"/>
        </w:rPr>
        <w:t xml:space="preserve">оставка </w:t>
      </w:r>
      <w:r w:rsidR="00A260B1">
        <w:rPr>
          <w:lang w:eastAsia="ar-SA"/>
        </w:rPr>
        <w:t>столбиков парковочных съемных</w:t>
      </w:r>
    </w:p>
    <w:p w14:paraId="25093DA8" w14:textId="200DA755"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 w:rsidRPr="006D4F4E">
        <w:rPr>
          <w:b/>
          <w:color w:val="383838"/>
          <w:lang w:eastAsia="ar-SA"/>
        </w:rPr>
        <w:t>3.</w:t>
      </w:r>
      <w:r w:rsidRPr="006D4F4E">
        <w:rPr>
          <w:b/>
          <w:lang w:eastAsia="ar-SA"/>
        </w:rPr>
        <w:t xml:space="preserve"> Срок поставки товара:</w:t>
      </w:r>
      <w:r w:rsidRPr="006D4F4E">
        <w:rPr>
          <w:lang w:eastAsia="ar-SA"/>
        </w:rPr>
        <w:t xml:space="preserve"> </w:t>
      </w:r>
      <w:r w:rsidR="00F9019A">
        <w:rPr>
          <w:lang w:eastAsia="ar-SA"/>
        </w:rPr>
        <w:t xml:space="preserve">с </w:t>
      </w:r>
      <w:r w:rsidR="0068493E">
        <w:rPr>
          <w:lang w:eastAsia="ar-SA"/>
        </w:rPr>
        <w:t>04.10</w:t>
      </w:r>
      <w:bookmarkStart w:id="0" w:name="_GoBack"/>
      <w:bookmarkEnd w:id="0"/>
      <w:r w:rsidR="00F9019A">
        <w:rPr>
          <w:lang w:eastAsia="ar-SA"/>
        </w:rPr>
        <w:t xml:space="preserve">.2022г. по </w:t>
      </w:r>
      <w:r w:rsidR="00BB4A66">
        <w:rPr>
          <w:lang w:eastAsia="ar-SA"/>
        </w:rPr>
        <w:t>1</w:t>
      </w:r>
      <w:r w:rsidR="00FD4DD0">
        <w:rPr>
          <w:lang w:eastAsia="ar-SA"/>
        </w:rPr>
        <w:t>7</w:t>
      </w:r>
      <w:r w:rsidR="0095298F">
        <w:rPr>
          <w:lang w:eastAsia="ar-SA"/>
        </w:rPr>
        <w:t>.10.2022г.</w:t>
      </w:r>
    </w:p>
    <w:p w14:paraId="6E8F1C50" w14:textId="4F022F19"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 w:rsidR="00A260B1">
        <w:t>Никольская д. 7</w:t>
      </w:r>
      <w:proofErr w:type="gramStart"/>
      <w:r w:rsidR="00A260B1">
        <w:t xml:space="preserve"> А</w:t>
      </w:r>
      <w:proofErr w:type="gramEnd"/>
      <w:r>
        <w:t xml:space="preserve">, г. </w:t>
      </w:r>
      <w:proofErr w:type="spellStart"/>
      <w:r>
        <w:t>Югорск</w:t>
      </w:r>
      <w:proofErr w:type="spellEnd"/>
      <w:r>
        <w:t>, Ханты-Мансийский автономный округ-Югра, Тюменская область.</w:t>
      </w:r>
    </w:p>
    <w:p w14:paraId="033E1171" w14:textId="77777777" w:rsidR="006C56E7" w:rsidRPr="00D11159" w:rsidRDefault="006C56E7" w:rsidP="006C56E7">
      <w:pPr>
        <w:spacing w:after="0"/>
        <w:ind w:firstLine="567"/>
        <w:rPr>
          <w:b/>
          <w:bCs/>
        </w:rPr>
      </w:pPr>
      <w:r w:rsidRPr="00D11159">
        <w:rPr>
          <w:b/>
          <w:bCs/>
        </w:rPr>
        <w:t>5. Н</w:t>
      </w:r>
      <w:r w:rsidRPr="00D11159"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4565"/>
        <w:gridCol w:w="1276"/>
        <w:gridCol w:w="850"/>
      </w:tblGrid>
      <w:tr w:rsidR="006407F7" w:rsidRPr="00D11159" w14:paraId="28E37112" w14:textId="77777777" w:rsidTr="005157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D092" w14:textId="77777777" w:rsidR="006407F7" w:rsidRPr="00D11159" w:rsidRDefault="006407F7" w:rsidP="00E13E03">
            <w:pPr>
              <w:jc w:val="center"/>
            </w:pPr>
            <w:r w:rsidRPr="00D11159">
              <w:t xml:space="preserve">№ </w:t>
            </w:r>
            <w:proofErr w:type="gramStart"/>
            <w:r w:rsidRPr="00D11159">
              <w:t>п</w:t>
            </w:r>
            <w:proofErr w:type="gramEnd"/>
            <w:r w:rsidRPr="00D11159"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DE8" w14:textId="77777777" w:rsidR="006407F7" w:rsidRPr="00D11159" w:rsidRDefault="006407F7" w:rsidP="00E13E03">
            <w:pPr>
              <w:jc w:val="center"/>
            </w:pPr>
            <w:r w:rsidRPr="00D11159">
              <w:t>Код</w:t>
            </w:r>
          </w:p>
          <w:p w14:paraId="7F280A6A" w14:textId="77777777" w:rsidR="006407F7" w:rsidRPr="00D11159" w:rsidRDefault="006407F7" w:rsidP="00E13E03">
            <w:pPr>
              <w:jc w:val="center"/>
            </w:pPr>
            <w:r w:rsidRPr="00D11159">
              <w:t>ОКПД</w:t>
            </w:r>
            <w:proofErr w:type="gramStart"/>
            <w:r w:rsidRPr="00D11159">
              <w:t>2</w:t>
            </w:r>
            <w:proofErr w:type="gramEnd"/>
            <w:r w:rsidRPr="00D11159">
              <w:rPr>
                <w:lang w:val="en-US"/>
              </w:rPr>
              <w:t xml:space="preserve"> </w:t>
            </w:r>
            <w:r w:rsidRPr="00D11159">
              <w:t>или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C3E" w14:textId="77777777" w:rsidR="006407F7" w:rsidRPr="00D11159" w:rsidRDefault="006407F7" w:rsidP="00693B7C">
            <w:pPr>
              <w:ind w:left="-108" w:right="-108"/>
              <w:jc w:val="center"/>
            </w:pPr>
            <w:r w:rsidRPr="00D11159">
              <w:t>Наименование товара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3A8E" w14:textId="77777777" w:rsidR="006407F7" w:rsidRPr="00D11159" w:rsidRDefault="006407F7" w:rsidP="00E13E03">
            <w:pPr>
              <w:jc w:val="center"/>
            </w:pPr>
            <w:r w:rsidRPr="00D11159">
              <w:t xml:space="preserve">Описание объекта закупки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FDE" w14:textId="77777777" w:rsidR="006407F7" w:rsidRPr="00D11159" w:rsidRDefault="006407F7" w:rsidP="007D482D">
            <w:pPr>
              <w:ind w:left="-108" w:right="-108"/>
              <w:jc w:val="center"/>
            </w:pPr>
            <w:r w:rsidRPr="00D11159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7006" w14:textId="77777777" w:rsidR="006407F7" w:rsidRPr="00D11159" w:rsidRDefault="006407F7" w:rsidP="007D482D">
            <w:pPr>
              <w:ind w:left="-108" w:right="-108"/>
              <w:jc w:val="center"/>
            </w:pPr>
            <w:r w:rsidRPr="00D11159">
              <w:t>Кол-во</w:t>
            </w:r>
          </w:p>
        </w:tc>
      </w:tr>
      <w:tr w:rsidR="004600B1" w:rsidRPr="00D11159" w14:paraId="6D6A00BC" w14:textId="77777777" w:rsidTr="00515761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7FAE" w14:textId="77777777" w:rsidR="004600B1" w:rsidRPr="00D11159" w:rsidRDefault="004600B1" w:rsidP="004600B1">
            <w:pPr>
              <w:jc w:val="center"/>
            </w:pPr>
            <w:r w:rsidRPr="00D11159">
              <w:t>1</w:t>
            </w:r>
          </w:p>
          <w:p w14:paraId="0EAFFC46" w14:textId="77777777" w:rsidR="004600B1" w:rsidRPr="00D11159" w:rsidRDefault="004600B1" w:rsidP="004600B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B68A" w14:textId="54FBDF0E" w:rsidR="004600B1" w:rsidRPr="00D11159" w:rsidRDefault="00A260B1" w:rsidP="004600B1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>
              <w:t>42.11.10.130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8CF2" w14:textId="32C59090" w:rsidR="004600B1" w:rsidRPr="00D11159" w:rsidRDefault="00A260B1" w:rsidP="001F4BFB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>
              <w:t>Столбик парковочный съемный</w:t>
            </w:r>
            <w:r w:rsidR="004600B1" w:rsidRPr="004600B1"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2F4E" w14:textId="77777777" w:rsidR="008051E0" w:rsidRDefault="00595A04" w:rsidP="008051E0">
            <w:pPr>
              <w:spacing w:after="0"/>
            </w:pPr>
            <w:r>
              <w:t xml:space="preserve">Столбик </w:t>
            </w:r>
            <w:r w:rsidRPr="00595A04">
              <w:t>предназначен для организации парковочной зоны и ограничения проезда в определенную зону. Съемный столбик состоит из двух частей: верхняя (съемная) часть выполняется из полой трубы, окрашенной в яркие цвета, нижняя часть заглубляется в грунт и фиксируется бетонированием или крепится анкерами к дорожному покрытию</w:t>
            </w:r>
            <w:r>
              <w:t xml:space="preserve">.  </w:t>
            </w:r>
            <w:r w:rsidRPr="00595A04">
              <w:t xml:space="preserve">Опорная плита съемного столбика </w:t>
            </w:r>
            <w:r>
              <w:t>должна</w:t>
            </w:r>
            <w:r w:rsidRPr="00595A04">
              <w:t xml:space="preserve"> монтир</w:t>
            </w:r>
            <w:r>
              <w:t>оваться</w:t>
            </w:r>
            <w:r w:rsidRPr="00595A04">
              <w:t xml:space="preserve"> заподлицо с дорожным покрытием и не препятств</w:t>
            </w:r>
            <w:r>
              <w:t>овать</w:t>
            </w:r>
            <w:r w:rsidRPr="00595A04">
              <w:t xml:space="preserve"> механизированной уборке территории. </w:t>
            </w:r>
            <w:r>
              <w:t>Должна и</w:t>
            </w:r>
            <w:r w:rsidRPr="00595A04">
              <w:t>ме</w:t>
            </w:r>
            <w:r>
              <w:t>ть</w:t>
            </w:r>
            <w:r w:rsidRPr="00595A04">
              <w:t xml:space="preserve"> усиленную защиту от коррозии с гарантированным сроком эксплуатации </w:t>
            </w:r>
            <w:r>
              <w:t xml:space="preserve">не менее </w:t>
            </w:r>
            <w:r w:rsidRPr="00595A04">
              <w:t>5 лет.</w:t>
            </w:r>
            <w:r w:rsidR="008051E0">
              <w:t xml:space="preserve">  </w:t>
            </w:r>
          </w:p>
          <w:p w14:paraId="70F0E8C9" w14:textId="392AC5A5" w:rsidR="008051E0" w:rsidRDefault="008051E0" w:rsidP="008051E0">
            <w:pPr>
              <w:spacing w:after="0"/>
            </w:pPr>
            <w:r>
              <w:t>На столбике должна иметься светоотражающие полосы и отличительный знак - тисненый логотип «</w:t>
            </w:r>
            <w:proofErr w:type="spellStart"/>
            <w:r>
              <w:t>Стопмобиль</w:t>
            </w:r>
            <w:proofErr w:type="spellEnd"/>
            <w:r>
              <w:t>», выполненный из нержавеющей стали.</w:t>
            </w:r>
          </w:p>
          <w:p w14:paraId="651F5816" w14:textId="11363256" w:rsidR="008051E0" w:rsidRDefault="008051E0" w:rsidP="008051E0">
            <w:pPr>
              <w:spacing w:after="0"/>
            </w:pPr>
            <w:r>
              <w:t>Защитное резиновое кольцо должно обеспечивать сохранность лакокрасочного покрытия в случае падения столбика в снятом положении.</w:t>
            </w:r>
          </w:p>
          <w:p w14:paraId="7A81F91F" w14:textId="5C45023E" w:rsidR="00C83B9A" w:rsidRDefault="00595A04" w:rsidP="008051E0">
            <w:pPr>
              <w:pStyle w:val="a3"/>
              <w:spacing w:before="0" w:beforeAutospacing="0" w:after="0" w:afterAutospacing="0"/>
            </w:pPr>
            <w:r>
              <w:t>В</w:t>
            </w:r>
            <w:r w:rsidR="00C83B9A">
              <w:t>ысота (сантиметр</w:t>
            </w:r>
            <w:r>
              <w:t>): ≥</w:t>
            </w:r>
            <w:r w:rsidR="00C83B9A" w:rsidRPr="00C83B9A">
              <w:t xml:space="preserve"> 80  и  &lt; 90</w:t>
            </w:r>
            <w:r w:rsidR="00C83B9A">
              <w:t xml:space="preserve"> </w:t>
            </w:r>
          </w:p>
          <w:p w14:paraId="4A5FF3BF" w14:textId="251176F6" w:rsidR="00C83B9A" w:rsidRDefault="00C83B9A" w:rsidP="008051E0">
            <w:pPr>
              <w:pStyle w:val="a3"/>
              <w:spacing w:before="0" w:beforeAutospacing="0" w:after="0" w:afterAutospacing="0"/>
            </w:pPr>
            <w:r w:rsidRPr="00C83B9A">
              <w:t>Диаметр основания цилиндра</w:t>
            </w:r>
            <w:r>
              <w:t xml:space="preserve"> (сантиметр): </w:t>
            </w:r>
            <w:r w:rsidRPr="00C83B9A">
              <w:t xml:space="preserve">≥ </w:t>
            </w:r>
            <w:r>
              <w:t>70</w:t>
            </w:r>
            <w:r w:rsidRPr="00C83B9A">
              <w:t xml:space="preserve">  и  &lt; </w:t>
            </w:r>
            <w:r>
              <w:t>80</w:t>
            </w:r>
          </w:p>
          <w:p w14:paraId="0E4AB3B2" w14:textId="1151489A" w:rsidR="00C83B9A" w:rsidRDefault="00C83B9A" w:rsidP="008051E0">
            <w:pPr>
              <w:pStyle w:val="a3"/>
              <w:spacing w:before="0" w:beforeAutospacing="0" w:after="0" w:afterAutospacing="0"/>
            </w:pPr>
            <w:r>
              <w:t>Вес съемной части – не более 6 кг</w:t>
            </w:r>
          </w:p>
          <w:p w14:paraId="7D5C23E1" w14:textId="7D18EBA1" w:rsidR="00B26C24" w:rsidRPr="001E4F29" w:rsidRDefault="00B26C24" w:rsidP="00B26C24">
            <w:pPr>
              <w:spacing w:after="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Т</w:t>
            </w:r>
            <w:r w:rsidRPr="00481717">
              <w:rPr>
                <w:sz w:val="22"/>
                <w:shd w:val="clear" w:color="auto" w:fill="FFFFFF"/>
              </w:rPr>
              <w:t xml:space="preserve">олщина стенки: </w:t>
            </w:r>
            <w:r w:rsidR="00515761">
              <w:rPr>
                <w:sz w:val="22"/>
                <w:shd w:val="clear" w:color="auto" w:fill="FFFFFF"/>
              </w:rPr>
              <w:t xml:space="preserve">не менее </w:t>
            </w:r>
            <w:r w:rsidRPr="00481717">
              <w:rPr>
                <w:sz w:val="22"/>
                <w:shd w:val="clear" w:color="auto" w:fill="FFFFFF"/>
              </w:rPr>
              <w:t>1,5 мм</w:t>
            </w:r>
            <w:r w:rsidRPr="001E4F29">
              <w:rPr>
                <w:sz w:val="22"/>
                <w:shd w:val="clear" w:color="auto" w:fill="FFFFFF"/>
              </w:rPr>
              <w:t>.</w:t>
            </w:r>
          </w:p>
          <w:p w14:paraId="6EAFACD2" w14:textId="77777777" w:rsidR="00515761" w:rsidRDefault="00595A04" w:rsidP="00515761">
            <w:pPr>
              <w:spacing w:after="0"/>
              <w:jc w:val="left"/>
              <w:rPr>
                <w:rFonts w:ascii="PT Astra Serif" w:hAnsi="PT Astra Serif"/>
              </w:rPr>
            </w:pPr>
            <w:r w:rsidRPr="00595A04">
              <w:t>Конструкция ограждения</w:t>
            </w:r>
            <w:r>
              <w:t>: металлическая</w:t>
            </w:r>
            <w:r w:rsidR="007A2528">
              <w:t xml:space="preserve">. </w:t>
            </w:r>
            <w:r>
              <w:t xml:space="preserve"> </w:t>
            </w:r>
            <w:r w:rsidR="007A2528">
              <w:rPr>
                <w:rFonts w:ascii="PT Astra Serif" w:hAnsi="PT Astra Serif"/>
              </w:rPr>
              <w:t xml:space="preserve"> </w:t>
            </w:r>
          </w:p>
          <w:p w14:paraId="34C8CAEC" w14:textId="401487EF" w:rsidR="007A2528" w:rsidRDefault="007A2528" w:rsidP="007A2528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Марка стали должна быть коррозийно-стойкой.</w:t>
            </w:r>
          </w:p>
          <w:p w14:paraId="7F798913" w14:textId="42FB3180" w:rsidR="00B26C24" w:rsidRPr="00B26C24" w:rsidRDefault="00B26C24" w:rsidP="007A2528">
            <w:pPr>
              <w:spacing w:after="0"/>
              <w:rPr>
                <w:sz w:val="22"/>
                <w:szCs w:val="22"/>
              </w:rPr>
            </w:pPr>
            <w:r w:rsidRPr="00FC0825">
              <w:rPr>
                <w:sz w:val="22"/>
                <w:szCs w:val="22"/>
              </w:rPr>
              <w:t>Тип крепления: бетонируемый</w:t>
            </w:r>
          </w:p>
          <w:p w14:paraId="765AF6FC" w14:textId="71B244E2" w:rsidR="00595A04" w:rsidRDefault="007A2528" w:rsidP="008051E0">
            <w:pPr>
              <w:pStyle w:val="a3"/>
              <w:spacing w:before="0" w:beforeAutospacing="0" w:after="0" w:afterAutospacing="0"/>
            </w:pPr>
            <w:r>
              <w:t>Цвет изделия - серый</w:t>
            </w:r>
          </w:p>
          <w:p w14:paraId="62DC5A8D" w14:textId="77777777" w:rsidR="00C83B9A" w:rsidRDefault="00C83B9A" w:rsidP="008051E0">
            <w:pPr>
              <w:pStyle w:val="a3"/>
              <w:spacing w:before="0" w:beforeAutospacing="0" w:after="0" w:afterAutospacing="0"/>
            </w:pPr>
            <w:r>
              <w:t>Тип замка - Внутренний</w:t>
            </w:r>
          </w:p>
          <w:p w14:paraId="3A8AB77A" w14:textId="77777777" w:rsidR="00C83B9A" w:rsidRDefault="00C83B9A" w:rsidP="008051E0">
            <w:pPr>
              <w:pStyle w:val="a3"/>
              <w:spacing w:before="0" w:beforeAutospacing="0" w:after="0" w:afterAutospacing="0"/>
            </w:pPr>
            <w:r>
              <w:t>Прочность - 500 кг на уровне бампера легкового автомобиля</w:t>
            </w:r>
          </w:p>
          <w:p w14:paraId="76AD9E81" w14:textId="77777777" w:rsidR="00C83B9A" w:rsidRDefault="00C83B9A" w:rsidP="008051E0">
            <w:pPr>
              <w:pStyle w:val="a3"/>
              <w:spacing w:before="0" w:beforeAutospacing="0" w:after="0" w:afterAutospacing="0"/>
            </w:pPr>
            <w:r>
              <w:t>Оцинковка - Да</w:t>
            </w:r>
          </w:p>
          <w:p w14:paraId="62FDCABC" w14:textId="23AA7A3C" w:rsidR="007A2528" w:rsidRPr="007A2528" w:rsidRDefault="00C83B9A" w:rsidP="007A2528">
            <w:pPr>
              <w:pStyle w:val="a3"/>
              <w:spacing w:before="0" w:beforeAutospacing="0" w:after="60" w:afterAutospacing="0"/>
            </w:pPr>
            <w:r>
              <w:t>Порошковая окраска – Д</w:t>
            </w:r>
            <w:r w:rsidR="007A2528">
              <w:t>а</w:t>
            </w:r>
            <w:r w:rsidR="007A2528" w:rsidRPr="00F53C61">
              <w:rPr>
                <w:rFonts w:ascii="PT Astra Serif" w:hAnsi="PT Astra Serif"/>
              </w:rPr>
              <w:tab/>
            </w:r>
          </w:p>
          <w:p w14:paraId="0DCEA0D7" w14:textId="1CEB75E3" w:rsidR="00121285" w:rsidRDefault="00121285" w:rsidP="00121285">
            <w:r>
              <w:lastRenderedPageBreak/>
              <w:t>В комплекте должно поставляться: Опорная плита унифицированная оцинкованная  - 1 шт.</w:t>
            </w:r>
          </w:p>
          <w:p w14:paraId="6A41B2D2" w14:textId="06406376" w:rsidR="00121285" w:rsidRDefault="00121285" w:rsidP="00121285">
            <w:pPr>
              <w:spacing w:before="240"/>
            </w:pPr>
            <w:r>
              <w:t>Ключ для внутреннего замка съемного заграждения (цвет – Серый) – 1шт.</w:t>
            </w:r>
          </w:p>
          <w:p w14:paraId="1C2BFE54" w14:textId="548725A9" w:rsidR="007A2528" w:rsidRPr="00D11159" w:rsidRDefault="007A2528" w:rsidP="007A2528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8AE5" w14:textId="77777777" w:rsidR="004600B1" w:rsidRPr="00D11159" w:rsidRDefault="00087140" w:rsidP="004600B1">
            <w:pPr>
              <w:ind w:left="-108" w:right="-108"/>
              <w:jc w:val="center"/>
            </w:pPr>
            <w:r w:rsidRPr="00087140"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5DBD" w14:textId="146B81CD" w:rsidR="004600B1" w:rsidRPr="00D11159" w:rsidRDefault="008051E0" w:rsidP="004600B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</w:tbl>
    <w:p w14:paraId="66DD7499" w14:textId="77777777" w:rsidR="00B26C24" w:rsidRDefault="00B26C24" w:rsidP="00121285">
      <w:pPr>
        <w:autoSpaceDE w:val="0"/>
        <w:autoSpaceDN w:val="0"/>
        <w:adjustRightInd w:val="0"/>
        <w:spacing w:after="0"/>
        <w:ind w:firstLine="709"/>
        <w:rPr>
          <w:iCs/>
          <w:sz w:val="20"/>
          <w:szCs w:val="20"/>
        </w:rPr>
      </w:pPr>
    </w:p>
    <w:p w14:paraId="7149F424" w14:textId="4C0BAEEE" w:rsidR="00121285" w:rsidRPr="00B26C24" w:rsidRDefault="00F442C1" w:rsidP="00121285">
      <w:pPr>
        <w:autoSpaceDE w:val="0"/>
        <w:autoSpaceDN w:val="0"/>
        <w:adjustRightInd w:val="0"/>
        <w:spacing w:after="0"/>
        <w:ind w:firstLine="709"/>
        <w:rPr>
          <w:color w:val="000000"/>
          <w:sz w:val="20"/>
          <w:szCs w:val="20"/>
          <w:u w:val="single"/>
        </w:rPr>
      </w:pPr>
      <w:r w:rsidRPr="00B26C24">
        <w:rPr>
          <w:color w:val="000000"/>
          <w:sz w:val="20"/>
          <w:szCs w:val="20"/>
          <w:u w:val="single"/>
        </w:rPr>
        <w:t xml:space="preserve">* В случае указания в информации о поставляемом товаре товарных знаков и наименований конкретных производителей не должно расцениваться как требование использования товаров, маркированных определенными товарными знаками или производимых указываемыми производителями. </w:t>
      </w:r>
      <w:proofErr w:type="gramStart"/>
      <w:r w:rsidRPr="00B26C24">
        <w:rPr>
          <w:color w:val="000000"/>
          <w:sz w:val="20"/>
          <w:szCs w:val="20"/>
          <w:u w:val="single"/>
        </w:rPr>
        <w:t>Участники размещения заказа вправе предлагать и использовать товары, инструменты, оборудование, услуги и т.д., маркированных другими товарными знаками (или не маркированных никакими), других производителей, которые эквивалентны (соответствуют техническим параметрам) указанным в настоящей аукционной документации.</w:t>
      </w:r>
      <w:proofErr w:type="gramEnd"/>
    </w:p>
    <w:p w14:paraId="3565A638" w14:textId="77777777" w:rsidR="00B26C24" w:rsidRPr="00B26C24" w:rsidRDefault="00B26C24" w:rsidP="00B26C24">
      <w:pPr>
        <w:widowControl w:val="0"/>
        <w:spacing w:after="0"/>
        <w:ind w:firstLine="709"/>
        <w:rPr>
          <w:sz w:val="20"/>
          <w:szCs w:val="20"/>
        </w:rPr>
      </w:pPr>
    </w:p>
    <w:p w14:paraId="681849CF" w14:textId="2499A605" w:rsidR="00B26C24" w:rsidRPr="00B26C24" w:rsidRDefault="00B26C24" w:rsidP="00B26C24">
      <w:pPr>
        <w:widowControl w:val="0"/>
        <w:spacing w:after="0"/>
        <w:ind w:firstLine="709"/>
        <w:rPr>
          <w:b/>
          <w:sz w:val="20"/>
          <w:szCs w:val="20"/>
        </w:rPr>
      </w:pPr>
      <w:r w:rsidRPr="00B26C24">
        <w:rPr>
          <w:b/>
          <w:sz w:val="20"/>
          <w:szCs w:val="20"/>
        </w:rPr>
        <w:t>Объем и сроки гарантий качества:</w:t>
      </w:r>
    </w:p>
    <w:p w14:paraId="06D47A12" w14:textId="26799694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proofErr w:type="gramStart"/>
      <w:r w:rsidRPr="00B26C24">
        <w:rPr>
          <w:sz w:val="20"/>
          <w:szCs w:val="20"/>
        </w:rPr>
        <w:t>Качество товара, его технические и функциональные характеристики (потребительские свойства), установленные на него гарантийные сроки и сроки годности должны подтверждаться соответствующими документами, в том числе от производителей, оформление которых предусмотрено законодательством Российской Федерации для данного вида товара (сертификаты и/или декларации о соответствии, паспорта на изделия, инструкции и/или руководства о товаре).</w:t>
      </w:r>
      <w:proofErr w:type="gramEnd"/>
    </w:p>
    <w:p w14:paraId="205BBF49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</w:p>
    <w:p w14:paraId="7AC61694" w14:textId="027B1286" w:rsidR="00B26C24" w:rsidRPr="00B26C24" w:rsidRDefault="00B26C24" w:rsidP="004A6D9E">
      <w:pPr>
        <w:widowControl w:val="0"/>
        <w:spacing w:after="0"/>
        <w:ind w:firstLine="709"/>
        <w:rPr>
          <w:b/>
          <w:sz w:val="20"/>
          <w:szCs w:val="20"/>
        </w:rPr>
      </w:pPr>
      <w:r w:rsidRPr="00B26C24">
        <w:rPr>
          <w:b/>
          <w:sz w:val="20"/>
          <w:szCs w:val="20"/>
        </w:rPr>
        <w:t>Требования к безопасности товара.</w:t>
      </w:r>
    </w:p>
    <w:p w14:paraId="1C5D1B69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>Все затраты, связанные с исполнением обязательств Поставщика (транспортировка поставляемого товара от Поставщика до склада Заказчика, временное хранение некачественного товара (при его наличии), транспортировка от Заказчика к месту замены и обратно, все виды погрузо-разгрузочных работ) несёт Поставщик.</w:t>
      </w:r>
    </w:p>
    <w:p w14:paraId="3AF1577F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>Уборка и вывоз упаковки осуществляется силами Поставщика и за его счёт в срок, не превышающий 1 (одного) рабочего дня со дня поставки товара Заказчику.</w:t>
      </w:r>
    </w:p>
    <w:p w14:paraId="57B6807F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</w:p>
    <w:p w14:paraId="0F6C6E6B" w14:textId="0DC3740C" w:rsidR="00B26C24" w:rsidRPr="00B26C24" w:rsidRDefault="00B26C24" w:rsidP="004A6D9E">
      <w:pPr>
        <w:widowControl w:val="0"/>
        <w:spacing w:after="0"/>
        <w:ind w:firstLine="709"/>
        <w:rPr>
          <w:b/>
          <w:sz w:val="20"/>
          <w:szCs w:val="20"/>
        </w:rPr>
      </w:pPr>
      <w:r w:rsidRPr="00B26C24">
        <w:rPr>
          <w:b/>
          <w:sz w:val="20"/>
          <w:szCs w:val="20"/>
        </w:rPr>
        <w:t>Требования к используемым материалам и оборудованию.</w:t>
      </w:r>
    </w:p>
    <w:p w14:paraId="5511AD97" w14:textId="1585EAC6" w:rsidR="004A6D9E" w:rsidRPr="00B26C24" w:rsidRDefault="004A6D9E" w:rsidP="004A6D9E">
      <w:pPr>
        <w:autoSpaceDE w:val="0"/>
        <w:autoSpaceDN w:val="0"/>
        <w:adjustRightInd w:val="0"/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>Т</w:t>
      </w:r>
      <w:r w:rsidRPr="00B26C24">
        <w:rPr>
          <w:iCs/>
          <w:sz w:val="20"/>
          <w:szCs w:val="20"/>
        </w:rPr>
        <w:t>овар должен быть новым (ранее не использовавшимся), без видимых дефектов и следов порчи, в упаковке производителя.</w:t>
      </w:r>
    </w:p>
    <w:p w14:paraId="4DD4B006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>Маркировка упаковки должна строго соответствовать маркировке товара.</w:t>
      </w:r>
    </w:p>
    <w:p w14:paraId="7371B603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 xml:space="preserve">Упаковка товара должна обеспечивать сохранность товара при транспортировке и погрузочно-разгрузочных работах к месту доставки. Товар должен отгружаться в упаковке, соответствующей характеру поставляемого товара и способу транспортировки. </w:t>
      </w:r>
    </w:p>
    <w:p w14:paraId="6C607724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>Упаковка должна предохранять товар от всякого рода повреждений, утраты товарного вида и порчи при перевозке любым транспортом с учётом возможных перегрузок в пути и длительного хранения. Упаковка должна предохранять товар от всякого рода повреждений, утраты товарного вида и порчи при перевозке любым транспортом с учётом возможных перегрузок в пути и длительного хранения. Упаковка не должна иметь вскрытий, вмятин, порезов.</w:t>
      </w:r>
    </w:p>
    <w:p w14:paraId="4BC78934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>Не допускаются механические повреждения товара, в том числе допущенные при транспортировке, погрузочно-разгрузочных работах.</w:t>
      </w:r>
    </w:p>
    <w:p w14:paraId="40E763BC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>Недопустимы повреждения индивидуальной упаковки товара, в том числе допущенные при транспортировке и погрузочно-разгрузочных работах.</w:t>
      </w:r>
    </w:p>
    <w:p w14:paraId="07EA06F5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>В случае несоответствия поставляемого товара Сертификату соответствия, все необходимые процедуры и оформление документов для предъявления рекламаций заводу-изготовителю выполняет Поставщик.</w:t>
      </w:r>
    </w:p>
    <w:p w14:paraId="38198872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 xml:space="preserve">В случае поставки некачественного товара Поставщик обязан за свой счёт устранить недостатки товара в течение одного дня с момента получения предъявленного требования о них Заказчиком либо в течение одного дня возместить расходы Заказчика на устранение недостатков Товара. </w:t>
      </w:r>
    </w:p>
    <w:p w14:paraId="46945408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 xml:space="preserve">В случае существенного нарушения требований к качеству товара Поставщик обязан в течение одного дня заменить некачественный товар товаром, соответствующим условиям настоящего Контракта. </w:t>
      </w:r>
    </w:p>
    <w:p w14:paraId="43688FD9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 xml:space="preserve">В случае поставки неукомплектованного товара, Поставщик обязан доукомплектовать в течение одного дня с момента получения предъявленного Заказчиком требования. </w:t>
      </w:r>
    </w:p>
    <w:p w14:paraId="1D63429D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>Транспортные услуги по замене некачественного товара осуществляется Поставщиком товара.</w:t>
      </w:r>
    </w:p>
    <w:p w14:paraId="03FF3F28" w14:textId="77777777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</w:p>
    <w:p w14:paraId="722684E5" w14:textId="6254F39B" w:rsidR="00B26C24" w:rsidRPr="00B26C24" w:rsidRDefault="00B26C24" w:rsidP="004A6D9E">
      <w:pPr>
        <w:widowControl w:val="0"/>
        <w:spacing w:after="0"/>
        <w:ind w:firstLine="709"/>
        <w:rPr>
          <w:b/>
          <w:sz w:val="20"/>
          <w:szCs w:val="20"/>
        </w:rPr>
      </w:pPr>
      <w:r w:rsidRPr="00B26C24">
        <w:rPr>
          <w:b/>
          <w:sz w:val="20"/>
          <w:szCs w:val="20"/>
        </w:rPr>
        <w:t>Перечень нормативно-правовых и нормативных технических актов:</w:t>
      </w:r>
    </w:p>
    <w:p w14:paraId="5F477F2C" w14:textId="41A2C8B9" w:rsidR="00B26C24" w:rsidRPr="00B26C24" w:rsidRDefault="00B26C24" w:rsidP="00B26C24">
      <w:pPr>
        <w:widowControl w:val="0"/>
        <w:spacing w:after="0"/>
        <w:rPr>
          <w:sz w:val="20"/>
          <w:szCs w:val="20"/>
        </w:rPr>
      </w:pPr>
      <w:r w:rsidRPr="00B26C24">
        <w:rPr>
          <w:sz w:val="20"/>
          <w:szCs w:val="20"/>
        </w:rPr>
        <w:t>Качество товара должно соответствовать требованиям действующих стандартов, Сертификатов соответствия, нормативной и технической документации на данный вид продукции. Товар должен сопровождаться документами, обязательными для данного вида товара, подтверждающими его качество и безопасность и оформленными в соответствии с действующим законодательством Российской Федерации.</w:t>
      </w:r>
      <w:r w:rsidR="00080E55">
        <w:rPr>
          <w:sz w:val="20"/>
          <w:szCs w:val="20"/>
        </w:rPr>
        <w:t xml:space="preserve"> </w:t>
      </w:r>
    </w:p>
    <w:p w14:paraId="7742C8AF" w14:textId="77777777" w:rsidR="00B26C24" w:rsidRPr="00B26C24" w:rsidRDefault="00B26C24" w:rsidP="00121285">
      <w:pPr>
        <w:autoSpaceDE w:val="0"/>
        <w:autoSpaceDN w:val="0"/>
        <w:adjustRightInd w:val="0"/>
        <w:spacing w:after="0"/>
        <w:ind w:firstLine="709"/>
        <w:rPr>
          <w:iCs/>
          <w:sz w:val="20"/>
          <w:szCs w:val="20"/>
        </w:rPr>
      </w:pPr>
    </w:p>
    <w:sectPr w:rsidR="00B26C24" w:rsidRPr="00B26C24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D7"/>
    <w:rsid w:val="00002DCC"/>
    <w:rsid w:val="00003685"/>
    <w:rsid w:val="0007056C"/>
    <w:rsid w:val="00080E55"/>
    <w:rsid w:val="00087140"/>
    <w:rsid w:val="00087C6F"/>
    <w:rsid w:val="000A6092"/>
    <w:rsid w:val="000E39B0"/>
    <w:rsid w:val="00121285"/>
    <w:rsid w:val="00131E5D"/>
    <w:rsid w:val="001367A5"/>
    <w:rsid w:val="00144E1E"/>
    <w:rsid w:val="00157BF3"/>
    <w:rsid w:val="00184DBA"/>
    <w:rsid w:val="001A5175"/>
    <w:rsid w:val="001F4BFB"/>
    <w:rsid w:val="0023700B"/>
    <w:rsid w:val="00260EB8"/>
    <w:rsid w:val="00284ECC"/>
    <w:rsid w:val="002B026F"/>
    <w:rsid w:val="002B0627"/>
    <w:rsid w:val="002B5BD8"/>
    <w:rsid w:val="002D3CC6"/>
    <w:rsid w:val="002E6C7A"/>
    <w:rsid w:val="002F039F"/>
    <w:rsid w:val="003049D7"/>
    <w:rsid w:val="0030726C"/>
    <w:rsid w:val="00321D40"/>
    <w:rsid w:val="0032266F"/>
    <w:rsid w:val="00337C94"/>
    <w:rsid w:val="003922C0"/>
    <w:rsid w:val="003926E3"/>
    <w:rsid w:val="0040419A"/>
    <w:rsid w:val="00427D74"/>
    <w:rsid w:val="00431D83"/>
    <w:rsid w:val="00455361"/>
    <w:rsid w:val="004600B1"/>
    <w:rsid w:val="00464CDF"/>
    <w:rsid w:val="004A4934"/>
    <w:rsid w:val="004A6D9E"/>
    <w:rsid w:val="00510872"/>
    <w:rsid w:val="00515761"/>
    <w:rsid w:val="00515D98"/>
    <w:rsid w:val="00595A04"/>
    <w:rsid w:val="005B13AD"/>
    <w:rsid w:val="005C13AB"/>
    <w:rsid w:val="005F2295"/>
    <w:rsid w:val="006407F7"/>
    <w:rsid w:val="006753F5"/>
    <w:rsid w:val="0068493E"/>
    <w:rsid w:val="00685180"/>
    <w:rsid w:val="00693B7C"/>
    <w:rsid w:val="006C56E7"/>
    <w:rsid w:val="006D1BB9"/>
    <w:rsid w:val="006D4F4E"/>
    <w:rsid w:val="00767104"/>
    <w:rsid w:val="007A2528"/>
    <w:rsid w:val="007A2D3C"/>
    <w:rsid w:val="007A634C"/>
    <w:rsid w:val="007A6576"/>
    <w:rsid w:val="007D482D"/>
    <w:rsid w:val="007E2803"/>
    <w:rsid w:val="008051E0"/>
    <w:rsid w:val="00830045"/>
    <w:rsid w:val="00832B46"/>
    <w:rsid w:val="00844CA1"/>
    <w:rsid w:val="00871485"/>
    <w:rsid w:val="00914439"/>
    <w:rsid w:val="0095298F"/>
    <w:rsid w:val="009D6C34"/>
    <w:rsid w:val="00A260B1"/>
    <w:rsid w:val="00A52F8F"/>
    <w:rsid w:val="00A72B7A"/>
    <w:rsid w:val="00AB390B"/>
    <w:rsid w:val="00AE2787"/>
    <w:rsid w:val="00B10586"/>
    <w:rsid w:val="00B26C24"/>
    <w:rsid w:val="00BB0301"/>
    <w:rsid w:val="00BB4A66"/>
    <w:rsid w:val="00BE03CD"/>
    <w:rsid w:val="00C30689"/>
    <w:rsid w:val="00C3385D"/>
    <w:rsid w:val="00C3619D"/>
    <w:rsid w:val="00C40F36"/>
    <w:rsid w:val="00C53DCC"/>
    <w:rsid w:val="00C83B9A"/>
    <w:rsid w:val="00C96AD7"/>
    <w:rsid w:val="00CA4351"/>
    <w:rsid w:val="00CB3F28"/>
    <w:rsid w:val="00CB6E20"/>
    <w:rsid w:val="00CD65D3"/>
    <w:rsid w:val="00D11159"/>
    <w:rsid w:val="00D55F17"/>
    <w:rsid w:val="00D66003"/>
    <w:rsid w:val="00D916B9"/>
    <w:rsid w:val="00DD2E18"/>
    <w:rsid w:val="00E12392"/>
    <w:rsid w:val="00E13E03"/>
    <w:rsid w:val="00E81137"/>
    <w:rsid w:val="00E924BD"/>
    <w:rsid w:val="00ED71A2"/>
    <w:rsid w:val="00F442C1"/>
    <w:rsid w:val="00F47AD3"/>
    <w:rsid w:val="00F71337"/>
    <w:rsid w:val="00F9019A"/>
    <w:rsid w:val="00FA51C0"/>
    <w:rsid w:val="00FD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0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Захарова Наталья Борисовна</cp:lastModifiedBy>
  <cp:revision>14</cp:revision>
  <dcterms:created xsi:type="dcterms:W3CDTF">2022-09-01T13:59:00Z</dcterms:created>
  <dcterms:modified xsi:type="dcterms:W3CDTF">2022-09-07T10:03:00Z</dcterms:modified>
</cp:coreProperties>
</file>