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EED4" w14:textId="16DB76CD" w:rsidR="009463F7" w:rsidRPr="009463F7" w:rsidRDefault="0088697E" w:rsidP="0088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</w:t>
      </w:r>
      <w:r w:rsidR="009463F7" w:rsidRPr="009463F7">
        <w:rPr>
          <w:rFonts w:ascii="Times New Roman" w:hAnsi="Times New Roman" w:cs="Times New Roman"/>
          <w:b/>
          <w:bCs/>
        </w:rPr>
        <w:t xml:space="preserve">Техническое </w:t>
      </w:r>
      <w:r w:rsidR="00E25888">
        <w:rPr>
          <w:rFonts w:ascii="Times New Roman" w:hAnsi="Times New Roman" w:cs="Times New Roman"/>
          <w:b/>
          <w:bCs/>
        </w:rPr>
        <w:t>задание</w:t>
      </w:r>
    </w:p>
    <w:p w14:paraId="537E2EFA" w14:textId="7C695901" w:rsidR="009463F7" w:rsidRDefault="009463F7" w:rsidP="0088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63F7">
        <w:rPr>
          <w:rFonts w:ascii="Times New Roman" w:hAnsi="Times New Roman" w:cs="Times New Roman"/>
          <w:b/>
          <w:bCs/>
        </w:rPr>
        <w:t>(функциональные, технические и качественные характеристики, эксплуатационные характеристики (при необходимости)  товара)</w:t>
      </w:r>
    </w:p>
    <w:p w14:paraId="419B11D6" w14:textId="64EC417E" w:rsidR="00191E4B" w:rsidRPr="00191E4B" w:rsidRDefault="00191E4B" w:rsidP="00191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34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551"/>
        <w:gridCol w:w="2126"/>
        <w:gridCol w:w="4111"/>
        <w:gridCol w:w="3685"/>
        <w:gridCol w:w="1134"/>
        <w:gridCol w:w="993"/>
      </w:tblGrid>
      <w:tr w:rsidR="00191E4B" w:rsidRPr="00191E4B" w14:paraId="147BFE95" w14:textId="77777777" w:rsidTr="00191E4B">
        <w:tc>
          <w:tcPr>
            <w:tcW w:w="542" w:type="dxa"/>
            <w:vMerge w:val="restart"/>
            <w:shd w:val="clear" w:color="auto" w:fill="auto"/>
            <w:vAlign w:val="center"/>
          </w:tcPr>
          <w:p w14:paraId="75081163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51" w:type="dxa"/>
            <w:vMerge w:val="restart"/>
          </w:tcPr>
          <w:p w14:paraId="518FEA37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9192583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4C0CAC8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Характеристики товара (форма выпуска и дозировка)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063B4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14:paraId="126DAC69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91E4B" w:rsidRPr="00191E4B" w14:paraId="778C5CD7" w14:textId="77777777" w:rsidTr="00191E4B">
        <w:tc>
          <w:tcPr>
            <w:tcW w:w="542" w:type="dxa"/>
            <w:vMerge/>
            <w:shd w:val="clear" w:color="auto" w:fill="auto"/>
            <w:vAlign w:val="center"/>
          </w:tcPr>
          <w:p w14:paraId="73E243B6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</w:tcPr>
          <w:p w14:paraId="4A4C960D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255127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A73C9A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Значения показателей, которые </w:t>
            </w:r>
            <w:r w:rsidRPr="00191E4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могут изменяться (конкретное значение показателя устанавливает участник закупки)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CCCE77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Значения показателей, которые не могут изменяться</w:t>
            </w:r>
          </w:p>
          <w:p w14:paraId="23198213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(неизменяемое)***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9FDA63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389C662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91E4B" w:rsidRPr="00191E4B" w14:paraId="7A253837" w14:textId="77777777" w:rsidTr="00191E4B">
        <w:tc>
          <w:tcPr>
            <w:tcW w:w="542" w:type="dxa"/>
            <w:shd w:val="clear" w:color="auto" w:fill="auto"/>
            <w:vAlign w:val="center"/>
          </w:tcPr>
          <w:p w14:paraId="5ED289A2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1" w:type="dxa"/>
          </w:tcPr>
          <w:p w14:paraId="4DF6EA7C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E80B3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Очиститель воздуха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EC0ADA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обслуживаемая площадь:  не менее 15 м²</w:t>
            </w:r>
          </w:p>
          <w:p w14:paraId="2F690D09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Потребляемая мощность: не менее 5 Вт</w:t>
            </w:r>
          </w:p>
          <w:p w14:paraId="6C25E2D1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воздухообмен: не менее 420 м³/ч</w:t>
            </w:r>
          </w:p>
          <w:p w14:paraId="047B4FE2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шума – не более 42 дБ</w:t>
            </w:r>
          </w:p>
          <w:p w14:paraId="09B45092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питания - сеть</w:t>
            </w:r>
          </w:p>
          <w:p w14:paraId="65839EBE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6DD796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УФ лампа – наличие </w:t>
            </w:r>
          </w:p>
          <w:p w14:paraId="61F452EF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Фотокаталитический</w:t>
            </w:r>
            <w:proofErr w:type="spellEnd"/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фильтр </w:t>
            </w:r>
            <w:proofErr w:type="gramStart"/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</w:t>
            </w:r>
          </w:p>
          <w:p w14:paraId="751E7290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предварительной очистки, электростатический –  наличие</w:t>
            </w:r>
          </w:p>
          <w:p w14:paraId="2C1DF30D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Электростатический фильтр –  наличие</w:t>
            </w:r>
          </w:p>
          <w:p w14:paraId="14021391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напольная</w:t>
            </w:r>
          </w:p>
          <w:p w14:paraId="2EB54CFC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Ионизация –  наличие</w:t>
            </w:r>
          </w:p>
          <w:p w14:paraId="7C5738EF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электронное</w:t>
            </w:r>
          </w:p>
          <w:p w14:paraId="39301D6A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Регулировка скорости вентилятора –  наличие </w:t>
            </w:r>
          </w:p>
          <w:p w14:paraId="05E53744" w14:textId="77777777" w:rsidR="00191E4B" w:rsidRPr="00191E4B" w:rsidRDefault="00191E4B" w:rsidP="00191E4B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включения/работы –  наличие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5D151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3" w:type="dxa"/>
            <w:vAlign w:val="center"/>
          </w:tcPr>
          <w:p w14:paraId="39BBF14F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191E4B" w:rsidRPr="00191E4B" w14:paraId="083CBC5A" w14:textId="77777777" w:rsidTr="00191E4B">
        <w:tc>
          <w:tcPr>
            <w:tcW w:w="542" w:type="dxa"/>
            <w:shd w:val="clear" w:color="auto" w:fill="auto"/>
            <w:vAlign w:val="center"/>
          </w:tcPr>
          <w:p w14:paraId="00EA91FE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1" w:type="dxa"/>
          </w:tcPr>
          <w:p w14:paraId="41EF6210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91E0C6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Очиститель/увлажнитель воздуха </w:t>
            </w:r>
          </w:p>
          <w:p w14:paraId="5268CC84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7AD3D3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обслуживаемая площадь не менее 50 м²</w:t>
            </w:r>
          </w:p>
          <w:p w14:paraId="181D0066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не менее 110 Вт</w:t>
            </w:r>
          </w:p>
          <w:p w14:paraId="2BA50C1E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уровень шума – не более 25 </w:t>
            </w:r>
            <w:proofErr w:type="spellStart"/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  <w:p w14:paraId="75CEA42D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37D44EB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Гигростат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наличие</w:t>
            </w:r>
          </w:p>
          <w:p w14:paraId="47C99482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управления </w:t>
            </w:r>
            <w:proofErr w:type="gramStart"/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</w:t>
            </w:r>
            <w:proofErr w:type="gramEnd"/>
          </w:p>
          <w:p w14:paraId="1B530E5A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увлажнителя ультразвуковой</w:t>
            </w:r>
          </w:p>
          <w:p w14:paraId="5C5A6557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настольная, напольная</w:t>
            </w:r>
          </w:p>
          <w:p w14:paraId="12EEA1DC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Регулировка интенсивности испарения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C433EF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Деминерализующий</w:t>
            </w:r>
            <w:proofErr w:type="spellEnd"/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картридж - наличие</w:t>
            </w:r>
          </w:p>
          <w:p w14:paraId="6D094ECF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Ионизация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19214620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Дисплей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2C8BF4E5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Таймер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103EC2AC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Автоматическое отключение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52BEECEB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ДУ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наличие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3C233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Шт.</w:t>
            </w:r>
          </w:p>
        </w:tc>
        <w:tc>
          <w:tcPr>
            <w:tcW w:w="993" w:type="dxa"/>
            <w:vAlign w:val="center"/>
          </w:tcPr>
          <w:p w14:paraId="1C8DD54D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191E4B" w:rsidRPr="00191E4B" w14:paraId="383A08BC" w14:textId="77777777" w:rsidTr="00191E4B">
        <w:tc>
          <w:tcPr>
            <w:tcW w:w="542" w:type="dxa"/>
            <w:shd w:val="clear" w:color="auto" w:fill="auto"/>
            <w:vAlign w:val="center"/>
          </w:tcPr>
          <w:p w14:paraId="1D126B5A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51" w:type="dxa"/>
          </w:tcPr>
          <w:p w14:paraId="66AD22B0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8AAF8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Очиститель воздуха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63B2FA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обслуживаемая площадь не менее 21 м²</w:t>
            </w:r>
          </w:p>
          <w:p w14:paraId="37D5F437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не менее 60 Вт</w:t>
            </w:r>
          </w:p>
          <w:p w14:paraId="2606C231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воздухообмен не менее 110 м³/ч</w:t>
            </w:r>
          </w:p>
          <w:p w14:paraId="6C548DF7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НЕРА-фильтр не менее Н14</w:t>
            </w:r>
          </w:p>
          <w:p w14:paraId="02D73778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шума не более 56 дБ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779817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 лампа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28126541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Фотокаталитический</w:t>
            </w:r>
            <w:proofErr w:type="spellEnd"/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- наличие</w:t>
            </w:r>
          </w:p>
          <w:p w14:paraId="64C33040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Угольный фильтр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2F1EE596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 предварительной очистки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4F5A7944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Ионизация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5CEB145F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Регулировка скорости вентилятора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наличие</w:t>
            </w:r>
          </w:p>
          <w:p w14:paraId="41796537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Таймер </w:t>
            </w:r>
            <w:r w:rsidRPr="001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наличие</w:t>
            </w:r>
          </w:p>
          <w:p w14:paraId="692CCD9D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включения/работы - наличие</w:t>
            </w:r>
          </w:p>
          <w:p w14:paraId="76D8E9AE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загрязнения фильтра – наличие</w:t>
            </w:r>
          </w:p>
          <w:p w14:paraId="7A89BCC1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Установка напольная</w:t>
            </w:r>
          </w:p>
          <w:p w14:paraId="111B44C2" w14:textId="77777777" w:rsidR="00191E4B" w:rsidRPr="00191E4B" w:rsidRDefault="00191E4B" w:rsidP="0019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Управление сенсорное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977B4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3" w:type="dxa"/>
            <w:vAlign w:val="center"/>
          </w:tcPr>
          <w:p w14:paraId="77E21B30" w14:textId="77777777" w:rsidR="00191E4B" w:rsidRPr="00191E4B" w:rsidRDefault="00191E4B" w:rsidP="00191E4B">
            <w:pPr>
              <w:suppressAutoHyphens/>
              <w:spacing w:after="6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</w:tbl>
    <w:p w14:paraId="56995AB6" w14:textId="77777777" w:rsidR="00191E4B" w:rsidRDefault="00191E4B" w:rsidP="00191E4B">
      <w:pPr>
        <w:tabs>
          <w:tab w:val="left" w:pos="1260"/>
        </w:tabs>
        <w:ind w:left="142"/>
        <w:rPr>
          <w:rFonts w:ascii="Times New Roman" w:eastAsia="Calibri" w:hAnsi="Times New Roman" w:cs="Times New Roman"/>
        </w:rPr>
      </w:pPr>
    </w:p>
    <w:p w14:paraId="256DD75C" w14:textId="77777777" w:rsidR="00191E4B" w:rsidRPr="00191E4B" w:rsidRDefault="00191E4B" w:rsidP="00191E4B">
      <w:pPr>
        <w:tabs>
          <w:tab w:val="left" w:pos="1260"/>
        </w:tabs>
        <w:ind w:left="142"/>
        <w:rPr>
          <w:rFonts w:ascii="Times New Roman" w:eastAsia="Calibri" w:hAnsi="Times New Roman" w:cs="Times New Roman"/>
        </w:rPr>
      </w:pPr>
      <w:bookmarkStart w:id="0" w:name="_GoBack"/>
      <w:bookmarkEnd w:id="0"/>
      <w:r w:rsidRPr="00191E4B">
        <w:rPr>
          <w:rFonts w:ascii="Times New Roman" w:eastAsia="Calibri" w:hAnsi="Times New Roman" w:cs="Times New Roman"/>
        </w:rPr>
        <w:t>Подавая заявку, участник закупки соглашается с условием о необходимости предоставить на стадии исполнения контракта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«б» пункта 7 постановления Правительства Российской Федерации от 30.04.2020 № 617.</w:t>
      </w:r>
    </w:p>
    <w:p w14:paraId="01EBADB5" w14:textId="77777777" w:rsidR="00191E4B" w:rsidRPr="00191E4B" w:rsidRDefault="00191E4B" w:rsidP="00191E4B">
      <w:pPr>
        <w:tabs>
          <w:tab w:val="left" w:pos="1260"/>
        </w:tabs>
        <w:rPr>
          <w:rFonts w:ascii="Times New Roman" w:eastAsia="Calibri" w:hAnsi="Times New Roman" w:cs="Times New Roman"/>
        </w:rPr>
      </w:pPr>
    </w:p>
    <w:p w14:paraId="49739E98" w14:textId="30AA4D23" w:rsidR="00191E4B" w:rsidRPr="00191E4B" w:rsidRDefault="00191E4B" w:rsidP="00191E4B">
      <w:pPr>
        <w:tabs>
          <w:tab w:val="left" w:pos="1260"/>
        </w:tabs>
        <w:rPr>
          <w:rFonts w:ascii="Times New Roman" w:eastAsia="Calibri" w:hAnsi="Times New Roman" w:cs="Times New Roman"/>
        </w:rPr>
      </w:pPr>
      <w:r w:rsidRPr="00191E4B">
        <w:rPr>
          <w:rFonts w:ascii="Times New Roman" w:eastAsia="Calibri" w:hAnsi="Times New Roman" w:cs="Times New Roman"/>
        </w:rPr>
        <w:t>Заведующий по АХР                                                                                                                                                                                                  А.И. Брусникин</w:t>
      </w:r>
    </w:p>
    <w:p w14:paraId="7397FCA4" w14:textId="77777777" w:rsidR="00191E4B" w:rsidRPr="00191E4B" w:rsidRDefault="00191E4B" w:rsidP="00191E4B">
      <w:pPr>
        <w:tabs>
          <w:tab w:val="left" w:pos="1260"/>
        </w:tabs>
        <w:rPr>
          <w:rFonts w:ascii="Times New Roman" w:eastAsia="Calibri" w:hAnsi="Times New Roman" w:cs="Times New Roman"/>
        </w:rPr>
      </w:pPr>
    </w:p>
    <w:p w14:paraId="28C4251A" w14:textId="1F824DB8" w:rsidR="00191E4B" w:rsidRPr="00191E4B" w:rsidRDefault="00191E4B" w:rsidP="00191E4B">
      <w:pPr>
        <w:tabs>
          <w:tab w:val="left" w:pos="1260"/>
        </w:tabs>
        <w:rPr>
          <w:rFonts w:ascii="Times New Roman" w:eastAsia="Calibri" w:hAnsi="Times New Roman" w:cs="Times New Roman"/>
        </w:rPr>
      </w:pPr>
      <w:r w:rsidRPr="00191E4B">
        <w:rPr>
          <w:rFonts w:ascii="Times New Roman" w:eastAsia="Calibri" w:hAnsi="Times New Roman" w:cs="Times New Roman"/>
        </w:rPr>
        <w:t>Специалист – эксперт по охране труда                                                                                                                                                                       Т.В. Илюшина</w:t>
      </w:r>
    </w:p>
    <w:sectPr w:rsidR="00191E4B" w:rsidRPr="00191E4B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42018"/>
    <w:rsid w:val="00087FBA"/>
    <w:rsid w:val="00191E4B"/>
    <w:rsid w:val="002F1BF6"/>
    <w:rsid w:val="00417FF6"/>
    <w:rsid w:val="004B5DBA"/>
    <w:rsid w:val="004F0058"/>
    <w:rsid w:val="00675859"/>
    <w:rsid w:val="00801FEB"/>
    <w:rsid w:val="00833BED"/>
    <w:rsid w:val="0088697E"/>
    <w:rsid w:val="009463F7"/>
    <w:rsid w:val="00950D78"/>
    <w:rsid w:val="009E7D5E"/>
    <w:rsid w:val="00C104A9"/>
    <w:rsid w:val="00C27E5B"/>
    <w:rsid w:val="00E25888"/>
    <w:rsid w:val="00E53B7A"/>
    <w:rsid w:val="00EC32D0"/>
    <w:rsid w:val="00F153FA"/>
    <w:rsid w:val="00F6434F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Ловыгина Наталья Борисовна</cp:lastModifiedBy>
  <cp:revision>14</cp:revision>
  <cp:lastPrinted>2020-10-09T07:25:00Z</cp:lastPrinted>
  <dcterms:created xsi:type="dcterms:W3CDTF">2019-11-12T03:43:00Z</dcterms:created>
  <dcterms:modified xsi:type="dcterms:W3CDTF">2020-10-09T07:26:00Z</dcterms:modified>
</cp:coreProperties>
</file>