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296"/>
        <w:gridCol w:w="521"/>
        <w:gridCol w:w="4226"/>
      </w:tblGrid>
      <w:tr w:rsidR="009E1BE2" w:rsidTr="004005E6">
        <w:trPr>
          <w:trHeight w:val="4275"/>
        </w:trPr>
        <w:tc>
          <w:tcPr>
            <w:tcW w:w="4296" w:type="dxa"/>
          </w:tcPr>
          <w:p w:rsidR="009E1BE2" w:rsidRDefault="009E1BE2" w:rsidP="00AB399C">
            <w:pPr>
              <w:jc w:val="center"/>
            </w:pPr>
            <w:r>
              <w:rPr>
                <w:noProof/>
              </w:rPr>
              <w:drawing>
                <wp:inline distT="0" distB="0" distL="0" distR="0" wp14:anchorId="30882DDE" wp14:editId="73546B0C">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E1BE2" w:rsidRDefault="009E1BE2" w:rsidP="00AB399C">
            <w:pPr>
              <w:jc w:val="center"/>
              <w:rPr>
                <w:b/>
              </w:rPr>
            </w:pPr>
            <w:r>
              <w:rPr>
                <w:b/>
              </w:rPr>
              <w:t>Муниципальное образование – городской округ город Югорск</w:t>
            </w:r>
          </w:p>
          <w:p w:rsidR="009E1BE2" w:rsidRDefault="009E1BE2" w:rsidP="00AB399C">
            <w:pPr>
              <w:pStyle w:val="2"/>
              <w:rPr>
                <w:rFonts w:eastAsiaTheme="minorEastAsia"/>
              </w:rPr>
            </w:pPr>
            <w:r>
              <w:rPr>
                <w:rFonts w:eastAsiaTheme="minorEastAsia"/>
              </w:rPr>
              <w:t>Администрация города Югорска</w:t>
            </w:r>
          </w:p>
          <w:p w:rsidR="009E1BE2" w:rsidRDefault="009E1BE2" w:rsidP="00AB399C">
            <w:pPr>
              <w:jc w:val="center"/>
              <w:rPr>
                <w:b/>
              </w:rPr>
            </w:pPr>
          </w:p>
          <w:p w:rsidR="009E1BE2" w:rsidRDefault="009E1BE2" w:rsidP="00AB399C">
            <w:pPr>
              <w:jc w:val="center"/>
              <w:rPr>
                <w:b/>
                <w:sz w:val="16"/>
                <w:szCs w:val="16"/>
              </w:rPr>
            </w:pPr>
            <w:r>
              <w:rPr>
                <w:b/>
                <w:sz w:val="16"/>
                <w:szCs w:val="16"/>
              </w:rPr>
              <w:t xml:space="preserve">40 лет Победы </w:t>
            </w:r>
            <w:proofErr w:type="spellStart"/>
            <w:proofErr w:type="gramStart"/>
            <w:r>
              <w:rPr>
                <w:b/>
                <w:sz w:val="16"/>
                <w:szCs w:val="16"/>
              </w:rPr>
              <w:t>ул</w:t>
            </w:r>
            <w:proofErr w:type="spellEnd"/>
            <w:proofErr w:type="gramEnd"/>
            <w:r>
              <w:rPr>
                <w:b/>
                <w:sz w:val="16"/>
                <w:szCs w:val="16"/>
              </w:rPr>
              <w:t>, д. 11, г. Югорск, 628260,</w:t>
            </w:r>
          </w:p>
          <w:p w:rsidR="009E1BE2" w:rsidRDefault="009E1BE2" w:rsidP="00AB399C">
            <w:pPr>
              <w:jc w:val="center"/>
              <w:rPr>
                <w:b/>
                <w:sz w:val="16"/>
                <w:szCs w:val="16"/>
              </w:rPr>
            </w:pPr>
            <w:r>
              <w:rPr>
                <w:b/>
                <w:sz w:val="16"/>
                <w:szCs w:val="16"/>
              </w:rPr>
              <w:t>Ханты-Мансийский автономный округ – Югра, Тюменская область,</w:t>
            </w:r>
          </w:p>
          <w:p w:rsidR="009E1BE2" w:rsidRDefault="009E1BE2" w:rsidP="00AB399C">
            <w:pPr>
              <w:jc w:val="center"/>
              <w:rPr>
                <w:sz w:val="18"/>
                <w:szCs w:val="18"/>
              </w:rPr>
            </w:pPr>
            <w:r>
              <w:rPr>
                <w:sz w:val="18"/>
                <w:szCs w:val="18"/>
              </w:rPr>
              <w:t>Тел./факс (34675) 5-00-00</w:t>
            </w:r>
          </w:p>
          <w:p w:rsidR="009E1BE2" w:rsidRPr="00B35DAA" w:rsidRDefault="009E1BE2" w:rsidP="00AB399C">
            <w:pPr>
              <w:jc w:val="center"/>
              <w:rPr>
                <w:u w:val="single"/>
              </w:rPr>
            </w:pPr>
            <w:r w:rsidRPr="00503BB0">
              <w:rPr>
                <w:b/>
                <w:lang w:val="en-US"/>
              </w:rPr>
              <w:t>E</w:t>
            </w:r>
            <w:r w:rsidRPr="00B35DAA">
              <w:rPr>
                <w:b/>
              </w:rPr>
              <w:t>-</w:t>
            </w:r>
            <w:r w:rsidRPr="00503BB0">
              <w:rPr>
                <w:b/>
                <w:lang w:val="en-US"/>
              </w:rPr>
              <w:t>mail</w:t>
            </w:r>
            <w:r w:rsidRPr="00B35DAA">
              <w:rPr>
                <w:b/>
              </w:rPr>
              <w:t xml:space="preserve">: </w:t>
            </w:r>
            <w:hyperlink r:id="rId6" w:history="1">
              <w:r w:rsidRPr="008A1DA3">
                <w:rPr>
                  <w:rStyle w:val="a3"/>
                  <w:lang w:val="en-US"/>
                </w:rPr>
                <w:t>ugorsk</w:t>
              </w:r>
              <w:r w:rsidRPr="00B35DAA">
                <w:rPr>
                  <w:rStyle w:val="a3"/>
                </w:rPr>
                <w:t>@</w:t>
              </w:r>
              <w:r w:rsidRPr="008A1DA3">
                <w:rPr>
                  <w:rStyle w:val="a3"/>
                  <w:lang w:val="en-US"/>
                </w:rPr>
                <w:t>list</w:t>
              </w:r>
              <w:r w:rsidRPr="00B35DAA">
                <w:rPr>
                  <w:rStyle w:val="a3"/>
                </w:rPr>
                <w:t>.</w:t>
              </w:r>
              <w:proofErr w:type="spellStart"/>
              <w:r w:rsidRPr="008A1DA3">
                <w:rPr>
                  <w:rStyle w:val="a3"/>
                  <w:lang w:val="en-US"/>
                </w:rPr>
                <w:t>ru</w:t>
              </w:r>
              <w:proofErr w:type="spellEnd"/>
            </w:hyperlink>
          </w:p>
          <w:p w:rsidR="009E1BE2" w:rsidRPr="00B35DAA" w:rsidRDefault="009E1BE2" w:rsidP="00AB399C">
            <w:pPr>
              <w:jc w:val="center"/>
            </w:pPr>
            <w:proofErr w:type="spellStart"/>
            <w:r w:rsidRPr="000B4AAA">
              <w:rPr>
                <w:u w:val="single"/>
                <w:lang w:val="en-US"/>
              </w:rPr>
              <w:t>adm</w:t>
            </w:r>
            <w:proofErr w:type="spellEnd"/>
            <w:r w:rsidR="00F17BAC">
              <w:fldChar w:fldCharType="begin"/>
            </w:r>
            <w:r w:rsidR="00F17BAC">
              <w:instrText xml:space="preserve"> HYPERLINK "mailto:gorod@yugorsk.ru" </w:instrText>
            </w:r>
            <w:r w:rsidR="00F17BAC">
              <w:fldChar w:fldCharType="separate"/>
            </w:r>
            <w:r w:rsidRPr="00B35DAA">
              <w:rPr>
                <w:rStyle w:val="a3"/>
              </w:rPr>
              <w:t>@</w:t>
            </w:r>
            <w:proofErr w:type="spellStart"/>
            <w:r>
              <w:rPr>
                <w:rStyle w:val="a3"/>
                <w:lang w:val="en-US"/>
              </w:rPr>
              <w:t>u</w:t>
            </w:r>
            <w:r w:rsidRPr="00C8261B">
              <w:rPr>
                <w:rStyle w:val="a3"/>
                <w:lang w:val="en-US"/>
              </w:rPr>
              <w:t>gorsk</w:t>
            </w:r>
            <w:proofErr w:type="spellEnd"/>
            <w:r w:rsidRPr="00B35DAA">
              <w:rPr>
                <w:rStyle w:val="a3"/>
              </w:rPr>
              <w:t>.</w:t>
            </w:r>
            <w:proofErr w:type="spellStart"/>
            <w:r w:rsidRPr="00C8261B">
              <w:rPr>
                <w:rStyle w:val="a3"/>
                <w:lang w:val="en-US"/>
              </w:rPr>
              <w:t>ru</w:t>
            </w:r>
            <w:proofErr w:type="spellEnd"/>
            <w:r w:rsidR="00F17BAC">
              <w:rPr>
                <w:rStyle w:val="a3"/>
                <w:lang w:val="en-US"/>
              </w:rPr>
              <w:fldChar w:fldCharType="end"/>
            </w:r>
          </w:p>
          <w:p w:rsidR="009E1BE2" w:rsidRPr="00B35DAA" w:rsidRDefault="009E1BE2" w:rsidP="00AB399C">
            <w:pPr>
              <w:jc w:val="center"/>
            </w:pPr>
          </w:p>
          <w:p w:rsidR="009E1BE2" w:rsidRDefault="009E1BE2" w:rsidP="00AB399C">
            <w:pPr>
              <w:pStyle w:val="2"/>
              <w:rPr>
                <w:rFonts w:eastAsiaTheme="minorEastAsia"/>
                <w:sz w:val="22"/>
                <w:szCs w:val="22"/>
              </w:rPr>
            </w:pPr>
            <w:r>
              <w:rPr>
                <w:rFonts w:eastAsiaTheme="minorEastAsia"/>
                <w:sz w:val="22"/>
                <w:szCs w:val="22"/>
              </w:rPr>
              <w:t>ОКПО 0262843, ОГРН 1028601843720</w:t>
            </w:r>
          </w:p>
          <w:p w:rsidR="009E1BE2" w:rsidRDefault="009E1BE2" w:rsidP="00AB399C">
            <w:pPr>
              <w:pStyle w:val="2"/>
              <w:rPr>
                <w:rFonts w:eastAsiaTheme="minorEastAsia"/>
                <w:sz w:val="22"/>
                <w:szCs w:val="22"/>
              </w:rPr>
            </w:pPr>
            <w:r>
              <w:rPr>
                <w:rFonts w:eastAsiaTheme="minorEastAsia"/>
                <w:sz w:val="22"/>
                <w:szCs w:val="22"/>
              </w:rPr>
              <w:t>ИНН\КПП 8622002368/862010</w:t>
            </w:r>
          </w:p>
          <w:p w:rsidR="009E1BE2" w:rsidRPr="00B35DAA" w:rsidRDefault="009E1BE2" w:rsidP="00AB399C">
            <w:pPr>
              <w:rPr>
                <w:rFonts w:eastAsiaTheme="minorEastAsia"/>
              </w:rPr>
            </w:pPr>
          </w:p>
          <w:p w:rsidR="009E1BE2" w:rsidRPr="004005E6" w:rsidRDefault="005541B2" w:rsidP="00A4548A">
            <w:pPr>
              <w:pStyle w:val="2"/>
              <w:jc w:val="left"/>
              <w:rPr>
                <w:rFonts w:eastAsiaTheme="minorEastAsia"/>
                <w:sz w:val="22"/>
                <w:szCs w:val="22"/>
              </w:rPr>
            </w:pPr>
            <w:r>
              <w:rPr>
                <w:b w:val="0"/>
              </w:rPr>
              <w:t>_</w:t>
            </w:r>
            <w:r w:rsidRPr="005541B2">
              <w:rPr>
                <w:b w:val="0"/>
              </w:rPr>
              <w:t>1</w:t>
            </w:r>
            <w:r w:rsidR="00A4548A">
              <w:rPr>
                <w:b w:val="0"/>
              </w:rPr>
              <w:t>6</w:t>
            </w:r>
            <w:r w:rsidRPr="005541B2">
              <w:rPr>
                <w:b w:val="0"/>
              </w:rPr>
              <w:t>.05.2017</w:t>
            </w:r>
            <w:r>
              <w:rPr>
                <w:b w:val="0"/>
              </w:rPr>
              <w:t>_</w:t>
            </w:r>
            <w:r w:rsidR="009E1BE2" w:rsidRPr="004005E6">
              <w:rPr>
                <w:b w:val="0"/>
              </w:rPr>
              <w:t xml:space="preserve"> №</w:t>
            </w:r>
            <w:r w:rsidR="00016C6B" w:rsidRPr="004005E6">
              <w:rPr>
                <w:b w:val="0"/>
              </w:rPr>
              <w:t xml:space="preserve"> </w:t>
            </w:r>
            <w:r w:rsidR="004005E6" w:rsidRPr="004005E6">
              <w:rPr>
                <w:b w:val="0"/>
              </w:rPr>
              <w:t>_</w:t>
            </w:r>
            <w:r>
              <w:rPr>
                <w:b w:val="0"/>
              </w:rPr>
              <w:t>148</w:t>
            </w:r>
            <w:r w:rsidR="004005E6" w:rsidRPr="004005E6">
              <w:rPr>
                <w:b w:val="0"/>
              </w:rPr>
              <w:t>_</w:t>
            </w:r>
          </w:p>
        </w:tc>
        <w:tc>
          <w:tcPr>
            <w:tcW w:w="521" w:type="dxa"/>
          </w:tcPr>
          <w:p w:rsidR="009E1BE2" w:rsidRDefault="009E1BE2" w:rsidP="00AB399C"/>
        </w:tc>
        <w:tc>
          <w:tcPr>
            <w:tcW w:w="4226" w:type="dxa"/>
          </w:tcPr>
          <w:p w:rsidR="009E1BE2" w:rsidRDefault="009E1BE2" w:rsidP="00AB399C">
            <w:pPr>
              <w:rPr>
                <w:b/>
              </w:rPr>
            </w:pPr>
          </w:p>
          <w:p w:rsidR="009E1BE2" w:rsidRDefault="009E1BE2" w:rsidP="00AB399C">
            <w:pPr>
              <w:rPr>
                <w:b/>
              </w:rPr>
            </w:pPr>
          </w:p>
          <w:p w:rsidR="009E1BE2" w:rsidRDefault="009E1BE2" w:rsidP="00AB399C">
            <w:pPr>
              <w:rPr>
                <w:b/>
              </w:rPr>
            </w:pPr>
          </w:p>
          <w:p w:rsidR="009E1BE2" w:rsidRDefault="009E1BE2" w:rsidP="00AB399C">
            <w:pPr>
              <w:rPr>
                <w:b/>
              </w:rPr>
            </w:pPr>
          </w:p>
          <w:p w:rsidR="009E1BE2" w:rsidRDefault="009E1BE2" w:rsidP="00AB399C">
            <w:pPr>
              <w:rPr>
                <w:b/>
              </w:rPr>
            </w:pPr>
          </w:p>
          <w:p w:rsidR="009E1BE2" w:rsidRDefault="009E1BE2" w:rsidP="00AB399C">
            <w:pPr>
              <w:rPr>
                <w:b/>
              </w:rPr>
            </w:pPr>
          </w:p>
          <w:p w:rsidR="009E1BE2" w:rsidRDefault="009E1BE2" w:rsidP="00AB399C">
            <w:pPr>
              <w:rPr>
                <w:b/>
              </w:rPr>
            </w:pPr>
          </w:p>
          <w:p w:rsidR="00AD151F" w:rsidRDefault="00AD151F" w:rsidP="00FE47F6">
            <w:pPr>
              <w:rPr>
                <w:sz w:val="24"/>
                <w:szCs w:val="24"/>
              </w:rPr>
            </w:pPr>
            <w:r>
              <w:rPr>
                <w:sz w:val="24"/>
                <w:szCs w:val="24"/>
              </w:rPr>
              <w:t xml:space="preserve">    </w:t>
            </w:r>
          </w:p>
          <w:p w:rsidR="00AD151F" w:rsidRDefault="00AD151F" w:rsidP="00FE47F6">
            <w:pPr>
              <w:rPr>
                <w:sz w:val="24"/>
                <w:szCs w:val="24"/>
              </w:rPr>
            </w:pPr>
          </w:p>
          <w:p w:rsidR="00AD151F" w:rsidRDefault="00AD151F" w:rsidP="00FE47F6">
            <w:pPr>
              <w:rPr>
                <w:sz w:val="24"/>
                <w:szCs w:val="24"/>
              </w:rPr>
            </w:pPr>
          </w:p>
          <w:p w:rsidR="00AD151F" w:rsidRDefault="00AD151F" w:rsidP="00FE47F6">
            <w:pPr>
              <w:rPr>
                <w:sz w:val="24"/>
                <w:szCs w:val="24"/>
              </w:rPr>
            </w:pPr>
          </w:p>
          <w:p w:rsidR="00C81DF8" w:rsidRPr="00A40F4C" w:rsidRDefault="00541DDC" w:rsidP="00210F88">
            <w:pPr>
              <w:rPr>
                <w:sz w:val="24"/>
                <w:szCs w:val="24"/>
              </w:rPr>
            </w:pPr>
            <w:r>
              <w:rPr>
                <w:sz w:val="24"/>
                <w:szCs w:val="24"/>
              </w:rPr>
              <w:t xml:space="preserve"> </w:t>
            </w:r>
          </w:p>
        </w:tc>
      </w:tr>
      <w:tr w:rsidR="009E1BE2" w:rsidTr="004005E6">
        <w:trPr>
          <w:trHeight w:val="390"/>
        </w:trPr>
        <w:tc>
          <w:tcPr>
            <w:tcW w:w="4296" w:type="dxa"/>
          </w:tcPr>
          <w:p w:rsidR="009E1BE2" w:rsidRDefault="009E1BE2" w:rsidP="00AB399C">
            <w:pPr>
              <w:pStyle w:val="21"/>
              <w:spacing w:line="360" w:lineRule="auto"/>
              <w:ind w:right="-92"/>
              <w:jc w:val="center"/>
              <w:rPr>
                <w:sz w:val="22"/>
                <w:szCs w:val="22"/>
              </w:rPr>
            </w:pPr>
          </w:p>
        </w:tc>
        <w:tc>
          <w:tcPr>
            <w:tcW w:w="521" w:type="dxa"/>
          </w:tcPr>
          <w:p w:rsidR="009E1BE2" w:rsidRDefault="009E1BE2" w:rsidP="00AB399C"/>
        </w:tc>
        <w:tc>
          <w:tcPr>
            <w:tcW w:w="4226" w:type="dxa"/>
          </w:tcPr>
          <w:p w:rsidR="009E1BE2" w:rsidRDefault="009E1BE2" w:rsidP="00AB399C">
            <w:pPr>
              <w:rPr>
                <w:b/>
                <w:sz w:val="24"/>
                <w:szCs w:val="24"/>
              </w:rPr>
            </w:pPr>
          </w:p>
        </w:tc>
      </w:tr>
    </w:tbl>
    <w:p w:rsidR="004005E6" w:rsidRPr="004005E6" w:rsidRDefault="004005E6" w:rsidP="004005E6">
      <w:pPr>
        <w:ind w:firstLine="284"/>
        <w:jc w:val="center"/>
        <w:rPr>
          <w:b/>
          <w:sz w:val="24"/>
          <w:szCs w:val="24"/>
        </w:rPr>
      </w:pPr>
      <w:r w:rsidRPr="004005E6">
        <w:rPr>
          <w:b/>
          <w:sz w:val="24"/>
          <w:szCs w:val="24"/>
        </w:rPr>
        <w:t>ИЗВЕЩЕНИЕ О ВНЕСЕНИИ ИЗМЕНЕНИЙ В ДОКУМЕНТАЦИЮ И ИЗВЕЩЕНИЕ</w:t>
      </w:r>
      <w:r>
        <w:rPr>
          <w:b/>
          <w:sz w:val="24"/>
          <w:szCs w:val="24"/>
        </w:rPr>
        <w:t xml:space="preserve"> </w:t>
      </w:r>
      <w:r w:rsidRPr="004005E6">
        <w:rPr>
          <w:b/>
          <w:sz w:val="24"/>
          <w:szCs w:val="24"/>
        </w:rPr>
        <w:t>ОБ АУКЦИОНЕ В ЭЛЕКТРОННОЙ ФОРМЕ</w:t>
      </w:r>
    </w:p>
    <w:p w:rsidR="004005E6" w:rsidRPr="004005E6" w:rsidRDefault="004005E6" w:rsidP="004005E6">
      <w:pPr>
        <w:tabs>
          <w:tab w:val="left" w:pos="9923"/>
        </w:tabs>
        <w:ind w:right="-2"/>
        <w:jc w:val="center"/>
        <w:rPr>
          <w:bCs/>
          <w:sz w:val="22"/>
          <w:szCs w:val="22"/>
        </w:rPr>
      </w:pPr>
      <w:r w:rsidRPr="004005E6">
        <w:rPr>
          <w:sz w:val="22"/>
          <w:szCs w:val="22"/>
        </w:rPr>
        <w:t>среди субъектов малого предпринимательства и социально ориентированных некоммерческих организаций № 018</w:t>
      </w:r>
      <w:bookmarkStart w:id="0" w:name="_GoBack"/>
      <w:bookmarkEnd w:id="0"/>
      <w:r w:rsidRPr="004005E6">
        <w:rPr>
          <w:sz w:val="22"/>
          <w:szCs w:val="22"/>
        </w:rPr>
        <w:t xml:space="preserve">7300005817000100  на право заключения муниципального </w:t>
      </w:r>
      <w:proofErr w:type="gramStart"/>
      <w:r w:rsidRPr="004005E6">
        <w:rPr>
          <w:sz w:val="22"/>
          <w:szCs w:val="22"/>
        </w:rPr>
        <w:t>контракта</w:t>
      </w:r>
      <w:proofErr w:type="gramEnd"/>
      <w:r w:rsidRPr="004005E6">
        <w:rPr>
          <w:sz w:val="22"/>
          <w:szCs w:val="22"/>
        </w:rPr>
        <w:t xml:space="preserve"> на оказание образовательных услуг </w:t>
      </w:r>
      <w:r w:rsidRPr="004005E6">
        <w:rPr>
          <w:bCs/>
          <w:sz w:val="22"/>
          <w:szCs w:val="22"/>
        </w:rPr>
        <w:t>по дополнительной профессиональной программе повышения квалификации</w:t>
      </w:r>
    </w:p>
    <w:p w:rsidR="004005E6" w:rsidRPr="004005E6" w:rsidRDefault="004005E6" w:rsidP="004005E6">
      <w:pPr>
        <w:tabs>
          <w:tab w:val="left" w:pos="9923"/>
        </w:tabs>
        <w:ind w:right="-2" w:firstLine="567"/>
        <w:jc w:val="both"/>
        <w:rPr>
          <w:sz w:val="22"/>
          <w:szCs w:val="22"/>
        </w:rPr>
      </w:pPr>
      <w:r w:rsidRPr="004005E6">
        <w:rPr>
          <w:sz w:val="22"/>
          <w:szCs w:val="22"/>
        </w:rPr>
        <w:t>1. Внести в документацию и извещение об аукционе в электронной форме</w:t>
      </w:r>
    </w:p>
    <w:p w:rsidR="004005E6" w:rsidRPr="004005E6" w:rsidRDefault="004005E6" w:rsidP="004005E6">
      <w:pPr>
        <w:tabs>
          <w:tab w:val="left" w:pos="9923"/>
        </w:tabs>
        <w:ind w:right="-2"/>
        <w:jc w:val="both"/>
        <w:rPr>
          <w:sz w:val="22"/>
          <w:szCs w:val="22"/>
        </w:rPr>
      </w:pPr>
      <w:r w:rsidRPr="004005E6">
        <w:rPr>
          <w:sz w:val="22"/>
          <w:szCs w:val="22"/>
        </w:rPr>
        <w:t xml:space="preserve">№ 0187300005817000100 на право заключения муниципального контракта на оказание образовательных услуг по дополнительной профессиональной программе повышения </w:t>
      </w:r>
      <w:proofErr w:type="gramStart"/>
      <w:r w:rsidRPr="004005E6">
        <w:rPr>
          <w:sz w:val="22"/>
          <w:szCs w:val="22"/>
        </w:rPr>
        <w:t>квалификации</w:t>
      </w:r>
      <w:proofErr w:type="gramEnd"/>
      <w:r w:rsidRPr="004005E6">
        <w:rPr>
          <w:sz w:val="22"/>
          <w:szCs w:val="22"/>
        </w:rPr>
        <w:t xml:space="preserve"> следующие изменения:</w:t>
      </w:r>
    </w:p>
    <w:p w:rsidR="004005E6" w:rsidRPr="004005E6" w:rsidRDefault="004005E6" w:rsidP="004005E6">
      <w:pPr>
        <w:tabs>
          <w:tab w:val="left" w:pos="9923"/>
        </w:tabs>
        <w:ind w:right="-2" w:firstLine="567"/>
        <w:jc w:val="both"/>
        <w:rPr>
          <w:sz w:val="22"/>
          <w:szCs w:val="22"/>
        </w:rPr>
      </w:pPr>
      <w:r w:rsidRPr="004005E6">
        <w:rPr>
          <w:sz w:val="22"/>
          <w:szCs w:val="22"/>
        </w:rPr>
        <w:t xml:space="preserve">1.1. В Извещении: </w:t>
      </w:r>
    </w:p>
    <w:p w:rsidR="004005E6" w:rsidRPr="004005E6" w:rsidRDefault="004005E6" w:rsidP="004005E6">
      <w:pPr>
        <w:ind w:firstLine="567"/>
        <w:contextualSpacing/>
        <w:jc w:val="both"/>
        <w:rPr>
          <w:sz w:val="22"/>
          <w:szCs w:val="22"/>
        </w:rPr>
      </w:pPr>
      <w:r w:rsidRPr="004005E6">
        <w:rPr>
          <w:sz w:val="22"/>
          <w:szCs w:val="22"/>
        </w:rPr>
        <w:t>1.1.1. Пункт 7 изложить в новой редакции</w:t>
      </w:r>
      <w:r w:rsidRPr="004005E6">
        <w:rPr>
          <w:sz w:val="22"/>
          <w:szCs w:val="22"/>
        </w:rPr>
        <w:tab/>
        <w:t>«Место оказания услуг: Ханты-Мансийский автономный округ-Югра, город Югорск».</w:t>
      </w:r>
    </w:p>
    <w:p w:rsidR="004005E6" w:rsidRPr="004005E6" w:rsidRDefault="004005E6" w:rsidP="004005E6">
      <w:pPr>
        <w:ind w:left="567"/>
        <w:contextualSpacing/>
        <w:jc w:val="both"/>
        <w:rPr>
          <w:sz w:val="22"/>
          <w:szCs w:val="22"/>
        </w:rPr>
      </w:pPr>
      <w:r w:rsidRPr="004005E6">
        <w:rPr>
          <w:sz w:val="22"/>
          <w:szCs w:val="22"/>
        </w:rPr>
        <w:t>1.1.2. В пункте 16 слова «19» мая 2017 года» заменить словами «24» мая 2017 года».</w:t>
      </w:r>
    </w:p>
    <w:p w:rsidR="004005E6" w:rsidRPr="004005E6" w:rsidRDefault="004005E6" w:rsidP="004005E6">
      <w:pPr>
        <w:ind w:left="567"/>
        <w:contextualSpacing/>
        <w:jc w:val="both"/>
        <w:rPr>
          <w:sz w:val="22"/>
          <w:szCs w:val="22"/>
        </w:rPr>
      </w:pPr>
      <w:r w:rsidRPr="004005E6">
        <w:rPr>
          <w:sz w:val="22"/>
          <w:szCs w:val="22"/>
        </w:rPr>
        <w:t>1.1.3. В пункте 18 слова «23» мая 2017 года» заменить словами «25» мая 2017 года».</w:t>
      </w:r>
    </w:p>
    <w:p w:rsidR="004005E6" w:rsidRPr="004005E6" w:rsidRDefault="004005E6" w:rsidP="004005E6">
      <w:pPr>
        <w:ind w:left="567"/>
        <w:contextualSpacing/>
        <w:jc w:val="both"/>
        <w:rPr>
          <w:sz w:val="22"/>
          <w:szCs w:val="22"/>
        </w:rPr>
      </w:pPr>
      <w:r w:rsidRPr="004005E6">
        <w:rPr>
          <w:sz w:val="22"/>
          <w:szCs w:val="22"/>
        </w:rPr>
        <w:t>1.1.4. В пункте 19 слова «26» мая 2017 года» заменить словами «29» мая 2017 года».</w:t>
      </w:r>
    </w:p>
    <w:p w:rsidR="004005E6" w:rsidRPr="004005E6" w:rsidRDefault="004005E6" w:rsidP="004005E6">
      <w:pPr>
        <w:ind w:left="567"/>
        <w:contextualSpacing/>
        <w:jc w:val="both"/>
        <w:rPr>
          <w:sz w:val="22"/>
          <w:szCs w:val="22"/>
        </w:rPr>
      </w:pPr>
      <w:r w:rsidRPr="004005E6">
        <w:rPr>
          <w:sz w:val="22"/>
          <w:szCs w:val="22"/>
        </w:rPr>
        <w:t>1.2. В Документации:</w:t>
      </w:r>
    </w:p>
    <w:p w:rsidR="004005E6" w:rsidRDefault="004005E6" w:rsidP="004005E6">
      <w:pPr>
        <w:ind w:left="567"/>
        <w:contextualSpacing/>
        <w:jc w:val="both"/>
        <w:rPr>
          <w:sz w:val="22"/>
          <w:szCs w:val="22"/>
        </w:rPr>
      </w:pPr>
      <w:r w:rsidRPr="004005E6">
        <w:rPr>
          <w:sz w:val="22"/>
          <w:szCs w:val="22"/>
        </w:rPr>
        <w:t xml:space="preserve">1.2.1. Пункт 9 части </w:t>
      </w:r>
      <w:r w:rsidRPr="004005E6">
        <w:rPr>
          <w:sz w:val="22"/>
          <w:szCs w:val="22"/>
          <w:lang w:val="en-US"/>
        </w:rPr>
        <w:t>I</w:t>
      </w:r>
      <w:r w:rsidRPr="004005E6">
        <w:rPr>
          <w:sz w:val="22"/>
          <w:szCs w:val="22"/>
        </w:rPr>
        <w:t xml:space="preserve"> изложить в новой редакции: </w:t>
      </w:r>
    </w:p>
    <w:p w:rsidR="004005E6" w:rsidRPr="004005E6" w:rsidRDefault="004005E6" w:rsidP="004005E6">
      <w:pPr>
        <w:ind w:left="567"/>
        <w:contextualSpacing/>
        <w:jc w:val="both"/>
        <w:rPr>
          <w:sz w:val="22"/>
          <w:szCs w:val="22"/>
        </w:rPr>
      </w:pPr>
      <w:r w:rsidRPr="004005E6">
        <w:rPr>
          <w:sz w:val="22"/>
          <w:szCs w:val="22"/>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646"/>
        <w:gridCol w:w="4143"/>
      </w:tblGrid>
      <w:tr w:rsidR="004005E6" w:rsidRPr="004005E6" w:rsidTr="007746AD">
        <w:tc>
          <w:tcPr>
            <w:tcW w:w="1242" w:type="dxa"/>
            <w:shd w:val="clear" w:color="auto" w:fill="auto"/>
          </w:tcPr>
          <w:p w:rsidR="004005E6" w:rsidRPr="004005E6" w:rsidRDefault="004005E6" w:rsidP="004005E6">
            <w:pPr>
              <w:keepNext/>
              <w:keepLines/>
              <w:widowControl w:val="0"/>
              <w:suppressLineNumbers/>
              <w:suppressAutoHyphens/>
              <w:jc w:val="both"/>
              <w:rPr>
                <w:b/>
                <w:bCs/>
                <w:sz w:val="22"/>
                <w:szCs w:val="22"/>
              </w:rPr>
            </w:pPr>
            <w:r w:rsidRPr="004005E6">
              <w:rPr>
                <w:b/>
                <w:bCs/>
                <w:sz w:val="22"/>
                <w:szCs w:val="22"/>
              </w:rPr>
              <w:t>№</w:t>
            </w:r>
          </w:p>
          <w:p w:rsidR="004005E6" w:rsidRPr="004005E6" w:rsidRDefault="004005E6" w:rsidP="004005E6">
            <w:pPr>
              <w:keepNext/>
              <w:keepLines/>
              <w:widowControl w:val="0"/>
              <w:suppressLineNumbers/>
              <w:suppressAutoHyphens/>
              <w:jc w:val="both"/>
              <w:rPr>
                <w:b/>
                <w:bCs/>
                <w:sz w:val="22"/>
                <w:szCs w:val="22"/>
              </w:rPr>
            </w:pPr>
            <w:r w:rsidRPr="004005E6">
              <w:rPr>
                <w:b/>
                <w:bCs/>
                <w:sz w:val="22"/>
                <w:szCs w:val="22"/>
              </w:rPr>
              <w:t>пункта</w:t>
            </w:r>
          </w:p>
        </w:tc>
        <w:tc>
          <w:tcPr>
            <w:tcW w:w="3828" w:type="dxa"/>
            <w:shd w:val="clear" w:color="auto" w:fill="auto"/>
          </w:tcPr>
          <w:p w:rsidR="004005E6" w:rsidRPr="004005E6" w:rsidRDefault="004005E6" w:rsidP="004005E6">
            <w:pPr>
              <w:keepNext/>
              <w:keepLines/>
              <w:widowControl w:val="0"/>
              <w:suppressLineNumbers/>
              <w:suppressAutoHyphens/>
              <w:jc w:val="both"/>
              <w:rPr>
                <w:b/>
                <w:bCs/>
                <w:sz w:val="22"/>
                <w:szCs w:val="22"/>
              </w:rPr>
            </w:pPr>
            <w:r w:rsidRPr="004005E6">
              <w:rPr>
                <w:b/>
                <w:bCs/>
                <w:sz w:val="22"/>
                <w:szCs w:val="22"/>
              </w:rPr>
              <w:t xml:space="preserve">Наименование </w:t>
            </w:r>
          </w:p>
        </w:tc>
        <w:tc>
          <w:tcPr>
            <w:tcW w:w="4387" w:type="dxa"/>
            <w:shd w:val="clear" w:color="auto" w:fill="auto"/>
          </w:tcPr>
          <w:p w:rsidR="004005E6" w:rsidRPr="004005E6" w:rsidRDefault="004005E6" w:rsidP="004005E6">
            <w:pPr>
              <w:keepNext/>
              <w:keepLines/>
              <w:widowControl w:val="0"/>
              <w:suppressLineNumbers/>
              <w:suppressAutoHyphens/>
              <w:jc w:val="both"/>
              <w:rPr>
                <w:b/>
                <w:bCs/>
                <w:sz w:val="22"/>
                <w:szCs w:val="22"/>
              </w:rPr>
            </w:pPr>
            <w:r w:rsidRPr="004005E6">
              <w:rPr>
                <w:b/>
                <w:bCs/>
                <w:sz w:val="22"/>
                <w:szCs w:val="22"/>
              </w:rPr>
              <w:t>Информация</w:t>
            </w:r>
          </w:p>
        </w:tc>
      </w:tr>
      <w:tr w:rsidR="004005E6" w:rsidRPr="004005E6" w:rsidTr="007746AD">
        <w:trPr>
          <w:trHeight w:val="603"/>
        </w:trPr>
        <w:tc>
          <w:tcPr>
            <w:tcW w:w="1242" w:type="dxa"/>
            <w:shd w:val="clear" w:color="auto" w:fill="auto"/>
          </w:tcPr>
          <w:p w:rsidR="004005E6" w:rsidRPr="004005E6" w:rsidRDefault="004005E6" w:rsidP="004005E6">
            <w:pPr>
              <w:contextualSpacing/>
              <w:jc w:val="both"/>
              <w:rPr>
                <w:sz w:val="22"/>
                <w:szCs w:val="22"/>
              </w:rPr>
            </w:pPr>
            <w:r w:rsidRPr="004005E6">
              <w:rPr>
                <w:sz w:val="22"/>
                <w:szCs w:val="22"/>
              </w:rPr>
              <w:t>9.</w:t>
            </w:r>
          </w:p>
        </w:tc>
        <w:tc>
          <w:tcPr>
            <w:tcW w:w="3828" w:type="dxa"/>
            <w:shd w:val="clear" w:color="auto" w:fill="auto"/>
          </w:tcPr>
          <w:p w:rsidR="004005E6" w:rsidRPr="004005E6" w:rsidRDefault="004005E6" w:rsidP="004005E6">
            <w:pPr>
              <w:contextualSpacing/>
              <w:jc w:val="both"/>
              <w:rPr>
                <w:sz w:val="22"/>
                <w:szCs w:val="22"/>
              </w:rPr>
            </w:pPr>
            <w:r w:rsidRPr="004005E6">
              <w:rPr>
                <w:sz w:val="22"/>
                <w:szCs w:val="22"/>
              </w:rPr>
              <w:t>Место оказания услуг:</w:t>
            </w:r>
          </w:p>
        </w:tc>
        <w:tc>
          <w:tcPr>
            <w:tcW w:w="4387" w:type="dxa"/>
            <w:shd w:val="clear" w:color="auto" w:fill="auto"/>
          </w:tcPr>
          <w:p w:rsidR="004005E6" w:rsidRPr="004005E6" w:rsidRDefault="004005E6" w:rsidP="004005E6">
            <w:pPr>
              <w:jc w:val="both"/>
              <w:rPr>
                <w:sz w:val="22"/>
                <w:szCs w:val="22"/>
              </w:rPr>
            </w:pPr>
            <w:r w:rsidRPr="004005E6">
              <w:rPr>
                <w:sz w:val="22"/>
                <w:szCs w:val="22"/>
              </w:rPr>
              <w:t>Ханты-Мансийский автономный округ-Югра, город Югорск</w:t>
            </w:r>
          </w:p>
          <w:p w:rsidR="004005E6" w:rsidRPr="004005E6" w:rsidRDefault="004005E6" w:rsidP="004005E6">
            <w:pPr>
              <w:contextualSpacing/>
              <w:jc w:val="both"/>
              <w:rPr>
                <w:sz w:val="22"/>
                <w:szCs w:val="22"/>
              </w:rPr>
            </w:pPr>
          </w:p>
        </w:tc>
      </w:tr>
    </w:tbl>
    <w:p w:rsidR="004005E6" w:rsidRPr="004005E6" w:rsidRDefault="004005E6" w:rsidP="004005E6">
      <w:pPr>
        <w:ind w:left="567"/>
        <w:contextualSpacing/>
        <w:jc w:val="right"/>
        <w:rPr>
          <w:sz w:val="22"/>
          <w:szCs w:val="22"/>
        </w:rPr>
      </w:pPr>
      <w:r w:rsidRPr="004005E6">
        <w:rPr>
          <w:sz w:val="22"/>
          <w:szCs w:val="22"/>
        </w:rPr>
        <w:t>»</w:t>
      </w:r>
    </w:p>
    <w:p w:rsidR="004005E6" w:rsidRPr="004005E6" w:rsidRDefault="004005E6" w:rsidP="004005E6">
      <w:pPr>
        <w:ind w:left="567"/>
        <w:contextualSpacing/>
        <w:jc w:val="both"/>
        <w:rPr>
          <w:sz w:val="22"/>
          <w:szCs w:val="22"/>
        </w:rPr>
      </w:pPr>
      <w:r w:rsidRPr="004005E6">
        <w:rPr>
          <w:sz w:val="22"/>
          <w:szCs w:val="22"/>
        </w:rPr>
        <w:t>1.2.2. В пункте 19 слова «17» мая 2017 года» заменить словами «22» мая 2017 года».</w:t>
      </w:r>
    </w:p>
    <w:p w:rsidR="004005E6" w:rsidRPr="004005E6" w:rsidRDefault="004005E6" w:rsidP="004005E6">
      <w:pPr>
        <w:ind w:left="567"/>
        <w:contextualSpacing/>
        <w:jc w:val="both"/>
        <w:rPr>
          <w:sz w:val="22"/>
          <w:szCs w:val="22"/>
        </w:rPr>
      </w:pPr>
      <w:r w:rsidRPr="004005E6">
        <w:rPr>
          <w:sz w:val="22"/>
          <w:szCs w:val="22"/>
        </w:rPr>
        <w:t>1.2.3. В пункте 20 слова «19» мая 2017 года» заменить словами «24» мая 2017 года».</w:t>
      </w:r>
    </w:p>
    <w:p w:rsidR="004005E6" w:rsidRPr="004005E6" w:rsidRDefault="004005E6" w:rsidP="004005E6">
      <w:pPr>
        <w:ind w:left="567"/>
        <w:contextualSpacing/>
        <w:jc w:val="both"/>
        <w:rPr>
          <w:sz w:val="22"/>
          <w:szCs w:val="22"/>
        </w:rPr>
      </w:pPr>
      <w:r w:rsidRPr="004005E6">
        <w:rPr>
          <w:sz w:val="22"/>
          <w:szCs w:val="22"/>
        </w:rPr>
        <w:t>1.2.4. В пункте 21 слова «23» мая 2017 года» заменить словами «25» мая 2017 года».</w:t>
      </w:r>
    </w:p>
    <w:p w:rsidR="004005E6" w:rsidRPr="004005E6" w:rsidRDefault="004005E6" w:rsidP="004005E6">
      <w:pPr>
        <w:ind w:left="567"/>
        <w:contextualSpacing/>
        <w:jc w:val="both"/>
        <w:rPr>
          <w:sz w:val="22"/>
          <w:szCs w:val="22"/>
        </w:rPr>
      </w:pPr>
      <w:r w:rsidRPr="004005E6">
        <w:rPr>
          <w:sz w:val="22"/>
          <w:szCs w:val="22"/>
        </w:rPr>
        <w:t>1.2.5. В пункте 22 слова «26» мая 2017 года» заменить словами «29» мая 2017 года».</w:t>
      </w:r>
    </w:p>
    <w:p w:rsidR="004005E6" w:rsidRPr="004005E6" w:rsidRDefault="004005E6" w:rsidP="004005E6">
      <w:pPr>
        <w:ind w:firstLine="567"/>
        <w:contextualSpacing/>
        <w:jc w:val="both"/>
        <w:rPr>
          <w:sz w:val="22"/>
          <w:szCs w:val="22"/>
        </w:rPr>
      </w:pPr>
      <w:r w:rsidRPr="004005E6">
        <w:rPr>
          <w:sz w:val="22"/>
          <w:szCs w:val="22"/>
        </w:rPr>
        <w:t xml:space="preserve">1.2.6. Пункт 1.4. части </w:t>
      </w:r>
      <w:r w:rsidRPr="004005E6">
        <w:rPr>
          <w:sz w:val="22"/>
          <w:szCs w:val="22"/>
          <w:lang w:val="en-US"/>
        </w:rPr>
        <w:t>III</w:t>
      </w:r>
      <w:r w:rsidRPr="004005E6">
        <w:rPr>
          <w:sz w:val="22"/>
          <w:szCs w:val="22"/>
        </w:rPr>
        <w:t xml:space="preserve"> изложить в новой редакции «Место оказания услуг: Ханты-Мансийский автономный округ-Югра, город Югорск».</w:t>
      </w:r>
    </w:p>
    <w:p w:rsidR="004005E6" w:rsidRDefault="004005E6" w:rsidP="004005E6">
      <w:pPr>
        <w:jc w:val="both"/>
        <w:rPr>
          <w:b/>
          <w:bCs/>
          <w:sz w:val="24"/>
          <w:szCs w:val="29"/>
        </w:rPr>
      </w:pPr>
    </w:p>
    <w:p w:rsidR="004005E6" w:rsidRPr="004005E6" w:rsidRDefault="004005E6" w:rsidP="004005E6">
      <w:pPr>
        <w:jc w:val="both"/>
        <w:rPr>
          <w:b/>
          <w:bCs/>
          <w:sz w:val="24"/>
          <w:szCs w:val="29"/>
        </w:rPr>
      </w:pPr>
      <w:r w:rsidRPr="004005E6">
        <w:rPr>
          <w:b/>
          <w:bCs/>
          <w:sz w:val="24"/>
          <w:szCs w:val="29"/>
        </w:rPr>
        <w:t>Глава города Югорска                                                                                         Р.З. Салахов</w:t>
      </w:r>
    </w:p>
    <w:p w:rsidR="004005E6" w:rsidRPr="004005E6" w:rsidRDefault="004005E6" w:rsidP="004005E6">
      <w:pPr>
        <w:tabs>
          <w:tab w:val="left" w:pos="9923"/>
        </w:tabs>
        <w:ind w:right="-2"/>
        <w:jc w:val="center"/>
        <w:rPr>
          <w:sz w:val="24"/>
          <w:szCs w:val="24"/>
        </w:rPr>
      </w:pPr>
    </w:p>
    <w:p w:rsidR="009E1BE2" w:rsidRPr="00B2360C" w:rsidRDefault="009E1BE2" w:rsidP="00B2360C">
      <w:pPr>
        <w:ind w:hanging="284"/>
        <w:jc w:val="both"/>
        <w:rPr>
          <w:i/>
        </w:rPr>
      </w:pPr>
      <w:r w:rsidRPr="00B2360C">
        <w:rPr>
          <w:i/>
        </w:rPr>
        <w:t>Исполнитель:</w:t>
      </w:r>
    </w:p>
    <w:p w:rsidR="0051242B" w:rsidRPr="00B2360C" w:rsidRDefault="0051242B" w:rsidP="00B2360C">
      <w:pPr>
        <w:ind w:hanging="284"/>
        <w:jc w:val="both"/>
        <w:rPr>
          <w:i/>
        </w:rPr>
      </w:pPr>
      <w:r w:rsidRPr="00B2360C">
        <w:rPr>
          <w:i/>
        </w:rPr>
        <w:t xml:space="preserve">Гл. специалист </w:t>
      </w:r>
      <w:proofErr w:type="spellStart"/>
      <w:r w:rsidRPr="00B2360C">
        <w:rPr>
          <w:i/>
        </w:rPr>
        <w:t>УБУиО</w:t>
      </w:r>
      <w:proofErr w:type="spellEnd"/>
    </w:p>
    <w:p w:rsidR="009E1BE2" w:rsidRPr="00B2360C" w:rsidRDefault="0094799D" w:rsidP="00B2360C">
      <w:pPr>
        <w:ind w:hanging="284"/>
        <w:jc w:val="both"/>
        <w:rPr>
          <w:i/>
        </w:rPr>
      </w:pPr>
      <w:r w:rsidRPr="00B2360C">
        <w:rPr>
          <w:i/>
        </w:rPr>
        <w:t>Н.Б. Королева</w:t>
      </w:r>
      <w:r w:rsidR="004005E6">
        <w:rPr>
          <w:i/>
        </w:rPr>
        <w:t>, 8 (34675) 50047</w:t>
      </w:r>
    </w:p>
    <w:sectPr w:rsidR="009E1BE2" w:rsidRPr="00B23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9D"/>
    <w:rsid w:val="00001974"/>
    <w:rsid w:val="00016312"/>
    <w:rsid w:val="00016C6B"/>
    <w:rsid w:val="00044367"/>
    <w:rsid w:val="00072FAF"/>
    <w:rsid w:val="00090447"/>
    <w:rsid w:val="000C177E"/>
    <w:rsid w:val="000E568E"/>
    <w:rsid w:val="000F0B65"/>
    <w:rsid w:val="000F6425"/>
    <w:rsid w:val="000F67D9"/>
    <w:rsid w:val="0010541D"/>
    <w:rsid w:val="0011414B"/>
    <w:rsid w:val="00134089"/>
    <w:rsid w:val="001367E7"/>
    <w:rsid w:val="00142465"/>
    <w:rsid w:val="00145FAC"/>
    <w:rsid w:val="00151657"/>
    <w:rsid w:val="001527C9"/>
    <w:rsid w:val="00156153"/>
    <w:rsid w:val="001579BC"/>
    <w:rsid w:val="00171A7B"/>
    <w:rsid w:val="00195322"/>
    <w:rsid w:val="001A74C9"/>
    <w:rsid w:val="001D7A97"/>
    <w:rsid w:val="001E5F81"/>
    <w:rsid w:val="00202D9F"/>
    <w:rsid w:val="00207DBC"/>
    <w:rsid w:val="00210F88"/>
    <w:rsid w:val="00226FF4"/>
    <w:rsid w:val="002458E3"/>
    <w:rsid w:val="00252184"/>
    <w:rsid w:val="0028181E"/>
    <w:rsid w:val="002927C9"/>
    <w:rsid w:val="002A039C"/>
    <w:rsid w:val="002B4F85"/>
    <w:rsid w:val="002C33A7"/>
    <w:rsid w:val="002C5F76"/>
    <w:rsid w:val="002D30D8"/>
    <w:rsid w:val="002E3050"/>
    <w:rsid w:val="002F08D2"/>
    <w:rsid w:val="002F27D2"/>
    <w:rsid w:val="002F4866"/>
    <w:rsid w:val="0031578F"/>
    <w:rsid w:val="00323B5D"/>
    <w:rsid w:val="003254B9"/>
    <w:rsid w:val="00337193"/>
    <w:rsid w:val="003423A6"/>
    <w:rsid w:val="00342D73"/>
    <w:rsid w:val="00345974"/>
    <w:rsid w:val="00352435"/>
    <w:rsid w:val="00382C51"/>
    <w:rsid w:val="003B7179"/>
    <w:rsid w:val="003E5259"/>
    <w:rsid w:val="003E72DE"/>
    <w:rsid w:val="003F7587"/>
    <w:rsid w:val="004005E6"/>
    <w:rsid w:val="00420B10"/>
    <w:rsid w:val="0042476B"/>
    <w:rsid w:val="00456290"/>
    <w:rsid w:val="0045743C"/>
    <w:rsid w:val="00461F36"/>
    <w:rsid w:val="00476F28"/>
    <w:rsid w:val="0048343F"/>
    <w:rsid w:val="00491132"/>
    <w:rsid w:val="00491725"/>
    <w:rsid w:val="00496007"/>
    <w:rsid w:val="004C6331"/>
    <w:rsid w:val="004D36CA"/>
    <w:rsid w:val="004D6B6A"/>
    <w:rsid w:val="004E0114"/>
    <w:rsid w:val="004F5C25"/>
    <w:rsid w:val="004F5FD6"/>
    <w:rsid w:val="005117D1"/>
    <w:rsid w:val="0051242B"/>
    <w:rsid w:val="00512DA0"/>
    <w:rsid w:val="00540F8B"/>
    <w:rsid w:val="00541DDC"/>
    <w:rsid w:val="005541B2"/>
    <w:rsid w:val="005E25CB"/>
    <w:rsid w:val="005F72E5"/>
    <w:rsid w:val="00605CF0"/>
    <w:rsid w:val="00615CC5"/>
    <w:rsid w:val="00616119"/>
    <w:rsid w:val="00620FB3"/>
    <w:rsid w:val="006268A4"/>
    <w:rsid w:val="00626ADE"/>
    <w:rsid w:val="00630E65"/>
    <w:rsid w:val="00636FA9"/>
    <w:rsid w:val="006378C6"/>
    <w:rsid w:val="006443AA"/>
    <w:rsid w:val="00646D66"/>
    <w:rsid w:val="006613FB"/>
    <w:rsid w:val="00666D5F"/>
    <w:rsid w:val="006721CE"/>
    <w:rsid w:val="00686322"/>
    <w:rsid w:val="00690927"/>
    <w:rsid w:val="006B2B2F"/>
    <w:rsid w:val="006C0FC3"/>
    <w:rsid w:val="006C538F"/>
    <w:rsid w:val="006C7760"/>
    <w:rsid w:val="006C778B"/>
    <w:rsid w:val="006F05EE"/>
    <w:rsid w:val="00704327"/>
    <w:rsid w:val="007102B8"/>
    <w:rsid w:val="00711617"/>
    <w:rsid w:val="00716DE6"/>
    <w:rsid w:val="007472DD"/>
    <w:rsid w:val="00754F0D"/>
    <w:rsid w:val="00765AF9"/>
    <w:rsid w:val="007746AB"/>
    <w:rsid w:val="00776373"/>
    <w:rsid w:val="00783B23"/>
    <w:rsid w:val="00787DF7"/>
    <w:rsid w:val="00794FB5"/>
    <w:rsid w:val="007B3DC5"/>
    <w:rsid w:val="007B5D75"/>
    <w:rsid w:val="007C7544"/>
    <w:rsid w:val="007E2249"/>
    <w:rsid w:val="007E3A73"/>
    <w:rsid w:val="007E597E"/>
    <w:rsid w:val="007E6343"/>
    <w:rsid w:val="007F0FA4"/>
    <w:rsid w:val="00805C11"/>
    <w:rsid w:val="008125AB"/>
    <w:rsid w:val="00813AD4"/>
    <w:rsid w:val="0082555C"/>
    <w:rsid w:val="008255C3"/>
    <w:rsid w:val="00830514"/>
    <w:rsid w:val="00833426"/>
    <w:rsid w:val="0083466D"/>
    <w:rsid w:val="00840CDE"/>
    <w:rsid w:val="00842BB9"/>
    <w:rsid w:val="00844313"/>
    <w:rsid w:val="0085735F"/>
    <w:rsid w:val="008762A8"/>
    <w:rsid w:val="00887104"/>
    <w:rsid w:val="00896C74"/>
    <w:rsid w:val="008F0B94"/>
    <w:rsid w:val="008F2D3A"/>
    <w:rsid w:val="008F7AA8"/>
    <w:rsid w:val="00901305"/>
    <w:rsid w:val="00902866"/>
    <w:rsid w:val="009104FC"/>
    <w:rsid w:val="0091226D"/>
    <w:rsid w:val="009236F6"/>
    <w:rsid w:val="0094799D"/>
    <w:rsid w:val="0095040D"/>
    <w:rsid w:val="00957BA7"/>
    <w:rsid w:val="009652A1"/>
    <w:rsid w:val="009807BA"/>
    <w:rsid w:val="00991213"/>
    <w:rsid w:val="009A189D"/>
    <w:rsid w:val="009C616E"/>
    <w:rsid w:val="009D73EF"/>
    <w:rsid w:val="009E1BE2"/>
    <w:rsid w:val="009E4084"/>
    <w:rsid w:val="009F618C"/>
    <w:rsid w:val="00A123F4"/>
    <w:rsid w:val="00A4548A"/>
    <w:rsid w:val="00A53EA8"/>
    <w:rsid w:val="00A91FE2"/>
    <w:rsid w:val="00A936CA"/>
    <w:rsid w:val="00AA6137"/>
    <w:rsid w:val="00AC06F0"/>
    <w:rsid w:val="00AD151F"/>
    <w:rsid w:val="00AE1421"/>
    <w:rsid w:val="00AE14A5"/>
    <w:rsid w:val="00AF7BF8"/>
    <w:rsid w:val="00B11D36"/>
    <w:rsid w:val="00B22A98"/>
    <w:rsid w:val="00B2360C"/>
    <w:rsid w:val="00B23D1F"/>
    <w:rsid w:val="00B25DAD"/>
    <w:rsid w:val="00B36002"/>
    <w:rsid w:val="00B41162"/>
    <w:rsid w:val="00B62A6C"/>
    <w:rsid w:val="00B73A6B"/>
    <w:rsid w:val="00B82AD0"/>
    <w:rsid w:val="00BA7348"/>
    <w:rsid w:val="00BB6C14"/>
    <w:rsid w:val="00BB7F4A"/>
    <w:rsid w:val="00BD439B"/>
    <w:rsid w:val="00BE59C4"/>
    <w:rsid w:val="00C17D6E"/>
    <w:rsid w:val="00C35434"/>
    <w:rsid w:val="00C56CFD"/>
    <w:rsid w:val="00C7539D"/>
    <w:rsid w:val="00C761E7"/>
    <w:rsid w:val="00C81DF8"/>
    <w:rsid w:val="00C82B33"/>
    <w:rsid w:val="00C838E6"/>
    <w:rsid w:val="00CC58D5"/>
    <w:rsid w:val="00CC64A0"/>
    <w:rsid w:val="00CD6363"/>
    <w:rsid w:val="00D005E8"/>
    <w:rsid w:val="00D010EC"/>
    <w:rsid w:val="00D06CD6"/>
    <w:rsid w:val="00D171F0"/>
    <w:rsid w:val="00D409AA"/>
    <w:rsid w:val="00D678F4"/>
    <w:rsid w:val="00D82D17"/>
    <w:rsid w:val="00DA21E4"/>
    <w:rsid w:val="00DA2D97"/>
    <w:rsid w:val="00DB05F0"/>
    <w:rsid w:val="00DF4517"/>
    <w:rsid w:val="00DF4FAC"/>
    <w:rsid w:val="00E00981"/>
    <w:rsid w:val="00E03413"/>
    <w:rsid w:val="00E11F51"/>
    <w:rsid w:val="00E162AC"/>
    <w:rsid w:val="00E27E07"/>
    <w:rsid w:val="00E40EBE"/>
    <w:rsid w:val="00E45882"/>
    <w:rsid w:val="00E66AE6"/>
    <w:rsid w:val="00E77B16"/>
    <w:rsid w:val="00EA6B7B"/>
    <w:rsid w:val="00EC45FD"/>
    <w:rsid w:val="00EC4757"/>
    <w:rsid w:val="00EC68AE"/>
    <w:rsid w:val="00EE3801"/>
    <w:rsid w:val="00F06541"/>
    <w:rsid w:val="00F11931"/>
    <w:rsid w:val="00F17BAC"/>
    <w:rsid w:val="00F26E4D"/>
    <w:rsid w:val="00F31BAB"/>
    <w:rsid w:val="00F37C2D"/>
    <w:rsid w:val="00F46362"/>
    <w:rsid w:val="00F57208"/>
    <w:rsid w:val="00F6109E"/>
    <w:rsid w:val="00F660F1"/>
    <w:rsid w:val="00F66582"/>
    <w:rsid w:val="00F66B98"/>
    <w:rsid w:val="00F71D9B"/>
    <w:rsid w:val="00F80AE6"/>
    <w:rsid w:val="00F81A74"/>
    <w:rsid w:val="00F9125A"/>
    <w:rsid w:val="00F936A7"/>
    <w:rsid w:val="00F941BD"/>
    <w:rsid w:val="00FA6BBB"/>
    <w:rsid w:val="00FD3F6B"/>
    <w:rsid w:val="00FE47F6"/>
    <w:rsid w:val="00FF3FFE"/>
    <w:rsid w:val="00FF4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2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BE2"/>
    <w:pPr>
      <w:spacing w:after="0" w:line="240" w:lineRule="auto"/>
    </w:pPr>
    <w:rPr>
      <w:spacing w:val="0"/>
      <w:sz w:val="20"/>
      <w:szCs w:val="20"/>
      <w:lang w:eastAsia="ru-RU"/>
    </w:rPr>
  </w:style>
  <w:style w:type="paragraph" w:styleId="2">
    <w:name w:val="heading 2"/>
    <w:basedOn w:val="a"/>
    <w:next w:val="a"/>
    <w:link w:val="20"/>
    <w:unhideWhenUsed/>
    <w:qFormat/>
    <w:rsid w:val="009E1BE2"/>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1BE2"/>
    <w:rPr>
      <w:b/>
      <w:spacing w:val="0"/>
      <w:szCs w:val="20"/>
      <w:lang w:eastAsia="ru-RU"/>
    </w:rPr>
  </w:style>
  <w:style w:type="character" w:styleId="a3">
    <w:name w:val="Hyperlink"/>
    <w:basedOn w:val="a0"/>
    <w:unhideWhenUsed/>
    <w:rsid w:val="009E1BE2"/>
    <w:rPr>
      <w:color w:val="0000FF"/>
      <w:u w:val="single"/>
    </w:rPr>
  </w:style>
  <w:style w:type="paragraph" w:styleId="21">
    <w:name w:val="Body Text 2"/>
    <w:basedOn w:val="a"/>
    <w:link w:val="22"/>
    <w:unhideWhenUsed/>
    <w:rsid w:val="009E1BE2"/>
    <w:pPr>
      <w:ind w:right="4944"/>
      <w:jc w:val="both"/>
    </w:pPr>
    <w:rPr>
      <w:b/>
      <w:sz w:val="24"/>
    </w:rPr>
  </w:style>
  <w:style w:type="character" w:customStyle="1" w:styleId="22">
    <w:name w:val="Основной текст 2 Знак"/>
    <w:basedOn w:val="a0"/>
    <w:link w:val="21"/>
    <w:rsid w:val="009E1BE2"/>
    <w:rPr>
      <w:b/>
      <w:spacing w:val="0"/>
      <w:szCs w:val="20"/>
      <w:lang w:eastAsia="ru-RU"/>
    </w:rPr>
  </w:style>
  <w:style w:type="paragraph" w:styleId="a4">
    <w:name w:val="Balloon Text"/>
    <w:basedOn w:val="a"/>
    <w:link w:val="a5"/>
    <w:uiPriority w:val="99"/>
    <w:semiHidden/>
    <w:unhideWhenUsed/>
    <w:rsid w:val="009E1BE2"/>
    <w:rPr>
      <w:rFonts w:ascii="Tahoma" w:hAnsi="Tahoma" w:cs="Tahoma"/>
      <w:sz w:val="16"/>
      <w:szCs w:val="16"/>
    </w:rPr>
  </w:style>
  <w:style w:type="character" w:customStyle="1" w:styleId="a5">
    <w:name w:val="Текст выноски Знак"/>
    <w:basedOn w:val="a0"/>
    <w:link w:val="a4"/>
    <w:uiPriority w:val="99"/>
    <w:semiHidden/>
    <w:rsid w:val="009E1BE2"/>
    <w:rPr>
      <w:rFonts w:ascii="Tahoma" w:hAnsi="Tahoma" w:cs="Tahoma"/>
      <w:spacing w:val="0"/>
      <w:sz w:val="16"/>
      <w:szCs w:val="16"/>
      <w:lang w:eastAsia="ru-RU"/>
    </w:rPr>
  </w:style>
  <w:style w:type="table" w:styleId="a6">
    <w:name w:val="Table Grid"/>
    <w:basedOn w:val="a1"/>
    <w:uiPriority w:val="59"/>
    <w:rsid w:val="00016C6B"/>
    <w:pPr>
      <w:spacing w:after="0" w:line="240" w:lineRule="auto"/>
    </w:pPr>
    <w:rPr>
      <w:rFonts w:asciiTheme="minorHAnsi" w:eastAsiaTheme="minorHAnsi" w:hAnsiTheme="minorHAnsi" w:cstheme="minorBid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0"/>
    <w:rsid w:val="006613FB"/>
    <w:rPr>
      <w:rFonts w:ascii="Arial" w:hAnsi="Arial" w:cs="Arial" w:hint="default"/>
      <w:color w:val="666666"/>
      <w:sz w:val="17"/>
      <w:szCs w:val="17"/>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005E6"/>
    <w:pPr>
      <w:spacing w:after="160" w:line="240" w:lineRule="exact"/>
    </w:pPr>
    <w:rPr>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2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BE2"/>
    <w:pPr>
      <w:spacing w:after="0" w:line="240" w:lineRule="auto"/>
    </w:pPr>
    <w:rPr>
      <w:spacing w:val="0"/>
      <w:sz w:val="20"/>
      <w:szCs w:val="20"/>
      <w:lang w:eastAsia="ru-RU"/>
    </w:rPr>
  </w:style>
  <w:style w:type="paragraph" w:styleId="2">
    <w:name w:val="heading 2"/>
    <w:basedOn w:val="a"/>
    <w:next w:val="a"/>
    <w:link w:val="20"/>
    <w:unhideWhenUsed/>
    <w:qFormat/>
    <w:rsid w:val="009E1BE2"/>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1BE2"/>
    <w:rPr>
      <w:b/>
      <w:spacing w:val="0"/>
      <w:szCs w:val="20"/>
      <w:lang w:eastAsia="ru-RU"/>
    </w:rPr>
  </w:style>
  <w:style w:type="character" w:styleId="a3">
    <w:name w:val="Hyperlink"/>
    <w:basedOn w:val="a0"/>
    <w:unhideWhenUsed/>
    <w:rsid w:val="009E1BE2"/>
    <w:rPr>
      <w:color w:val="0000FF"/>
      <w:u w:val="single"/>
    </w:rPr>
  </w:style>
  <w:style w:type="paragraph" w:styleId="21">
    <w:name w:val="Body Text 2"/>
    <w:basedOn w:val="a"/>
    <w:link w:val="22"/>
    <w:unhideWhenUsed/>
    <w:rsid w:val="009E1BE2"/>
    <w:pPr>
      <w:ind w:right="4944"/>
      <w:jc w:val="both"/>
    </w:pPr>
    <w:rPr>
      <w:b/>
      <w:sz w:val="24"/>
    </w:rPr>
  </w:style>
  <w:style w:type="character" w:customStyle="1" w:styleId="22">
    <w:name w:val="Основной текст 2 Знак"/>
    <w:basedOn w:val="a0"/>
    <w:link w:val="21"/>
    <w:rsid w:val="009E1BE2"/>
    <w:rPr>
      <w:b/>
      <w:spacing w:val="0"/>
      <w:szCs w:val="20"/>
      <w:lang w:eastAsia="ru-RU"/>
    </w:rPr>
  </w:style>
  <w:style w:type="paragraph" w:styleId="a4">
    <w:name w:val="Balloon Text"/>
    <w:basedOn w:val="a"/>
    <w:link w:val="a5"/>
    <w:uiPriority w:val="99"/>
    <w:semiHidden/>
    <w:unhideWhenUsed/>
    <w:rsid w:val="009E1BE2"/>
    <w:rPr>
      <w:rFonts w:ascii="Tahoma" w:hAnsi="Tahoma" w:cs="Tahoma"/>
      <w:sz w:val="16"/>
      <w:szCs w:val="16"/>
    </w:rPr>
  </w:style>
  <w:style w:type="character" w:customStyle="1" w:styleId="a5">
    <w:name w:val="Текст выноски Знак"/>
    <w:basedOn w:val="a0"/>
    <w:link w:val="a4"/>
    <w:uiPriority w:val="99"/>
    <w:semiHidden/>
    <w:rsid w:val="009E1BE2"/>
    <w:rPr>
      <w:rFonts w:ascii="Tahoma" w:hAnsi="Tahoma" w:cs="Tahoma"/>
      <w:spacing w:val="0"/>
      <w:sz w:val="16"/>
      <w:szCs w:val="16"/>
      <w:lang w:eastAsia="ru-RU"/>
    </w:rPr>
  </w:style>
  <w:style w:type="table" w:styleId="a6">
    <w:name w:val="Table Grid"/>
    <w:basedOn w:val="a1"/>
    <w:uiPriority w:val="59"/>
    <w:rsid w:val="00016C6B"/>
    <w:pPr>
      <w:spacing w:after="0" w:line="240" w:lineRule="auto"/>
    </w:pPr>
    <w:rPr>
      <w:rFonts w:asciiTheme="minorHAnsi" w:eastAsiaTheme="minorHAnsi" w:hAnsiTheme="minorHAnsi" w:cstheme="minorBid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0"/>
    <w:rsid w:val="006613FB"/>
    <w:rPr>
      <w:rFonts w:ascii="Arial" w:hAnsi="Arial" w:cs="Arial" w:hint="default"/>
      <w:color w:val="666666"/>
      <w:sz w:val="17"/>
      <w:szCs w:val="17"/>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005E6"/>
    <w:pPr>
      <w:spacing w:after="160" w:line="240" w:lineRule="exact"/>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3291">
      <w:bodyDiv w:val="1"/>
      <w:marLeft w:val="0"/>
      <w:marRight w:val="0"/>
      <w:marTop w:val="0"/>
      <w:marBottom w:val="0"/>
      <w:divBdr>
        <w:top w:val="none" w:sz="0" w:space="0" w:color="auto"/>
        <w:left w:val="none" w:sz="0" w:space="0" w:color="auto"/>
        <w:bottom w:val="none" w:sz="0" w:space="0" w:color="auto"/>
        <w:right w:val="none" w:sz="0" w:space="0" w:color="auto"/>
      </w:divBdr>
      <w:divsChild>
        <w:div w:id="269312854">
          <w:marLeft w:val="0"/>
          <w:marRight w:val="0"/>
          <w:marTop w:val="0"/>
          <w:marBottom w:val="0"/>
          <w:divBdr>
            <w:top w:val="none" w:sz="0" w:space="0" w:color="auto"/>
            <w:left w:val="none" w:sz="0" w:space="0" w:color="auto"/>
            <w:bottom w:val="none" w:sz="0" w:space="0" w:color="auto"/>
            <w:right w:val="none" w:sz="0" w:space="0" w:color="auto"/>
          </w:divBdr>
          <w:divsChild>
            <w:div w:id="1701394596">
              <w:marLeft w:val="0"/>
              <w:marRight w:val="0"/>
              <w:marTop w:val="0"/>
              <w:marBottom w:val="0"/>
              <w:divBdr>
                <w:top w:val="none" w:sz="0" w:space="0" w:color="auto"/>
                <w:left w:val="none" w:sz="0" w:space="0" w:color="auto"/>
                <w:bottom w:val="none" w:sz="0" w:space="0" w:color="auto"/>
                <w:right w:val="none" w:sz="0" w:space="0" w:color="auto"/>
              </w:divBdr>
              <w:divsChild>
                <w:div w:id="1136333982">
                  <w:marLeft w:val="0"/>
                  <w:marRight w:val="0"/>
                  <w:marTop w:val="0"/>
                  <w:marBottom w:val="0"/>
                  <w:divBdr>
                    <w:top w:val="none" w:sz="0" w:space="0" w:color="auto"/>
                    <w:left w:val="none" w:sz="0" w:space="0" w:color="auto"/>
                    <w:bottom w:val="none" w:sz="0" w:space="0" w:color="auto"/>
                    <w:right w:val="none" w:sz="0" w:space="0" w:color="auto"/>
                  </w:divBdr>
                  <w:divsChild>
                    <w:div w:id="2099326660">
                      <w:marLeft w:val="0"/>
                      <w:marRight w:val="0"/>
                      <w:marTop w:val="0"/>
                      <w:marBottom w:val="0"/>
                      <w:divBdr>
                        <w:top w:val="none" w:sz="0" w:space="0" w:color="auto"/>
                        <w:left w:val="none" w:sz="0" w:space="0" w:color="auto"/>
                        <w:bottom w:val="none" w:sz="0" w:space="0" w:color="auto"/>
                        <w:right w:val="none" w:sz="0" w:space="0" w:color="auto"/>
                      </w:divBdr>
                      <w:divsChild>
                        <w:div w:id="1024134563">
                          <w:marLeft w:val="0"/>
                          <w:marRight w:val="0"/>
                          <w:marTop w:val="0"/>
                          <w:marBottom w:val="0"/>
                          <w:divBdr>
                            <w:top w:val="none" w:sz="0" w:space="0" w:color="auto"/>
                            <w:left w:val="none" w:sz="0" w:space="0" w:color="auto"/>
                            <w:bottom w:val="none" w:sz="0" w:space="0" w:color="auto"/>
                            <w:right w:val="none" w:sz="0" w:space="0" w:color="auto"/>
                          </w:divBdr>
                          <w:divsChild>
                            <w:div w:id="125590772">
                              <w:marLeft w:val="0"/>
                              <w:marRight w:val="0"/>
                              <w:marTop w:val="0"/>
                              <w:marBottom w:val="0"/>
                              <w:divBdr>
                                <w:top w:val="none" w:sz="0" w:space="0" w:color="auto"/>
                                <w:left w:val="none" w:sz="0" w:space="0" w:color="auto"/>
                                <w:bottom w:val="none" w:sz="0" w:space="0" w:color="auto"/>
                                <w:right w:val="none" w:sz="0" w:space="0" w:color="auto"/>
                              </w:divBdr>
                              <w:divsChild>
                                <w:div w:id="6364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048875">
      <w:bodyDiv w:val="1"/>
      <w:marLeft w:val="0"/>
      <w:marRight w:val="0"/>
      <w:marTop w:val="0"/>
      <w:marBottom w:val="0"/>
      <w:divBdr>
        <w:top w:val="none" w:sz="0" w:space="0" w:color="auto"/>
        <w:left w:val="none" w:sz="0" w:space="0" w:color="auto"/>
        <w:bottom w:val="none" w:sz="0" w:space="0" w:color="auto"/>
        <w:right w:val="none" w:sz="0" w:space="0" w:color="auto"/>
      </w:divBdr>
      <w:divsChild>
        <w:div w:id="1617132854">
          <w:marLeft w:val="0"/>
          <w:marRight w:val="0"/>
          <w:marTop w:val="0"/>
          <w:marBottom w:val="0"/>
          <w:divBdr>
            <w:top w:val="none" w:sz="0" w:space="0" w:color="auto"/>
            <w:left w:val="none" w:sz="0" w:space="0" w:color="auto"/>
            <w:bottom w:val="none" w:sz="0" w:space="0" w:color="auto"/>
            <w:right w:val="none" w:sz="0" w:space="0" w:color="auto"/>
          </w:divBdr>
          <w:divsChild>
            <w:div w:id="878663865">
              <w:marLeft w:val="0"/>
              <w:marRight w:val="0"/>
              <w:marTop w:val="0"/>
              <w:marBottom w:val="0"/>
              <w:divBdr>
                <w:top w:val="none" w:sz="0" w:space="0" w:color="auto"/>
                <w:left w:val="none" w:sz="0" w:space="0" w:color="auto"/>
                <w:bottom w:val="none" w:sz="0" w:space="0" w:color="auto"/>
                <w:right w:val="none" w:sz="0" w:space="0" w:color="auto"/>
              </w:divBdr>
              <w:divsChild>
                <w:div w:id="1688172222">
                  <w:marLeft w:val="0"/>
                  <w:marRight w:val="0"/>
                  <w:marTop w:val="0"/>
                  <w:marBottom w:val="0"/>
                  <w:divBdr>
                    <w:top w:val="none" w:sz="0" w:space="0" w:color="auto"/>
                    <w:left w:val="none" w:sz="0" w:space="0" w:color="auto"/>
                    <w:bottom w:val="none" w:sz="0" w:space="0" w:color="auto"/>
                    <w:right w:val="none" w:sz="0" w:space="0" w:color="auto"/>
                  </w:divBdr>
                  <w:divsChild>
                    <w:div w:id="869993990">
                      <w:marLeft w:val="0"/>
                      <w:marRight w:val="0"/>
                      <w:marTop w:val="0"/>
                      <w:marBottom w:val="0"/>
                      <w:divBdr>
                        <w:top w:val="none" w:sz="0" w:space="0" w:color="auto"/>
                        <w:left w:val="none" w:sz="0" w:space="0" w:color="auto"/>
                        <w:bottom w:val="none" w:sz="0" w:space="0" w:color="auto"/>
                        <w:right w:val="none" w:sz="0" w:space="0" w:color="auto"/>
                      </w:divBdr>
                      <w:divsChild>
                        <w:div w:id="1058280979">
                          <w:marLeft w:val="0"/>
                          <w:marRight w:val="0"/>
                          <w:marTop w:val="0"/>
                          <w:marBottom w:val="0"/>
                          <w:divBdr>
                            <w:top w:val="none" w:sz="0" w:space="0" w:color="auto"/>
                            <w:left w:val="none" w:sz="0" w:space="0" w:color="auto"/>
                            <w:bottom w:val="none" w:sz="0" w:space="0" w:color="auto"/>
                            <w:right w:val="none" w:sz="0" w:space="0" w:color="auto"/>
                          </w:divBdr>
                          <w:divsChild>
                            <w:div w:id="1334529751">
                              <w:marLeft w:val="0"/>
                              <w:marRight w:val="0"/>
                              <w:marTop w:val="0"/>
                              <w:marBottom w:val="0"/>
                              <w:divBdr>
                                <w:top w:val="none" w:sz="0" w:space="0" w:color="auto"/>
                                <w:left w:val="none" w:sz="0" w:space="0" w:color="auto"/>
                                <w:bottom w:val="none" w:sz="0" w:space="0" w:color="auto"/>
                                <w:right w:val="none" w:sz="0" w:space="0" w:color="auto"/>
                              </w:divBdr>
                              <w:divsChild>
                                <w:div w:id="1779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885680">
      <w:bodyDiv w:val="1"/>
      <w:marLeft w:val="0"/>
      <w:marRight w:val="0"/>
      <w:marTop w:val="0"/>
      <w:marBottom w:val="0"/>
      <w:divBdr>
        <w:top w:val="none" w:sz="0" w:space="0" w:color="auto"/>
        <w:left w:val="none" w:sz="0" w:space="0" w:color="auto"/>
        <w:bottom w:val="none" w:sz="0" w:space="0" w:color="auto"/>
        <w:right w:val="none" w:sz="0" w:space="0" w:color="auto"/>
      </w:divBdr>
      <w:divsChild>
        <w:div w:id="1077632798">
          <w:marLeft w:val="0"/>
          <w:marRight w:val="0"/>
          <w:marTop w:val="0"/>
          <w:marBottom w:val="0"/>
          <w:divBdr>
            <w:top w:val="none" w:sz="0" w:space="0" w:color="auto"/>
            <w:left w:val="none" w:sz="0" w:space="0" w:color="auto"/>
            <w:bottom w:val="none" w:sz="0" w:space="0" w:color="auto"/>
            <w:right w:val="none" w:sz="0" w:space="0" w:color="auto"/>
          </w:divBdr>
          <w:divsChild>
            <w:div w:id="1070350672">
              <w:marLeft w:val="0"/>
              <w:marRight w:val="0"/>
              <w:marTop w:val="0"/>
              <w:marBottom w:val="0"/>
              <w:divBdr>
                <w:top w:val="none" w:sz="0" w:space="0" w:color="auto"/>
                <w:left w:val="none" w:sz="0" w:space="0" w:color="auto"/>
                <w:bottom w:val="none" w:sz="0" w:space="0" w:color="auto"/>
                <w:right w:val="none" w:sz="0" w:space="0" w:color="auto"/>
              </w:divBdr>
              <w:divsChild>
                <w:div w:id="1011490987">
                  <w:marLeft w:val="0"/>
                  <w:marRight w:val="0"/>
                  <w:marTop w:val="0"/>
                  <w:marBottom w:val="0"/>
                  <w:divBdr>
                    <w:top w:val="none" w:sz="0" w:space="0" w:color="auto"/>
                    <w:left w:val="none" w:sz="0" w:space="0" w:color="auto"/>
                    <w:bottom w:val="none" w:sz="0" w:space="0" w:color="auto"/>
                    <w:right w:val="none" w:sz="0" w:space="0" w:color="auto"/>
                  </w:divBdr>
                  <w:divsChild>
                    <w:div w:id="1603806925">
                      <w:marLeft w:val="0"/>
                      <w:marRight w:val="0"/>
                      <w:marTop w:val="0"/>
                      <w:marBottom w:val="0"/>
                      <w:divBdr>
                        <w:top w:val="none" w:sz="0" w:space="0" w:color="auto"/>
                        <w:left w:val="none" w:sz="0" w:space="0" w:color="auto"/>
                        <w:bottom w:val="none" w:sz="0" w:space="0" w:color="auto"/>
                        <w:right w:val="none" w:sz="0" w:space="0" w:color="auto"/>
                      </w:divBdr>
                      <w:divsChild>
                        <w:div w:id="615671764">
                          <w:marLeft w:val="0"/>
                          <w:marRight w:val="0"/>
                          <w:marTop w:val="0"/>
                          <w:marBottom w:val="0"/>
                          <w:divBdr>
                            <w:top w:val="none" w:sz="0" w:space="0" w:color="auto"/>
                            <w:left w:val="none" w:sz="0" w:space="0" w:color="auto"/>
                            <w:bottom w:val="none" w:sz="0" w:space="0" w:color="auto"/>
                            <w:right w:val="none" w:sz="0" w:space="0" w:color="auto"/>
                          </w:divBdr>
                          <w:divsChild>
                            <w:div w:id="611012312">
                              <w:marLeft w:val="0"/>
                              <w:marRight w:val="0"/>
                              <w:marTop w:val="0"/>
                              <w:marBottom w:val="0"/>
                              <w:divBdr>
                                <w:top w:val="none" w:sz="0" w:space="0" w:color="auto"/>
                                <w:left w:val="none" w:sz="0" w:space="0" w:color="auto"/>
                                <w:bottom w:val="none" w:sz="0" w:space="0" w:color="auto"/>
                                <w:right w:val="none" w:sz="0" w:space="0" w:color="auto"/>
                              </w:divBdr>
                              <w:divsChild>
                                <w:div w:id="18076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592065">
      <w:bodyDiv w:val="1"/>
      <w:marLeft w:val="0"/>
      <w:marRight w:val="0"/>
      <w:marTop w:val="0"/>
      <w:marBottom w:val="0"/>
      <w:divBdr>
        <w:top w:val="none" w:sz="0" w:space="0" w:color="auto"/>
        <w:left w:val="none" w:sz="0" w:space="0" w:color="auto"/>
        <w:bottom w:val="none" w:sz="0" w:space="0" w:color="auto"/>
        <w:right w:val="none" w:sz="0" w:space="0" w:color="auto"/>
      </w:divBdr>
      <w:divsChild>
        <w:div w:id="196504202">
          <w:marLeft w:val="0"/>
          <w:marRight w:val="0"/>
          <w:marTop w:val="0"/>
          <w:marBottom w:val="0"/>
          <w:divBdr>
            <w:top w:val="none" w:sz="0" w:space="0" w:color="auto"/>
            <w:left w:val="none" w:sz="0" w:space="0" w:color="auto"/>
            <w:bottom w:val="none" w:sz="0" w:space="0" w:color="auto"/>
            <w:right w:val="none" w:sz="0" w:space="0" w:color="auto"/>
          </w:divBdr>
          <w:divsChild>
            <w:div w:id="375934248">
              <w:marLeft w:val="0"/>
              <w:marRight w:val="0"/>
              <w:marTop w:val="0"/>
              <w:marBottom w:val="0"/>
              <w:divBdr>
                <w:top w:val="none" w:sz="0" w:space="0" w:color="auto"/>
                <w:left w:val="none" w:sz="0" w:space="0" w:color="auto"/>
                <w:bottom w:val="none" w:sz="0" w:space="0" w:color="auto"/>
                <w:right w:val="none" w:sz="0" w:space="0" w:color="auto"/>
              </w:divBdr>
              <w:divsChild>
                <w:div w:id="1063262433">
                  <w:marLeft w:val="0"/>
                  <w:marRight w:val="0"/>
                  <w:marTop w:val="0"/>
                  <w:marBottom w:val="0"/>
                  <w:divBdr>
                    <w:top w:val="none" w:sz="0" w:space="0" w:color="auto"/>
                    <w:left w:val="none" w:sz="0" w:space="0" w:color="auto"/>
                    <w:bottom w:val="none" w:sz="0" w:space="0" w:color="auto"/>
                    <w:right w:val="none" w:sz="0" w:space="0" w:color="auto"/>
                  </w:divBdr>
                  <w:divsChild>
                    <w:div w:id="579294910">
                      <w:marLeft w:val="0"/>
                      <w:marRight w:val="0"/>
                      <w:marTop w:val="0"/>
                      <w:marBottom w:val="0"/>
                      <w:divBdr>
                        <w:top w:val="none" w:sz="0" w:space="0" w:color="auto"/>
                        <w:left w:val="none" w:sz="0" w:space="0" w:color="auto"/>
                        <w:bottom w:val="none" w:sz="0" w:space="0" w:color="auto"/>
                        <w:right w:val="none" w:sz="0" w:space="0" w:color="auto"/>
                      </w:divBdr>
                      <w:divsChild>
                        <w:div w:id="1309938235">
                          <w:marLeft w:val="0"/>
                          <w:marRight w:val="0"/>
                          <w:marTop w:val="0"/>
                          <w:marBottom w:val="0"/>
                          <w:divBdr>
                            <w:top w:val="none" w:sz="0" w:space="0" w:color="auto"/>
                            <w:left w:val="none" w:sz="0" w:space="0" w:color="auto"/>
                            <w:bottom w:val="none" w:sz="0" w:space="0" w:color="auto"/>
                            <w:right w:val="none" w:sz="0" w:space="0" w:color="auto"/>
                          </w:divBdr>
                          <w:divsChild>
                            <w:div w:id="1937446268">
                              <w:marLeft w:val="0"/>
                              <w:marRight w:val="0"/>
                              <w:marTop w:val="0"/>
                              <w:marBottom w:val="0"/>
                              <w:divBdr>
                                <w:top w:val="none" w:sz="0" w:space="0" w:color="auto"/>
                                <w:left w:val="none" w:sz="0" w:space="0" w:color="auto"/>
                                <w:bottom w:val="none" w:sz="0" w:space="0" w:color="auto"/>
                                <w:right w:val="none" w:sz="0" w:space="0" w:color="auto"/>
                              </w:divBdr>
                              <w:divsChild>
                                <w:div w:id="8534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49848">
      <w:bodyDiv w:val="1"/>
      <w:marLeft w:val="0"/>
      <w:marRight w:val="0"/>
      <w:marTop w:val="0"/>
      <w:marBottom w:val="0"/>
      <w:divBdr>
        <w:top w:val="none" w:sz="0" w:space="0" w:color="auto"/>
        <w:left w:val="none" w:sz="0" w:space="0" w:color="auto"/>
        <w:bottom w:val="none" w:sz="0" w:space="0" w:color="auto"/>
        <w:right w:val="none" w:sz="0" w:space="0" w:color="auto"/>
      </w:divBdr>
      <w:divsChild>
        <w:div w:id="615136983">
          <w:marLeft w:val="0"/>
          <w:marRight w:val="0"/>
          <w:marTop w:val="0"/>
          <w:marBottom w:val="0"/>
          <w:divBdr>
            <w:top w:val="none" w:sz="0" w:space="0" w:color="auto"/>
            <w:left w:val="none" w:sz="0" w:space="0" w:color="auto"/>
            <w:bottom w:val="none" w:sz="0" w:space="0" w:color="auto"/>
            <w:right w:val="none" w:sz="0" w:space="0" w:color="auto"/>
          </w:divBdr>
          <w:divsChild>
            <w:div w:id="396708667">
              <w:marLeft w:val="0"/>
              <w:marRight w:val="0"/>
              <w:marTop w:val="0"/>
              <w:marBottom w:val="0"/>
              <w:divBdr>
                <w:top w:val="none" w:sz="0" w:space="0" w:color="auto"/>
                <w:left w:val="none" w:sz="0" w:space="0" w:color="auto"/>
                <w:bottom w:val="none" w:sz="0" w:space="0" w:color="auto"/>
                <w:right w:val="none" w:sz="0" w:space="0" w:color="auto"/>
              </w:divBdr>
              <w:divsChild>
                <w:div w:id="800264401">
                  <w:marLeft w:val="0"/>
                  <w:marRight w:val="0"/>
                  <w:marTop w:val="0"/>
                  <w:marBottom w:val="0"/>
                  <w:divBdr>
                    <w:top w:val="none" w:sz="0" w:space="0" w:color="auto"/>
                    <w:left w:val="none" w:sz="0" w:space="0" w:color="auto"/>
                    <w:bottom w:val="none" w:sz="0" w:space="0" w:color="auto"/>
                    <w:right w:val="none" w:sz="0" w:space="0" w:color="auto"/>
                  </w:divBdr>
                  <w:divsChild>
                    <w:div w:id="1321427556">
                      <w:marLeft w:val="0"/>
                      <w:marRight w:val="0"/>
                      <w:marTop w:val="0"/>
                      <w:marBottom w:val="0"/>
                      <w:divBdr>
                        <w:top w:val="none" w:sz="0" w:space="0" w:color="auto"/>
                        <w:left w:val="none" w:sz="0" w:space="0" w:color="auto"/>
                        <w:bottom w:val="none" w:sz="0" w:space="0" w:color="auto"/>
                        <w:right w:val="none" w:sz="0" w:space="0" w:color="auto"/>
                      </w:divBdr>
                      <w:divsChild>
                        <w:div w:id="579289058">
                          <w:marLeft w:val="0"/>
                          <w:marRight w:val="0"/>
                          <w:marTop w:val="0"/>
                          <w:marBottom w:val="0"/>
                          <w:divBdr>
                            <w:top w:val="none" w:sz="0" w:space="0" w:color="auto"/>
                            <w:left w:val="none" w:sz="0" w:space="0" w:color="auto"/>
                            <w:bottom w:val="none" w:sz="0" w:space="0" w:color="auto"/>
                            <w:right w:val="none" w:sz="0" w:space="0" w:color="auto"/>
                          </w:divBdr>
                          <w:divsChild>
                            <w:div w:id="1548177205">
                              <w:marLeft w:val="0"/>
                              <w:marRight w:val="0"/>
                              <w:marTop w:val="0"/>
                              <w:marBottom w:val="0"/>
                              <w:divBdr>
                                <w:top w:val="none" w:sz="0" w:space="0" w:color="auto"/>
                                <w:left w:val="none" w:sz="0" w:space="0" w:color="auto"/>
                                <w:bottom w:val="none" w:sz="0" w:space="0" w:color="auto"/>
                                <w:right w:val="none" w:sz="0" w:space="0" w:color="auto"/>
                              </w:divBdr>
                              <w:divsChild>
                                <w:div w:id="20490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gorsk@lis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Ловыгина Наталья Борисовна</dc:creator>
  <cp:keywords/>
  <dc:description/>
  <cp:lastModifiedBy>Захарова Наталья Борисовна</cp:lastModifiedBy>
  <cp:revision>23</cp:revision>
  <cp:lastPrinted>2016-08-22T12:44:00Z</cp:lastPrinted>
  <dcterms:created xsi:type="dcterms:W3CDTF">2014-02-20T02:59:00Z</dcterms:created>
  <dcterms:modified xsi:type="dcterms:W3CDTF">2017-05-16T09:19:00Z</dcterms:modified>
</cp:coreProperties>
</file>