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41" w:rsidRDefault="002F0F41" w:rsidP="002F0F4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F0F41" w:rsidRDefault="002F0F41" w:rsidP="002F0F41">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2F0F41" w:rsidRDefault="002F0F41" w:rsidP="002F0F41">
      <w:pPr>
        <w:jc w:val="center"/>
        <w:rPr>
          <w:rFonts w:ascii="PT Serif" w:hAnsi="PT Serif"/>
          <w:b/>
          <w:bCs/>
          <w:sz w:val="24"/>
          <w:szCs w:val="24"/>
        </w:rPr>
      </w:pPr>
      <w:r>
        <w:rPr>
          <w:rFonts w:ascii="PT Serif" w:hAnsi="PT Serif"/>
          <w:b/>
          <w:bCs/>
          <w:sz w:val="24"/>
          <w:szCs w:val="24"/>
        </w:rPr>
        <w:t>ПРОТОКОЛ</w:t>
      </w:r>
    </w:p>
    <w:p w:rsidR="002F0F41" w:rsidRDefault="002F0F41" w:rsidP="002F0F41">
      <w:pPr>
        <w:jc w:val="center"/>
        <w:rPr>
          <w:b/>
          <w:sz w:val="24"/>
          <w:szCs w:val="24"/>
        </w:rPr>
      </w:pPr>
      <w:r>
        <w:rPr>
          <w:b/>
          <w:sz w:val="24"/>
          <w:szCs w:val="24"/>
        </w:rPr>
        <w:t>рассмотрения заявок на участие в аукционе в электронной форме</w:t>
      </w:r>
    </w:p>
    <w:p w:rsidR="002F0F41" w:rsidRDefault="002F0F41" w:rsidP="002F0F41">
      <w:pPr>
        <w:ind w:left="-993"/>
        <w:jc w:val="both"/>
        <w:rPr>
          <w:rFonts w:ascii="PT Serif" w:hAnsi="PT Serif"/>
          <w:sz w:val="24"/>
        </w:rPr>
      </w:pPr>
    </w:p>
    <w:p w:rsidR="002F0F41" w:rsidRDefault="002F0F41" w:rsidP="002F0F41">
      <w:pPr>
        <w:jc w:val="both"/>
        <w:rPr>
          <w:rFonts w:ascii="PT Serif" w:hAnsi="PT Serif"/>
          <w:sz w:val="24"/>
        </w:rPr>
      </w:pPr>
      <w:r>
        <w:rPr>
          <w:rFonts w:ascii="PT Serif" w:hAnsi="PT Serif"/>
          <w:sz w:val="24"/>
        </w:rPr>
        <w:t>«04» июля 2019 г.                                                                                      № 0187300005819000213-1</w:t>
      </w:r>
    </w:p>
    <w:p w:rsidR="002F0F41" w:rsidRDefault="002F0F41" w:rsidP="002F0F41">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2F0F41" w:rsidRDefault="002F0F41" w:rsidP="002F0F4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F0F41" w:rsidRDefault="002F0F41" w:rsidP="002F0F41">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F0F41" w:rsidRDefault="002F0F41" w:rsidP="002F0F4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2F0F41" w:rsidRDefault="002F0F41" w:rsidP="002F0F41">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2F0F41" w:rsidRDefault="002F0F41" w:rsidP="002F0F4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2F0F41" w:rsidRDefault="002F0F41" w:rsidP="002F0F4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F0F41" w:rsidRDefault="002F0F41" w:rsidP="002F0F4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F0F41" w:rsidRDefault="002F0F41" w:rsidP="002F0F41">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bookmarkStart w:id="0" w:name="_GoBack"/>
      <w:bookmarkEnd w:id="0"/>
    </w:p>
    <w:p w:rsidR="002F0F41" w:rsidRDefault="002F0F41" w:rsidP="002F0F4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2F0F41" w:rsidRDefault="002F0F41" w:rsidP="002F0F4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2F0F41" w:rsidRDefault="002F0F41" w:rsidP="002F0F41">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0187300005819000213 </w:t>
      </w:r>
      <w:r w:rsidRPr="002F0F41">
        <w:rPr>
          <w:rFonts w:ascii="PT Astra Serif" w:hAnsi="PT Astra Serif"/>
          <w:sz w:val="24"/>
          <w:szCs w:val="24"/>
        </w:rPr>
        <w:t>на право заключения гражданско-правового договора на поставку продуктов питания (печенье, вафли)</w:t>
      </w:r>
      <w:r>
        <w:rPr>
          <w:rFonts w:ascii="PT Astra Serif" w:hAnsi="PT Astra Serif"/>
          <w:sz w:val="24"/>
          <w:szCs w:val="24"/>
        </w:rPr>
        <w:t>.</w:t>
      </w:r>
    </w:p>
    <w:p w:rsidR="002F0F41" w:rsidRDefault="002F0F41" w:rsidP="002F0F4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0187300005819000213, дата публикации 24.06.2019. </w:t>
      </w:r>
    </w:p>
    <w:p w:rsidR="002F0F41" w:rsidRPr="002F0F41" w:rsidRDefault="002F0F41" w:rsidP="002F0F41">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F0F41">
        <w:rPr>
          <w:rFonts w:ascii="PT Astra Serif" w:hAnsi="PT Astra Serif"/>
          <w:sz w:val="24"/>
          <w:szCs w:val="24"/>
        </w:rPr>
        <w:t>193862200272086220100100500010000000</w:t>
      </w:r>
      <w:r>
        <w:rPr>
          <w:rFonts w:ascii="PT Astra Serif" w:hAnsi="PT Astra Serif"/>
          <w:sz w:val="24"/>
          <w:szCs w:val="24"/>
        </w:rPr>
        <w:t>.</w:t>
      </w:r>
    </w:p>
    <w:p w:rsidR="002F0F41" w:rsidRDefault="002F0F41" w:rsidP="002F0F4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2F0F41" w:rsidRDefault="002F0F41" w:rsidP="002F0F4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2F0F41" w:rsidRPr="004F2A8B" w:rsidRDefault="002F0F41" w:rsidP="002F0F41">
      <w:pPr>
        <w:jc w:val="both"/>
        <w:rPr>
          <w:noProof/>
          <w:sz w:val="24"/>
        </w:rPr>
      </w:pPr>
      <w:r w:rsidRPr="004F2A8B">
        <w:rPr>
          <w:noProof/>
          <w:sz w:val="24"/>
        </w:rPr>
        <w:t>4. Количество поступивших заявок на участие  в аукционе – 2.</w:t>
      </w:r>
    </w:p>
    <w:p w:rsidR="002F0F41" w:rsidRPr="004F2A8B" w:rsidRDefault="002F0F41" w:rsidP="002F0F41">
      <w:pPr>
        <w:jc w:val="both"/>
        <w:rPr>
          <w:noProof/>
          <w:sz w:val="24"/>
        </w:rPr>
      </w:pPr>
      <w:r w:rsidRPr="004F2A8B">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2F0F41" w:rsidRPr="004F2A8B" w:rsidTr="002F0F41">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F0F41" w:rsidRPr="004F2A8B" w:rsidRDefault="002F0F41">
            <w:pPr>
              <w:pStyle w:val="a5"/>
              <w:spacing w:line="276" w:lineRule="auto"/>
              <w:jc w:val="center"/>
              <w:rPr>
                <w:rFonts w:ascii="Times New Roman" w:eastAsia="Times New Roman" w:hAnsi="Times New Roman"/>
                <w:sz w:val="24"/>
                <w:szCs w:val="24"/>
              </w:rPr>
            </w:pPr>
            <w:r w:rsidRPr="004F2A8B">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F0F41" w:rsidRPr="004F2A8B" w:rsidRDefault="002F0F41">
            <w:pPr>
              <w:pStyle w:val="a5"/>
              <w:spacing w:line="276" w:lineRule="auto"/>
              <w:jc w:val="center"/>
              <w:rPr>
                <w:rFonts w:ascii="Times New Roman" w:eastAsia="Times New Roman" w:hAnsi="Times New Roman"/>
                <w:sz w:val="24"/>
                <w:szCs w:val="24"/>
              </w:rPr>
            </w:pPr>
            <w:r w:rsidRPr="004F2A8B">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F0F41" w:rsidRPr="004F2A8B" w:rsidRDefault="002F0F41">
            <w:pPr>
              <w:pStyle w:val="a5"/>
              <w:spacing w:line="276" w:lineRule="auto"/>
              <w:jc w:val="center"/>
              <w:rPr>
                <w:rFonts w:ascii="Times New Roman" w:eastAsia="Times New Roman" w:hAnsi="Times New Roman"/>
                <w:sz w:val="24"/>
                <w:szCs w:val="24"/>
              </w:rPr>
            </w:pPr>
            <w:r w:rsidRPr="004F2A8B">
              <w:rPr>
                <w:rFonts w:ascii="Times New Roman" w:eastAsia="Times New Roman" w:hAnsi="Times New Roman"/>
                <w:sz w:val="24"/>
                <w:szCs w:val="24"/>
              </w:rPr>
              <w:t>Причина отказа в допуске</w:t>
            </w:r>
          </w:p>
        </w:tc>
      </w:tr>
      <w:tr w:rsidR="002F0F41" w:rsidRPr="004F2A8B" w:rsidTr="002F0F4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0F41" w:rsidRPr="004F2A8B" w:rsidRDefault="004F2A8B">
            <w:pPr>
              <w:spacing w:line="276" w:lineRule="auto"/>
              <w:jc w:val="center"/>
              <w:rPr>
                <w:spacing w:val="-6"/>
                <w:sz w:val="18"/>
                <w:szCs w:val="18"/>
                <w:lang w:eastAsia="en-US"/>
              </w:rPr>
            </w:pPr>
            <w:r w:rsidRPr="004F2A8B">
              <w:rPr>
                <w:lang w:eastAsia="en-US"/>
              </w:rPr>
              <w:t>171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0F41" w:rsidRPr="004F2A8B" w:rsidRDefault="002F0F41">
            <w:pPr>
              <w:spacing w:line="276" w:lineRule="auto"/>
              <w:jc w:val="center"/>
              <w:rPr>
                <w:spacing w:val="-6"/>
                <w:sz w:val="18"/>
                <w:szCs w:val="18"/>
                <w:lang w:eastAsia="en-US"/>
              </w:rPr>
            </w:pPr>
            <w:r w:rsidRPr="004F2A8B">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0F41" w:rsidRPr="004F2A8B" w:rsidRDefault="002F0F41">
            <w:pPr>
              <w:spacing w:line="276" w:lineRule="auto"/>
              <w:jc w:val="both"/>
              <w:rPr>
                <w:spacing w:val="-6"/>
                <w:sz w:val="18"/>
                <w:szCs w:val="18"/>
                <w:lang w:eastAsia="en-US"/>
              </w:rPr>
            </w:pPr>
          </w:p>
        </w:tc>
      </w:tr>
      <w:tr w:rsidR="002F0F41" w:rsidTr="002F0F4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0F41" w:rsidRPr="004F2A8B" w:rsidRDefault="004F2A8B">
            <w:pPr>
              <w:spacing w:line="276" w:lineRule="auto"/>
              <w:jc w:val="center"/>
              <w:rPr>
                <w:lang w:eastAsia="en-US"/>
              </w:rPr>
            </w:pPr>
            <w:r w:rsidRPr="004F2A8B">
              <w:rPr>
                <w:lang w:eastAsia="en-US"/>
              </w:rPr>
              <w:t>115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0F41" w:rsidRPr="004F2A8B" w:rsidRDefault="002F0F41">
            <w:pPr>
              <w:spacing w:line="276" w:lineRule="auto"/>
              <w:jc w:val="center"/>
              <w:rPr>
                <w:spacing w:val="-6"/>
                <w:sz w:val="18"/>
                <w:szCs w:val="18"/>
                <w:lang w:eastAsia="en-US"/>
              </w:rPr>
            </w:pPr>
            <w:r w:rsidRPr="004F2A8B">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0F41" w:rsidRDefault="002F0F41">
            <w:pPr>
              <w:widowControl/>
              <w:spacing w:line="276" w:lineRule="auto"/>
              <w:rPr>
                <w:rFonts w:asciiTheme="minorHAnsi" w:eastAsiaTheme="minorHAnsi" w:hAnsiTheme="minorHAnsi"/>
                <w:sz w:val="22"/>
                <w:szCs w:val="22"/>
                <w:lang w:eastAsia="en-US"/>
              </w:rPr>
            </w:pPr>
          </w:p>
        </w:tc>
      </w:tr>
    </w:tbl>
    <w:p w:rsidR="002F0F41" w:rsidRDefault="002F0F41" w:rsidP="002F0F41">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2F0F41" w:rsidRDefault="002F0F41" w:rsidP="002F0F41">
      <w:pPr>
        <w:jc w:val="both"/>
        <w:rPr>
          <w:rFonts w:ascii="PT Serif" w:hAnsi="PT Serif"/>
          <w:sz w:val="24"/>
        </w:rPr>
      </w:pPr>
    </w:p>
    <w:p w:rsidR="002F0F41" w:rsidRDefault="002F0F41" w:rsidP="002F0F41">
      <w:pPr>
        <w:jc w:val="center"/>
        <w:rPr>
          <w:noProof/>
          <w:sz w:val="24"/>
          <w:szCs w:val="24"/>
        </w:rPr>
      </w:pPr>
      <w:r>
        <w:rPr>
          <w:noProof/>
          <w:sz w:val="24"/>
          <w:szCs w:val="24"/>
        </w:rPr>
        <w:t>Сведения о решении</w:t>
      </w:r>
    </w:p>
    <w:p w:rsidR="002F0F41" w:rsidRDefault="002F0F41" w:rsidP="002F0F41">
      <w:pPr>
        <w:jc w:val="center"/>
        <w:rPr>
          <w:noProof/>
          <w:sz w:val="24"/>
          <w:szCs w:val="24"/>
        </w:rPr>
      </w:pPr>
      <w:r>
        <w:rPr>
          <w:noProof/>
          <w:sz w:val="24"/>
          <w:szCs w:val="24"/>
        </w:rPr>
        <w:t xml:space="preserve">членов комиссии о допуске участника закупки к участию в аукционе </w:t>
      </w:r>
    </w:p>
    <w:p w:rsidR="002F0F41" w:rsidRDefault="002F0F41" w:rsidP="002F0F41">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2F0F41" w:rsidTr="002F0F41">
        <w:tc>
          <w:tcPr>
            <w:tcW w:w="6663" w:type="dxa"/>
            <w:tcBorders>
              <w:top w:val="single" w:sz="4" w:space="0" w:color="auto"/>
              <w:left w:val="single" w:sz="4" w:space="0" w:color="auto"/>
              <w:bottom w:val="single" w:sz="4" w:space="0" w:color="auto"/>
              <w:right w:val="single" w:sz="4" w:space="0" w:color="auto"/>
            </w:tcBorders>
            <w:vAlign w:val="center"/>
            <w:hideMark/>
          </w:tcPr>
          <w:p w:rsidR="002F0F41" w:rsidRDefault="002F0F41">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F41" w:rsidRDefault="002F0F41">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F0F41" w:rsidRDefault="002F0F41">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2F0F41" w:rsidTr="002F0F41">
        <w:tc>
          <w:tcPr>
            <w:tcW w:w="6663" w:type="dxa"/>
            <w:tcBorders>
              <w:top w:val="single" w:sz="4" w:space="0" w:color="auto"/>
              <w:left w:val="single" w:sz="4" w:space="0" w:color="auto"/>
              <w:bottom w:val="single" w:sz="4" w:space="0" w:color="auto"/>
              <w:right w:val="single" w:sz="4" w:space="0" w:color="auto"/>
            </w:tcBorders>
            <w:hideMark/>
          </w:tcPr>
          <w:p w:rsidR="002F0F41" w:rsidRDefault="002F0F4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F0F41" w:rsidRDefault="002F0F4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F41" w:rsidRDefault="002F0F41">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2F0F41" w:rsidTr="002F0F41">
        <w:tc>
          <w:tcPr>
            <w:tcW w:w="6663" w:type="dxa"/>
            <w:tcBorders>
              <w:top w:val="single" w:sz="4" w:space="0" w:color="auto"/>
              <w:left w:val="single" w:sz="4" w:space="0" w:color="auto"/>
              <w:bottom w:val="single" w:sz="4" w:space="0" w:color="auto"/>
              <w:right w:val="single" w:sz="4" w:space="0" w:color="auto"/>
            </w:tcBorders>
            <w:hideMark/>
          </w:tcPr>
          <w:p w:rsidR="002F0F41" w:rsidRDefault="002F0F41">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F0F41" w:rsidRDefault="002F0F4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F41" w:rsidRDefault="002F0F41">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2F0F41" w:rsidTr="002F0F41">
        <w:tc>
          <w:tcPr>
            <w:tcW w:w="6663" w:type="dxa"/>
            <w:tcBorders>
              <w:top w:val="single" w:sz="4" w:space="0" w:color="auto"/>
              <w:left w:val="single" w:sz="4" w:space="0" w:color="auto"/>
              <w:bottom w:val="single" w:sz="4" w:space="0" w:color="auto"/>
              <w:right w:val="single" w:sz="4" w:space="0" w:color="auto"/>
            </w:tcBorders>
            <w:hideMark/>
          </w:tcPr>
          <w:p w:rsidR="002F0F41" w:rsidRDefault="002F0F4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F0F41" w:rsidRDefault="002F0F4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F41" w:rsidRDefault="002F0F41">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2F0F41" w:rsidTr="002F0F41">
        <w:tc>
          <w:tcPr>
            <w:tcW w:w="6663" w:type="dxa"/>
            <w:tcBorders>
              <w:top w:val="single" w:sz="4" w:space="0" w:color="auto"/>
              <w:left w:val="single" w:sz="4" w:space="0" w:color="auto"/>
              <w:bottom w:val="single" w:sz="4" w:space="0" w:color="auto"/>
              <w:right w:val="single" w:sz="4" w:space="0" w:color="auto"/>
            </w:tcBorders>
            <w:hideMark/>
          </w:tcPr>
          <w:p w:rsidR="002F0F41" w:rsidRDefault="002F0F4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F0F41" w:rsidRDefault="002F0F4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F41" w:rsidRDefault="002F0F4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2F0F41" w:rsidTr="002F0F41">
        <w:tc>
          <w:tcPr>
            <w:tcW w:w="6663" w:type="dxa"/>
            <w:tcBorders>
              <w:top w:val="single" w:sz="4" w:space="0" w:color="auto"/>
              <w:left w:val="single" w:sz="4" w:space="0" w:color="auto"/>
              <w:bottom w:val="single" w:sz="4" w:space="0" w:color="auto"/>
              <w:right w:val="single" w:sz="4" w:space="0" w:color="auto"/>
            </w:tcBorders>
            <w:hideMark/>
          </w:tcPr>
          <w:p w:rsidR="002F0F41" w:rsidRDefault="002F0F4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F0F41" w:rsidRDefault="002F0F4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F41" w:rsidRDefault="002F0F4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2F0F41" w:rsidTr="002F0F41">
        <w:tc>
          <w:tcPr>
            <w:tcW w:w="6663" w:type="dxa"/>
            <w:tcBorders>
              <w:top w:val="single" w:sz="4" w:space="0" w:color="auto"/>
              <w:left w:val="single" w:sz="4" w:space="0" w:color="auto"/>
              <w:bottom w:val="single" w:sz="4" w:space="0" w:color="auto"/>
              <w:right w:val="single" w:sz="4" w:space="0" w:color="auto"/>
            </w:tcBorders>
            <w:hideMark/>
          </w:tcPr>
          <w:p w:rsidR="002F0F41" w:rsidRDefault="002F0F4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F0F41" w:rsidRDefault="002F0F4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F41" w:rsidRDefault="002F0F41">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2F0F41" w:rsidRDefault="002F0F41" w:rsidP="002F0F41">
      <w:pPr>
        <w:ind w:left="-993"/>
        <w:jc w:val="both"/>
        <w:rPr>
          <w:rFonts w:ascii="PT Serif" w:hAnsi="PT Serif"/>
          <w:b/>
          <w:sz w:val="24"/>
          <w:szCs w:val="24"/>
        </w:rPr>
      </w:pPr>
    </w:p>
    <w:p w:rsidR="002F0F41" w:rsidRDefault="002F0F41" w:rsidP="002F0F41">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2F0F41" w:rsidRDefault="002F0F41" w:rsidP="002F0F41">
      <w:pPr>
        <w:rPr>
          <w:rFonts w:ascii="PT Astra Serif" w:hAnsi="PT Astra Serif"/>
          <w:sz w:val="24"/>
          <w:szCs w:val="24"/>
        </w:rPr>
      </w:pPr>
      <w:r>
        <w:rPr>
          <w:rFonts w:ascii="PT Astra Serif" w:hAnsi="PT Astra Serif"/>
          <w:b/>
          <w:sz w:val="24"/>
          <w:szCs w:val="24"/>
        </w:rPr>
        <w:t xml:space="preserve">                                                    </w:t>
      </w:r>
    </w:p>
    <w:p w:rsidR="002F0F41" w:rsidRDefault="002F0F41" w:rsidP="002F0F41">
      <w:pPr>
        <w:jc w:val="both"/>
        <w:rPr>
          <w:rFonts w:ascii="PT Astra Serif" w:hAnsi="PT Astra Serif"/>
          <w:b/>
          <w:sz w:val="24"/>
          <w:szCs w:val="24"/>
        </w:rPr>
      </w:pPr>
      <w:r>
        <w:rPr>
          <w:rFonts w:ascii="PT Astra Serif" w:hAnsi="PT Astra Serif"/>
          <w:b/>
          <w:sz w:val="24"/>
          <w:szCs w:val="24"/>
        </w:rPr>
        <w:t xml:space="preserve">   Члены  комиссии</w:t>
      </w:r>
    </w:p>
    <w:p w:rsidR="002F0F41" w:rsidRDefault="002F0F41" w:rsidP="002F0F41">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2F0F41" w:rsidRDefault="002F0F41" w:rsidP="002F0F41">
      <w:pPr>
        <w:jc w:val="right"/>
        <w:rPr>
          <w:rFonts w:ascii="PT Astra Serif" w:hAnsi="PT Astra Serif"/>
          <w:sz w:val="24"/>
          <w:szCs w:val="24"/>
        </w:rPr>
      </w:pPr>
      <w:r>
        <w:rPr>
          <w:rFonts w:ascii="PT Astra Serif" w:hAnsi="PT Astra Serif"/>
          <w:sz w:val="24"/>
          <w:szCs w:val="24"/>
        </w:rPr>
        <w:t>_______________Н.А. Морозова</w:t>
      </w:r>
    </w:p>
    <w:p w:rsidR="002F0F41" w:rsidRDefault="002F0F41" w:rsidP="002F0F41">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2F0F41" w:rsidRDefault="002F0F41" w:rsidP="002F0F41">
      <w:pPr>
        <w:jc w:val="right"/>
        <w:rPr>
          <w:rFonts w:ascii="PT Astra Serif" w:hAnsi="PT Astra Serif"/>
          <w:sz w:val="24"/>
          <w:szCs w:val="24"/>
        </w:rPr>
      </w:pPr>
      <w:r>
        <w:rPr>
          <w:rFonts w:ascii="PT Astra Serif" w:hAnsi="PT Astra Serif"/>
          <w:sz w:val="24"/>
          <w:szCs w:val="24"/>
        </w:rPr>
        <w:t>_______________ А.Т. Абдуллаев</w:t>
      </w:r>
    </w:p>
    <w:p w:rsidR="002F0F41" w:rsidRDefault="002F0F41" w:rsidP="002F0F41">
      <w:pPr>
        <w:jc w:val="right"/>
        <w:rPr>
          <w:rFonts w:ascii="PT Astra Serif" w:hAnsi="PT Astra Serif"/>
          <w:sz w:val="24"/>
          <w:szCs w:val="24"/>
        </w:rPr>
      </w:pPr>
      <w:r>
        <w:rPr>
          <w:rFonts w:ascii="PT Astra Serif" w:hAnsi="PT Astra Serif"/>
          <w:sz w:val="24"/>
          <w:szCs w:val="24"/>
        </w:rPr>
        <w:t>____________________Н.Б. Захарова</w:t>
      </w:r>
    </w:p>
    <w:p w:rsidR="002F0F41" w:rsidRDefault="002F0F41" w:rsidP="002F0F41">
      <w:pPr>
        <w:jc w:val="both"/>
        <w:rPr>
          <w:rFonts w:ascii="PT Serif" w:hAnsi="PT Serif"/>
          <w:sz w:val="24"/>
          <w:szCs w:val="24"/>
        </w:rPr>
      </w:pPr>
    </w:p>
    <w:p w:rsidR="002F0F41" w:rsidRDefault="002F0F41" w:rsidP="002F0F41">
      <w:pPr>
        <w:jc w:val="both"/>
        <w:rPr>
          <w:rFonts w:ascii="PT Serif" w:hAnsi="PT Serif"/>
          <w:sz w:val="24"/>
          <w:szCs w:val="24"/>
        </w:rPr>
      </w:pPr>
    </w:p>
    <w:p w:rsidR="002F0F41" w:rsidRDefault="002F0F41" w:rsidP="002F0F41">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2F0F41" w:rsidRDefault="002F0F41" w:rsidP="002F0F41"/>
    <w:p w:rsidR="00A240DB" w:rsidRDefault="00A240D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rsidP="004F2A8B">
      <w:pPr>
        <w:jc w:val="right"/>
      </w:pPr>
      <w:r>
        <w:lastRenderedPageBreak/>
        <w:t xml:space="preserve">Приложение </w:t>
      </w:r>
    </w:p>
    <w:p w:rsidR="004F2A8B" w:rsidRDefault="004F2A8B" w:rsidP="004F2A8B">
      <w:pPr>
        <w:jc w:val="right"/>
      </w:pPr>
      <w:r>
        <w:t>к протоколу рассмотрения заявок</w:t>
      </w:r>
    </w:p>
    <w:p w:rsidR="004F2A8B" w:rsidRDefault="004F2A8B" w:rsidP="004F2A8B">
      <w:pPr>
        <w:jc w:val="right"/>
      </w:pPr>
      <w:r>
        <w:t>на участие в аукционе в электронной форме</w:t>
      </w:r>
    </w:p>
    <w:p w:rsidR="004F2A8B" w:rsidRDefault="004F2A8B" w:rsidP="004F2A8B">
      <w:pPr>
        <w:jc w:val="right"/>
        <w:rPr>
          <w:color w:val="000000"/>
        </w:rPr>
      </w:pPr>
      <w:r>
        <w:t>от «04» июля  2019 г. №</w:t>
      </w:r>
      <w:r>
        <w:rPr>
          <w:rStyle w:val="es-el-code-term"/>
          <w:color w:val="000000"/>
        </w:rPr>
        <w:t>0187300005819000213</w:t>
      </w:r>
      <w:r>
        <w:rPr>
          <w:color w:val="000000"/>
        </w:rPr>
        <w:t xml:space="preserve"> </w:t>
      </w:r>
      <w:r>
        <w:t>-1</w:t>
      </w:r>
    </w:p>
    <w:p w:rsidR="004F2A8B" w:rsidRDefault="004F2A8B" w:rsidP="004F2A8B">
      <w:pPr>
        <w:jc w:val="right"/>
      </w:pPr>
    </w:p>
    <w:p w:rsidR="004F2A8B" w:rsidRDefault="004F2A8B" w:rsidP="004F2A8B">
      <w:pPr>
        <w:jc w:val="center"/>
      </w:pPr>
      <w:r>
        <w:t>Таблица рассмотрения заявок на участие в аукционе в электронной форме</w:t>
      </w:r>
    </w:p>
    <w:p w:rsidR="004F2A8B" w:rsidRDefault="004F2A8B" w:rsidP="004F2A8B">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(печенье, вафли)</w:t>
      </w:r>
      <w:r>
        <w:t>.</w:t>
      </w:r>
    </w:p>
    <w:p w:rsidR="004F2A8B" w:rsidRDefault="004F2A8B" w:rsidP="004F2A8B">
      <w:pPr>
        <w:keepNext/>
        <w:keepLines/>
        <w:suppressLineNumbers/>
        <w:jc w:val="center"/>
      </w:pPr>
    </w:p>
    <w:p w:rsidR="004F2A8B" w:rsidRDefault="004F2A8B" w:rsidP="004F2A8B">
      <w:r>
        <w:t>Заказчик: Муниципальное общеобразовательное учреждение «Средняя общеобразовательная школа №5»</w:t>
      </w:r>
    </w:p>
    <w:p w:rsidR="004F2A8B" w:rsidRDefault="004F2A8B" w:rsidP="004F2A8B"/>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1559"/>
        <w:gridCol w:w="2694"/>
        <w:gridCol w:w="1418"/>
        <w:gridCol w:w="1701"/>
      </w:tblGrid>
      <w:tr w:rsidR="004F2A8B" w:rsidTr="004F2A8B">
        <w:trPr>
          <w:trHeight w:val="276"/>
        </w:trPr>
        <w:tc>
          <w:tcPr>
            <w:tcW w:w="3263" w:type="dxa"/>
            <w:vMerge w:val="restart"/>
            <w:tcBorders>
              <w:top w:val="single" w:sz="4" w:space="0" w:color="auto"/>
              <w:left w:val="single" w:sz="4" w:space="0" w:color="auto"/>
              <w:bottom w:val="single" w:sz="4" w:space="0" w:color="auto"/>
              <w:right w:val="single" w:sz="4" w:space="0" w:color="auto"/>
            </w:tcBorders>
          </w:tcPr>
          <w:p w:rsidR="004F2A8B" w:rsidRDefault="004F2A8B">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4F2A8B" w:rsidRDefault="004F2A8B">
            <w:pPr>
              <w:snapToGrid w:val="0"/>
              <w:spacing w:line="276" w:lineRule="auto"/>
              <w:rPr>
                <w:color w:val="000000"/>
                <w:sz w:val="18"/>
                <w:szCs w:val="18"/>
                <w:lang w:eastAsia="ar-SA"/>
              </w:rPr>
            </w:pPr>
          </w:p>
          <w:p w:rsidR="004F2A8B" w:rsidRDefault="004F2A8B">
            <w:pPr>
              <w:suppressAutoHyphens/>
              <w:spacing w:line="276" w:lineRule="auto"/>
              <w:rPr>
                <w:kern w:val="2"/>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4F2A8B" w:rsidRDefault="004F2A8B">
            <w:pPr>
              <w:tabs>
                <w:tab w:val="left" w:pos="360"/>
              </w:tabs>
              <w:suppressAutoHyphens/>
              <w:spacing w:line="276" w:lineRule="auto"/>
              <w:jc w:val="center"/>
              <w:rPr>
                <w:kern w:val="2"/>
                <w:sz w:val="18"/>
                <w:szCs w:val="18"/>
                <w:lang w:eastAsia="ar-SA"/>
              </w:rPr>
            </w:pPr>
            <w:r>
              <w:rPr>
                <w:sz w:val="18"/>
                <w:szCs w:val="18"/>
              </w:rPr>
              <w:t>Наименование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F2A8B" w:rsidRDefault="004F2A8B">
            <w:pPr>
              <w:tabs>
                <w:tab w:val="left" w:pos="360"/>
              </w:tabs>
              <w:suppressAutoHyphens/>
              <w:spacing w:line="276" w:lineRule="auto"/>
              <w:jc w:val="center"/>
              <w:rPr>
                <w:kern w:val="2"/>
                <w:sz w:val="18"/>
                <w:szCs w:val="18"/>
                <w:lang w:eastAsia="ar-SA"/>
              </w:rPr>
            </w:pPr>
            <w:r>
              <w:rPr>
                <w:sz w:val="18"/>
                <w:szCs w:val="18"/>
              </w:rPr>
              <w:t>Характеристика</w:t>
            </w:r>
          </w:p>
        </w:tc>
        <w:tc>
          <w:tcPr>
            <w:tcW w:w="3119" w:type="dxa"/>
            <w:gridSpan w:val="2"/>
            <w:tcBorders>
              <w:top w:val="single" w:sz="4" w:space="0" w:color="auto"/>
              <w:left w:val="single" w:sz="4" w:space="0" w:color="auto"/>
              <w:bottom w:val="single" w:sz="4" w:space="0" w:color="auto"/>
              <w:right w:val="single" w:sz="4" w:space="0" w:color="auto"/>
            </w:tcBorders>
            <w:hideMark/>
          </w:tcPr>
          <w:p w:rsidR="004F2A8B" w:rsidRDefault="004F2A8B">
            <w:pPr>
              <w:suppressAutoHyphens/>
              <w:spacing w:line="276" w:lineRule="auto"/>
              <w:jc w:val="center"/>
              <w:rPr>
                <w:kern w:val="2"/>
                <w:lang w:eastAsia="en-US"/>
              </w:rPr>
            </w:pPr>
            <w:r>
              <w:rPr>
                <w:lang w:eastAsia="en-US"/>
              </w:rPr>
              <w:t>Идентификационный номер заявки</w:t>
            </w:r>
          </w:p>
        </w:tc>
      </w:tr>
      <w:tr w:rsidR="004F2A8B" w:rsidTr="004F2A8B">
        <w:trPr>
          <w:trHeight w:val="180"/>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4F2A8B" w:rsidRDefault="004F2A8B">
            <w:pPr>
              <w:rPr>
                <w:kern w:val="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F2A8B" w:rsidRDefault="004F2A8B">
            <w:pPr>
              <w:rPr>
                <w:kern w:val="2"/>
                <w:sz w:val="18"/>
                <w:szCs w:val="18"/>
                <w:lang w:eastAsia="ar-S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4F2A8B" w:rsidRDefault="004F2A8B">
            <w:pPr>
              <w:rPr>
                <w:kern w:val="2"/>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F2A8B" w:rsidRDefault="004F2A8B">
            <w:pPr>
              <w:suppressAutoHyphens/>
              <w:spacing w:line="276" w:lineRule="auto"/>
              <w:ind w:left="-108" w:firstLine="108"/>
              <w:jc w:val="center"/>
              <w:rPr>
                <w:b/>
                <w:kern w:val="2"/>
                <w:lang w:eastAsia="en-US"/>
              </w:rPr>
            </w:pPr>
            <w:r>
              <w:rPr>
                <w:b/>
                <w:lang w:eastAsia="en-US"/>
              </w:rPr>
              <w:t>171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2A8B" w:rsidRDefault="004F2A8B">
            <w:pPr>
              <w:suppressAutoHyphens/>
              <w:spacing w:line="276" w:lineRule="auto"/>
              <w:jc w:val="center"/>
              <w:rPr>
                <w:b/>
                <w:kern w:val="2"/>
                <w:lang w:eastAsia="en-US"/>
              </w:rPr>
            </w:pPr>
            <w:r>
              <w:rPr>
                <w:b/>
                <w:lang w:eastAsia="en-US"/>
              </w:rPr>
              <w:t>115</w:t>
            </w:r>
          </w:p>
        </w:tc>
      </w:tr>
      <w:tr w:rsidR="004F2A8B" w:rsidTr="004F2A8B">
        <w:trPr>
          <w:trHeight w:val="2372"/>
        </w:trPr>
        <w:tc>
          <w:tcPr>
            <w:tcW w:w="3263" w:type="dxa"/>
            <w:vMerge w:val="restart"/>
            <w:tcBorders>
              <w:top w:val="single" w:sz="4" w:space="0" w:color="auto"/>
              <w:left w:val="single" w:sz="4" w:space="0" w:color="auto"/>
              <w:bottom w:val="single" w:sz="4" w:space="0" w:color="auto"/>
              <w:right w:val="single" w:sz="4" w:space="0" w:color="auto"/>
            </w:tcBorders>
            <w:vAlign w:val="center"/>
          </w:tcPr>
          <w:p w:rsidR="004F2A8B" w:rsidRDefault="004F2A8B">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4F2A8B" w:rsidRDefault="004F2A8B">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4F2A8B" w:rsidRDefault="004F2A8B">
            <w:pPr>
              <w:suppressAutoHyphens/>
              <w:spacing w:line="276" w:lineRule="auto"/>
              <w:rPr>
                <w:kern w:val="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F2A8B" w:rsidRDefault="004F2A8B">
            <w:pPr>
              <w:suppressAutoHyphens/>
              <w:spacing w:line="276" w:lineRule="auto"/>
              <w:rPr>
                <w:kern w:val="2"/>
                <w:sz w:val="18"/>
                <w:szCs w:val="18"/>
                <w:lang w:eastAsia="ar-SA"/>
              </w:rPr>
            </w:pPr>
            <w:r>
              <w:rPr>
                <w:sz w:val="18"/>
                <w:szCs w:val="18"/>
              </w:rPr>
              <w:t>Печенье</w:t>
            </w:r>
          </w:p>
        </w:tc>
        <w:tc>
          <w:tcPr>
            <w:tcW w:w="2694" w:type="dxa"/>
            <w:tcBorders>
              <w:top w:val="single" w:sz="4" w:space="0" w:color="auto"/>
              <w:left w:val="single" w:sz="4" w:space="0" w:color="auto"/>
              <w:bottom w:val="single" w:sz="4" w:space="0" w:color="auto"/>
              <w:right w:val="single" w:sz="4" w:space="0" w:color="auto"/>
            </w:tcBorders>
            <w:hideMark/>
          </w:tcPr>
          <w:p w:rsidR="004F2A8B" w:rsidRDefault="004F2A8B">
            <w:pPr>
              <w:tabs>
                <w:tab w:val="left" w:pos="708"/>
              </w:tabs>
              <w:suppressAutoHyphens/>
              <w:spacing w:line="276" w:lineRule="auto"/>
              <w:ind w:left="-71"/>
              <w:contextualSpacing/>
              <w:jc w:val="both"/>
              <w:rPr>
                <w:kern w:val="2"/>
                <w:sz w:val="18"/>
                <w:szCs w:val="18"/>
                <w:lang w:eastAsia="ar-SA"/>
              </w:rPr>
            </w:pPr>
            <w:r>
              <w:rPr>
                <w:sz w:val="18"/>
                <w:szCs w:val="18"/>
              </w:rPr>
              <w:t xml:space="preserve">фасованное в пачки не менее 100 гр., </w:t>
            </w:r>
            <w:r>
              <w:rPr>
                <w:color w:val="2D2D2D"/>
                <w:spacing w:val="2"/>
                <w:sz w:val="18"/>
                <w:szCs w:val="18"/>
                <w:shd w:val="clear" w:color="auto" w:fill="FFFFFF"/>
              </w:rPr>
              <w:t>ГОСТ 24901-2014</w:t>
            </w:r>
            <w:r>
              <w:rPr>
                <w:sz w:val="18"/>
                <w:szCs w:val="18"/>
              </w:rPr>
              <w:t xml:space="preserve">,  цвет, вкус и </w:t>
            </w:r>
            <w:proofErr w:type="gramStart"/>
            <w:r>
              <w:rPr>
                <w:sz w:val="18"/>
                <w:szCs w:val="18"/>
              </w:rPr>
              <w:t>запах</w:t>
            </w:r>
            <w:proofErr w:type="gramEnd"/>
            <w:r>
              <w:rPr>
                <w:sz w:val="18"/>
                <w:szCs w:val="18"/>
              </w:rPr>
              <w:t xml:space="preserve"> свойственные данному наименованию печенья, упаковка без повреждений</w:t>
            </w:r>
          </w:p>
        </w:tc>
        <w:tc>
          <w:tcPr>
            <w:tcW w:w="1418" w:type="dxa"/>
            <w:tcBorders>
              <w:top w:val="single" w:sz="4" w:space="0" w:color="auto"/>
              <w:left w:val="single" w:sz="4" w:space="0" w:color="auto"/>
              <w:bottom w:val="single" w:sz="4" w:space="0" w:color="auto"/>
              <w:right w:val="single" w:sz="4" w:space="0" w:color="auto"/>
            </w:tcBorders>
          </w:tcPr>
          <w:p w:rsidR="004F2A8B" w:rsidRDefault="004F2A8B">
            <w:pPr>
              <w:spacing w:line="276" w:lineRule="auto"/>
              <w:jc w:val="center"/>
              <w:rPr>
                <w:kern w:val="2"/>
                <w:lang w:eastAsia="en-US"/>
              </w:rPr>
            </w:pPr>
          </w:p>
          <w:p w:rsidR="004F2A8B" w:rsidRDefault="004F2A8B">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4F2A8B" w:rsidRDefault="004F2A8B">
            <w:pPr>
              <w:spacing w:line="276" w:lineRule="auto"/>
              <w:jc w:val="center"/>
              <w:rPr>
                <w:kern w:val="2"/>
                <w:sz w:val="16"/>
                <w:szCs w:val="16"/>
                <w:lang w:eastAsia="en-US"/>
              </w:rPr>
            </w:pPr>
          </w:p>
          <w:p w:rsidR="004F2A8B" w:rsidRDefault="004F2A8B">
            <w:pPr>
              <w:suppressAutoHyphens/>
              <w:spacing w:line="276" w:lineRule="auto"/>
              <w:jc w:val="center"/>
              <w:rPr>
                <w:kern w:val="2"/>
                <w:sz w:val="16"/>
                <w:szCs w:val="16"/>
                <w:lang w:eastAsia="en-US"/>
              </w:rPr>
            </w:pPr>
            <w:r>
              <w:rPr>
                <w:sz w:val="16"/>
                <w:szCs w:val="16"/>
                <w:lang w:eastAsia="en-US"/>
              </w:rPr>
              <w:t>соответствует</w:t>
            </w:r>
          </w:p>
        </w:tc>
      </w:tr>
      <w:tr w:rsidR="004F2A8B" w:rsidTr="004F2A8B">
        <w:trPr>
          <w:trHeight w:val="2372"/>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4F2A8B" w:rsidRDefault="004F2A8B">
            <w:pPr>
              <w:rPr>
                <w:kern w:val="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F2A8B" w:rsidRDefault="004F2A8B">
            <w:pPr>
              <w:suppressAutoHyphens/>
              <w:spacing w:line="276" w:lineRule="auto"/>
              <w:rPr>
                <w:kern w:val="2"/>
                <w:sz w:val="18"/>
                <w:szCs w:val="18"/>
                <w:lang w:eastAsia="ar-SA"/>
              </w:rPr>
            </w:pPr>
            <w:r>
              <w:rPr>
                <w:sz w:val="18"/>
                <w:szCs w:val="18"/>
              </w:rPr>
              <w:t>Вафли</w:t>
            </w:r>
          </w:p>
        </w:tc>
        <w:tc>
          <w:tcPr>
            <w:tcW w:w="2694" w:type="dxa"/>
            <w:tcBorders>
              <w:top w:val="single" w:sz="4" w:space="0" w:color="auto"/>
              <w:left w:val="single" w:sz="4" w:space="0" w:color="auto"/>
              <w:bottom w:val="single" w:sz="4" w:space="0" w:color="auto"/>
              <w:right w:val="single" w:sz="4" w:space="0" w:color="auto"/>
            </w:tcBorders>
            <w:hideMark/>
          </w:tcPr>
          <w:p w:rsidR="004F2A8B" w:rsidRDefault="004F2A8B">
            <w:pPr>
              <w:tabs>
                <w:tab w:val="left" w:pos="708"/>
              </w:tabs>
              <w:suppressAutoHyphens/>
              <w:spacing w:line="276" w:lineRule="auto"/>
              <w:ind w:left="-71"/>
              <w:contextualSpacing/>
              <w:jc w:val="both"/>
              <w:rPr>
                <w:kern w:val="2"/>
                <w:sz w:val="18"/>
                <w:szCs w:val="18"/>
                <w:lang w:eastAsia="ar-SA"/>
              </w:rPr>
            </w:pPr>
            <w:r>
              <w:rPr>
                <w:sz w:val="18"/>
                <w:szCs w:val="18"/>
              </w:rPr>
              <w:t xml:space="preserve">фасованные в пачки не менее 100 гр., </w:t>
            </w:r>
            <w:r>
              <w:rPr>
                <w:color w:val="2D2D2D"/>
                <w:spacing w:val="2"/>
                <w:sz w:val="18"/>
                <w:szCs w:val="18"/>
                <w:shd w:val="clear" w:color="auto" w:fill="FFFFFF"/>
              </w:rPr>
              <w:t>ГОСТ 14031-2014</w:t>
            </w:r>
            <w:r>
              <w:rPr>
                <w:sz w:val="18"/>
                <w:szCs w:val="18"/>
              </w:rPr>
              <w:t>,  начинка однородная, сухие, без постороннего привкуса и запаха, упаковка без повреждений</w:t>
            </w:r>
          </w:p>
        </w:tc>
        <w:tc>
          <w:tcPr>
            <w:tcW w:w="1418" w:type="dxa"/>
            <w:tcBorders>
              <w:top w:val="single" w:sz="4" w:space="0" w:color="auto"/>
              <w:left w:val="single" w:sz="4" w:space="0" w:color="auto"/>
              <w:bottom w:val="single" w:sz="4" w:space="0" w:color="auto"/>
              <w:right w:val="single" w:sz="4" w:space="0" w:color="auto"/>
            </w:tcBorders>
            <w:hideMark/>
          </w:tcPr>
          <w:p w:rsidR="004F2A8B" w:rsidRDefault="004F2A8B">
            <w:pPr>
              <w:suppressAutoHyphens/>
              <w:spacing w:line="276" w:lineRule="auto"/>
              <w:rPr>
                <w:kern w:val="2"/>
                <w:sz w:val="24"/>
                <w:szCs w:val="24"/>
                <w:lang w:eastAsia="ar-SA"/>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4F2A8B" w:rsidRDefault="004F2A8B">
            <w:pPr>
              <w:spacing w:line="276" w:lineRule="auto"/>
              <w:jc w:val="center"/>
              <w:rPr>
                <w:kern w:val="2"/>
                <w:sz w:val="16"/>
                <w:szCs w:val="16"/>
                <w:lang w:eastAsia="en-US"/>
              </w:rPr>
            </w:pPr>
          </w:p>
          <w:p w:rsidR="004F2A8B" w:rsidRDefault="004F2A8B">
            <w:pPr>
              <w:suppressAutoHyphens/>
              <w:spacing w:line="276" w:lineRule="auto"/>
              <w:jc w:val="center"/>
              <w:rPr>
                <w:kern w:val="2"/>
                <w:sz w:val="16"/>
                <w:szCs w:val="16"/>
                <w:lang w:eastAsia="en-US"/>
              </w:rPr>
            </w:pPr>
            <w:r>
              <w:rPr>
                <w:sz w:val="16"/>
                <w:szCs w:val="16"/>
                <w:lang w:eastAsia="en-US"/>
              </w:rPr>
              <w:t>соответствует</w:t>
            </w:r>
          </w:p>
        </w:tc>
      </w:tr>
    </w:tbl>
    <w:p w:rsidR="004F2A8B" w:rsidRDefault="004F2A8B"/>
    <w:p w:rsidR="004F2A8B" w:rsidRDefault="004F2A8B"/>
    <w:p w:rsidR="004F2A8B" w:rsidRDefault="004F2A8B"/>
    <w:p w:rsidR="004F2A8B" w:rsidRDefault="004F2A8B"/>
    <w:p w:rsidR="004F2A8B" w:rsidRDefault="004F2A8B"/>
    <w:p w:rsidR="004F2A8B" w:rsidRDefault="004F2A8B"/>
    <w:p w:rsidR="004F2A8B" w:rsidRDefault="004F2A8B"/>
    <w:sectPr w:rsidR="004F2A8B" w:rsidSect="002F0F41">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B7"/>
    <w:rsid w:val="00174FB7"/>
    <w:rsid w:val="002F0F41"/>
    <w:rsid w:val="004F2A8B"/>
    <w:rsid w:val="00823F29"/>
    <w:rsid w:val="00A240DB"/>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4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F0F4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F0F4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F0F4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F0F4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F0F41"/>
    <w:rPr>
      <w:rFonts w:ascii="Times New Roman" w:eastAsia="Times New Roman" w:hAnsi="Times New Roman" w:cs="Times New Roman"/>
    </w:rPr>
  </w:style>
  <w:style w:type="paragraph" w:styleId="a7">
    <w:name w:val="List Paragraph"/>
    <w:basedOn w:val="a"/>
    <w:link w:val="a6"/>
    <w:uiPriority w:val="34"/>
    <w:qFormat/>
    <w:rsid w:val="002F0F41"/>
    <w:pPr>
      <w:ind w:left="720"/>
      <w:contextualSpacing/>
    </w:pPr>
    <w:rPr>
      <w:sz w:val="22"/>
      <w:szCs w:val="22"/>
      <w:lang w:eastAsia="en-US"/>
    </w:rPr>
  </w:style>
  <w:style w:type="character" w:customStyle="1" w:styleId="es-el-code-term">
    <w:name w:val="es-el-code-term"/>
    <w:basedOn w:val="a0"/>
    <w:rsid w:val="004F2A8B"/>
  </w:style>
  <w:style w:type="table" w:styleId="a8">
    <w:name w:val="Table Grid"/>
    <w:basedOn w:val="a1"/>
    <w:uiPriority w:val="59"/>
    <w:rsid w:val="004F2A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4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F0F4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F0F4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F0F4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F0F4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F0F41"/>
    <w:rPr>
      <w:rFonts w:ascii="Times New Roman" w:eastAsia="Times New Roman" w:hAnsi="Times New Roman" w:cs="Times New Roman"/>
    </w:rPr>
  </w:style>
  <w:style w:type="paragraph" w:styleId="a7">
    <w:name w:val="List Paragraph"/>
    <w:basedOn w:val="a"/>
    <w:link w:val="a6"/>
    <w:uiPriority w:val="34"/>
    <w:qFormat/>
    <w:rsid w:val="002F0F41"/>
    <w:pPr>
      <w:ind w:left="720"/>
      <w:contextualSpacing/>
    </w:pPr>
    <w:rPr>
      <w:sz w:val="22"/>
      <w:szCs w:val="22"/>
      <w:lang w:eastAsia="en-US"/>
    </w:rPr>
  </w:style>
  <w:style w:type="character" w:customStyle="1" w:styleId="es-el-code-term">
    <w:name w:val="es-el-code-term"/>
    <w:basedOn w:val="a0"/>
    <w:rsid w:val="004F2A8B"/>
  </w:style>
  <w:style w:type="table" w:styleId="a8">
    <w:name w:val="Table Grid"/>
    <w:basedOn w:val="a1"/>
    <w:uiPriority w:val="59"/>
    <w:rsid w:val="004F2A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6434">
      <w:bodyDiv w:val="1"/>
      <w:marLeft w:val="0"/>
      <w:marRight w:val="0"/>
      <w:marTop w:val="0"/>
      <w:marBottom w:val="0"/>
      <w:divBdr>
        <w:top w:val="none" w:sz="0" w:space="0" w:color="auto"/>
        <w:left w:val="none" w:sz="0" w:space="0" w:color="auto"/>
        <w:bottom w:val="none" w:sz="0" w:space="0" w:color="auto"/>
        <w:right w:val="none" w:sz="0" w:space="0" w:color="auto"/>
      </w:divBdr>
    </w:div>
    <w:div w:id="527378308">
      <w:bodyDiv w:val="1"/>
      <w:marLeft w:val="0"/>
      <w:marRight w:val="0"/>
      <w:marTop w:val="0"/>
      <w:marBottom w:val="0"/>
      <w:divBdr>
        <w:top w:val="none" w:sz="0" w:space="0" w:color="auto"/>
        <w:left w:val="none" w:sz="0" w:space="0" w:color="auto"/>
        <w:bottom w:val="none" w:sz="0" w:space="0" w:color="auto"/>
        <w:right w:val="none" w:sz="0" w:space="0" w:color="auto"/>
      </w:divBdr>
    </w:div>
    <w:div w:id="1304198049">
      <w:bodyDiv w:val="1"/>
      <w:marLeft w:val="0"/>
      <w:marRight w:val="0"/>
      <w:marTop w:val="0"/>
      <w:marBottom w:val="0"/>
      <w:divBdr>
        <w:top w:val="none" w:sz="0" w:space="0" w:color="auto"/>
        <w:left w:val="none" w:sz="0" w:space="0" w:color="auto"/>
        <w:bottom w:val="none" w:sz="0" w:space="0" w:color="auto"/>
        <w:right w:val="none" w:sz="0" w:space="0" w:color="auto"/>
      </w:divBdr>
    </w:div>
    <w:div w:id="15967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2019-07-03T10:44:00Z</cp:lastPrinted>
  <dcterms:created xsi:type="dcterms:W3CDTF">2019-07-02T10:53:00Z</dcterms:created>
  <dcterms:modified xsi:type="dcterms:W3CDTF">2019-07-03T10:44:00Z</dcterms:modified>
</cp:coreProperties>
</file>