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63078BAD"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т</w:t>
      </w:r>
      <w:r w:rsidRPr="00AC7764">
        <w:rPr>
          <w:rFonts w:ascii="PT Astra Serif" w:hAnsi="PT Astra Serif"/>
          <w:b/>
          <w:color w:val="C00000"/>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23ABD67" w14:textId="55E40AC4" w:rsidR="00A16385" w:rsidRPr="009477F7" w:rsidRDefault="00A16385" w:rsidP="001F7D4B">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не т</w:t>
      </w:r>
      <w:r w:rsidR="00F8195B">
        <w:rPr>
          <w:rFonts w:ascii="PT Astra Serif" w:hAnsi="PT Astra Serif"/>
          <w:b/>
          <w:color w:val="000099"/>
          <w:sz w:val="24"/>
          <w:szCs w:val="24"/>
          <w:lang w:val="ru-RU"/>
        </w:rPr>
        <w:t>ребуется</w:t>
      </w:r>
      <w:r w:rsidR="00F8195B" w:rsidRPr="009477F7">
        <w:rPr>
          <w:rFonts w:ascii="PT Astra Serif" w:hAnsi="PT Astra Serif"/>
          <w:color w:val="000099"/>
          <w:sz w:val="24"/>
          <w:szCs w:val="24"/>
          <w:lang w:val="ru-RU"/>
        </w:rPr>
        <w:t>;</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w:t>
      </w:r>
      <w:r w:rsidRPr="00F8195B">
        <w:rPr>
          <w:rFonts w:ascii="PT Astra Serif" w:hAnsi="PT Astra Serif"/>
          <w:sz w:val="24"/>
          <w:szCs w:val="24"/>
          <w:lang w:val="ru-RU"/>
        </w:rPr>
        <w:lastRenderedPageBreak/>
        <w:t>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B7A20C1" w14:textId="77777777" w:rsidR="00E253EE" w:rsidRPr="00E253EE" w:rsidRDefault="00E253EE" w:rsidP="00E253EE">
      <w:pPr>
        <w:spacing w:before="0" w:beforeAutospacing="0" w:after="0" w:afterAutospacing="0"/>
        <w:ind w:firstLine="567"/>
        <w:jc w:val="both"/>
        <w:rPr>
          <w:rFonts w:ascii="PT Astra Serif" w:hAnsi="PT Astra Serif"/>
          <w:color w:val="000000"/>
          <w:sz w:val="24"/>
          <w:szCs w:val="24"/>
          <w:lang w:val="ru-RU"/>
        </w:rPr>
      </w:pPr>
      <w:r w:rsidRPr="00E253EE">
        <w:rPr>
          <w:rFonts w:ascii="PT Astra Serif" w:hAnsi="PT Astra Serif"/>
          <w:color w:val="000000"/>
          <w:sz w:val="24"/>
          <w:szCs w:val="24"/>
          <w:lang w:val="ru-RU"/>
        </w:rPr>
        <w:t>а)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2CBFF384" w14:textId="3D513750" w:rsidR="00220EC3" w:rsidRPr="004F07AF" w:rsidRDefault="00E253EE" w:rsidP="00E253EE">
      <w:pPr>
        <w:spacing w:before="0" w:beforeAutospacing="0" w:after="0" w:afterAutospacing="0"/>
        <w:ind w:firstLine="567"/>
        <w:jc w:val="both"/>
        <w:rPr>
          <w:rFonts w:ascii="PT Astra Serif" w:hAnsi="PT Astra Serif"/>
          <w:color w:val="000000"/>
          <w:sz w:val="24"/>
          <w:szCs w:val="24"/>
          <w:lang w:val="ru-RU"/>
        </w:rPr>
      </w:pPr>
      <w:r w:rsidRPr="00E253EE">
        <w:rPr>
          <w:rFonts w:ascii="PT Astra Serif" w:hAnsi="PT Astra Serif"/>
          <w:color w:val="000000"/>
          <w:sz w:val="24"/>
          <w:szCs w:val="24"/>
          <w:lang w:val="ru-RU"/>
        </w:rPr>
        <w:t>б)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CEF69D" w14:textId="417370FE" w:rsidR="00220EC3" w:rsidRPr="004F07AF" w:rsidRDefault="00ED4F82" w:rsidP="00D7650C">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3</w:t>
      </w:r>
      <w:r w:rsidR="00220EC3"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D7650C" w:rsidRPr="00396D62">
        <w:rPr>
          <w:rFonts w:ascii="PT Astra Serif" w:hAnsi="PT Astra Serif"/>
          <w:color w:val="1F4E79" w:themeColor="accent1" w:themeShade="80"/>
          <w:sz w:val="24"/>
          <w:szCs w:val="24"/>
          <w:lang w:val="ru-RU"/>
        </w:rPr>
        <w:t xml:space="preserve">не </w:t>
      </w:r>
      <w:r w:rsidR="00220EC3" w:rsidRPr="004F07AF">
        <w:rPr>
          <w:rFonts w:ascii="PT Astra Serif" w:hAnsi="PT Astra Serif"/>
          <w:b/>
          <w:color w:val="000099"/>
          <w:sz w:val="24"/>
          <w:szCs w:val="24"/>
          <w:lang w:val="ru-RU"/>
        </w:rPr>
        <w:t>требуется</w:t>
      </w:r>
      <w:r w:rsidR="00D7650C">
        <w:rPr>
          <w:rFonts w:ascii="PT Astra Serif" w:hAnsi="PT Astra Serif"/>
          <w:b/>
          <w:color w:val="000099"/>
          <w:sz w:val="24"/>
          <w:szCs w:val="24"/>
          <w:lang w:val="ru-RU"/>
        </w:rPr>
        <w:t>;</w:t>
      </w:r>
      <w:r w:rsidR="00AC7764">
        <w:rPr>
          <w:rFonts w:ascii="PT Astra Serif" w:hAnsi="PT Astra Serif"/>
          <w:b/>
          <w:color w:val="000099"/>
          <w:sz w:val="24"/>
          <w:szCs w:val="24"/>
          <w:lang w:val="ru-RU"/>
        </w:rPr>
        <w:t xml:space="preserve"> </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17E583AE" w14:textId="07A1B853" w:rsidR="002F2F2B" w:rsidRPr="00396D62" w:rsidRDefault="00E4089C" w:rsidP="00396D62">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40EEB9A3" w14:textId="77777777" w:rsidR="00396D62" w:rsidRPr="00396D62" w:rsidRDefault="00396D62" w:rsidP="00396D62">
      <w:pPr>
        <w:spacing w:before="0" w:beforeAutospacing="0" w:after="0" w:afterAutospacing="0"/>
        <w:jc w:val="both"/>
        <w:rPr>
          <w:rFonts w:eastAsia="Calibri"/>
          <w:sz w:val="24"/>
          <w:lang w:val="ru-RU"/>
        </w:rPr>
      </w:pPr>
      <w:commentRangeStart w:id="0"/>
      <w:r w:rsidRPr="00396D62">
        <w:rPr>
          <w:rFonts w:eastAsia="Calibri"/>
          <w:sz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15487E5" w14:textId="77777777" w:rsidR="00396D62" w:rsidRPr="00396D62" w:rsidRDefault="00396D62" w:rsidP="00396D62">
      <w:pPr>
        <w:spacing w:before="0" w:beforeAutospacing="0" w:after="0" w:afterAutospacing="0"/>
        <w:jc w:val="both"/>
        <w:rPr>
          <w:rFonts w:eastAsia="Calibri"/>
          <w:sz w:val="24"/>
          <w:lang w:val="ru-RU"/>
        </w:rPr>
      </w:pPr>
      <w:r w:rsidRPr="00396D62">
        <w:rPr>
          <w:rFonts w:eastAsia="Calibri"/>
          <w:sz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42EE2253" w14:textId="77777777" w:rsidR="00396D62" w:rsidRPr="00396D62" w:rsidRDefault="00396D62" w:rsidP="00396D62">
      <w:pPr>
        <w:spacing w:before="0" w:beforeAutospacing="0" w:after="0" w:afterAutospacing="0"/>
        <w:jc w:val="both"/>
        <w:rPr>
          <w:rFonts w:eastAsia="Calibri"/>
          <w:sz w:val="24"/>
          <w:lang w:val="ru-RU"/>
        </w:rPr>
      </w:pPr>
      <w:r w:rsidRPr="00396D62">
        <w:rPr>
          <w:rFonts w:eastAsia="Calibri"/>
          <w:sz w:val="24"/>
          <w:lang w:val="ru-RU"/>
        </w:rPr>
        <w:t xml:space="preserve">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w:t>
      </w:r>
      <w:r w:rsidRPr="00396D62">
        <w:rPr>
          <w:rFonts w:eastAsia="Calibri"/>
          <w:sz w:val="24"/>
          <w:lang w:val="ru-RU"/>
        </w:rPr>
        <w:lastRenderedPageBreak/>
        <w:t>содержащимися в приложенных к заявке документах (файлах), приоритет имеет информация, содержащаяся в заявке в структурированном виде.</w:t>
      </w:r>
    </w:p>
    <w:p w14:paraId="6E6217E8" w14:textId="6E57C050" w:rsidR="00396D62" w:rsidRPr="00396D62" w:rsidRDefault="00396D62" w:rsidP="00396D62">
      <w:pPr>
        <w:spacing w:before="0" w:beforeAutospacing="0" w:after="0" w:afterAutospacing="0"/>
        <w:jc w:val="both"/>
        <w:rPr>
          <w:rFonts w:eastAsia="Calibri"/>
          <w:sz w:val="24"/>
          <w:lang w:val="ru-RU"/>
        </w:rPr>
      </w:pPr>
      <w:r w:rsidRPr="00396D62">
        <w:rPr>
          <w:rFonts w:eastAsia="Calibri"/>
          <w:sz w:val="24"/>
          <w:lang w:val="ru-RU"/>
        </w:rPr>
        <w:t xml:space="preserve">Кроме предусмотренных «Инструкцией по заполнению характеристик в заявке» (далее – Инструкция) требований, указанных в описании объекта закупки, </w:t>
      </w:r>
      <w:bookmarkStart w:id="1" w:name="_Hlk146819634"/>
      <w:r w:rsidRPr="00396D62">
        <w:rPr>
          <w:rFonts w:eastAsia="Calibri"/>
          <w:sz w:val="24"/>
          <w:lang w:val="ru-RU"/>
        </w:rPr>
        <w:t>в том числе в структурированном виде</w:t>
      </w:r>
      <w:bookmarkEnd w:id="1"/>
      <w:r w:rsidRPr="00396D62">
        <w:rPr>
          <w:rFonts w:eastAsia="Calibri"/>
          <w:sz w:val="24"/>
          <w:lang w:val="ru-RU"/>
        </w:rPr>
        <w:t>, при формировании заявки участником закупки должны быть учтены следующие уточняющие положения:</w:t>
      </w:r>
      <w:commentRangeEnd w:id="0"/>
      <w:r w:rsidRPr="00396D62">
        <w:rPr>
          <w:rFonts w:ascii="Calibri" w:eastAsia="Calibri" w:hAnsi="Calibri"/>
          <w:sz w:val="16"/>
          <w:szCs w:val="16"/>
          <w:lang w:val="ru-RU"/>
        </w:rPr>
        <w:commentReference w:id="0"/>
      </w:r>
    </w:p>
    <w:p w14:paraId="443C246E" w14:textId="77777777" w:rsidR="00396D62" w:rsidRPr="00396D62" w:rsidRDefault="00396D62" w:rsidP="00396D62">
      <w:pPr>
        <w:spacing w:before="0" w:beforeAutospacing="0" w:after="0" w:afterAutospacing="0"/>
        <w:ind w:firstLine="709"/>
        <w:jc w:val="both"/>
        <w:rPr>
          <w:rFonts w:eastAsia="Calibri"/>
          <w:sz w:val="24"/>
          <w:szCs w:val="24"/>
          <w:lang w:val="ru-RU"/>
        </w:rPr>
      </w:pPr>
      <w:commentRangeStart w:id="2"/>
      <w:r w:rsidRPr="00396D62">
        <w:rPr>
          <w:rFonts w:eastAsia="Calibri"/>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w:t>
      </w:r>
      <w:r w:rsidRPr="00396D62">
        <w:rPr>
          <w:rFonts w:eastAsia="Calibri"/>
          <w:b/>
          <w:sz w:val="24"/>
          <w:szCs w:val="24"/>
          <w:lang w:val="ru-RU"/>
        </w:rPr>
        <w:t>установленными</w:t>
      </w:r>
      <w:r w:rsidRPr="00396D62">
        <w:rPr>
          <w:b/>
          <w:sz w:val="24"/>
          <w:szCs w:val="24"/>
          <w:lang w:val="ru-RU" w:eastAsia="ru-RU"/>
        </w:rPr>
        <w:t xml:space="preserve"> в Приложении 1 «Описание объекта закупки (Техническое задание)»</w:t>
      </w:r>
      <w:r w:rsidRPr="00396D62">
        <w:rPr>
          <w:rFonts w:eastAsia="Calibri"/>
          <w:sz w:val="24"/>
          <w:szCs w:val="24"/>
          <w:lang w:val="ru-RU"/>
        </w:rPr>
        <w:t>.</w:t>
      </w:r>
    </w:p>
    <w:p w14:paraId="2F19D04C" w14:textId="539C79F0" w:rsid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34FEC6B4"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436A41FF" w14:textId="46AD6F32"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 xml:space="preserve">Раздел I </w:t>
      </w:r>
      <w:bookmarkStart w:id="3" w:name="_GoBack"/>
      <w:bookmarkEnd w:id="3"/>
    </w:p>
    <w:p w14:paraId="5E72A874"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Инструкцией установлено «Участник закупки указывает в заявке конкретное значение характеристики».</w:t>
      </w:r>
    </w:p>
    <w:p w14:paraId="6FB55BA8"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B8A1CFE"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«&gt;» - значение характеристики, превышающее указанное,</w:t>
      </w:r>
    </w:p>
    <w:p w14:paraId="1C86F18D"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 - значение равное или превышающее указанное;</w:t>
      </w:r>
    </w:p>
    <w:p w14:paraId="7FED675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«&lt;» - значение характеристики менее указанного, </w:t>
      </w:r>
    </w:p>
    <w:p w14:paraId="51A1780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 - значение равное или менее указанного;</w:t>
      </w:r>
    </w:p>
    <w:p w14:paraId="3A856F4B"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 «≥ и &lt;» - значение равное или превышающее левое значение и менее правого значения;</w:t>
      </w:r>
    </w:p>
    <w:p w14:paraId="2C0B5B2D"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«&gt; и ≤» - значение превышающее левое значение и равное или менее правого значения;</w:t>
      </w:r>
    </w:p>
    <w:p w14:paraId="4AB59966"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«&gt; и &lt;» - значение превышающее левое значение и менее правого значения;</w:t>
      </w:r>
    </w:p>
    <w:p w14:paraId="33CAC5E8"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 и ≤» - значение равное или превышающее левое значение и равное или менее правого значения.</w:t>
      </w:r>
    </w:p>
    <w:p w14:paraId="051725AF"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«не менее», «не ниже» - значение равное или превышающее указанное;</w:t>
      </w:r>
    </w:p>
    <w:p w14:paraId="640D5A3A"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«не более», «не выше» - значение равное или менее указанного;</w:t>
      </w:r>
    </w:p>
    <w:p w14:paraId="6F4B50FD"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«менее», «ниже» - значение меньше указанного;</w:t>
      </w:r>
    </w:p>
    <w:p w14:paraId="376EE5A8"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«более», «выше», «свыше» - значение, превышающее указанное;</w:t>
      </w:r>
    </w:p>
    <w:p w14:paraId="346D3FAA"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5E302A3B"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78D11297"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«от» - указанное значение или превышающее его;</w:t>
      </w:r>
    </w:p>
    <w:p w14:paraId="07C3200C"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63B12321"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1D9DA0BA"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II</w:t>
      </w:r>
    </w:p>
    <w:p w14:paraId="432BBD16"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Инструкцией установлено «Участник закупки указывает в заявке диапазон значений характеристики», </w:t>
      </w:r>
    </w:p>
    <w:p w14:paraId="0001D3B5"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61236AA5"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 - участником представляется значение менее или равное установленному;</w:t>
      </w:r>
    </w:p>
    <w:p w14:paraId="26BF1602"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 - участником представляется значение более или равное установленному;</w:t>
      </w:r>
    </w:p>
    <w:p w14:paraId="0BBC18CE"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&lt; - участником представляется значение менее установленному;</w:t>
      </w:r>
    </w:p>
    <w:p w14:paraId="4A1054A7"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&gt; - участником представляется значение более установленному.</w:t>
      </w:r>
    </w:p>
    <w:p w14:paraId="6F8C5EE3"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lastRenderedPageBreak/>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77210A98"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49A06B38"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2A3E22E1"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III</w:t>
      </w:r>
    </w:p>
    <w:p w14:paraId="2CCCDBEB"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Инструкцией установлено «Участник закупки указывает в заявке только одно значение характеристики». </w:t>
      </w:r>
    </w:p>
    <w:p w14:paraId="4A1D9977"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6C9554ED"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37E7FB1D"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IV</w:t>
      </w:r>
    </w:p>
    <w:p w14:paraId="59995A7B"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Инструкцией установлено «Участник закупки указывает в заявке одно или несколько значений характеристики».</w:t>
      </w:r>
    </w:p>
    <w:p w14:paraId="6B30FD71"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5177D34F"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7CF24FE4"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76EFE7FE"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 xml:space="preserve">Раздел V </w:t>
      </w:r>
    </w:p>
    <w:p w14:paraId="6CA3F96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Инструкцией установлено «Участник закупки указывает в заявке все значения характеристики»</w:t>
      </w:r>
    </w:p>
    <w:p w14:paraId="69A2CCB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25935CAC"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2156F912"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VI</w:t>
      </w:r>
    </w:p>
    <w:p w14:paraId="209DDF1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в заказчиком в «описании объекта закупки». </w:t>
      </w:r>
    </w:p>
    <w:p w14:paraId="63833324"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3B4DCD1C"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32C28DA1"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6CC026E3"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22A0C4A8"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0CA533FB" w14:textId="77777777" w:rsidR="00396D62" w:rsidRPr="00396D62" w:rsidRDefault="00396D62" w:rsidP="00396D62">
      <w:pPr>
        <w:spacing w:before="0" w:beforeAutospacing="0" w:after="0" w:afterAutospacing="0"/>
        <w:ind w:firstLine="709"/>
        <w:jc w:val="both"/>
        <w:rPr>
          <w:rFonts w:eastAsia="Calibri"/>
          <w:sz w:val="16"/>
          <w:szCs w:val="16"/>
          <w:lang w:val="ru-RU"/>
        </w:rPr>
      </w:pPr>
      <w:r w:rsidRPr="00396D62">
        <w:rPr>
          <w:rFonts w:eastAsia="Calibri"/>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commentRangeEnd w:id="2"/>
      <w:r w:rsidRPr="00396D62">
        <w:rPr>
          <w:rFonts w:ascii="Calibri" w:eastAsia="Calibri" w:hAnsi="Calibri"/>
          <w:sz w:val="16"/>
          <w:szCs w:val="16"/>
          <w:lang w:val="ru-RU"/>
        </w:rPr>
        <w:commentReference w:id="2"/>
      </w:r>
    </w:p>
    <w:p w14:paraId="38C7DA95"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1658B31C" w14:textId="7314A8AE" w:rsidR="00EC02CD" w:rsidRPr="004F07AF" w:rsidRDefault="00EC02CD" w:rsidP="00396D62">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9"/>
      <w:pgSz w:w="11907" w:h="16839"/>
      <w:pgMar w:top="567" w:right="567" w:bottom="567"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Болдырева Оксана Владиславовна" w:date="2023-10-13T16:42:00Z" w:initials="БОВ">
    <w:p w14:paraId="66195B05" w14:textId="77777777" w:rsidR="00396D62" w:rsidRDefault="00396D62" w:rsidP="00396D62">
      <w:pPr>
        <w:pStyle w:val="a5"/>
      </w:pPr>
      <w:r>
        <w:rPr>
          <w:rStyle w:val="a4"/>
        </w:rPr>
        <w:annotationRef/>
      </w:r>
      <w:r>
        <w:t>С 01.10.2023</w:t>
      </w:r>
    </w:p>
  </w:comment>
  <w:comment w:id="2" w:author="Болдырева Оксана Владиславовна" w:date="2023-10-13T16:53:00Z" w:initials="БОВ">
    <w:p w14:paraId="75C5C74C" w14:textId="77777777" w:rsidR="00396D62" w:rsidRDefault="00396D62" w:rsidP="00396D62">
      <w:pPr>
        <w:pStyle w:val="a5"/>
      </w:pPr>
      <w:r>
        <w:rPr>
          <w:rStyle w:val="a4"/>
        </w:rPr>
        <w:annotationRef/>
      </w:r>
      <w:r>
        <w:t xml:space="preserve"> С01.10.2023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195B05" w15:done="0"/>
  <w15:commentEx w15:paraId="75C5C74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075AC" w14:textId="77777777" w:rsidR="00150515" w:rsidRDefault="00150515" w:rsidP="006F0750">
      <w:pPr>
        <w:spacing w:before="0" w:after="0"/>
      </w:pPr>
      <w:r>
        <w:separator/>
      </w:r>
    </w:p>
  </w:endnote>
  <w:endnote w:type="continuationSeparator" w:id="0">
    <w:p w14:paraId="6060323D" w14:textId="77777777" w:rsidR="00150515" w:rsidRDefault="00150515"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116607"/>
      <w:docPartObj>
        <w:docPartGallery w:val="Page Numbers (Bottom of Page)"/>
        <w:docPartUnique/>
      </w:docPartObj>
    </w:sdtPr>
    <w:sdtEndPr/>
    <w:sdtContent>
      <w:p w14:paraId="1F522E8A" w14:textId="2CDF835F" w:rsidR="006F0750" w:rsidRDefault="006F0750">
        <w:pPr>
          <w:pStyle w:val="ad"/>
          <w:jc w:val="center"/>
        </w:pPr>
        <w:r>
          <w:fldChar w:fldCharType="begin"/>
        </w:r>
        <w:r>
          <w:instrText>PAGE   \* MERGEFORMAT</w:instrText>
        </w:r>
        <w:r>
          <w:fldChar w:fldCharType="separate"/>
        </w:r>
        <w:r w:rsidR="00396D62" w:rsidRPr="00396D62">
          <w:rPr>
            <w:noProof/>
            <w:lang w:val="ru-RU"/>
          </w:rPr>
          <w:t>4</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A43B7" w14:textId="77777777" w:rsidR="00150515" w:rsidRDefault="00150515" w:rsidP="006F0750">
      <w:pPr>
        <w:spacing w:before="0" w:after="0"/>
      </w:pPr>
      <w:r>
        <w:separator/>
      </w:r>
    </w:p>
  </w:footnote>
  <w:footnote w:type="continuationSeparator" w:id="0">
    <w:p w14:paraId="6588541B" w14:textId="77777777" w:rsidR="00150515" w:rsidRDefault="00150515" w:rsidP="006F075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F22C3"/>
    <w:rsid w:val="00150515"/>
    <w:rsid w:val="001F29E0"/>
    <w:rsid w:val="001F7D4B"/>
    <w:rsid w:val="00220EC3"/>
    <w:rsid w:val="0025742B"/>
    <w:rsid w:val="00261A67"/>
    <w:rsid w:val="0028377A"/>
    <w:rsid w:val="002973EE"/>
    <w:rsid w:val="002D33B1"/>
    <w:rsid w:val="002D3591"/>
    <w:rsid w:val="002F2F2B"/>
    <w:rsid w:val="002F7B8A"/>
    <w:rsid w:val="00313156"/>
    <w:rsid w:val="003323F2"/>
    <w:rsid w:val="003514A0"/>
    <w:rsid w:val="00396D62"/>
    <w:rsid w:val="003D1F09"/>
    <w:rsid w:val="004034C0"/>
    <w:rsid w:val="0047647E"/>
    <w:rsid w:val="004808C7"/>
    <w:rsid w:val="004A0506"/>
    <w:rsid w:val="004F07AF"/>
    <w:rsid w:val="004F7E17"/>
    <w:rsid w:val="0058272A"/>
    <w:rsid w:val="00586EDC"/>
    <w:rsid w:val="005A05CE"/>
    <w:rsid w:val="00607DE2"/>
    <w:rsid w:val="00617F1A"/>
    <w:rsid w:val="0064289D"/>
    <w:rsid w:val="00653AF6"/>
    <w:rsid w:val="00690615"/>
    <w:rsid w:val="006D0956"/>
    <w:rsid w:val="006F0750"/>
    <w:rsid w:val="00766214"/>
    <w:rsid w:val="00791599"/>
    <w:rsid w:val="007B7B42"/>
    <w:rsid w:val="007D330B"/>
    <w:rsid w:val="00807BCD"/>
    <w:rsid w:val="00815405"/>
    <w:rsid w:val="00846EDD"/>
    <w:rsid w:val="008D28E9"/>
    <w:rsid w:val="008D4D55"/>
    <w:rsid w:val="009271BE"/>
    <w:rsid w:val="009477F7"/>
    <w:rsid w:val="009D246C"/>
    <w:rsid w:val="00A04AA7"/>
    <w:rsid w:val="00A16385"/>
    <w:rsid w:val="00A8378F"/>
    <w:rsid w:val="00AC7764"/>
    <w:rsid w:val="00AF376C"/>
    <w:rsid w:val="00B504FC"/>
    <w:rsid w:val="00B52F91"/>
    <w:rsid w:val="00B73A5A"/>
    <w:rsid w:val="00B81B48"/>
    <w:rsid w:val="00BF4B4C"/>
    <w:rsid w:val="00C26F57"/>
    <w:rsid w:val="00C6280D"/>
    <w:rsid w:val="00D16A8A"/>
    <w:rsid w:val="00D36E07"/>
    <w:rsid w:val="00D36F98"/>
    <w:rsid w:val="00D67434"/>
    <w:rsid w:val="00D7650C"/>
    <w:rsid w:val="00DD1B8C"/>
    <w:rsid w:val="00DD563E"/>
    <w:rsid w:val="00E253EE"/>
    <w:rsid w:val="00E2594A"/>
    <w:rsid w:val="00E2670F"/>
    <w:rsid w:val="00E4089C"/>
    <w:rsid w:val="00E438A1"/>
    <w:rsid w:val="00E53C45"/>
    <w:rsid w:val="00EB7E4F"/>
    <w:rsid w:val="00EC02CD"/>
    <w:rsid w:val="00ED4F82"/>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docId w15:val="{FEE23D10-9385-435A-B25D-D65B83D8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2622</Words>
  <Characters>14949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user</cp:lastModifiedBy>
  <cp:revision>12</cp:revision>
  <cp:lastPrinted>2023-02-08T07:50:00Z</cp:lastPrinted>
  <dcterms:created xsi:type="dcterms:W3CDTF">2022-09-29T10:27:00Z</dcterms:created>
  <dcterms:modified xsi:type="dcterms:W3CDTF">2023-11-24T03:46:00Z</dcterms:modified>
</cp:coreProperties>
</file>