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C" w:rsidRDefault="00AA564C" w:rsidP="00AA564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A564C" w:rsidRDefault="00AA564C" w:rsidP="00AA564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A564C" w:rsidRDefault="00AA564C" w:rsidP="00AA564C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AA564C" w:rsidRDefault="00AA564C" w:rsidP="00AA564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474DB3" w:rsidRDefault="00474DB3" w:rsidP="00AA564C">
      <w:pPr>
        <w:jc w:val="center"/>
        <w:rPr>
          <w:rFonts w:ascii="PT Astra Serif" w:hAnsi="PT Astra Serif"/>
          <w:b/>
          <w:sz w:val="24"/>
          <w:szCs w:val="24"/>
        </w:rPr>
      </w:pPr>
    </w:p>
    <w:p w:rsidR="00AA564C" w:rsidRDefault="00AA564C" w:rsidP="00474DB3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0187300005820000407-1</w:t>
      </w:r>
    </w:p>
    <w:p w:rsidR="00474DB3" w:rsidRDefault="00474DB3" w:rsidP="00474DB3">
      <w:pPr>
        <w:ind w:left="567"/>
        <w:jc w:val="both"/>
        <w:rPr>
          <w:rFonts w:ascii="PT Astra Serif" w:hAnsi="PT Astra Serif"/>
          <w:sz w:val="24"/>
          <w:szCs w:val="24"/>
        </w:rPr>
      </w:pPr>
    </w:p>
    <w:p w:rsidR="00AA564C" w:rsidRDefault="00AA564C" w:rsidP="00474DB3">
      <w:pPr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A564C" w:rsidRDefault="00AA564C" w:rsidP="00474DB3">
      <w:pPr>
        <w:tabs>
          <w:tab w:val="left" w:pos="0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A564C" w:rsidRPr="00474DB3" w:rsidRDefault="00AA564C" w:rsidP="00474DB3">
      <w:pPr>
        <w:pStyle w:val="a5"/>
        <w:numPr>
          <w:ilvl w:val="0"/>
          <w:numId w:val="2"/>
        </w:num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74DB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A564C" w:rsidRDefault="00AA564C" w:rsidP="00474DB3">
      <w:pPr>
        <w:tabs>
          <w:tab w:val="left" w:pos="-567"/>
          <w:tab w:val="left" w:pos="0"/>
          <w:tab w:val="left" w:pos="426"/>
          <w:tab w:val="left" w:pos="851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A564C" w:rsidRDefault="00AA564C" w:rsidP="00474DB3">
      <w:pPr>
        <w:tabs>
          <w:tab w:val="left" w:pos="-567"/>
          <w:tab w:val="left" w:pos="0"/>
          <w:tab w:val="left" w:pos="426"/>
          <w:tab w:val="left" w:pos="851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A564C" w:rsidRDefault="00AA564C" w:rsidP="00474DB3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A564C" w:rsidRDefault="00AA564C" w:rsidP="00474DB3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A564C" w:rsidRDefault="00AA564C" w:rsidP="00474DB3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A564C" w:rsidRDefault="00AA564C" w:rsidP="00474DB3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A564C" w:rsidRDefault="00AA564C" w:rsidP="00474DB3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A564C" w:rsidRDefault="00AA564C" w:rsidP="00474DB3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вку жилых помещений.</w:t>
      </w:r>
    </w:p>
    <w:p w:rsidR="00AA564C" w:rsidRDefault="00AA564C" w:rsidP="00474DB3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0187300005820000407.</w:t>
      </w:r>
    </w:p>
    <w:p w:rsidR="00AA564C" w:rsidRDefault="00AA564C" w:rsidP="00474DB3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A564C">
        <w:rPr>
          <w:rFonts w:ascii="PT Astra Serif" w:hAnsi="PT Astra Serif"/>
          <w:sz w:val="24"/>
          <w:szCs w:val="24"/>
        </w:rPr>
        <w:t>203862201149086220100100390026810412.</w:t>
      </w:r>
    </w:p>
    <w:p w:rsidR="00AA564C" w:rsidRDefault="00AA564C" w:rsidP="00474DB3">
      <w:pPr>
        <w:tabs>
          <w:tab w:val="num" w:pos="1142"/>
          <w:tab w:val="num" w:pos="1211"/>
        </w:tabs>
        <w:autoSpaceDE w:val="0"/>
        <w:autoSpaceDN w:val="0"/>
        <w:adjustRightInd w:val="0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AA564C" w:rsidRDefault="00AA564C" w:rsidP="00474DB3">
      <w:pPr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AA564C" w:rsidRPr="00872E5C" w:rsidRDefault="00AA564C" w:rsidP="00474DB3">
      <w:pPr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</w:t>
      </w:r>
      <w:r w:rsidRPr="00872E5C">
        <w:rPr>
          <w:rFonts w:ascii="PT Astra Serif" w:hAnsi="PT Astra Serif"/>
          <w:sz w:val="24"/>
        </w:rPr>
        <w:t xml:space="preserve">(под номером </w:t>
      </w:r>
      <w:r w:rsidR="00872E5C" w:rsidRPr="00872E5C">
        <w:rPr>
          <w:rFonts w:ascii="PT Astra Serif" w:hAnsi="PT Astra Serif"/>
          <w:sz w:val="24"/>
        </w:rPr>
        <w:t>№156</w:t>
      </w:r>
      <w:r w:rsidRPr="00872E5C">
        <w:rPr>
          <w:rFonts w:ascii="PT Astra Serif" w:hAnsi="PT Astra Serif"/>
          <w:sz w:val="24"/>
        </w:rPr>
        <w:t>).</w:t>
      </w:r>
    </w:p>
    <w:p w:rsidR="00AA564C" w:rsidRPr="00872E5C" w:rsidRDefault="00AA564C" w:rsidP="00474DB3">
      <w:pPr>
        <w:ind w:left="567"/>
        <w:jc w:val="both"/>
        <w:rPr>
          <w:rFonts w:ascii="PT Astra Serif" w:hAnsi="PT Astra Serif"/>
          <w:sz w:val="24"/>
        </w:rPr>
      </w:pPr>
      <w:r w:rsidRPr="00872E5C">
        <w:rPr>
          <w:rFonts w:ascii="PT Astra Serif" w:hAnsi="PT Astra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A564C" w:rsidRPr="00872E5C" w:rsidRDefault="00AA564C" w:rsidP="00474DB3">
      <w:pPr>
        <w:ind w:left="567"/>
        <w:jc w:val="both"/>
        <w:rPr>
          <w:rFonts w:ascii="PT Astra Serif" w:hAnsi="PT Astra Serif"/>
          <w:sz w:val="24"/>
        </w:rPr>
      </w:pPr>
      <w:r w:rsidRPr="00872E5C"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A564C" w:rsidRPr="00872E5C" w:rsidRDefault="00AA564C" w:rsidP="00474DB3">
      <w:pPr>
        <w:ind w:left="567"/>
        <w:jc w:val="both"/>
        <w:rPr>
          <w:rFonts w:ascii="PT Astra Serif" w:hAnsi="PT Astra Serif"/>
          <w:sz w:val="24"/>
        </w:rPr>
      </w:pPr>
      <w:r w:rsidRPr="00872E5C"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872E5C" w:rsidRPr="00872E5C">
        <w:rPr>
          <w:rFonts w:ascii="PT Astra Serif" w:hAnsi="PT Astra Serif"/>
          <w:spacing w:val="-6"/>
          <w:sz w:val="24"/>
          <w:szCs w:val="24"/>
        </w:rPr>
        <w:t>156</w:t>
      </w:r>
      <w:r w:rsidRPr="00872E5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72E5C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A564C" w:rsidRPr="00872E5C" w:rsidRDefault="00AA564C" w:rsidP="00474DB3">
      <w:pPr>
        <w:ind w:left="567"/>
        <w:jc w:val="both"/>
        <w:rPr>
          <w:rFonts w:ascii="PT Astra Serif" w:hAnsi="PT Astra Serif"/>
          <w:sz w:val="24"/>
        </w:rPr>
      </w:pPr>
      <w:r w:rsidRPr="00872E5C"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AA564C" w:rsidRPr="00872E5C" w:rsidTr="00474DB3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Pr="00872E5C" w:rsidRDefault="00AA564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72E5C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Pr="00872E5C" w:rsidRDefault="00AA564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72E5C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AA564C" w:rsidTr="00474DB3">
        <w:trPr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C" w:rsidRPr="00872E5C" w:rsidRDefault="00872E5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872E5C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872E5C" w:rsidRPr="00872E5C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СПЕЦИАЛИЗИРОВАННЫЙ ЗАСТРОЙЩИК "СТРОЙКОМПЛЕКТ"</w:t>
                  </w:r>
                </w:p>
              </w:tc>
            </w:tr>
            <w:tr w:rsidR="00872E5C" w:rsidRPr="00872E5C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8622025206</w:t>
                  </w:r>
                </w:p>
              </w:tc>
            </w:tr>
            <w:tr w:rsidR="00872E5C" w:rsidRPr="00872E5C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862201001</w:t>
                  </w:r>
                </w:p>
              </w:tc>
            </w:tr>
            <w:tr w:rsidR="00872E5C" w:rsidRPr="00872E5C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УЛ</w:t>
                  </w:r>
                  <w:proofErr w:type="gramEnd"/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ПРОМЫШЛЕННАЯ, 5Б,</w:t>
                  </w:r>
                </w:p>
              </w:tc>
            </w:tr>
            <w:tr w:rsidR="00872E5C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2E5C" w:rsidRPr="00474DB3" w:rsidRDefault="00872E5C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628260 ,ХМАО-Югра г. </w:t>
                  </w:r>
                  <w:proofErr w:type="gramStart"/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Югорск</w:t>
                  </w:r>
                  <w:proofErr w:type="gramEnd"/>
                  <w:r w:rsidRPr="00474DB3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а/я 118</w:t>
                  </w:r>
                </w:p>
              </w:tc>
            </w:tr>
          </w:tbl>
          <w:p w:rsidR="00AA564C" w:rsidRDefault="00AA564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74DB3" w:rsidRDefault="00474DB3" w:rsidP="00474DB3">
      <w:pPr>
        <w:ind w:left="426"/>
        <w:jc w:val="both"/>
        <w:rPr>
          <w:rFonts w:ascii="PT Astra Serif" w:hAnsi="PT Astra Serif"/>
          <w:sz w:val="24"/>
        </w:rPr>
      </w:pPr>
    </w:p>
    <w:p w:rsidR="00AA564C" w:rsidRDefault="00AA564C" w:rsidP="00474DB3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AA564C" w:rsidRDefault="00AA564C" w:rsidP="00474DB3">
      <w:pPr>
        <w:ind w:left="426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564C" w:rsidRDefault="00AA564C" w:rsidP="00474DB3">
      <w:pPr>
        <w:ind w:left="426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474DB3" w:rsidRDefault="00474DB3" w:rsidP="00474DB3">
      <w:pPr>
        <w:ind w:left="426"/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AA564C" w:rsidTr="00474DB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AA564C" w:rsidTr="00474DB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C" w:rsidRDefault="00AA564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AA564C" w:rsidTr="00474DB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C" w:rsidRDefault="00AA564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AA564C" w:rsidTr="00474DB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C" w:rsidRDefault="00AA564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AA564C" w:rsidTr="00474DB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C" w:rsidRDefault="00AA564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AA564C" w:rsidTr="00474DB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C" w:rsidRDefault="00AA564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4C" w:rsidRDefault="00AA564C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4C" w:rsidRDefault="00AA564C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AA564C" w:rsidRDefault="00AA564C" w:rsidP="00AA564C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AA564C" w:rsidRDefault="00AA564C" w:rsidP="00AA564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AA564C" w:rsidRDefault="00AA564C" w:rsidP="00AA564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AA564C" w:rsidRDefault="00AA564C" w:rsidP="00AA564C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AA564C" w:rsidRDefault="00AA564C" w:rsidP="00AA564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AA564C" w:rsidRDefault="00AA564C" w:rsidP="00AA564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AA564C" w:rsidRDefault="00AA564C" w:rsidP="00AA564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AA564C" w:rsidRDefault="00AA564C" w:rsidP="00AA564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AA564C" w:rsidRDefault="00AA564C" w:rsidP="00AA564C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AA564C" w:rsidRDefault="00AA564C" w:rsidP="00AA564C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0E1C42" w:rsidRDefault="000E1C42"/>
    <w:p w:rsidR="00474DB3" w:rsidRDefault="00474DB3"/>
    <w:p w:rsidR="00474DB3" w:rsidRPr="00656EE3" w:rsidRDefault="00474DB3" w:rsidP="00474DB3">
      <w:pPr>
        <w:ind w:hanging="426"/>
        <w:jc w:val="right"/>
      </w:pPr>
      <w:r>
        <w:t xml:space="preserve">Приложение </w:t>
      </w:r>
    </w:p>
    <w:p w:rsidR="00474DB3" w:rsidRPr="00656EE3" w:rsidRDefault="00474DB3" w:rsidP="00474DB3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474DB3" w:rsidRPr="00656EE3" w:rsidRDefault="00474DB3" w:rsidP="00474DB3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474DB3" w:rsidRPr="00656EE3" w:rsidRDefault="00474DB3" w:rsidP="00474DB3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407</w:t>
      </w:r>
      <w:r w:rsidRPr="00656EE3">
        <w:t>-1</w:t>
      </w:r>
    </w:p>
    <w:p w:rsidR="00474DB3" w:rsidRPr="00474DB3" w:rsidRDefault="00474DB3" w:rsidP="00474DB3">
      <w:pPr>
        <w:ind w:left="284"/>
        <w:jc w:val="center"/>
        <w:rPr>
          <w:sz w:val="22"/>
          <w:szCs w:val="22"/>
        </w:rPr>
      </w:pPr>
      <w:r w:rsidRPr="00474DB3">
        <w:rPr>
          <w:sz w:val="22"/>
          <w:szCs w:val="22"/>
        </w:rPr>
        <w:t>Таблица рассмотрения единственной заявки</w:t>
      </w:r>
    </w:p>
    <w:p w:rsidR="00474DB3" w:rsidRPr="00474DB3" w:rsidRDefault="00474DB3" w:rsidP="00474DB3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474DB3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474DB3" w:rsidRPr="00474DB3" w:rsidRDefault="00474DB3" w:rsidP="00474DB3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474DB3">
        <w:t>на поставку жилых помещений.</w:t>
      </w:r>
    </w:p>
    <w:p w:rsidR="00474DB3" w:rsidRPr="00656EE3" w:rsidRDefault="00474DB3" w:rsidP="00474DB3">
      <w:r>
        <w:t xml:space="preserve">         </w:t>
      </w: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490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265"/>
        <w:gridCol w:w="1538"/>
        <w:gridCol w:w="2056"/>
      </w:tblGrid>
      <w:tr w:rsidR="00474DB3" w:rsidRPr="00A5418C" w:rsidTr="00474DB3">
        <w:trPr>
          <w:trHeight w:val="330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A5418C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A5418C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</w:tr>
      <w:tr w:rsidR="00474DB3" w:rsidRPr="00A5418C" w:rsidTr="00474DB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A5418C" w:rsidRDefault="00474DB3" w:rsidP="00C0307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A5418C" w:rsidRDefault="00474DB3" w:rsidP="00C0307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474DB3" w:rsidRPr="00A5418C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СПЕЦИАЛИЗИРОВАННЫЙ ЗАСТРОЙЩИК «СТРОЙКОМПЛЕКТ»</w:t>
            </w:r>
          </w:p>
        </w:tc>
      </w:tr>
      <w:tr w:rsidR="00474DB3" w:rsidRPr="00A5418C" w:rsidTr="00474DB3">
        <w:trPr>
          <w:trHeight w:val="70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1.</w:t>
            </w:r>
            <w:r w:rsidRPr="003C6D24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3C6D24">
              <w:rPr>
                <w:bCs/>
                <w:sz w:val="12"/>
                <w:szCs w:val="12"/>
              </w:rPr>
              <w:t>закупки -</w:t>
            </w:r>
            <w:r w:rsidRPr="003C6D24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3C6D24">
              <w:rPr>
                <w:bCs/>
                <w:sz w:val="12"/>
                <w:szCs w:val="12"/>
              </w:rPr>
              <w:t>закупки</w:t>
            </w:r>
            <w:r w:rsidRPr="003C6D24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3C6D24">
              <w:rPr>
                <w:bCs/>
                <w:sz w:val="12"/>
                <w:szCs w:val="12"/>
              </w:rPr>
              <w:t>несостоятельным (</w:t>
            </w:r>
            <w:r w:rsidRPr="003C6D24">
              <w:rPr>
                <w:sz w:val="12"/>
                <w:szCs w:val="12"/>
              </w:rPr>
              <w:t>банкротом</w:t>
            </w:r>
            <w:r w:rsidRPr="003C6D24">
              <w:rPr>
                <w:bCs/>
                <w:sz w:val="12"/>
                <w:szCs w:val="12"/>
              </w:rPr>
              <w:t>)</w:t>
            </w:r>
            <w:r w:rsidRPr="003C6D24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474DB3" w:rsidRPr="00A5418C" w:rsidTr="00474DB3">
        <w:trPr>
          <w:trHeight w:val="387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474DB3" w:rsidRPr="00A5418C" w:rsidTr="00474DB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 xml:space="preserve">3. </w:t>
            </w:r>
            <w:proofErr w:type="gramStart"/>
            <w:r w:rsidRPr="003C6D24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C6D24">
              <w:rPr>
                <w:sz w:val="12"/>
                <w:szCs w:val="12"/>
              </w:rPr>
              <w:t xml:space="preserve"> </w:t>
            </w:r>
            <w:proofErr w:type="gramStart"/>
            <w:r w:rsidRPr="003C6D24">
              <w:rPr>
                <w:sz w:val="12"/>
                <w:szCs w:val="12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3C6D24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C6D24">
              <w:rPr>
                <w:sz w:val="12"/>
                <w:szCs w:val="12"/>
              </w:rPr>
              <w:t>указанных</w:t>
            </w:r>
            <w:proofErr w:type="gramEnd"/>
            <w:r w:rsidRPr="003C6D24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474DB3" w:rsidRPr="00A5418C" w:rsidTr="00474DB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3C6D24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C6D24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474DB3" w:rsidRPr="00A5418C" w:rsidTr="00474DB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 xml:space="preserve">5. </w:t>
            </w:r>
            <w:proofErr w:type="gramStart"/>
            <w:r w:rsidRPr="003C6D24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C6D24">
              <w:rPr>
                <w:sz w:val="12"/>
                <w:szCs w:val="12"/>
              </w:rPr>
              <w:t xml:space="preserve"> </w:t>
            </w:r>
            <w:proofErr w:type="gramStart"/>
            <w:r w:rsidRPr="003C6D24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C6D24">
              <w:rPr>
                <w:sz w:val="12"/>
                <w:szCs w:val="12"/>
              </w:rPr>
              <w:t>неполнородными</w:t>
            </w:r>
            <w:proofErr w:type="spellEnd"/>
            <w:r w:rsidRPr="003C6D24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C6D24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474DB3" w:rsidRPr="00A5418C" w:rsidTr="00474DB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3C6D24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474DB3" w:rsidRPr="00A5418C" w:rsidTr="00474DB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7.</w:t>
            </w:r>
            <w:r w:rsidRPr="003C6D24">
              <w:rPr>
                <w:sz w:val="12"/>
                <w:szCs w:val="12"/>
              </w:rPr>
              <w:t xml:space="preserve"> </w:t>
            </w:r>
            <w:r w:rsidRPr="003C6D24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3C6D24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474DB3" w:rsidRPr="00A5418C" w:rsidTr="00474DB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3C6D24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474DB3" w:rsidRPr="00A5418C" w:rsidTr="00474DB3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474DB3" w:rsidRPr="00A5418C" w:rsidTr="00474DB3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10. Начальная (максимальная) цена контракта – </w:t>
            </w:r>
            <w:r w:rsidRPr="003C6D24">
              <w:rPr>
                <w:b/>
                <w:color w:val="000000"/>
                <w:sz w:val="12"/>
                <w:szCs w:val="12"/>
              </w:rPr>
              <w:t>10 609 626,00</w:t>
            </w:r>
            <w:r w:rsidRPr="003C6D24">
              <w:rPr>
                <w:color w:val="000000"/>
                <w:sz w:val="12"/>
                <w:szCs w:val="12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B3" w:rsidRPr="003C6D24" w:rsidRDefault="00474DB3" w:rsidP="00C0307F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474DB3" w:rsidRPr="00A5418C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>11. Наименование показателя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3C6D24">
              <w:rPr>
                <w:b/>
                <w:color w:val="000000"/>
                <w:sz w:val="12"/>
                <w:szCs w:val="12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ООО СПЕЦИАЛИЗИРОВАННЫЙ ЗАСТРОЙЩИК «СТРОЙКОМПЛЕКТ»</w:t>
            </w:r>
          </w:p>
        </w:tc>
      </w:tr>
      <w:tr w:rsidR="00474DB3" w:rsidRPr="00A5418C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3C6D24">
              <w:rPr>
                <w:b/>
                <w:sz w:val="12"/>
                <w:szCs w:val="12"/>
              </w:rPr>
              <w:t>Местоположение дома (адрес)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</w:rPr>
              <w:t xml:space="preserve"> ул. Калинина, д. 46</w:t>
            </w:r>
            <w:r w:rsidRPr="003C6D24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474DB3" w:rsidRPr="003C6D24" w:rsidRDefault="00474DB3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3C6D24">
              <w:rPr>
                <w:sz w:val="14"/>
                <w:szCs w:val="14"/>
              </w:rPr>
              <w:t>Квартиры: № 6,10,46,47.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3C6D24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3C6D24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3C6D24">
              <w:rPr>
                <w:sz w:val="14"/>
                <w:szCs w:val="14"/>
              </w:rPr>
              <w:t>Соответствует</w:t>
            </w:r>
          </w:p>
        </w:tc>
      </w:tr>
      <w:tr w:rsidR="00474DB3" w:rsidRPr="00A5418C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3C6D24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3C6D24">
              <w:rPr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both"/>
              <w:rPr>
                <w:b/>
                <w:sz w:val="12"/>
                <w:szCs w:val="12"/>
              </w:rPr>
            </w:pPr>
            <w:r w:rsidRPr="003C6D24">
              <w:rPr>
                <w:b/>
                <w:sz w:val="12"/>
                <w:szCs w:val="12"/>
              </w:rPr>
              <w:t>Требование к приобретаемому жилому помещению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autoSpaceDN w:val="0"/>
              <w:adjustRightInd w:val="0"/>
              <w:ind w:firstLine="425"/>
              <w:jc w:val="both"/>
              <w:rPr>
                <w:sz w:val="12"/>
                <w:szCs w:val="12"/>
              </w:rPr>
            </w:pPr>
            <w:r w:rsidRPr="003C6D24">
              <w:rPr>
                <w:rFonts w:ascii="Roboto" w:hAnsi="Roboto"/>
                <w:color w:val="000000"/>
                <w:sz w:val="12"/>
                <w:szCs w:val="12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3C6D24">
              <w:rPr>
                <w:rFonts w:ascii="Roboto" w:hAnsi="Roboto"/>
                <w:color w:val="000000"/>
                <w:sz w:val="12"/>
                <w:szCs w:val="12"/>
              </w:rPr>
              <w:t>числе</w:t>
            </w:r>
            <w:proofErr w:type="gramEnd"/>
            <w:r w:rsidRPr="003C6D24">
              <w:rPr>
                <w:rFonts w:ascii="Roboto" w:hAnsi="Roboto"/>
                <w:color w:val="000000"/>
                <w:sz w:val="12"/>
                <w:szCs w:val="1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3C6D24">
              <w:rPr>
                <w:sz w:val="12"/>
                <w:szCs w:val="12"/>
              </w:rPr>
              <w:t>.</w:t>
            </w:r>
          </w:p>
          <w:p w:rsidR="00474DB3" w:rsidRPr="003C6D24" w:rsidRDefault="00474DB3" w:rsidP="00C0307F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3C6D24">
              <w:rPr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3C6D24">
              <w:rPr>
                <w:b/>
                <w:sz w:val="12"/>
                <w:szCs w:val="12"/>
              </w:rPr>
              <w:lastRenderedPageBreak/>
              <w:t xml:space="preserve">Требование к </w:t>
            </w:r>
            <w:proofErr w:type="spellStart"/>
            <w:r w:rsidRPr="003C6D24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3C6D24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C6D24">
              <w:rPr>
                <w:rFonts w:ascii="Times New Roman" w:hAnsi="Times New Roman" w:cs="Times New Roman"/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3C6D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3C6D24">
              <w:rPr>
                <w:rFonts w:ascii="Times New Roman" w:hAnsi="Times New Roman" w:cs="Times New Roman"/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3C6D24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3C6D24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3C6D24">
              <w:rPr>
                <w:color w:val="000000"/>
                <w:sz w:val="12"/>
                <w:szCs w:val="12"/>
              </w:rPr>
              <w:t xml:space="preserve"> благоустроенное,</w:t>
            </w:r>
            <w:r w:rsidRPr="003C6D24">
              <w:rPr>
                <w:sz w:val="12"/>
                <w:szCs w:val="12"/>
              </w:rPr>
              <w:t xml:space="preserve"> пригодное для постоянного проживания, не требующее текущего ремонта</w:t>
            </w:r>
            <w:r w:rsidRPr="003C6D24">
              <w:rPr>
                <w:color w:val="000000"/>
                <w:sz w:val="12"/>
                <w:szCs w:val="12"/>
              </w:rPr>
              <w:t xml:space="preserve"> и оборудовано: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3C6D24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3C6D24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3C6D24">
              <w:rPr>
                <w:sz w:val="12"/>
                <w:szCs w:val="12"/>
              </w:rPr>
              <w:t>с опломбированным</w:t>
            </w:r>
            <w:r w:rsidRPr="003C6D24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3C6D24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3C6D24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3C6D24">
              <w:rPr>
                <w:color w:val="000000"/>
                <w:sz w:val="12"/>
                <w:szCs w:val="12"/>
              </w:rPr>
              <w:t xml:space="preserve">;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sz w:val="12"/>
                <w:szCs w:val="12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3C6D24">
              <w:rPr>
                <w:b/>
                <w:color w:val="000000"/>
                <w:sz w:val="12"/>
                <w:szCs w:val="12"/>
              </w:rPr>
              <w:t>или</w:t>
            </w:r>
            <w:r w:rsidRPr="003C6D24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3C6D24">
              <w:rPr>
                <w:b/>
                <w:color w:val="000000"/>
                <w:sz w:val="12"/>
                <w:szCs w:val="12"/>
              </w:rPr>
              <w:t>не менее</w:t>
            </w:r>
            <w:r w:rsidRPr="003C6D24">
              <w:rPr>
                <w:color w:val="000000"/>
                <w:sz w:val="12"/>
                <w:szCs w:val="12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2"/>
                <w:szCs w:val="12"/>
              </w:rPr>
            </w:pPr>
            <w:r w:rsidRPr="003C6D24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3C6D24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3C6D24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3C6D24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3C6D24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3C6D24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3C6D24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3C6D24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474DB3" w:rsidRPr="003C6D24" w:rsidRDefault="00474DB3" w:rsidP="00C0307F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3C6D24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3C6D24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74DB3" w:rsidRPr="00656EE3" w:rsidTr="00474DB3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3C6D24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color w:val="000000"/>
                <w:sz w:val="14"/>
                <w:szCs w:val="14"/>
              </w:rPr>
              <w:t xml:space="preserve">Не менее </w:t>
            </w:r>
            <w:r w:rsidRPr="003C6D24">
              <w:rPr>
                <w:b/>
                <w:color w:val="000000"/>
                <w:sz w:val="14"/>
                <w:szCs w:val="14"/>
              </w:rPr>
              <w:t>188,0</w:t>
            </w:r>
            <w:r w:rsidRPr="003C6D24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3" w:rsidRPr="003C6D24" w:rsidRDefault="00474DB3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3C6D24">
              <w:rPr>
                <w:b/>
                <w:color w:val="000000"/>
                <w:sz w:val="14"/>
                <w:szCs w:val="14"/>
              </w:rPr>
              <w:t>189,8</w:t>
            </w:r>
            <w:r w:rsidRPr="003C6D24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474DB3" w:rsidRDefault="00474DB3"/>
    <w:sectPr w:rsidR="00474DB3" w:rsidSect="00474DB3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126"/>
    <w:multiLevelType w:val="hybridMultilevel"/>
    <w:tmpl w:val="7C52F716"/>
    <w:lvl w:ilvl="0" w:tplc="6DFA7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D3"/>
    <w:rsid w:val="000E1C42"/>
    <w:rsid w:val="003C6D24"/>
    <w:rsid w:val="00474DB3"/>
    <w:rsid w:val="00872E5C"/>
    <w:rsid w:val="00AA564C"/>
    <w:rsid w:val="00B35A06"/>
    <w:rsid w:val="00C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56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AA564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AA564C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474DB3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C6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56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AA564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AA564C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474DB3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C6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2020-12-14T10:18:00Z</cp:lastPrinted>
  <dcterms:created xsi:type="dcterms:W3CDTF">2020-12-07T07:48:00Z</dcterms:created>
  <dcterms:modified xsi:type="dcterms:W3CDTF">2020-12-14T10:19:00Z</dcterms:modified>
</cp:coreProperties>
</file>