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2" w:rsidRDefault="000E5A42" w:rsidP="000E5A4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E5A42" w:rsidRDefault="000E5A42" w:rsidP="000E5A42">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0E5A42" w:rsidRDefault="000E5A42" w:rsidP="000E5A42">
      <w:pPr>
        <w:jc w:val="center"/>
        <w:rPr>
          <w:rFonts w:ascii="PT Serif" w:hAnsi="PT Serif"/>
          <w:b/>
          <w:bCs/>
          <w:sz w:val="24"/>
          <w:szCs w:val="24"/>
        </w:rPr>
      </w:pPr>
      <w:r>
        <w:rPr>
          <w:rFonts w:ascii="PT Serif" w:hAnsi="PT Serif"/>
          <w:b/>
          <w:bCs/>
          <w:sz w:val="24"/>
          <w:szCs w:val="24"/>
        </w:rPr>
        <w:t>ПРОТОКОЛ</w:t>
      </w:r>
    </w:p>
    <w:p w:rsidR="000E5A42" w:rsidRDefault="000E5A42" w:rsidP="000E5A42">
      <w:pPr>
        <w:jc w:val="center"/>
        <w:rPr>
          <w:b/>
          <w:sz w:val="24"/>
          <w:szCs w:val="24"/>
        </w:rPr>
      </w:pPr>
      <w:r>
        <w:rPr>
          <w:b/>
          <w:sz w:val="24"/>
          <w:szCs w:val="24"/>
        </w:rPr>
        <w:t>рассмотрения заявок на участие в аукционе в электронной форме</w:t>
      </w:r>
    </w:p>
    <w:p w:rsidR="000E5A42" w:rsidRDefault="000E5A42" w:rsidP="000E5A42">
      <w:pPr>
        <w:ind w:left="-993"/>
        <w:jc w:val="both"/>
        <w:rPr>
          <w:rFonts w:ascii="PT Serif" w:hAnsi="PT Serif"/>
          <w:sz w:val="24"/>
        </w:rPr>
      </w:pPr>
    </w:p>
    <w:p w:rsidR="000E5A42" w:rsidRDefault="000E5A42" w:rsidP="000E5A42">
      <w:pPr>
        <w:jc w:val="both"/>
        <w:rPr>
          <w:rFonts w:ascii="PT Serif" w:hAnsi="PT Serif"/>
          <w:sz w:val="24"/>
        </w:rPr>
      </w:pPr>
      <w:r>
        <w:rPr>
          <w:rFonts w:ascii="PT Serif" w:hAnsi="PT Serif"/>
          <w:sz w:val="24"/>
        </w:rPr>
        <w:t>«09» июля 2019 г.                                                                                      № 0187300005819000227-1</w:t>
      </w:r>
    </w:p>
    <w:p w:rsidR="00C56701" w:rsidRDefault="00C56701" w:rsidP="00C56701">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C56701" w:rsidRDefault="00C56701" w:rsidP="00C5670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56701" w:rsidRDefault="00C56701" w:rsidP="00C56701">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6701" w:rsidRDefault="00C56701" w:rsidP="00C56701">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C56701" w:rsidRDefault="00C56701" w:rsidP="00C5670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6701" w:rsidRDefault="00C56701" w:rsidP="00C5670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C56701" w:rsidRDefault="00C56701" w:rsidP="00C5670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6701" w:rsidRDefault="00C56701" w:rsidP="00C56701">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56701" w:rsidRDefault="00C56701" w:rsidP="00C56701">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E5A42" w:rsidRDefault="00C56701" w:rsidP="000E5A4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0E5A42" w:rsidRPr="000E5A42" w:rsidRDefault="000E5A42" w:rsidP="000E5A42">
      <w:pPr>
        <w:widowControl/>
        <w:autoSpaceDE w:val="0"/>
        <w:autoSpaceDN w:val="0"/>
        <w:adjustRightInd w:val="0"/>
        <w:jc w:val="both"/>
        <w:rPr>
          <w:rFonts w:ascii="PT Astra Serif" w:hAnsi="PT Astra Serif"/>
          <w:sz w:val="24"/>
          <w:szCs w:val="24"/>
        </w:rPr>
      </w:pPr>
      <w:r w:rsidRPr="000E5A42">
        <w:rPr>
          <w:rFonts w:ascii="PT Astra Serif" w:hAnsi="PT Astra Serif"/>
          <w:sz w:val="24"/>
          <w:szCs w:val="24"/>
        </w:rPr>
        <w:t xml:space="preserve">Представитель заказчика: Скороходова Людмила </w:t>
      </w:r>
      <w:proofErr w:type="spellStart"/>
      <w:r w:rsidRPr="000E5A42">
        <w:rPr>
          <w:rFonts w:ascii="PT Astra Serif" w:hAnsi="PT Astra Serif"/>
          <w:sz w:val="24"/>
          <w:szCs w:val="24"/>
        </w:rPr>
        <w:t>Сабитовна</w:t>
      </w:r>
      <w:proofErr w:type="spellEnd"/>
      <w:r w:rsidRPr="000E5A42">
        <w:rPr>
          <w:rFonts w:ascii="PT Astra Serif" w:hAnsi="PT Astra Serif"/>
          <w:sz w:val="24"/>
          <w:szCs w:val="24"/>
        </w:rPr>
        <w:t>, заместитель начальника  производственно-аналитического отдела департамента жилищно-коммунального и строительного комплекса.</w:t>
      </w:r>
    </w:p>
    <w:p w:rsidR="000E5A42" w:rsidRDefault="000E5A42" w:rsidP="000E5A42">
      <w:pPr>
        <w:widowControl/>
        <w:autoSpaceDE w:val="0"/>
        <w:autoSpaceDN w:val="0"/>
        <w:adjustRightInd w:val="0"/>
        <w:jc w:val="both"/>
        <w:rPr>
          <w:sz w:val="22"/>
          <w:szCs w:val="22"/>
          <w:u w:val="single"/>
        </w:rPr>
      </w:pPr>
      <w:r>
        <w:rPr>
          <w:rFonts w:ascii="PT Astra Serif" w:hAnsi="PT Astra Serif"/>
          <w:sz w:val="24"/>
          <w:szCs w:val="24"/>
        </w:rPr>
        <w:t xml:space="preserve">1. Наименование аукциона: аукцион в электронной форме № 0187300005819000227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санузла в квартире №3 жилого дома №61 по ул. </w:t>
      </w:r>
      <w:proofErr w:type="gramStart"/>
      <w:r>
        <w:rPr>
          <w:sz w:val="22"/>
          <w:szCs w:val="22"/>
        </w:rPr>
        <w:t>Советская</w:t>
      </w:r>
      <w:proofErr w:type="gramEnd"/>
      <w:r>
        <w:rPr>
          <w:sz w:val="22"/>
          <w:szCs w:val="22"/>
        </w:rPr>
        <w:t xml:space="preserve"> в городе </w:t>
      </w:r>
      <w:proofErr w:type="spellStart"/>
      <w:r>
        <w:rPr>
          <w:sz w:val="22"/>
          <w:szCs w:val="22"/>
        </w:rPr>
        <w:t>Югорске</w:t>
      </w:r>
      <w:proofErr w:type="spellEnd"/>
      <w:r>
        <w:rPr>
          <w:rFonts w:ascii="PT Astra Serif" w:hAnsi="PT Astra Serif"/>
          <w:sz w:val="24"/>
          <w:szCs w:val="24"/>
        </w:rPr>
        <w:t>.</w:t>
      </w:r>
    </w:p>
    <w:p w:rsidR="000E5A42" w:rsidRDefault="000E5A42" w:rsidP="000E5A42">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0187300005819000227, дата публикации 28.06.2019. </w:t>
      </w:r>
    </w:p>
    <w:p w:rsidR="000E5A42" w:rsidRPr="000E5A42" w:rsidRDefault="000E5A42" w:rsidP="000E5A42">
      <w:pPr>
        <w:widowControl/>
        <w:tabs>
          <w:tab w:val="num" w:pos="567"/>
        </w:tabs>
        <w:autoSpaceDE w:val="0"/>
        <w:autoSpaceDN w:val="0"/>
        <w:adjustRightInd w:val="0"/>
        <w:ind w:right="-180"/>
        <w:jc w:val="both"/>
        <w:rPr>
          <w:sz w:val="22"/>
          <w:szCs w:val="22"/>
        </w:rPr>
      </w:pPr>
      <w:r>
        <w:rPr>
          <w:rFonts w:ascii="PT Astra Serif" w:hAnsi="PT Astra Serif"/>
          <w:sz w:val="24"/>
          <w:szCs w:val="24"/>
        </w:rPr>
        <w:t xml:space="preserve">Идентификационный код закупки: </w:t>
      </w:r>
      <w:r>
        <w:rPr>
          <w:sz w:val="22"/>
          <w:szCs w:val="22"/>
        </w:rPr>
        <w:t>193862201231086220100100700014322244</w:t>
      </w:r>
      <w:r w:rsidRPr="000E5A42">
        <w:rPr>
          <w:rFonts w:ascii="PT Astra Serif" w:hAnsi="PT Astra Serif"/>
          <w:sz w:val="24"/>
          <w:szCs w:val="24"/>
        </w:rPr>
        <w:t>.</w:t>
      </w:r>
    </w:p>
    <w:p w:rsidR="000E5A42" w:rsidRDefault="000E5A42" w:rsidP="000E5A42">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жилищно-коммунального и строительного комплекса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sz w:val="22"/>
          <w:szCs w:val="22"/>
        </w:rPr>
        <w:t>ул. Механизаторов, 22</w:t>
      </w:r>
      <w:r>
        <w:rPr>
          <w:rFonts w:ascii="PT Astra Serif" w:hAnsi="PT Astra Serif"/>
          <w:sz w:val="24"/>
          <w:szCs w:val="24"/>
        </w:rPr>
        <w:t>, Ханты-Мансийский  автономный  округ-Югра, Тюменская область.</w:t>
      </w:r>
    </w:p>
    <w:p w:rsidR="000E5A42" w:rsidRDefault="000E5A42" w:rsidP="000E5A42">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E5A42" w:rsidRDefault="000E5A42" w:rsidP="000E5A42">
      <w:pPr>
        <w:jc w:val="both"/>
        <w:rPr>
          <w:noProof/>
          <w:sz w:val="24"/>
        </w:rPr>
      </w:pPr>
      <w:r>
        <w:rPr>
          <w:noProof/>
          <w:sz w:val="24"/>
        </w:rPr>
        <w:t>4. Количество поступивших заявок на участие  в аукционе – 2.</w:t>
      </w:r>
    </w:p>
    <w:p w:rsidR="000E5A42" w:rsidRDefault="000E5A42" w:rsidP="000E5A42">
      <w:pPr>
        <w:jc w:val="both"/>
        <w:rPr>
          <w:noProof/>
          <w:sz w:val="24"/>
        </w:rPr>
      </w:pPr>
      <w:r>
        <w:rPr>
          <w:noProof/>
          <w:sz w:val="24"/>
        </w:rPr>
        <w:t xml:space="preserve">5. Комиссия рассмотрела первые части заявок и приняла следующее решение: </w:t>
      </w:r>
    </w:p>
    <w:tbl>
      <w:tblPr>
        <w:tblW w:w="5191" w:type="pct"/>
        <w:tblInd w:w="15" w:type="dxa"/>
        <w:tblLook w:val="00A0" w:firstRow="1" w:lastRow="0" w:firstColumn="1" w:lastColumn="0" w:noHBand="0" w:noVBand="0"/>
      </w:tblPr>
      <w:tblGrid>
        <w:gridCol w:w="2444"/>
        <w:gridCol w:w="3557"/>
        <w:gridCol w:w="4772"/>
      </w:tblGrid>
      <w:tr w:rsidR="000E5A42" w:rsidTr="00784B89">
        <w:tc>
          <w:tcPr>
            <w:tcW w:w="11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A42" w:rsidRDefault="000E5A4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A42" w:rsidRDefault="000E5A4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E5A42" w:rsidRDefault="000E5A42">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0E5A42" w:rsidRPr="00C56701" w:rsidTr="00784B89">
        <w:trPr>
          <w:trHeight w:val="530"/>
        </w:trPr>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A42" w:rsidRPr="00C56701" w:rsidRDefault="00C56701">
            <w:pPr>
              <w:spacing w:line="276" w:lineRule="auto"/>
              <w:jc w:val="center"/>
              <w:rPr>
                <w:spacing w:val="-6"/>
                <w:sz w:val="18"/>
                <w:szCs w:val="18"/>
                <w:lang w:eastAsia="en-US"/>
              </w:rPr>
            </w:pPr>
            <w:r w:rsidRPr="00C56701">
              <w:rPr>
                <w:lang w:eastAsia="en-US"/>
              </w:rPr>
              <w:t>251</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A42" w:rsidRPr="00C56701" w:rsidRDefault="000E5A42">
            <w:pPr>
              <w:spacing w:line="276" w:lineRule="auto"/>
              <w:jc w:val="center"/>
              <w:rPr>
                <w:spacing w:val="-6"/>
                <w:sz w:val="18"/>
                <w:szCs w:val="18"/>
                <w:lang w:eastAsia="en-US"/>
              </w:rPr>
            </w:pPr>
            <w:r w:rsidRPr="00C56701">
              <w:rPr>
                <w:spacing w:val="-6"/>
                <w:sz w:val="18"/>
                <w:szCs w:val="18"/>
                <w:lang w:eastAsia="en-US"/>
              </w:rPr>
              <w:t>Допустить к участию в аукционе и признать участником аукциона</w:t>
            </w:r>
          </w:p>
        </w:tc>
        <w:tc>
          <w:tcPr>
            <w:tcW w:w="22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E5A42" w:rsidRPr="00C56701" w:rsidRDefault="000E5A42">
            <w:pPr>
              <w:spacing w:line="276" w:lineRule="auto"/>
              <w:jc w:val="both"/>
              <w:rPr>
                <w:spacing w:val="-6"/>
                <w:sz w:val="18"/>
                <w:szCs w:val="18"/>
                <w:lang w:eastAsia="en-US"/>
              </w:rPr>
            </w:pPr>
          </w:p>
        </w:tc>
      </w:tr>
      <w:tr w:rsidR="000E5A42" w:rsidTr="00784B89">
        <w:trPr>
          <w:trHeight w:val="530"/>
        </w:trPr>
        <w:tc>
          <w:tcPr>
            <w:tcW w:w="11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A42" w:rsidRPr="00C56701" w:rsidRDefault="00C56701">
            <w:pPr>
              <w:spacing w:line="276" w:lineRule="auto"/>
              <w:jc w:val="center"/>
              <w:rPr>
                <w:lang w:eastAsia="en-US"/>
              </w:rPr>
            </w:pPr>
            <w:r w:rsidRPr="00C56701">
              <w:rPr>
                <w:lang w:eastAsia="en-US"/>
              </w:rPr>
              <w:t>160</w:t>
            </w:r>
          </w:p>
        </w:tc>
        <w:tc>
          <w:tcPr>
            <w:tcW w:w="16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E5A42" w:rsidRPr="00C56701" w:rsidRDefault="00C56701">
            <w:pPr>
              <w:spacing w:line="276" w:lineRule="auto"/>
              <w:jc w:val="center"/>
              <w:rPr>
                <w:spacing w:val="-6"/>
                <w:sz w:val="18"/>
                <w:szCs w:val="18"/>
                <w:lang w:eastAsia="en-US"/>
              </w:rPr>
            </w:pPr>
            <w:r w:rsidRPr="00C56701">
              <w:rPr>
                <w:spacing w:val="-6"/>
                <w:sz w:val="18"/>
                <w:szCs w:val="18"/>
                <w:lang w:eastAsia="en-US"/>
              </w:rPr>
              <w:t>Отказать в допуске к участию в аукционе</w:t>
            </w:r>
          </w:p>
        </w:tc>
        <w:tc>
          <w:tcPr>
            <w:tcW w:w="22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6701" w:rsidRPr="00C56701" w:rsidRDefault="00C56701" w:rsidP="00C56701">
            <w:pPr>
              <w:widowControl/>
              <w:spacing w:line="276" w:lineRule="auto"/>
              <w:jc w:val="both"/>
              <w:rPr>
                <w:noProof/>
                <w:szCs w:val="24"/>
              </w:rPr>
            </w:pPr>
            <w:r w:rsidRPr="00C56701">
              <w:rPr>
                <w:noProof/>
                <w:szCs w:val="24"/>
              </w:rPr>
              <w:t>Н</w:t>
            </w:r>
            <w:r w:rsidRPr="00C56701">
              <w:rPr>
                <w:noProof/>
                <w:szCs w:val="24"/>
              </w:rPr>
              <w:t xml:space="preserve">а основании  подпункта 1) части 4 статьи 67 Федерального закона от 05.04.2013 №44-ФЗ за </w:t>
            </w:r>
            <w:proofErr w:type="spellStart"/>
            <w:r w:rsidRPr="00C56701">
              <w:rPr>
                <w:noProof/>
                <w:szCs w:val="24"/>
              </w:rPr>
              <w:t>непредоставление</w:t>
            </w:r>
            <w:proofErr w:type="spellEnd"/>
            <w:r w:rsidRPr="00C56701">
              <w:rPr>
                <w:noProof/>
                <w:szCs w:val="24"/>
              </w:rPr>
              <w:t xml:space="preserve"> информации, предусмотренной частью 3 статьи 66 Федерального закона от 05.04.2013 №44-ФЗ,  а именно:</w:t>
            </w:r>
          </w:p>
          <w:p w:rsidR="00C56701" w:rsidRPr="00C56701" w:rsidRDefault="00C56701" w:rsidP="00C56701">
            <w:pPr>
              <w:widowControl/>
              <w:spacing w:line="276" w:lineRule="auto"/>
              <w:jc w:val="both"/>
              <w:rPr>
                <w:noProof/>
                <w:szCs w:val="24"/>
              </w:rPr>
            </w:pPr>
            <w:r w:rsidRPr="00C56701">
              <w:rPr>
                <w:noProof/>
                <w:szCs w:val="24"/>
              </w:rPr>
              <w:t xml:space="preserve">- по пункту 13: в заявке участника закупки «доска должна быть </w:t>
            </w:r>
            <w:proofErr w:type="spellStart"/>
            <w:r w:rsidRPr="00C56701">
              <w:rPr>
                <w:noProof/>
                <w:szCs w:val="24"/>
              </w:rPr>
              <w:t>антисептированна</w:t>
            </w:r>
            <w:proofErr w:type="spellEnd"/>
            <w:r w:rsidRPr="00C56701">
              <w:rPr>
                <w:noProof/>
                <w:szCs w:val="24"/>
              </w:rPr>
              <w:t>», присутствуют слова «должна быть»;</w:t>
            </w:r>
          </w:p>
          <w:p w:rsidR="00C56701" w:rsidRPr="00C56701" w:rsidRDefault="00C56701" w:rsidP="00C56701">
            <w:pPr>
              <w:widowControl/>
              <w:spacing w:line="276" w:lineRule="auto"/>
              <w:jc w:val="both"/>
              <w:rPr>
                <w:noProof/>
                <w:szCs w:val="24"/>
              </w:rPr>
            </w:pPr>
            <w:r w:rsidRPr="00C56701">
              <w:rPr>
                <w:noProof/>
                <w:szCs w:val="24"/>
              </w:rPr>
              <w:t>- по пункту 16: в техническом задании документации об аукционе требуется: «Сорт 2 - 4», в заявке участника закупки «Сорт 2/4», не предоставлен конкретный показатель товара;</w:t>
            </w:r>
          </w:p>
          <w:p w:rsidR="00C56701" w:rsidRPr="00C56701" w:rsidRDefault="00C56701" w:rsidP="00C56701">
            <w:pPr>
              <w:pStyle w:val="a7"/>
              <w:widowControl/>
              <w:spacing w:line="276" w:lineRule="auto"/>
              <w:ind w:left="33"/>
              <w:jc w:val="both"/>
              <w:rPr>
                <w:noProof/>
                <w:sz w:val="20"/>
                <w:szCs w:val="24"/>
                <w:lang w:eastAsia="ru-RU"/>
              </w:rPr>
            </w:pPr>
            <w:r w:rsidRPr="00C56701">
              <w:rPr>
                <w:noProof/>
                <w:sz w:val="20"/>
                <w:szCs w:val="24"/>
                <w:lang w:eastAsia="ru-RU"/>
              </w:rPr>
              <w:lastRenderedPageBreak/>
              <w:t>Н</w:t>
            </w:r>
            <w:r w:rsidRPr="00C56701">
              <w:rPr>
                <w:noProof/>
                <w:sz w:val="20"/>
                <w:szCs w:val="24"/>
                <w:lang w:eastAsia="ru-RU"/>
              </w:rPr>
              <w:t>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0E5A42" w:rsidRPr="00C56701" w:rsidRDefault="00C56701" w:rsidP="00C56701">
            <w:pPr>
              <w:widowControl/>
              <w:spacing w:line="276" w:lineRule="auto"/>
              <w:jc w:val="both"/>
              <w:rPr>
                <w:noProof/>
                <w:szCs w:val="24"/>
              </w:rPr>
            </w:pPr>
            <w:r w:rsidRPr="00C56701">
              <w:rPr>
                <w:noProof/>
                <w:szCs w:val="24"/>
              </w:rPr>
              <w:t>- по пункту 30 - не  соответствуют конкретные показатели, требование документации об аукционе «толщиной  в диапазоне от 10 до 13 мм включительно», в заявке участника закупки «толщиной 10мм включительно», показатели товара должны быть диапазонными.</w:t>
            </w:r>
          </w:p>
          <w:p w:rsidR="00C56701" w:rsidRPr="00C56701" w:rsidRDefault="00C56701" w:rsidP="00784B89">
            <w:pPr>
              <w:widowControl/>
              <w:spacing w:line="276" w:lineRule="auto"/>
              <w:ind w:left="127" w:right="117"/>
              <w:jc w:val="both"/>
              <w:rPr>
                <w:noProof/>
                <w:szCs w:val="24"/>
              </w:rPr>
            </w:pPr>
            <w:r w:rsidRPr="00C56701">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56701" w:rsidRPr="00C56701" w:rsidRDefault="00C56701" w:rsidP="00C56701">
            <w:pPr>
              <w:widowControl/>
              <w:spacing w:line="276" w:lineRule="auto"/>
              <w:jc w:val="both"/>
              <w:rPr>
                <w:noProof/>
                <w:szCs w:val="24"/>
              </w:rPr>
            </w:pPr>
            <w:r w:rsidRPr="00C56701">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56701" w:rsidRPr="00784B89" w:rsidRDefault="00C56701" w:rsidP="00784B89">
      <w:pPr>
        <w:spacing w:before="120"/>
        <w:jc w:val="both"/>
        <w:rPr>
          <w:bCs/>
          <w:sz w:val="24"/>
          <w:szCs w:val="24"/>
        </w:rPr>
      </w:pPr>
      <w:r w:rsidRPr="00784B89">
        <w:rPr>
          <w:sz w:val="24"/>
          <w:szCs w:val="24"/>
        </w:rPr>
        <w:lastRenderedPageBreak/>
        <w:t>6. В</w:t>
      </w:r>
      <w:r w:rsidRPr="00784B89">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0E5A42" w:rsidRDefault="000E5A42" w:rsidP="00784B89">
      <w:pPr>
        <w:pStyle w:val="a7"/>
        <w:numPr>
          <w:ilvl w:val="0"/>
          <w:numId w:val="1"/>
        </w:numPr>
        <w:tabs>
          <w:tab w:val="left" w:pos="426"/>
          <w:tab w:val="left" w:pos="567"/>
        </w:tabs>
        <w:ind w:left="0" w:firstLine="0"/>
        <w:jc w:val="both"/>
        <w:rPr>
          <w:sz w:val="20"/>
          <w:szCs w:val="20"/>
        </w:rPr>
      </w:pPr>
      <w:r w:rsidRPr="00784B89">
        <w:rPr>
          <w:sz w:val="24"/>
          <w:szCs w:val="24"/>
        </w:rPr>
        <w:t>Настоящий протокол подлежит размещению на сайте оператора электронной площадки</w:t>
      </w:r>
      <w:r>
        <w:rPr>
          <w:sz w:val="24"/>
          <w:szCs w:val="24"/>
        </w:rPr>
        <w:t xml:space="preserve"> </w:t>
      </w:r>
      <w:hyperlink r:id="rId7" w:history="1">
        <w:r>
          <w:rPr>
            <w:rStyle w:val="a3"/>
            <w:color w:val="auto"/>
            <w:sz w:val="24"/>
            <w:szCs w:val="24"/>
          </w:rPr>
          <w:t>http://www.sberbank-ast.ru</w:t>
        </w:r>
      </w:hyperlink>
      <w:r>
        <w:t>.</w:t>
      </w:r>
    </w:p>
    <w:p w:rsidR="000E5A42" w:rsidRDefault="000E5A42" w:rsidP="000E5A42">
      <w:pPr>
        <w:jc w:val="both"/>
        <w:rPr>
          <w:rFonts w:ascii="PT Serif" w:hAnsi="PT Serif"/>
          <w:sz w:val="24"/>
        </w:rPr>
      </w:pPr>
    </w:p>
    <w:p w:rsidR="000E5A42" w:rsidRDefault="000E5A42" w:rsidP="000E5A42">
      <w:pPr>
        <w:jc w:val="center"/>
        <w:rPr>
          <w:noProof/>
          <w:sz w:val="24"/>
          <w:szCs w:val="24"/>
        </w:rPr>
      </w:pPr>
      <w:r>
        <w:rPr>
          <w:noProof/>
          <w:sz w:val="24"/>
          <w:szCs w:val="24"/>
        </w:rPr>
        <w:t>Сведения о решении</w:t>
      </w:r>
    </w:p>
    <w:p w:rsidR="000E5A42" w:rsidRDefault="000E5A42" w:rsidP="000E5A42">
      <w:pPr>
        <w:jc w:val="center"/>
        <w:rPr>
          <w:noProof/>
          <w:sz w:val="24"/>
          <w:szCs w:val="24"/>
        </w:rPr>
      </w:pPr>
      <w:r>
        <w:rPr>
          <w:noProof/>
          <w:sz w:val="24"/>
          <w:szCs w:val="24"/>
        </w:rPr>
        <w:t xml:space="preserve">членов комиссии о допуске участника закупки к участию в аукционе </w:t>
      </w:r>
    </w:p>
    <w:p w:rsidR="000E5A42" w:rsidRDefault="000E5A42" w:rsidP="000E5A42">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0E5A42" w:rsidTr="000E5A42">
        <w:tc>
          <w:tcPr>
            <w:tcW w:w="6663"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0E5A42" w:rsidTr="000E5A42">
        <w:tc>
          <w:tcPr>
            <w:tcW w:w="6663" w:type="dxa"/>
            <w:tcBorders>
              <w:top w:val="single" w:sz="4" w:space="0" w:color="auto"/>
              <w:left w:val="single" w:sz="4" w:space="0" w:color="auto"/>
              <w:bottom w:val="single" w:sz="4" w:space="0" w:color="auto"/>
              <w:right w:val="single" w:sz="4" w:space="0" w:color="auto"/>
            </w:tcBorders>
            <w:hideMark/>
          </w:tcPr>
          <w:p w:rsidR="000E5A42" w:rsidRDefault="000E5A42">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E5A42" w:rsidRDefault="000E5A4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E5A42" w:rsidRDefault="000E5A42">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0E5A42" w:rsidRDefault="000E5A42" w:rsidP="000E5A42">
      <w:pPr>
        <w:ind w:left="-993"/>
        <w:jc w:val="both"/>
        <w:rPr>
          <w:rFonts w:ascii="PT Serif" w:hAnsi="PT Serif"/>
          <w:b/>
          <w:sz w:val="24"/>
          <w:szCs w:val="24"/>
        </w:rPr>
      </w:pPr>
    </w:p>
    <w:p w:rsidR="000E5A42" w:rsidRDefault="000E5A42" w:rsidP="000E5A42">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0E5A42" w:rsidRDefault="000E5A42" w:rsidP="000E5A42">
      <w:pPr>
        <w:rPr>
          <w:rFonts w:ascii="PT Astra Serif" w:hAnsi="PT Astra Serif"/>
          <w:sz w:val="24"/>
          <w:szCs w:val="24"/>
        </w:rPr>
      </w:pPr>
      <w:r>
        <w:rPr>
          <w:rFonts w:ascii="PT Astra Serif" w:hAnsi="PT Astra Serif"/>
          <w:b/>
          <w:sz w:val="24"/>
          <w:szCs w:val="24"/>
        </w:rPr>
        <w:t xml:space="preserve">                                                    </w:t>
      </w:r>
    </w:p>
    <w:p w:rsidR="000E5A42" w:rsidRDefault="000E5A42" w:rsidP="000E5A42">
      <w:pPr>
        <w:jc w:val="both"/>
        <w:rPr>
          <w:rFonts w:ascii="PT Astra Serif" w:hAnsi="PT Astra Serif"/>
          <w:b/>
          <w:sz w:val="24"/>
          <w:szCs w:val="24"/>
        </w:rPr>
      </w:pPr>
      <w:r>
        <w:rPr>
          <w:rFonts w:ascii="PT Astra Serif" w:hAnsi="PT Astra Serif"/>
          <w:b/>
          <w:sz w:val="24"/>
          <w:szCs w:val="24"/>
        </w:rPr>
        <w:t xml:space="preserve">   Члены  комиссии</w:t>
      </w:r>
    </w:p>
    <w:p w:rsidR="000E5A42" w:rsidRDefault="000E5A42" w:rsidP="000E5A42">
      <w:pPr>
        <w:jc w:val="right"/>
        <w:rPr>
          <w:rFonts w:ascii="PT Astra Serif" w:hAnsi="PT Astra Serif"/>
          <w:sz w:val="24"/>
          <w:szCs w:val="24"/>
        </w:rPr>
      </w:pPr>
      <w:r>
        <w:rPr>
          <w:rFonts w:ascii="PT Astra Serif" w:hAnsi="PT Astra Serif"/>
          <w:sz w:val="24"/>
          <w:szCs w:val="24"/>
        </w:rPr>
        <w:lastRenderedPageBreak/>
        <w:t xml:space="preserve">___________________В.А. </w:t>
      </w:r>
      <w:proofErr w:type="spellStart"/>
      <w:r>
        <w:rPr>
          <w:rFonts w:ascii="PT Astra Serif" w:hAnsi="PT Astra Serif"/>
          <w:sz w:val="24"/>
          <w:szCs w:val="24"/>
        </w:rPr>
        <w:t>Климин</w:t>
      </w:r>
      <w:proofErr w:type="spellEnd"/>
    </w:p>
    <w:p w:rsidR="000E5A42" w:rsidRDefault="000E5A42" w:rsidP="000E5A42">
      <w:pPr>
        <w:jc w:val="right"/>
        <w:rPr>
          <w:rFonts w:ascii="PT Astra Serif" w:hAnsi="PT Astra Serif"/>
          <w:sz w:val="24"/>
          <w:szCs w:val="24"/>
        </w:rPr>
      </w:pPr>
      <w:r>
        <w:rPr>
          <w:rFonts w:ascii="PT Astra Serif" w:hAnsi="PT Astra Serif"/>
          <w:sz w:val="24"/>
          <w:szCs w:val="24"/>
        </w:rPr>
        <w:t>_______________Н.А. Морозова</w:t>
      </w:r>
    </w:p>
    <w:p w:rsidR="000E5A42" w:rsidRDefault="000E5A42" w:rsidP="000E5A42">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E5A42" w:rsidRDefault="000E5A42" w:rsidP="000E5A42">
      <w:pPr>
        <w:jc w:val="right"/>
        <w:rPr>
          <w:rFonts w:ascii="PT Astra Serif" w:hAnsi="PT Astra Serif"/>
          <w:sz w:val="24"/>
          <w:szCs w:val="24"/>
        </w:rPr>
      </w:pPr>
      <w:r>
        <w:rPr>
          <w:rFonts w:ascii="PT Astra Serif" w:hAnsi="PT Astra Serif"/>
          <w:sz w:val="24"/>
          <w:szCs w:val="24"/>
        </w:rPr>
        <w:t>_______________ А.Т. Абдуллаев</w:t>
      </w:r>
    </w:p>
    <w:p w:rsidR="000E5A42" w:rsidRDefault="000E5A42" w:rsidP="000E5A42">
      <w:pPr>
        <w:jc w:val="right"/>
        <w:rPr>
          <w:rFonts w:ascii="PT Astra Serif" w:hAnsi="PT Astra Serif"/>
          <w:sz w:val="24"/>
          <w:szCs w:val="24"/>
        </w:rPr>
      </w:pPr>
      <w:r>
        <w:rPr>
          <w:rFonts w:ascii="PT Astra Serif" w:hAnsi="PT Astra Serif"/>
          <w:sz w:val="24"/>
          <w:szCs w:val="24"/>
        </w:rPr>
        <w:t>____________________Н.Б. Захарова</w:t>
      </w:r>
    </w:p>
    <w:p w:rsidR="000E5A42" w:rsidRDefault="000E5A42" w:rsidP="000E5A42">
      <w:pPr>
        <w:jc w:val="both"/>
        <w:rPr>
          <w:rFonts w:ascii="PT Serif" w:hAnsi="PT Serif"/>
          <w:sz w:val="24"/>
          <w:szCs w:val="24"/>
        </w:rPr>
      </w:pPr>
    </w:p>
    <w:p w:rsidR="000E5A42" w:rsidRDefault="000E5A42" w:rsidP="000E5A42">
      <w:pPr>
        <w:jc w:val="both"/>
        <w:rPr>
          <w:rFonts w:ascii="PT Serif" w:hAnsi="PT Serif"/>
          <w:sz w:val="24"/>
          <w:szCs w:val="24"/>
        </w:rPr>
      </w:pPr>
    </w:p>
    <w:p w:rsidR="000E5A42" w:rsidRDefault="000E5A42" w:rsidP="000E5A42">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Л.С. Скороходова</w:t>
      </w:r>
    </w:p>
    <w:p w:rsidR="00F83B39" w:rsidRDefault="00F83B39"/>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rsidP="00C56701">
      <w:pPr>
        <w:ind w:right="23"/>
        <w:jc w:val="right"/>
        <w:rPr>
          <w:sz w:val="16"/>
          <w:szCs w:val="16"/>
        </w:rPr>
        <w:sectPr w:rsidR="00C56701" w:rsidSect="000E5A42">
          <w:pgSz w:w="11906" w:h="16838"/>
          <w:pgMar w:top="426" w:right="850" w:bottom="1134" w:left="709" w:header="708" w:footer="708" w:gutter="0"/>
          <w:cols w:space="708"/>
          <w:docGrid w:linePitch="360"/>
        </w:sectPr>
      </w:pPr>
    </w:p>
    <w:p w:rsidR="00C56701" w:rsidRDefault="00C56701" w:rsidP="00C56701">
      <w:pPr>
        <w:ind w:right="23"/>
        <w:jc w:val="right"/>
        <w:rPr>
          <w:sz w:val="16"/>
          <w:szCs w:val="16"/>
        </w:rPr>
      </w:pPr>
      <w:r>
        <w:rPr>
          <w:sz w:val="16"/>
          <w:szCs w:val="16"/>
        </w:rPr>
        <w:lastRenderedPageBreak/>
        <w:t xml:space="preserve">                                                                                                                                                            Приложение 1</w:t>
      </w:r>
    </w:p>
    <w:p w:rsidR="00C56701" w:rsidRDefault="00C56701" w:rsidP="00C56701">
      <w:pPr>
        <w:tabs>
          <w:tab w:val="left" w:pos="3930"/>
          <w:tab w:val="right" w:pos="9355"/>
        </w:tabs>
        <w:ind w:right="23"/>
        <w:jc w:val="right"/>
        <w:rPr>
          <w:sz w:val="16"/>
          <w:szCs w:val="16"/>
        </w:rPr>
      </w:pPr>
      <w:r>
        <w:rPr>
          <w:sz w:val="16"/>
          <w:szCs w:val="16"/>
        </w:rPr>
        <w:t xml:space="preserve">                                                                                                                                               к протоколу рассмотрения заявок</w:t>
      </w:r>
    </w:p>
    <w:p w:rsidR="00C56701" w:rsidRDefault="00C56701" w:rsidP="00C56701">
      <w:pPr>
        <w:tabs>
          <w:tab w:val="left" w:pos="3930"/>
        </w:tabs>
        <w:ind w:right="23"/>
        <w:jc w:val="right"/>
        <w:rPr>
          <w:sz w:val="16"/>
          <w:szCs w:val="16"/>
        </w:rPr>
      </w:pPr>
      <w:r>
        <w:rPr>
          <w:sz w:val="16"/>
          <w:szCs w:val="16"/>
        </w:rPr>
        <w:t xml:space="preserve">                                                                                                                                                                                            на участие в аукционе в электронной форме</w:t>
      </w:r>
    </w:p>
    <w:p w:rsidR="00C56701" w:rsidRPr="00784B89" w:rsidRDefault="00C56701" w:rsidP="00784B89">
      <w:pPr>
        <w:tabs>
          <w:tab w:val="left" w:pos="3930"/>
          <w:tab w:val="right" w:pos="9355"/>
        </w:tabs>
        <w:ind w:right="23"/>
        <w:jc w:val="right"/>
        <w:rPr>
          <w:sz w:val="16"/>
          <w:szCs w:val="16"/>
        </w:rPr>
      </w:pPr>
      <w:r>
        <w:rPr>
          <w:sz w:val="16"/>
          <w:szCs w:val="16"/>
        </w:rPr>
        <w:t xml:space="preserve">         от  «09»  июля  2019 г. № 0187300005819000227-1</w:t>
      </w:r>
    </w:p>
    <w:p w:rsidR="00C56701" w:rsidRDefault="00C56701" w:rsidP="00C56701">
      <w:pPr>
        <w:ind w:left="-426"/>
        <w:jc w:val="center"/>
        <w:rPr>
          <w:color w:val="000000"/>
          <w:sz w:val="22"/>
          <w:szCs w:val="22"/>
        </w:rPr>
      </w:pPr>
      <w:r>
        <w:rPr>
          <w:color w:val="000000"/>
          <w:sz w:val="22"/>
          <w:szCs w:val="22"/>
        </w:rPr>
        <w:t>Таблица рассмотрения заявок</w:t>
      </w:r>
    </w:p>
    <w:p w:rsidR="00C56701" w:rsidRDefault="00C56701" w:rsidP="00C56701">
      <w:pPr>
        <w:autoSpaceDE w:val="0"/>
        <w:autoSpaceDN w:val="0"/>
        <w:adjustRightInd w:val="0"/>
        <w:jc w:val="center"/>
        <w:rPr>
          <w:color w:val="000000"/>
          <w:sz w:val="22"/>
          <w:szCs w:val="22"/>
        </w:rPr>
      </w:pPr>
      <w:r>
        <w:rPr>
          <w:color w:val="000000"/>
          <w:sz w:val="22"/>
          <w:szCs w:val="22"/>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rPr>
          <w:sz w:val="22"/>
          <w:szCs w:val="22"/>
        </w:rPr>
        <w:t xml:space="preserve">на право заключения муниципального контракта на выполнение работ по устройству санузла в квартире №3 жилого дома №61 по ул. </w:t>
      </w:r>
      <w:proofErr w:type="gramStart"/>
      <w:r>
        <w:rPr>
          <w:sz w:val="22"/>
          <w:szCs w:val="22"/>
        </w:rPr>
        <w:t>Советская</w:t>
      </w:r>
      <w:proofErr w:type="gramEnd"/>
      <w:r>
        <w:rPr>
          <w:sz w:val="22"/>
          <w:szCs w:val="22"/>
        </w:rPr>
        <w:t xml:space="preserve"> в городе </w:t>
      </w:r>
      <w:proofErr w:type="spellStart"/>
      <w:r>
        <w:rPr>
          <w:sz w:val="22"/>
          <w:szCs w:val="22"/>
        </w:rPr>
        <w:t>Югорске</w:t>
      </w:r>
      <w:proofErr w:type="spellEnd"/>
    </w:p>
    <w:p w:rsidR="00C56701" w:rsidRDefault="00C56701" w:rsidP="00C56701">
      <w:pPr>
        <w:ind w:left="-426" w:right="26"/>
        <w:jc w:val="center"/>
        <w:rPr>
          <w:color w:val="000000"/>
          <w:sz w:val="10"/>
          <w:szCs w:val="10"/>
        </w:rPr>
      </w:pPr>
    </w:p>
    <w:p w:rsidR="00C56701" w:rsidRDefault="00C56701" w:rsidP="00C56701">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20"/>
        <w:gridCol w:w="5077"/>
        <w:gridCol w:w="2718"/>
        <w:gridCol w:w="3104"/>
      </w:tblGrid>
      <w:tr w:rsidR="00C56701" w:rsidTr="00491DD4">
        <w:trPr>
          <w:trHeight w:val="201"/>
        </w:trPr>
        <w:tc>
          <w:tcPr>
            <w:tcW w:w="1110" w:type="pct"/>
            <w:vMerge w:val="restart"/>
            <w:tcBorders>
              <w:top w:val="single" w:sz="4" w:space="0" w:color="auto"/>
              <w:left w:val="single" w:sz="4" w:space="0" w:color="auto"/>
              <w:bottom w:val="single" w:sz="4" w:space="0" w:color="auto"/>
              <w:right w:val="single" w:sz="4" w:space="0" w:color="auto"/>
            </w:tcBorders>
            <w:hideMark/>
          </w:tcPr>
          <w:p w:rsidR="00C56701" w:rsidRDefault="00C56701">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snapToGrid w:val="0"/>
              <w:jc w:val="center"/>
              <w:rPr>
                <w:color w:val="000000"/>
                <w:kern w:val="2"/>
                <w:sz w:val="16"/>
                <w:szCs w:val="16"/>
                <w:lang w:eastAsia="ar-SA"/>
              </w:rPr>
            </w:pPr>
            <w:r>
              <w:rPr>
                <w:color w:val="000000"/>
                <w:sz w:val="16"/>
                <w:szCs w:val="16"/>
              </w:rPr>
              <w:t>№ пункта</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snapToGrid w:val="0"/>
              <w:jc w:val="center"/>
              <w:rPr>
                <w:color w:val="000000"/>
                <w:kern w:val="2"/>
                <w:sz w:val="16"/>
                <w:szCs w:val="16"/>
                <w:lang w:eastAsia="ar-SA"/>
              </w:rPr>
            </w:pPr>
            <w:r>
              <w:rPr>
                <w:color w:val="000000"/>
                <w:sz w:val="16"/>
                <w:szCs w:val="16"/>
              </w:rPr>
              <w:t>Характеристика товара</w:t>
            </w:r>
          </w:p>
        </w:tc>
        <w:tc>
          <w:tcPr>
            <w:tcW w:w="1900" w:type="pct"/>
            <w:gridSpan w:val="2"/>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C56701" w:rsidTr="00491DD4">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color w:val="000000"/>
                <w:kern w:val="2"/>
                <w:sz w:val="16"/>
                <w:szCs w:val="16"/>
                <w:lang w:eastAsia="ar-SA"/>
              </w:rPr>
            </w:pPr>
          </w:p>
        </w:tc>
        <w:tc>
          <w:tcPr>
            <w:tcW w:w="1657" w:type="pct"/>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color w:val="000000"/>
                <w:kern w:val="2"/>
                <w:sz w:val="16"/>
                <w:szCs w:val="16"/>
                <w:lang w:eastAsia="ar-SA"/>
              </w:rPr>
            </w:pP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rFonts w:eastAsia="Calibri"/>
                <w:kern w:val="2"/>
                <w:sz w:val="16"/>
                <w:szCs w:val="16"/>
                <w:lang w:eastAsia="ar-SA"/>
              </w:rPr>
            </w:pPr>
            <w:r>
              <w:rPr>
                <w:sz w:val="16"/>
                <w:szCs w:val="16"/>
              </w:rPr>
              <w:t>Заявка №251</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rFonts w:eastAsia="Calibri"/>
                <w:kern w:val="2"/>
                <w:sz w:val="16"/>
                <w:szCs w:val="16"/>
                <w:lang w:eastAsia="ar-SA"/>
              </w:rPr>
            </w:pPr>
            <w:r>
              <w:rPr>
                <w:sz w:val="16"/>
                <w:szCs w:val="16"/>
              </w:rPr>
              <w:t>Заявка №160</w:t>
            </w:r>
          </w:p>
        </w:tc>
      </w:tr>
      <w:tr w:rsidR="00C56701" w:rsidTr="00491DD4">
        <w:trPr>
          <w:trHeight w:val="884"/>
        </w:trPr>
        <w:tc>
          <w:tcPr>
            <w:tcW w:w="1110" w:type="pct"/>
            <w:vMerge w:val="restart"/>
            <w:tcBorders>
              <w:top w:val="single" w:sz="4" w:space="0" w:color="auto"/>
              <w:left w:val="single" w:sz="4" w:space="0" w:color="auto"/>
              <w:bottom w:val="single" w:sz="4" w:space="0" w:color="auto"/>
              <w:right w:val="single" w:sz="4" w:space="0" w:color="auto"/>
            </w:tcBorders>
          </w:tcPr>
          <w:p w:rsidR="00C56701" w:rsidRDefault="00C56701">
            <w:pPr>
              <w:snapToGrid w:val="0"/>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C56701" w:rsidRDefault="00C56701">
            <w:pPr>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C56701" w:rsidRDefault="00C56701">
            <w:pPr>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C56701" w:rsidRDefault="00C56701">
            <w:pPr>
              <w:rPr>
                <w:sz w:val="16"/>
                <w:szCs w:val="16"/>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p w:rsidR="00C56701" w:rsidRDefault="00C56701">
            <w:pPr>
              <w:suppressAutoHyphens/>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ind w:right="76"/>
              <w:rPr>
                <w:rFonts w:eastAsia="Calibri"/>
                <w:kern w:val="2"/>
                <w:sz w:val="16"/>
                <w:szCs w:val="16"/>
                <w:lang w:eastAsia="ar-SA"/>
              </w:rPr>
            </w:pPr>
            <w:r>
              <w:rPr>
                <w:rFonts w:eastAsia="Calibri"/>
                <w:sz w:val="16"/>
                <w:szCs w:val="16"/>
              </w:rPr>
              <w:t>Песок для строительных работ, средний, с характеристиками:</w:t>
            </w:r>
          </w:p>
          <w:p w:rsidR="00C56701" w:rsidRDefault="00C56701">
            <w:pPr>
              <w:pStyle w:val="1"/>
              <w:numPr>
                <w:ilvl w:val="0"/>
                <w:numId w:val="0"/>
              </w:numPr>
              <w:shd w:val="clear" w:color="auto" w:fill="FFFFFF"/>
              <w:tabs>
                <w:tab w:val="left" w:pos="708"/>
              </w:tabs>
              <w:jc w:val="both"/>
              <w:textAlignment w:val="baseline"/>
              <w:rPr>
                <w:sz w:val="16"/>
                <w:szCs w:val="16"/>
              </w:rPr>
            </w:pPr>
            <w:r>
              <w:rPr>
                <w:rFonts w:eastAsia="Calibri"/>
                <w:sz w:val="16"/>
                <w:szCs w:val="16"/>
              </w:rPr>
              <w:t xml:space="preserve">Модуль крупности </w:t>
            </w:r>
            <w:proofErr w:type="spellStart"/>
            <w:r>
              <w:rPr>
                <w:rFonts w:eastAsia="Calibri"/>
                <w:sz w:val="16"/>
                <w:szCs w:val="16"/>
              </w:rPr>
              <w:t>Мк</w:t>
            </w:r>
            <w:proofErr w:type="spellEnd"/>
            <w:r>
              <w:rPr>
                <w:rFonts w:eastAsia="Calibri"/>
                <w:sz w:val="16"/>
                <w:szCs w:val="16"/>
              </w:rPr>
              <w:t xml:space="preserve"> в диапазоне свыше 2,0 до 2,5 (значение неизменяемое). Товар соответствует  ГОСТ 8736-2014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tabs>
                <w:tab w:val="left" w:pos="708"/>
              </w:tabs>
              <w:ind w:left="36"/>
              <w:jc w:val="both"/>
              <w:rPr>
                <w:rFonts w:eastAsia="Calibri"/>
                <w:sz w:val="16"/>
                <w:szCs w:val="16"/>
              </w:rPr>
            </w:pPr>
            <w:r>
              <w:rPr>
                <w:rFonts w:eastAsia="Calibri"/>
                <w:sz w:val="16"/>
                <w:szCs w:val="16"/>
              </w:rPr>
              <w:t>Отвод полиэтиленовый канализационный диаметром не менее 100 мм. Товар соответствует  ГОСТ 22689-2014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shd w:val="clear" w:color="auto" w:fill="FFFFFF"/>
              <w:tabs>
                <w:tab w:val="num" w:pos="0"/>
              </w:tabs>
              <w:jc w:val="both"/>
              <w:textAlignment w:val="baseline"/>
              <w:rPr>
                <w:rFonts w:eastAsia="Calibri"/>
                <w:sz w:val="16"/>
                <w:szCs w:val="16"/>
              </w:rPr>
            </w:pPr>
            <w:r>
              <w:rPr>
                <w:rFonts w:eastAsia="Calibri"/>
                <w:sz w:val="16"/>
                <w:szCs w:val="16"/>
              </w:rPr>
              <w:t xml:space="preserve">Тройник канализационный, номинальный угол </w:t>
            </w:r>
            <w:r>
              <w:rPr>
                <w:bCs/>
                <w:kern w:val="0"/>
                <w:sz w:val="16"/>
                <w:szCs w:val="16"/>
                <w:lang w:eastAsia="ru-RU"/>
              </w:rPr>
              <w:t>90 ºС (неизменяемое значение)</w:t>
            </w:r>
            <w:r>
              <w:rPr>
                <w:rFonts w:eastAsia="Calibri"/>
                <w:sz w:val="16"/>
                <w:szCs w:val="16"/>
              </w:rPr>
              <w:t xml:space="preserve">. Диаметр не менее 110 мм. </w:t>
            </w:r>
          </w:p>
          <w:p w:rsidR="00C56701" w:rsidRDefault="00C56701">
            <w:pPr>
              <w:pStyle w:val="1"/>
              <w:shd w:val="clear" w:color="auto" w:fill="FFFFFF"/>
              <w:tabs>
                <w:tab w:val="num" w:pos="0"/>
              </w:tabs>
              <w:jc w:val="both"/>
              <w:textAlignment w:val="baseline"/>
              <w:rPr>
                <w:rFonts w:eastAsia="Calibri"/>
                <w:sz w:val="16"/>
                <w:szCs w:val="16"/>
              </w:rPr>
            </w:pPr>
            <w:r>
              <w:rPr>
                <w:rFonts w:eastAsia="Calibri"/>
                <w:sz w:val="16"/>
                <w:szCs w:val="16"/>
              </w:rPr>
              <w:t>Товар соответствует  ГОСТ 22689-2014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4</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Тройник переходной с характеристиками: размеры не менее 110х110х50 мм. Товар соответствует  </w:t>
            </w:r>
            <w:r>
              <w:rPr>
                <w:rFonts w:eastAsia="Calibri"/>
                <w:sz w:val="16"/>
                <w:szCs w:val="16"/>
              </w:rPr>
              <w:t>ГОСТ 22689-2014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5</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Аэратор для канализации (клапан вакуумный канализационный) применяют в системах внутренней канализации для препятствия выхода в помещение неприятных запахов, вредных газов и паров из системы, а также для разряжения давления в системе.  Диаметр  не менее 110 мм. </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6</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для внутренней канализации, поливинилхлоридная, номинальным наружным диаметром не менее 50 мм и не более 63 мм. Товар соответствует  </w:t>
            </w:r>
            <w:r>
              <w:rPr>
                <w:rFonts w:eastAsia="Calibri"/>
                <w:sz w:val="16"/>
                <w:szCs w:val="16"/>
              </w:rPr>
              <w:t>ГОСТ 32412-2013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7</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Отвод канализационный диаметром не менее 50 мм. </w:t>
            </w:r>
          </w:p>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Товар соответствует  </w:t>
            </w:r>
            <w:r>
              <w:rPr>
                <w:rFonts w:eastAsia="Calibri"/>
                <w:sz w:val="16"/>
                <w:szCs w:val="16"/>
              </w:rPr>
              <w:t>ГОСТ 32412-2013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8</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Тройник канализационный, </w:t>
            </w:r>
            <w:r>
              <w:rPr>
                <w:rFonts w:eastAsia="Calibri"/>
                <w:sz w:val="16"/>
                <w:szCs w:val="16"/>
              </w:rPr>
              <w:t xml:space="preserve">номинальный угол </w:t>
            </w:r>
            <w:r>
              <w:rPr>
                <w:bCs/>
                <w:kern w:val="0"/>
                <w:sz w:val="16"/>
                <w:szCs w:val="16"/>
                <w:lang w:eastAsia="ru-RU"/>
              </w:rPr>
              <w:t xml:space="preserve">90 ºС (неизменяемое значение). </w:t>
            </w:r>
            <w:r>
              <w:rPr>
                <w:sz w:val="16"/>
                <w:szCs w:val="16"/>
              </w:rPr>
              <w:t xml:space="preserve"> Диаметр не менее 50 мм.</w:t>
            </w:r>
          </w:p>
          <w:p w:rsidR="00C56701" w:rsidRDefault="00C56701">
            <w:pPr>
              <w:suppressAutoHyphens/>
              <w:rPr>
                <w:kern w:val="2"/>
                <w:sz w:val="16"/>
                <w:szCs w:val="16"/>
                <w:lang w:eastAsia="ar-SA"/>
              </w:rPr>
            </w:pPr>
            <w:r>
              <w:rPr>
                <w:bCs/>
                <w:sz w:val="16"/>
                <w:szCs w:val="16"/>
              </w:rPr>
              <w:t xml:space="preserve">Товар соответствует  </w:t>
            </w:r>
            <w:r>
              <w:rPr>
                <w:rFonts w:eastAsia="Calibri"/>
                <w:bCs/>
                <w:sz w:val="16"/>
                <w:szCs w:val="16"/>
              </w:rPr>
              <w:t>ГОСТ 32412-2013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9</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напорная из полипропилена с гильзами и креплениями для холодного и горячего водоснабжения, номинальным давлением PN10 (значение неизменяемое), номинальным наружным диаметром 25 мм (значение неизменяемое), номинальной толщиной стенки 2,3 мм (значение неизменяемое). </w:t>
            </w:r>
          </w:p>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Товар соответствует ГОСТ 32415-2013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10</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Тройник полипропиленовый соединительный диаметром: не менее 25 мм. Товар соответствует ГОСТ 32415-2013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11</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Cs/>
                <w:kern w:val="0"/>
                <w:sz w:val="16"/>
                <w:szCs w:val="16"/>
                <w:lang w:eastAsia="ru-RU"/>
              </w:rPr>
            </w:pPr>
            <w:r>
              <w:rPr>
                <w:sz w:val="16"/>
                <w:szCs w:val="16"/>
              </w:rPr>
              <w:t>Отвод полипропиленовый и</w:t>
            </w:r>
            <w:r>
              <w:rPr>
                <w:bCs/>
                <w:sz w:val="16"/>
                <w:szCs w:val="16"/>
              </w:rPr>
              <w:t>спользуется для изменения направления прокладки труб в ходе монтажа. Н</w:t>
            </w:r>
            <w:r>
              <w:rPr>
                <w:rFonts w:eastAsia="Calibri"/>
                <w:sz w:val="16"/>
                <w:szCs w:val="16"/>
              </w:rPr>
              <w:t xml:space="preserve">оминальный угол </w:t>
            </w:r>
            <w:r>
              <w:rPr>
                <w:bCs/>
                <w:kern w:val="0"/>
                <w:sz w:val="16"/>
                <w:szCs w:val="16"/>
                <w:lang w:eastAsia="ru-RU"/>
              </w:rPr>
              <w:t xml:space="preserve">90 ºС </w:t>
            </w:r>
            <w:r>
              <w:rPr>
                <w:sz w:val="16"/>
                <w:szCs w:val="16"/>
              </w:rPr>
              <w:t>(значение неизменяемое)</w:t>
            </w:r>
            <w:r>
              <w:rPr>
                <w:bCs/>
                <w:kern w:val="0"/>
                <w:sz w:val="16"/>
                <w:szCs w:val="16"/>
                <w:lang w:eastAsia="ru-RU"/>
              </w:rPr>
              <w:t>. Д</w:t>
            </w:r>
            <w:r>
              <w:rPr>
                <w:rFonts w:eastAsia="Calibri"/>
                <w:sz w:val="16"/>
                <w:szCs w:val="16"/>
              </w:rPr>
              <w:t xml:space="preserve">иаметр не менее </w:t>
            </w:r>
            <w:r>
              <w:rPr>
                <w:sz w:val="16"/>
                <w:szCs w:val="16"/>
              </w:rPr>
              <w:t>25 мм</w:t>
            </w:r>
            <w:r>
              <w:rPr>
                <w:bCs/>
                <w:kern w:val="0"/>
                <w:sz w:val="16"/>
                <w:szCs w:val="16"/>
                <w:lang w:eastAsia="ru-RU"/>
              </w:rPr>
              <w:t xml:space="preserve">. </w:t>
            </w:r>
          </w:p>
          <w:p w:rsidR="00C56701" w:rsidRDefault="00C56701">
            <w:pPr>
              <w:pStyle w:val="1"/>
              <w:numPr>
                <w:ilvl w:val="0"/>
                <w:numId w:val="0"/>
              </w:numPr>
              <w:shd w:val="clear" w:color="auto" w:fill="FFFFFF"/>
              <w:tabs>
                <w:tab w:val="left" w:pos="708"/>
              </w:tabs>
              <w:jc w:val="both"/>
              <w:textAlignment w:val="baseline"/>
              <w:rPr>
                <w:b/>
                <w:sz w:val="16"/>
                <w:szCs w:val="16"/>
              </w:rPr>
            </w:pPr>
            <w:r>
              <w:rPr>
                <w:sz w:val="16"/>
                <w:szCs w:val="16"/>
              </w:rPr>
              <w:t>Товар соответствует  ГОСТ 32414-2013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12</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kern w:val="2"/>
                <w:sz w:val="16"/>
                <w:szCs w:val="16"/>
                <w:lang w:eastAsia="ar-SA"/>
              </w:rPr>
            </w:pPr>
            <w:r>
              <w:rPr>
                <w:sz w:val="16"/>
                <w:szCs w:val="16"/>
              </w:rPr>
              <w:t xml:space="preserve">Кран </w:t>
            </w:r>
            <w:proofErr w:type="spellStart"/>
            <w:r>
              <w:rPr>
                <w:sz w:val="16"/>
                <w:szCs w:val="16"/>
              </w:rPr>
              <w:t>шаровый</w:t>
            </w:r>
            <w:proofErr w:type="spellEnd"/>
            <w:r>
              <w:rPr>
                <w:sz w:val="16"/>
                <w:szCs w:val="16"/>
              </w:rPr>
              <w:t xml:space="preserve"> полипропиленовый с характеристиками: запорное устройство, предназначенное для перекрытия потока воды, транспортируемой полипропиленовыми трубами.  Условный проход  25 мм или  32 мм. Присоединение: сварка. Рабочая среда: холодная и горячая вода. Цвет: белый. </w:t>
            </w:r>
          </w:p>
          <w:p w:rsidR="00C56701" w:rsidRDefault="00C56701">
            <w:pPr>
              <w:suppressAutoHyphens/>
              <w:rPr>
                <w:kern w:val="2"/>
                <w:sz w:val="16"/>
                <w:szCs w:val="16"/>
                <w:lang w:eastAsia="ar-SA"/>
              </w:rPr>
            </w:pPr>
            <w:r>
              <w:rPr>
                <w:bCs/>
                <w:sz w:val="16"/>
                <w:szCs w:val="16"/>
              </w:rPr>
              <w:lastRenderedPageBreak/>
              <w:t>Товар соответствует ГОСТ 34292-2017</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lastRenderedPageBreak/>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13</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Cs/>
                <w:sz w:val="16"/>
                <w:szCs w:val="16"/>
              </w:rPr>
            </w:pPr>
            <w:r>
              <w:rPr>
                <w:bCs/>
                <w:sz w:val="16"/>
                <w:szCs w:val="16"/>
              </w:rPr>
              <w:t xml:space="preserve">Доска для покрытия полов марки ДП-27 со шпунтом и гребнем из древесины, </w:t>
            </w:r>
            <w:r>
              <w:rPr>
                <w:b/>
                <w:bCs/>
                <w:sz w:val="16"/>
                <w:szCs w:val="16"/>
              </w:rPr>
              <w:t xml:space="preserve">доска должна быть </w:t>
            </w:r>
            <w:proofErr w:type="spellStart"/>
            <w:r>
              <w:rPr>
                <w:b/>
                <w:bCs/>
                <w:sz w:val="16"/>
                <w:szCs w:val="16"/>
              </w:rPr>
              <w:t>антисептированна</w:t>
            </w:r>
            <w:proofErr w:type="spellEnd"/>
            <w:r>
              <w:rPr>
                <w:bCs/>
                <w:sz w:val="16"/>
                <w:szCs w:val="16"/>
              </w:rPr>
              <w:t>. Толщина 27 мм (значение неизменяемое), ширина без гребня 100 - 140 мм.</w:t>
            </w:r>
          </w:p>
          <w:p w:rsidR="00C56701" w:rsidRDefault="00C56701">
            <w:pPr>
              <w:pStyle w:val="1"/>
              <w:numPr>
                <w:ilvl w:val="0"/>
                <w:numId w:val="0"/>
              </w:numPr>
              <w:shd w:val="clear" w:color="auto" w:fill="FFFFFF"/>
              <w:tabs>
                <w:tab w:val="left" w:pos="708"/>
              </w:tabs>
              <w:jc w:val="both"/>
              <w:textAlignment w:val="baseline"/>
              <w:rPr>
                <w:bCs/>
                <w:sz w:val="16"/>
                <w:szCs w:val="16"/>
              </w:rPr>
            </w:pPr>
            <w:r>
              <w:rPr>
                <w:bCs/>
                <w:sz w:val="16"/>
                <w:szCs w:val="16"/>
              </w:rPr>
              <w:t>Товар соответствует ГОСТ 8242-88</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pStyle w:val="1"/>
              <w:numPr>
                <w:ilvl w:val="0"/>
                <w:numId w:val="0"/>
              </w:numPr>
              <w:shd w:val="clear" w:color="auto" w:fill="FFFFFF"/>
              <w:tabs>
                <w:tab w:val="left" w:pos="708"/>
              </w:tabs>
              <w:jc w:val="both"/>
              <w:textAlignment w:val="baseline"/>
              <w:rPr>
                <w:bCs/>
                <w:sz w:val="16"/>
                <w:szCs w:val="16"/>
              </w:rPr>
            </w:pPr>
            <w:r>
              <w:rPr>
                <w:bCs/>
                <w:sz w:val="16"/>
                <w:szCs w:val="16"/>
              </w:rPr>
              <w:t xml:space="preserve">Доска для покрытия полов марки ДП-27 со шпунтом и гребнем из древесины, </w:t>
            </w:r>
            <w:r>
              <w:rPr>
                <w:b/>
                <w:bCs/>
                <w:sz w:val="16"/>
                <w:szCs w:val="16"/>
              </w:rPr>
              <w:t>доска должна быть</w:t>
            </w:r>
            <w:r>
              <w:rPr>
                <w:bCs/>
                <w:sz w:val="16"/>
                <w:szCs w:val="16"/>
              </w:rPr>
              <w:t xml:space="preserve"> </w:t>
            </w:r>
            <w:proofErr w:type="spellStart"/>
            <w:r>
              <w:rPr>
                <w:b/>
                <w:bCs/>
                <w:sz w:val="16"/>
                <w:szCs w:val="16"/>
              </w:rPr>
              <w:t>антисептированна</w:t>
            </w:r>
            <w:proofErr w:type="spellEnd"/>
            <w:r>
              <w:rPr>
                <w:bCs/>
                <w:sz w:val="16"/>
                <w:szCs w:val="16"/>
              </w:rPr>
              <w:t>. Толщина 27 мм (значение неизменяемое), ширина без гребня 140 мм.</w:t>
            </w:r>
          </w:p>
          <w:p w:rsidR="00C56701" w:rsidRDefault="00C56701">
            <w:pPr>
              <w:jc w:val="center"/>
              <w:rPr>
                <w:sz w:val="16"/>
                <w:szCs w:val="16"/>
              </w:rPr>
            </w:pPr>
            <w:r>
              <w:rPr>
                <w:sz w:val="16"/>
                <w:szCs w:val="16"/>
              </w:rPr>
              <w:t>Товар соответствует ГОСТ 8242-88</w:t>
            </w:r>
          </w:p>
          <w:p w:rsidR="00C56701" w:rsidRDefault="00C56701">
            <w:pPr>
              <w:jc w:val="center"/>
              <w:rPr>
                <w:color w:val="000000"/>
                <w:sz w:val="16"/>
                <w:szCs w:val="16"/>
              </w:rPr>
            </w:pPr>
            <w:r>
              <w:rPr>
                <w:sz w:val="16"/>
                <w:szCs w:val="16"/>
              </w:rPr>
              <w:t>(не 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14</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kern w:val="2"/>
                <w:sz w:val="16"/>
                <w:szCs w:val="16"/>
                <w:lang w:eastAsia="ar-SA"/>
              </w:rPr>
            </w:pPr>
            <w:proofErr w:type="spellStart"/>
            <w:r>
              <w:rPr>
                <w:sz w:val="16"/>
                <w:szCs w:val="16"/>
              </w:rPr>
              <w:t>Изоспан</w:t>
            </w:r>
            <w:proofErr w:type="spellEnd"/>
            <w:r>
              <w:rPr>
                <w:sz w:val="16"/>
                <w:szCs w:val="16"/>
              </w:rPr>
              <w:t xml:space="preserve"> </w:t>
            </w:r>
            <w:r>
              <w:rPr>
                <w:sz w:val="16"/>
                <w:szCs w:val="16"/>
                <w:lang w:val="en-US"/>
              </w:rPr>
              <w:t>D</w:t>
            </w:r>
            <w:r>
              <w:rPr>
                <w:sz w:val="16"/>
                <w:szCs w:val="16"/>
              </w:rPr>
              <w:t xml:space="preserve"> с характеристиками: двухслойный материал, выполненный из высокопрочного полипропиленового тканого полотна и полипропиленовой плёнки. Свойства материала: </w:t>
            </w:r>
            <w:proofErr w:type="spellStart"/>
            <w:r>
              <w:rPr>
                <w:sz w:val="16"/>
                <w:szCs w:val="16"/>
              </w:rPr>
              <w:t>влагоизоляция</w:t>
            </w:r>
            <w:proofErr w:type="spellEnd"/>
            <w:r>
              <w:rPr>
                <w:sz w:val="16"/>
                <w:szCs w:val="16"/>
              </w:rPr>
              <w:t xml:space="preserve">, </w:t>
            </w:r>
            <w:proofErr w:type="spellStart"/>
            <w:r>
              <w:rPr>
                <w:sz w:val="16"/>
                <w:szCs w:val="16"/>
              </w:rPr>
              <w:t>паронепроницаемость</w:t>
            </w:r>
            <w:proofErr w:type="spellEnd"/>
            <w:r>
              <w:rPr>
                <w:sz w:val="16"/>
                <w:szCs w:val="16"/>
              </w:rPr>
              <w:t xml:space="preserve">, </w:t>
            </w:r>
            <w:proofErr w:type="spellStart"/>
            <w:r>
              <w:rPr>
                <w:sz w:val="16"/>
                <w:szCs w:val="16"/>
              </w:rPr>
              <w:t>ветроизоляция</w:t>
            </w:r>
            <w:proofErr w:type="spellEnd"/>
            <w:r>
              <w:rPr>
                <w:sz w:val="16"/>
                <w:szCs w:val="16"/>
              </w:rPr>
              <w:t xml:space="preserve">, </w:t>
            </w:r>
            <w:proofErr w:type="gramStart"/>
            <w:r>
              <w:rPr>
                <w:sz w:val="16"/>
                <w:szCs w:val="16"/>
              </w:rPr>
              <w:t>УФ-стабильность</w:t>
            </w:r>
            <w:proofErr w:type="gramEnd"/>
            <w:r>
              <w:rPr>
                <w:sz w:val="16"/>
                <w:szCs w:val="16"/>
              </w:rPr>
              <w:t>.</w:t>
            </w:r>
          </w:p>
          <w:p w:rsidR="00C56701" w:rsidRDefault="00C56701">
            <w:pPr>
              <w:rPr>
                <w:sz w:val="16"/>
                <w:szCs w:val="16"/>
              </w:rPr>
            </w:pPr>
            <w:r>
              <w:rPr>
                <w:sz w:val="16"/>
                <w:szCs w:val="16"/>
              </w:rPr>
              <w:t>Состав: 100% полипропилен. Температурный диапазон применения от -60</w:t>
            </w:r>
            <w:proofErr w:type="gramStart"/>
            <w:r>
              <w:rPr>
                <w:sz w:val="16"/>
                <w:szCs w:val="16"/>
              </w:rPr>
              <w:t xml:space="preserve"> ºС</w:t>
            </w:r>
            <w:proofErr w:type="gramEnd"/>
            <w:r>
              <w:rPr>
                <w:sz w:val="16"/>
                <w:szCs w:val="16"/>
              </w:rPr>
              <w:t xml:space="preserve"> до +80ºС (значение неизменяемое). Ширина рулона не менее 1, 6 м. Группа горючести должна быть Г</w:t>
            </w:r>
            <w:proofErr w:type="gramStart"/>
            <w:r>
              <w:rPr>
                <w:sz w:val="16"/>
                <w:szCs w:val="16"/>
              </w:rPr>
              <w:t>2</w:t>
            </w:r>
            <w:proofErr w:type="gramEnd"/>
            <w:r>
              <w:rPr>
                <w:sz w:val="16"/>
                <w:szCs w:val="16"/>
              </w:rPr>
              <w:t xml:space="preserve"> (</w:t>
            </w:r>
            <w:proofErr w:type="spellStart"/>
            <w:r>
              <w:rPr>
                <w:sz w:val="16"/>
                <w:szCs w:val="16"/>
              </w:rPr>
              <w:t>умеренногорючий</w:t>
            </w:r>
            <w:proofErr w:type="spellEnd"/>
            <w:r>
              <w:rPr>
                <w:sz w:val="16"/>
                <w:szCs w:val="16"/>
              </w:rPr>
              <w:t>), группа воспламеняемости должна быть В2 (</w:t>
            </w:r>
            <w:proofErr w:type="spellStart"/>
            <w:r>
              <w:rPr>
                <w:sz w:val="16"/>
                <w:szCs w:val="16"/>
              </w:rPr>
              <w:t>умеренновоспламеняемый</w:t>
            </w:r>
            <w:proofErr w:type="spellEnd"/>
            <w:r>
              <w:rPr>
                <w:sz w:val="16"/>
                <w:szCs w:val="16"/>
              </w:rPr>
              <w:t>).</w:t>
            </w:r>
          </w:p>
          <w:p w:rsidR="00C56701" w:rsidRDefault="00C56701">
            <w:pPr>
              <w:suppressAutoHyphens/>
              <w:rPr>
                <w:kern w:val="2"/>
                <w:sz w:val="16"/>
                <w:szCs w:val="16"/>
                <w:lang w:eastAsia="ar-SA"/>
              </w:rPr>
            </w:pPr>
            <w:r>
              <w:rPr>
                <w:sz w:val="16"/>
                <w:szCs w:val="16"/>
              </w:rPr>
              <w:t>Товар соответствует</w:t>
            </w:r>
            <w:r>
              <w:rPr>
                <w:b/>
                <w:sz w:val="16"/>
                <w:szCs w:val="16"/>
              </w:rPr>
              <w:t xml:space="preserve"> </w:t>
            </w:r>
            <w:r>
              <w:rPr>
                <w:sz w:val="16"/>
                <w:szCs w:val="16"/>
              </w:rPr>
              <w:t>ГОСТ 30547-97</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15</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kern w:val="2"/>
                <w:sz w:val="16"/>
                <w:szCs w:val="16"/>
                <w:lang w:eastAsia="en-US"/>
              </w:rPr>
            </w:pPr>
            <w:r>
              <w:rPr>
                <w:sz w:val="16"/>
                <w:szCs w:val="16"/>
                <w:lang w:eastAsia="en-US"/>
              </w:rPr>
              <w:t>Плита "</w:t>
            </w:r>
            <w:proofErr w:type="spellStart"/>
            <w:r>
              <w:rPr>
                <w:sz w:val="16"/>
                <w:szCs w:val="16"/>
                <w:lang w:eastAsia="en-US"/>
              </w:rPr>
              <w:t>Rocwol</w:t>
            </w:r>
            <w:proofErr w:type="spellEnd"/>
            <w:r>
              <w:rPr>
                <w:sz w:val="16"/>
                <w:szCs w:val="16"/>
                <w:lang w:eastAsia="en-US"/>
              </w:rPr>
              <w:t xml:space="preserve"> </w:t>
            </w:r>
            <w:proofErr w:type="spellStart"/>
            <w:r>
              <w:rPr>
                <w:sz w:val="16"/>
                <w:szCs w:val="16"/>
                <w:lang w:eastAsia="en-US"/>
              </w:rPr>
              <w:t>Лайт</w:t>
            </w:r>
            <w:proofErr w:type="spellEnd"/>
            <w:r>
              <w:rPr>
                <w:sz w:val="16"/>
                <w:szCs w:val="16"/>
                <w:lang w:eastAsia="en-US"/>
              </w:rPr>
              <w:t xml:space="preserve"> </w:t>
            </w:r>
            <w:proofErr w:type="spellStart"/>
            <w:r>
              <w:rPr>
                <w:sz w:val="16"/>
                <w:szCs w:val="16"/>
                <w:lang w:eastAsia="en-US"/>
              </w:rPr>
              <w:t>Баттс</w:t>
            </w:r>
            <w:proofErr w:type="spellEnd"/>
            <w:r>
              <w:rPr>
                <w:sz w:val="16"/>
                <w:szCs w:val="16"/>
                <w:lang w:eastAsia="en-US"/>
              </w:rPr>
              <w:t xml:space="preserve">" или эквивалент с характеристиками: плита легкая </w:t>
            </w:r>
            <w:proofErr w:type="spellStart"/>
            <w:r>
              <w:rPr>
                <w:sz w:val="16"/>
                <w:szCs w:val="16"/>
                <w:lang w:eastAsia="en-US"/>
              </w:rPr>
              <w:t>гидрофобизированая</w:t>
            </w:r>
            <w:proofErr w:type="spellEnd"/>
            <w:r>
              <w:rPr>
                <w:sz w:val="16"/>
                <w:szCs w:val="16"/>
                <w:lang w:eastAsia="en-US"/>
              </w:rPr>
              <w:t xml:space="preserve"> теплоизоляционная, изготовленная из минеральной ваты на основе базальтовых пород.  Размер: 1000х600х50 мм (неизменяемое значение). Плита должна </w:t>
            </w:r>
            <w:proofErr w:type="gramStart"/>
            <w:r>
              <w:rPr>
                <w:sz w:val="16"/>
                <w:szCs w:val="16"/>
                <w:lang w:eastAsia="en-US"/>
              </w:rPr>
              <w:t>относится</w:t>
            </w:r>
            <w:proofErr w:type="gramEnd"/>
            <w:r>
              <w:rPr>
                <w:sz w:val="16"/>
                <w:szCs w:val="16"/>
                <w:lang w:eastAsia="en-US"/>
              </w:rPr>
              <w:t xml:space="preserve"> к негорючим материалам (НГ). </w:t>
            </w:r>
          </w:p>
          <w:p w:rsidR="00C56701" w:rsidRDefault="00C56701">
            <w:pPr>
              <w:suppressAutoHyphens/>
              <w:rPr>
                <w:kern w:val="2"/>
                <w:sz w:val="16"/>
                <w:szCs w:val="16"/>
                <w:lang w:eastAsia="ar-SA"/>
              </w:rPr>
            </w:pPr>
            <w:r>
              <w:rPr>
                <w:sz w:val="16"/>
                <w:szCs w:val="16"/>
              </w:rPr>
              <w:t>Товар соответствует</w:t>
            </w:r>
            <w:r>
              <w:rPr>
                <w:b/>
                <w:sz w:val="16"/>
                <w:szCs w:val="16"/>
              </w:rPr>
              <w:t xml:space="preserve"> </w:t>
            </w:r>
            <w:r>
              <w:rPr>
                <w:bCs/>
                <w:sz w:val="16"/>
                <w:szCs w:val="16"/>
                <w:lang w:eastAsia="en-US"/>
              </w:rPr>
              <w:t>ГОСТ 9573-2012.</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16</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ind w:left="23"/>
              <w:rPr>
                <w:kern w:val="2"/>
                <w:sz w:val="16"/>
                <w:szCs w:val="16"/>
                <w:lang w:eastAsia="en-US"/>
              </w:rPr>
            </w:pPr>
            <w:r>
              <w:rPr>
                <w:sz w:val="16"/>
                <w:szCs w:val="16"/>
                <w:lang w:eastAsia="en-US"/>
              </w:rPr>
              <w:t xml:space="preserve">Фанера общего назначения из шпона из лиственных пород, марки ФК - водостойкая для внутреннего использования (неизменяемое значение). </w:t>
            </w:r>
            <w:r>
              <w:rPr>
                <w:b/>
                <w:sz w:val="16"/>
                <w:szCs w:val="16"/>
                <w:lang w:eastAsia="en-US"/>
              </w:rPr>
              <w:t>Сорт 2 - 4,</w:t>
            </w:r>
            <w:r>
              <w:rPr>
                <w:sz w:val="16"/>
                <w:szCs w:val="16"/>
                <w:lang w:eastAsia="en-US"/>
              </w:rPr>
              <w:t xml:space="preserve"> номинальная толщина не менее 12 мм. </w:t>
            </w:r>
            <w:r>
              <w:rPr>
                <w:sz w:val="16"/>
                <w:szCs w:val="16"/>
              </w:rPr>
              <w:t>Товар соответствует</w:t>
            </w:r>
            <w:r>
              <w:rPr>
                <w:b/>
                <w:sz w:val="16"/>
                <w:szCs w:val="16"/>
              </w:rPr>
              <w:t xml:space="preserve"> </w:t>
            </w:r>
            <w:r>
              <w:rPr>
                <w:sz w:val="16"/>
                <w:szCs w:val="16"/>
                <w:lang w:eastAsia="en-US"/>
              </w:rPr>
              <w:t>ГОСТ 3916.1-2018</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both"/>
              <w:rPr>
                <w:kern w:val="2"/>
                <w:sz w:val="16"/>
                <w:szCs w:val="16"/>
                <w:lang w:eastAsia="ar-SA"/>
              </w:rPr>
            </w:pPr>
            <w:r>
              <w:rPr>
                <w:sz w:val="16"/>
                <w:szCs w:val="16"/>
              </w:rPr>
              <w:t xml:space="preserve">Фанера общего назначения из шпона из лиственных пород, марки ФК - водостойкая для внутреннего использования (неизменяемое значение). </w:t>
            </w:r>
            <w:r>
              <w:rPr>
                <w:b/>
                <w:sz w:val="16"/>
                <w:szCs w:val="16"/>
              </w:rPr>
              <w:t>Сорт 2 /4</w:t>
            </w:r>
            <w:r>
              <w:rPr>
                <w:sz w:val="16"/>
                <w:szCs w:val="16"/>
              </w:rPr>
              <w:t>, номинальная толщина 12 мм. Товар соответствует</w:t>
            </w:r>
            <w:r>
              <w:rPr>
                <w:b/>
                <w:sz w:val="16"/>
                <w:szCs w:val="16"/>
              </w:rPr>
              <w:t xml:space="preserve"> </w:t>
            </w:r>
            <w:r>
              <w:rPr>
                <w:sz w:val="16"/>
                <w:szCs w:val="16"/>
              </w:rPr>
              <w:t>ГОСТ 3916.1-2018</w:t>
            </w:r>
          </w:p>
          <w:p w:rsidR="00C56701" w:rsidRDefault="00C56701">
            <w:pPr>
              <w:jc w:val="center"/>
              <w:rPr>
                <w:color w:val="000000"/>
                <w:sz w:val="16"/>
                <w:szCs w:val="16"/>
              </w:rPr>
            </w:pPr>
            <w:r>
              <w:rPr>
                <w:sz w:val="16"/>
                <w:szCs w:val="16"/>
              </w:rPr>
              <w:t>(не 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17</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ind w:left="23"/>
              <w:rPr>
                <w:bCs/>
                <w:kern w:val="2"/>
                <w:sz w:val="16"/>
                <w:szCs w:val="16"/>
                <w:lang w:eastAsia="ar-SA"/>
              </w:rPr>
            </w:pPr>
            <w:r>
              <w:rPr>
                <w:bCs/>
                <w:sz w:val="16"/>
                <w:szCs w:val="16"/>
              </w:rPr>
              <w:t>Линолеум бытовой гетерогенный с характеристиками: линолеум бытовой гетерогенный общей толщиной не менее 3,0 мм и не более 3,2 мм, толщиной защитного слоя 0,25 мм или 0,3 мм.</w:t>
            </w:r>
          </w:p>
          <w:p w:rsidR="00C56701" w:rsidRDefault="00C56701">
            <w:pPr>
              <w:suppressAutoHyphens/>
              <w:ind w:left="23"/>
              <w:rPr>
                <w:bCs/>
                <w:kern w:val="2"/>
                <w:sz w:val="16"/>
                <w:szCs w:val="16"/>
                <w:lang w:eastAsia="ar-SA"/>
              </w:rPr>
            </w:pPr>
            <w:r>
              <w:rPr>
                <w:bCs/>
                <w:sz w:val="16"/>
                <w:szCs w:val="16"/>
              </w:rPr>
              <w:t xml:space="preserve">Гетерогенный линолеум по степени воспламеняемости, </w:t>
            </w:r>
            <w:proofErr w:type="spellStart"/>
            <w:r>
              <w:rPr>
                <w:bCs/>
                <w:sz w:val="16"/>
                <w:szCs w:val="16"/>
              </w:rPr>
              <w:t>дымообразования</w:t>
            </w:r>
            <w:proofErr w:type="spellEnd"/>
            <w:r>
              <w:rPr>
                <w:bCs/>
                <w:sz w:val="16"/>
                <w:szCs w:val="16"/>
              </w:rPr>
              <w:t xml:space="preserve"> и токсичности относится к классу </w:t>
            </w:r>
            <w:proofErr w:type="spellStart"/>
            <w:r>
              <w:rPr>
                <w:bCs/>
                <w:sz w:val="16"/>
                <w:szCs w:val="16"/>
              </w:rPr>
              <w:t>средневоспламеняемых</w:t>
            </w:r>
            <w:proofErr w:type="spellEnd"/>
            <w:r>
              <w:rPr>
                <w:bCs/>
                <w:sz w:val="16"/>
                <w:szCs w:val="16"/>
              </w:rPr>
              <w:t xml:space="preserve"> и дымообразующих (В</w:t>
            </w:r>
            <w:proofErr w:type="gramStart"/>
            <w:r>
              <w:rPr>
                <w:bCs/>
                <w:sz w:val="16"/>
                <w:szCs w:val="16"/>
              </w:rPr>
              <w:t>2</w:t>
            </w:r>
            <w:proofErr w:type="gramEnd"/>
            <w:r>
              <w:rPr>
                <w:bCs/>
                <w:sz w:val="16"/>
                <w:szCs w:val="16"/>
              </w:rPr>
              <w:t>, Д2) и умеренно токсичных (Д2). Не способный к распространению огня (РП</w:t>
            </w:r>
            <w:proofErr w:type="gramStart"/>
            <w:r>
              <w:rPr>
                <w:bCs/>
                <w:sz w:val="16"/>
                <w:szCs w:val="16"/>
              </w:rPr>
              <w:t>1</w:t>
            </w:r>
            <w:proofErr w:type="gramEnd"/>
            <w:r>
              <w:rPr>
                <w:bCs/>
                <w:sz w:val="16"/>
                <w:szCs w:val="16"/>
              </w:rPr>
              <w:t>). Цвет по согласованию с Заказчиком.</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18</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ind w:left="23"/>
              <w:rPr>
                <w:kern w:val="2"/>
                <w:sz w:val="16"/>
                <w:szCs w:val="16"/>
                <w:shd w:val="clear" w:color="auto" w:fill="FFFFFF"/>
                <w:lang w:eastAsia="ar-SA"/>
              </w:rPr>
            </w:pPr>
            <w:r>
              <w:rPr>
                <w:bCs/>
                <w:sz w:val="16"/>
                <w:szCs w:val="16"/>
              </w:rPr>
              <w:t>Клей «</w:t>
            </w:r>
            <w:proofErr w:type="spellStart"/>
            <w:r>
              <w:rPr>
                <w:bCs/>
                <w:sz w:val="16"/>
                <w:szCs w:val="16"/>
              </w:rPr>
              <w:t>Бустилат</w:t>
            </w:r>
            <w:proofErr w:type="spellEnd"/>
            <w:r>
              <w:rPr>
                <w:bCs/>
                <w:sz w:val="16"/>
                <w:szCs w:val="16"/>
              </w:rPr>
              <w:t>»  или эквивалент с характеристиками: к</w:t>
            </w:r>
            <w:r>
              <w:rPr>
                <w:sz w:val="16"/>
                <w:szCs w:val="16"/>
                <w:shd w:val="clear" w:color="auto" w:fill="FFFFFF"/>
              </w:rPr>
              <w:t xml:space="preserve">лей  в виде серовато-белой массы, имеющий сметанообразную консистенцию. </w:t>
            </w:r>
            <w:r>
              <w:rPr>
                <w:b/>
                <w:sz w:val="16"/>
                <w:szCs w:val="16"/>
                <w:shd w:val="clear" w:color="auto" w:fill="FFFFFF"/>
              </w:rPr>
              <w:t>Полное высыхание при t=+20 C должно наступать через 1-1,5 суток</w:t>
            </w:r>
            <w:r>
              <w:rPr>
                <w:sz w:val="16"/>
                <w:szCs w:val="16"/>
                <w:shd w:val="clear" w:color="auto" w:fill="FFFFFF"/>
              </w:rPr>
              <w:t xml:space="preserve">. </w:t>
            </w:r>
            <w:r>
              <w:rPr>
                <w:sz w:val="16"/>
                <w:szCs w:val="16"/>
              </w:rPr>
              <w:t>Товар соответствует</w:t>
            </w:r>
            <w:r>
              <w:rPr>
                <w:b/>
                <w:sz w:val="16"/>
                <w:szCs w:val="16"/>
              </w:rPr>
              <w:t xml:space="preserve"> </w:t>
            </w:r>
            <w:r>
              <w:rPr>
                <w:sz w:val="16"/>
                <w:szCs w:val="16"/>
                <w:shd w:val="clear" w:color="auto" w:fill="FFFFFF"/>
              </w:rPr>
              <w:t>ГОСТ 24064-80</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784B89">
            <w:pPr>
              <w:jc w:val="center"/>
              <w:rPr>
                <w:color w:val="000000"/>
                <w:sz w:val="16"/>
                <w:szCs w:val="16"/>
              </w:rPr>
            </w:pPr>
            <w:r>
              <w:rPr>
                <w:bCs/>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19</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
                <w:bCs/>
                <w:kern w:val="0"/>
                <w:sz w:val="16"/>
                <w:szCs w:val="16"/>
                <w:lang w:eastAsia="ru-RU"/>
              </w:rPr>
            </w:pPr>
            <w:r>
              <w:rPr>
                <w:sz w:val="16"/>
                <w:szCs w:val="16"/>
              </w:rPr>
              <w:t>Лист гипсокартонный: влагостойкий  «КНАУФ» или эквивалент с характеристиками: л</w:t>
            </w:r>
            <w:r>
              <w:rPr>
                <w:bCs/>
                <w:kern w:val="0"/>
                <w:sz w:val="16"/>
                <w:szCs w:val="16"/>
                <w:lang w:eastAsia="ru-RU"/>
              </w:rPr>
              <w:t xml:space="preserve">ист гипсокартонный влагостойкий </w:t>
            </w:r>
            <w:r>
              <w:rPr>
                <w:sz w:val="16"/>
                <w:szCs w:val="16"/>
              </w:rPr>
              <w:t xml:space="preserve">толщиной не менее 10 мм. </w:t>
            </w:r>
            <w:r>
              <w:rPr>
                <w:bCs/>
                <w:kern w:val="0"/>
                <w:sz w:val="16"/>
                <w:szCs w:val="16"/>
                <w:lang w:eastAsia="ru-RU"/>
              </w:rPr>
              <w:t xml:space="preserve">Звукоизоляция не менее 35 </w:t>
            </w:r>
            <w:proofErr w:type="spellStart"/>
            <w:r>
              <w:rPr>
                <w:bCs/>
                <w:kern w:val="0"/>
                <w:sz w:val="16"/>
                <w:szCs w:val="16"/>
                <w:lang w:eastAsia="ru-RU"/>
              </w:rPr>
              <w:t>Дб</w:t>
            </w:r>
            <w:proofErr w:type="spellEnd"/>
            <w:r>
              <w:rPr>
                <w:bCs/>
                <w:kern w:val="0"/>
                <w:sz w:val="16"/>
                <w:szCs w:val="16"/>
                <w:lang w:eastAsia="ru-RU"/>
              </w:rPr>
              <w:t>.</w:t>
            </w:r>
          </w:p>
          <w:p w:rsidR="00C56701" w:rsidRDefault="00C56701">
            <w:pPr>
              <w:shd w:val="clear" w:color="auto" w:fill="FFFFFF"/>
              <w:textAlignment w:val="baseline"/>
              <w:rPr>
                <w:sz w:val="16"/>
                <w:szCs w:val="16"/>
              </w:rPr>
            </w:pPr>
            <w:proofErr w:type="spellStart"/>
            <w:r>
              <w:rPr>
                <w:sz w:val="16"/>
                <w:szCs w:val="16"/>
              </w:rPr>
              <w:t>Водопоглощение</w:t>
            </w:r>
            <w:proofErr w:type="spellEnd"/>
            <w:r>
              <w:rPr>
                <w:sz w:val="16"/>
                <w:szCs w:val="16"/>
              </w:rPr>
              <w:t xml:space="preserve"> не более 10% (неизменяемое значение). Сопротивляемость листа воздействию открытого пламени не менее 20 минут (неизменяемое значение). </w:t>
            </w:r>
          </w:p>
          <w:p w:rsidR="00C56701" w:rsidRDefault="00C56701">
            <w:pPr>
              <w:shd w:val="clear" w:color="auto" w:fill="FFFFFF"/>
              <w:textAlignment w:val="baseline"/>
              <w:rPr>
                <w:sz w:val="16"/>
                <w:szCs w:val="16"/>
              </w:rPr>
            </w:pPr>
            <w:r>
              <w:rPr>
                <w:sz w:val="16"/>
                <w:szCs w:val="16"/>
              </w:rPr>
              <w:t>Товар соответствует</w:t>
            </w:r>
            <w:r>
              <w:rPr>
                <w:b/>
                <w:sz w:val="16"/>
                <w:szCs w:val="16"/>
              </w:rPr>
              <w:t xml:space="preserve"> </w:t>
            </w:r>
            <w:r>
              <w:rPr>
                <w:sz w:val="16"/>
                <w:szCs w:val="16"/>
              </w:rPr>
              <w:t>ГОСТ 6266-97 </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20</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Панель декоративная пластиковая «</w:t>
            </w:r>
            <w:proofErr w:type="spellStart"/>
            <w:r>
              <w:rPr>
                <w:sz w:val="16"/>
                <w:szCs w:val="16"/>
              </w:rPr>
              <w:t>Кронапласт</w:t>
            </w:r>
            <w:proofErr w:type="spellEnd"/>
            <w:r>
              <w:rPr>
                <w:sz w:val="16"/>
                <w:szCs w:val="16"/>
              </w:rPr>
              <w:t xml:space="preserve">» или эквивалент с характеристиками: панель декоративная пластиковая размерами (Длина х Ширина х Толщина)  не менее 2700х250х10 мм. Цвет белый глянец. Панели должны обладать следующими свойствами: устойчивостью к воздействию ультрафиолетовых лучей, </w:t>
            </w:r>
            <w:r>
              <w:rPr>
                <w:sz w:val="16"/>
                <w:szCs w:val="16"/>
              </w:rPr>
              <w:lastRenderedPageBreak/>
              <w:t xml:space="preserve">долговечностью, негорючестью, 100% влагостойкостью. </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lastRenderedPageBreak/>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21</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kern w:val="2"/>
                <w:sz w:val="16"/>
                <w:szCs w:val="16"/>
                <w:lang w:eastAsia="ar-SA"/>
              </w:rPr>
            </w:pPr>
            <w:r>
              <w:rPr>
                <w:sz w:val="16"/>
                <w:szCs w:val="16"/>
              </w:rPr>
              <w:t xml:space="preserve">Шуруп с полукруглой головкой: длина шурупа не менее 40 мм, диаметр шурупа не менее 6 мм. </w:t>
            </w:r>
          </w:p>
          <w:p w:rsidR="00C56701" w:rsidRDefault="00C56701">
            <w:pPr>
              <w:suppressAutoHyphens/>
              <w:rPr>
                <w:kern w:val="2"/>
                <w:sz w:val="16"/>
                <w:szCs w:val="16"/>
                <w:lang w:eastAsia="ar-SA"/>
              </w:rPr>
            </w:pPr>
            <w:r>
              <w:rPr>
                <w:sz w:val="16"/>
                <w:szCs w:val="16"/>
              </w:rPr>
              <w:t>Товар соответствует</w:t>
            </w:r>
            <w:r>
              <w:rPr>
                <w:b/>
                <w:sz w:val="16"/>
                <w:szCs w:val="16"/>
              </w:rPr>
              <w:t xml:space="preserve"> </w:t>
            </w:r>
            <w:r>
              <w:rPr>
                <w:sz w:val="16"/>
                <w:szCs w:val="16"/>
              </w:rPr>
              <w:t>ГОСТ 1144-80</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22</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
                <w:bCs/>
                <w:sz w:val="16"/>
                <w:szCs w:val="16"/>
              </w:rPr>
            </w:pPr>
            <w:r>
              <w:rPr>
                <w:sz w:val="16"/>
                <w:szCs w:val="16"/>
              </w:rPr>
              <w:t xml:space="preserve">Унитаз-компакт «Комфорт» или эквивалент </w:t>
            </w:r>
            <w:r>
              <w:rPr>
                <w:bCs/>
                <w:sz w:val="16"/>
                <w:szCs w:val="16"/>
                <w:lang w:eastAsia="ru-RU"/>
              </w:rPr>
              <w:t xml:space="preserve">с техническими характеристиками: унитаз, тип - напольный, бочок поверх унитаза, чаша воронкообразная, косой выпуск, с </w:t>
            </w:r>
            <w:proofErr w:type="spellStart"/>
            <w:r>
              <w:rPr>
                <w:bCs/>
                <w:sz w:val="16"/>
                <w:szCs w:val="16"/>
                <w:lang w:eastAsia="ru-RU"/>
              </w:rPr>
              <w:t>цельноотлитой</w:t>
            </w:r>
            <w:proofErr w:type="spellEnd"/>
            <w:r>
              <w:rPr>
                <w:bCs/>
                <w:sz w:val="16"/>
                <w:szCs w:val="16"/>
                <w:lang w:eastAsia="ru-RU"/>
              </w:rPr>
              <w:t xml:space="preserve"> полочкой. Размеры: (Высота*Длина*Ширина) не менее 370мм*575мм*340мм и не более 400мм*630мм*360мм. Смыв двухкнопочная система. Крышка-сиденье: жесткое. Цвет белый. Унитаз должен быть в комплекте. В  комплект входят: унитаз, бачок с арматурой, арматура крепления бачка, сиденье, болты, шурупы. </w:t>
            </w:r>
            <w:r>
              <w:rPr>
                <w:bCs/>
                <w:sz w:val="16"/>
                <w:szCs w:val="16"/>
              </w:rPr>
              <w:t xml:space="preserve">Товар соответствует </w:t>
            </w:r>
            <w:r>
              <w:rPr>
                <w:bCs/>
                <w:sz w:val="16"/>
                <w:szCs w:val="16"/>
                <w:lang w:eastAsia="ru-RU"/>
              </w:rPr>
              <w:t>ГОСТ 30493-2017 и ГОСТ 15167-93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23</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
                <w:bCs/>
                <w:sz w:val="16"/>
                <w:szCs w:val="16"/>
              </w:rPr>
            </w:pPr>
            <w:r>
              <w:rPr>
                <w:sz w:val="16"/>
                <w:szCs w:val="16"/>
              </w:rPr>
              <w:t xml:space="preserve">Умывальник со смесителем с нижней камерой смешивания, кронштейнами, сифоном бутылочным латунным и выпуском: овальный с выступающими установочными поверхностями. Длина не менее 650 мм. Ширина  не менее 500 мм, высота  не менее 150 мм. </w:t>
            </w:r>
            <w:r>
              <w:rPr>
                <w:bCs/>
                <w:sz w:val="16"/>
                <w:szCs w:val="16"/>
              </w:rPr>
              <w:t xml:space="preserve">Товар соответствует </w:t>
            </w:r>
            <w:r>
              <w:rPr>
                <w:bCs/>
                <w:sz w:val="16"/>
                <w:szCs w:val="16"/>
                <w:lang w:eastAsia="ru-RU"/>
              </w:rPr>
              <w:t>ГОСТ 30493-2017</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24</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ind w:left="36"/>
              <w:rPr>
                <w:kern w:val="2"/>
                <w:sz w:val="16"/>
                <w:szCs w:val="16"/>
                <w:lang w:eastAsia="ar-SA"/>
              </w:rPr>
            </w:pPr>
            <w:r>
              <w:rPr>
                <w:sz w:val="16"/>
                <w:szCs w:val="16"/>
              </w:rPr>
              <w:t xml:space="preserve">Душевая кабина с характеристиками: размеры (Длина х Ширина х Высота)  90х90х220 см (неизменяемые значения). </w:t>
            </w:r>
          </w:p>
          <w:p w:rsidR="00C56701" w:rsidRDefault="00C56701">
            <w:pPr>
              <w:ind w:left="36"/>
              <w:rPr>
                <w:sz w:val="16"/>
                <w:szCs w:val="16"/>
              </w:rPr>
            </w:pPr>
            <w:r>
              <w:rPr>
                <w:sz w:val="16"/>
                <w:szCs w:val="16"/>
              </w:rPr>
              <w:t xml:space="preserve">Комплекция: полочка для шампуня с полотенцедержателем, верхний душ, ручной душ-лейка, слив с </w:t>
            </w:r>
            <w:proofErr w:type="spellStart"/>
            <w:r>
              <w:rPr>
                <w:sz w:val="16"/>
                <w:szCs w:val="16"/>
              </w:rPr>
              <w:t>гофрой</w:t>
            </w:r>
            <w:proofErr w:type="spellEnd"/>
            <w:r>
              <w:rPr>
                <w:sz w:val="16"/>
                <w:szCs w:val="16"/>
              </w:rPr>
              <w:t>. Гофра должна быть снабжена переходником 40/50.</w:t>
            </w:r>
          </w:p>
          <w:p w:rsidR="00C56701" w:rsidRDefault="00C56701">
            <w:pPr>
              <w:ind w:left="36"/>
              <w:rPr>
                <w:sz w:val="16"/>
                <w:szCs w:val="16"/>
              </w:rPr>
            </w:pPr>
            <w:r>
              <w:rPr>
                <w:sz w:val="16"/>
                <w:szCs w:val="16"/>
              </w:rPr>
              <w:t xml:space="preserve">Тип установки – </w:t>
            </w:r>
            <w:proofErr w:type="gramStart"/>
            <w:r>
              <w:rPr>
                <w:sz w:val="16"/>
                <w:szCs w:val="16"/>
              </w:rPr>
              <w:t>угловая</w:t>
            </w:r>
            <w:proofErr w:type="gramEnd"/>
            <w:r>
              <w:rPr>
                <w:sz w:val="16"/>
                <w:szCs w:val="16"/>
              </w:rPr>
              <w:t xml:space="preserve">. Конструкция дверей – </w:t>
            </w:r>
            <w:proofErr w:type="gramStart"/>
            <w:r>
              <w:rPr>
                <w:sz w:val="16"/>
                <w:szCs w:val="16"/>
              </w:rPr>
              <w:t>раздвижные</w:t>
            </w:r>
            <w:proofErr w:type="gramEnd"/>
            <w:r>
              <w:rPr>
                <w:sz w:val="16"/>
                <w:szCs w:val="16"/>
              </w:rPr>
              <w:t>. Количество створок двери – 2 шт.</w:t>
            </w:r>
          </w:p>
          <w:p w:rsidR="00C56701" w:rsidRDefault="00C56701">
            <w:pPr>
              <w:tabs>
                <w:tab w:val="num" w:pos="0"/>
              </w:tabs>
              <w:ind w:left="36"/>
              <w:rPr>
                <w:sz w:val="16"/>
                <w:szCs w:val="16"/>
              </w:rPr>
            </w:pPr>
            <w:r>
              <w:rPr>
                <w:sz w:val="16"/>
                <w:szCs w:val="16"/>
              </w:rPr>
              <w:t xml:space="preserve">Поддон (1/4 круга) высотой не менее 15 см. </w:t>
            </w:r>
          </w:p>
          <w:p w:rsidR="00C56701" w:rsidRDefault="00C56701">
            <w:pPr>
              <w:tabs>
                <w:tab w:val="num" w:pos="0"/>
              </w:tabs>
              <w:ind w:left="36"/>
              <w:rPr>
                <w:sz w:val="16"/>
                <w:szCs w:val="16"/>
              </w:rPr>
            </w:pPr>
            <w:r>
              <w:rPr>
                <w:sz w:val="16"/>
                <w:szCs w:val="16"/>
              </w:rPr>
              <w:t>Усиленный каркас поддона с дополнительной ножкой по центру.</w:t>
            </w:r>
          </w:p>
          <w:p w:rsidR="00C56701" w:rsidRDefault="00C56701">
            <w:pPr>
              <w:ind w:left="36"/>
              <w:rPr>
                <w:kern w:val="2"/>
                <w:sz w:val="16"/>
                <w:szCs w:val="16"/>
                <w:lang w:eastAsia="ar-SA"/>
              </w:rPr>
            </w:pPr>
            <w:r>
              <w:rPr>
                <w:sz w:val="16"/>
                <w:szCs w:val="16"/>
              </w:rPr>
              <w:t>Смеситель латунный с пластиковыми ручками.</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25</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tabs>
                <w:tab w:val="num" w:pos="0"/>
              </w:tabs>
              <w:ind w:left="36"/>
              <w:rPr>
                <w:kern w:val="2"/>
                <w:sz w:val="16"/>
                <w:szCs w:val="16"/>
                <w:lang w:eastAsia="ar-SA"/>
              </w:rPr>
            </w:pPr>
            <w:proofErr w:type="gramStart"/>
            <w:r>
              <w:rPr>
                <w:sz w:val="16"/>
                <w:szCs w:val="16"/>
              </w:rPr>
              <w:t>Водонагреватель с  характеристиками: тип нагревателя – накопительный; способ нагрева – электрический; способ монтажа – напольный, объем 100 литров,</w:t>
            </w:r>
            <w:r>
              <w:rPr>
                <w:rFonts w:ascii="Roboto" w:hAnsi="Roboto"/>
                <w:sz w:val="16"/>
                <w:szCs w:val="16"/>
                <w:shd w:val="clear" w:color="auto" w:fill="FFFFFF"/>
              </w:rPr>
              <w:t xml:space="preserve">  материал внутреннего бака – нержавеющая сталь, мощность не менее 2 кВт.</w:t>
            </w:r>
            <w:proofErr w:type="gramEnd"/>
            <w:r>
              <w:rPr>
                <w:rFonts w:ascii="Roboto" w:hAnsi="Roboto"/>
                <w:sz w:val="16"/>
                <w:szCs w:val="16"/>
                <w:shd w:val="clear" w:color="auto" w:fill="FFFFFF"/>
              </w:rPr>
              <w:t xml:space="preserve"> </w:t>
            </w:r>
            <w:r>
              <w:rPr>
                <w:sz w:val="16"/>
                <w:szCs w:val="16"/>
              </w:rPr>
              <w:t>Товар соответствует ГОСТ 28361-89</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26</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kern w:val="2"/>
                <w:sz w:val="16"/>
                <w:szCs w:val="16"/>
                <w:lang w:eastAsia="ar-SA"/>
              </w:rPr>
            </w:pPr>
            <w:r>
              <w:rPr>
                <w:sz w:val="16"/>
                <w:szCs w:val="16"/>
              </w:rPr>
              <w:t xml:space="preserve">Дверь межкомнатная с характеристиками: дверь </w:t>
            </w:r>
            <w:proofErr w:type="spellStart"/>
            <w:r>
              <w:rPr>
                <w:sz w:val="16"/>
                <w:szCs w:val="16"/>
              </w:rPr>
              <w:t>однопольная</w:t>
            </w:r>
            <w:proofErr w:type="spellEnd"/>
            <w:r>
              <w:rPr>
                <w:sz w:val="16"/>
                <w:szCs w:val="16"/>
              </w:rPr>
              <w:t xml:space="preserve"> распашная, конфигурация - глухое полотно, наличники с двух сторон, без порога. Размеры двери: высота 2000 мм (неизменяемое значение); ширина 700 мм (неизменяемое значение). Толщина полотна 35 мм - 40 мм. </w:t>
            </w:r>
          </w:p>
          <w:p w:rsidR="00C56701" w:rsidRDefault="00C56701">
            <w:pPr>
              <w:rPr>
                <w:sz w:val="16"/>
                <w:szCs w:val="16"/>
              </w:rPr>
            </w:pPr>
            <w:r>
              <w:rPr>
                <w:sz w:val="16"/>
                <w:szCs w:val="16"/>
              </w:rPr>
              <w:t xml:space="preserve">Цвет  по согласованию с Заказчиком. </w:t>
            </w:r>
          </w:p>
          <w:p w:rsidR="00C56701" w:rsidRDefault="00C56701">
            <w:pPr>
              <w:suppressAutoHyphens/>
              <w:rPr>
                <w:kern w:val="2"/>
                <w:sz w:val="16"/>
                <w:szCs w:val="16"/>
                <w:lang w:eastAsia="ar-SA"/>
              </w:rPr>
            </w:pPr>
            <w:r>
              <w:rPr>
                <w:sz w:val="16"/>
                <w:szCs w:val="16"/>
              </w:rPr>
              <w:t>Товар соответствует ГОСТ 475-2016</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27</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b/>
                <w:bCs/>
                <w:sz w:val="16"/>
                <w:szCs w:val="16"/>
              </w:rPr>
            </w:pPr>
            <w:r>
              <w:rPr>
                <w:sz w:val="16"/>
                <w:szCs w:val="16"/>
              </w:rPr>
              <w:t xml:space="preserve">Фурнитура для двери межкомнатной 0,7х2,0 м. Состоит из: </w:t>
            </w:r>
            <w:r>
              <w:rPr>
                <w:bCs/>
                <w:sz w:val="16"/>
                <w:szCs w:val="16"/>
              </w:rPr>
              <w:t xml:space="preserve">комплект ручек, петли – 2 </w:t>
            </w:r>
            <w:proofErr w:type="spellStart"/>
            <w:r>
              <w:rPr>
                <w:bCs/>
                <w:sz w:val="16"/>
                <w:szCs w:val="16"/>
              </w:rPr>
              <w:t>шт</w:t>
            </w:r>
            <w:proofErr w:type="spellEnd"/>
            <w:r>
              <w:rPr>
                <w:bCs/>
                <w:sz w:val="16"/>
                <w:szCs w:val="16"/>
              </w:rPr>
              <w:t>,  сантехнический замок + накладка «завертка»</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28</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Кабель силовой с медными жилами с поливинилхлоридной изоляцией и оболочкой, не распространяющий горение, с низким </w:t>
            </w:r>
            <w:proofErr w:type="spellStart"/>
            <w:r>
              <w:rPr>
                <w:sz w:val="16"/>
                <w:szCs w:val="16"/>
              </w:rPr>
              <w:t>дымо</w:t>
            </w:r>
            <w:proofErr w:type="spellEnd"/>
            <w:r>
              <w:rPr>
                <w:sz w:val="16"/>
                <w:szCs w:val="16"/>
              </w:rPr>
              <w:t xml:space="preserve">- и </w:t>
            </w:r>
            <w:proofErr w:type="spellStart"/>
            <w:r>
              <w:rPr>
                <w:sz w:val="16"/>
                <w:szCs w:val="16"/>
              </w:rPr>
              <w:t>газовыделением</w:t>
            </w:r>
            <w:proofErr w:type="spellEnd"/>
            <w:r>
              <w:rPr>
                <w:sz w:val="16"/>
                <w:szCs w:val="16"/>
              </w:rPr>
              <w:t xml:space="preserve"> марки: ВВГнг-LS (неизменяемое значение). Число токопроводящих жил 3 или 4; номинальное сечение 2,5 мм2 или 4 мм2.</w:t>
            </w:r>
          </w:p>
          <w:p w:rsidR="00C56701" w:rsidRDefault="00C56701">
            <w:pPr>
              <w:suppressAutoHyphens/>
              <w:rPr>
                <w:kern w:val="2"/>
                <w:sz w:val="16"/>
                <w:szCs w:val="16"/>
                <w:lang w:eastAsia="ar-SA"/>
              </w:rPr>
            </w:pPr>
            <w:r>
              <w:rPr>
                <w:bCs/>
                <w:sz w:val="16"/>
                <w:szCs w:val="16"/>
              </w:rPr>
              <w:t>Товар соответствует ГОСТ 31996-2012.</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29</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Труба гибкая гофрированная легкая серии FL (неизменяемое значение), диаметр: 16 мм или 20 мм.</w:t>
            </w:r>
          </w:p>
          <w:p w:rsidR="00C56701" w:rsidRDefault="00C56701" w:rsidP="00C56701">
            <w:pPr>
              <w:pStyle w:val="1"/>
              <w:numPr>
                <w:ilvl w:val="0"/>
                <w:numId w:val="6"/>
              </w:numPr>
              <w:shd w:val="clear" w:color="auto" w:fill="FFFFFF"/>
              <w:tabs>
                <w:tab w:val="left" w:pos="0"/>
                <w:tab w:val="num" w:pos="432"/>
              </w:tabs>
              <w:jc w:val="both"/>
              <w:textAlignment w:val="baseline"/>
              <w:rPr>
                <w:sz w:val="16"/>
                <w:szCs w:val="16"/>
              </w:rPr>
            </w:pPr>
            <w:r>
              <w:rPr>
                <w:sz w:val="16"/>
                <w:szCs w:val="16"/>
              </w:rPr>
              <w:t xml:space="preserve">Материал - </w:t>
            </w:r>
            <w:proofErr w:type="spellStart"/>
            <w:r>
              <w:rPr>
                <w:sz w:val="16"/>
                <w:szCs w:val="16"/>
              </w:rPr>
              <w:t>самозатухающий</w:t>
            </w:r>
            <w:proofErr w:type="spellEnd"/>
            <w:r>
              <w:rPr>
                <w:sz w:val="16"/>
                <w:szCs w:val="16"/>
              </w:rPr>
              <w:t xml:space="preserve"> ПВХ пластикат; Степень защиты  не ниже IР 55; Монтаж при температуре в диапазоне от -5 ºС до +60 ºС. Огнестойкость - не поддерживает горение. </w:t>
            </w:r>
          </w:p>
          <w:p w:rsidR="00C56701" w:rsidRDefault="00C56701">
            <w:pPr>
              <w:suppressAutoHyphens/>
              <w:rPr>
                <w:kern w:val="2"/>
                <w:sz w:val="16"/>
                <w:szCs w:val="16"/>
                <w:lang w:eastAsia="ar-SA"/>
              </w:rPr>
            </w:pPr>
            <w:r>
              <w:rPr>
                <w:bCs/>
                <w:sz w:val="16"/>
                <w:szCs w:val="16"/>
              </w:rPr>
              <w:lastRenderedPageBreak/>
              <w:t xml:space="preserve">Товар соответствует </w:t>
            </w:r>
            <w:r>
              <w:rPr>
                <w:sz w:val="16"/>
                <w:szCs w:val="16"/>
              </w:rPr>
              <w:t xml:space="preserve">ГОСТ </w:t>
            </w:r>
            <w:proofErr w:type="gramStart"/>
            <w:r>
              <w:rPr>
                <w:sz w:val="16"/>
                <w:szCs w:val="16"/>
              </w:rPr>
              <w:t>Р</w:t>
            </w:r>
            <w:proofErr w:type="gramEnd"/>
            <w:r>
              <w:rPr>
                <w:sz w:val="16"/>
                <w:szCs w:val="16"/>
              </w:rPr>
              <w:t xml:space="preserve"> МЭК 61386.22-2014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lastRenderedPageBreak/>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30</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rsidP="00C56701">
            <w:pPr>
              <w:pStyle w:val="1"/>
              <w:numPr>
                <w:ilvl w:val="0"/>
                <w:numId w:val="6"/>
              </w:numPr>
              <w:tabs>
                <w:tab w:val="clear" w:pos="0"/>
                <w:tab w:val="left" w:pos="-26"/>
                <w:tab w:val="num" w:pos="432"/>
              </w:tabs>
              <w:ind w:left="-55"/>
              <w:jc w:val="both"/>
              <w:rPr>
                <w:sz w:val="16"/>
                <w:szCs w:val="16"/>
              </w:rPr>
            </w:pPr>
            <w:r>
              <w:rPr>
                <w:sz w:val="16"/>
                <w:szCs w:val="16"/>
              </w:rPr>
              <w:t xml:space="preserve">Сталь листовая горячекатаная </w:t>
            </w:r>
            <w:r>
              <w:rPr>
                <w:b/>
                <w:sz w:val="16"/>
                <w:szCs w:val="16"/>
              </w:rPr>
              <w:t>толщиной</w:t>
            </w:r>
            <w:r>
              <w:rPr>
                <w:sz w:val="16"/>
                <w:szCs w:val="16"/>
              </w:rPr>
              <w:t xml:space="preserve">  </w:t>
            </w:r>
            <w:r>
              <w:rPr>
                <w:b/>
                <w:sz w:val="16"/>
                <w:szCs w:val="16"/>
              </w:rPr>
              <w:t>в диапазоне от 10 до 13 мм включительно.</w:t>
            </w:r>
            <w:r>
              <w:rPr>
                <w:sz w:val="16"/>
                <w:szCs w:val="16"/>
              </w:rPr>
              <w:t xml:space="preserve">  Товар соответствует  ГОСТ 19903-2015</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both"/>
              <w:rPr>
                <w:bCs/>
                <w:kern w:val="2"/>
                <w:sz w:val="16"/>
                <w:szCs w:val="16"/>
                <w:lang w:eastAsia="ar-SA"/>
              </w:rPr>
            </w:pPr>
            <w:r>
              <w:rPr>
                <w:bCs/>
                <w:sz w:val="16"/>
                <w:szCs w:val="16"/>
              </w:rPr>
              <w:t xml:space="preserve">Сталь листовая горячекатаная </w:t>
            </w:r>
            <w:r>
              <w:rPr>
                <w:b/>
                <w:bCs/>
                <w:sz w:val="16"/>
                <w:szCs w:val="16"/>
              </w:rPr>
              <w:t>толщиной 10мм включительно</w:t>
            </w:r>
            <w:r>
              <w:rPr>
                <w:bCs/>
                <w:sz w:val="16"/>
                <w:szCs w:val="16"/>
              </w:rPr>
              <w:t>.  Товар соответствует  ГОСТ 19903-2015</w:t>
            </w:r>
          </w:p>
          <w:p w:rsidR="00C56701" w:rsidRDefault="00C56701">
            <w:pPr>
              <w:suppressAutoHyphens/>
              <w:jc w:val="center"/>
              <w:rPr>
                <w:color w:val="000000"/>
                <w:sz w:val="16"/>
                <w:szCs w:val="16"/>
              </w:rPr>
            </w:pPr>
            <w:r>
              <w:rPr>
                <w:sz w:val="16"/>
                <w:szCs w:val="16"/>
              </w:rPr>
              <w:t>(не 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31</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стальная электросварная </w:t>
            </w:r>
            <w:proofErr w:type="spellStart"/>
            <w:r>
              <w:rPr>
                <w:sz w:val="16"/>
                <w:szCs w:val="16"/>
              </w:rPr>
              <w:t>прямошовная</w:t>
            </w:r>
            <w:proofErr w:type="spellEnd"/>
            <w:r>
              <w:rPr>
                <w:sz w:val="16"/>
                <w:szCs w:val="16"/>
              </w:rPr>
              <w:t xml:space="preserve"> со снятой фаской из стали, наружным диаметром: 219 мм или 244,5 мм;</w:t>
            </w:r>
          </w:p>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толщиной стенки 4 мм или 4,5 мм.</w:t>
            </w:r>
          </w:p>
          <w:p w:rsidR="00C56701" w:rsidRDefault="00C56701">
            <w:pPr>
              <w:suppressAutoHyphens/>
              <w:rPr>
                <w:kern w:val="2"/>
                <w:sz w:val="16"/>
                <w:szCs w:val="16"/>
                <w:lang w:eastAsia="ar-SA"/>
              </w:rPr>
            </w:pPr>
            <w:r>
              <w:rPr>
                <w:bCs/>
                <w:sz w:val="16"/>
                <w:szCs w:val="16"/>
              </w:rPr>
              <w:t>Товар соответствует ГОСТ 10704-91</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32</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стальная электросварная </w:t>
            </w:r>
            <w:proofErr w:type="spellStart"/>
            <w:r>
              <w:rPr>
                <w:sz w:val="16"/>
                <w:szCs w:val="16"/>
              </w:rPr>
              <w:t>прямошовная</w:t>
            </w:r>
            <w:proofErr w:type="spellEnd"/>
            <w:r>
              <w:rPr>
                <w:sz w:val="16"/>
                <w:szCs w:val="16"/>
              </w:rPr>
              <w:t xml:space="preserve"> со снятой фаской из стали, наружным диаметром: 108 мм или 114 мм;</w:t>
            </w:r>
          </w:p>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толщиной стенки 4 мм или 4,5 мм.</w:t>
            </w:r>
          </w:p>
          <w:p w:rsidR="00C56701" w:rsidRDefault="00C56701">
            <w:pPr>
              <w:suppressAutoHyphens/>
              <w:rPr>
                <w:kern w:val="2"/>
                <w:sz w:val="16"/>
                <w:szCs w:val="16"/>
                <w:lang w:eastAsia="ar-SA"/>
              </w:rPr>
            </w:pPr>
            <w:r>
              <w:rPr>
                <w:bCs/>
                <w:sz w:val="16"/>
                <w:szCs w:val="16"/>
              </w:rPr>
              <w:t>Товар соответствует ГОСТ 10704-91</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33</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ind w:left="-17" w:right="76"/>
              <w:rPr>
                <w:kern w:val="2"/>
                <w:sz w:val="16"/>
                <w:szCs w:val="16"/>
                <w:lang w:eastAsia="ar-SA"/>
              </w:rPr>
            </w:pPr>
            <w:r>
              <w:rPr>
                <w:sz w:val="16"/>
                <w:szCs w:val="16"/>
              </w:rPr>
              <w:t>Отвод с характеристиками: отвод стальной крутоизогнутый бесшовный приварной 90 град.,  исполнение должно быть:  2 (неизменяемые значения).</w:t>
            </w:r>
          </w:p>
          <w:p w:rsidR="00C56701" w:rsidRDefault="00C56701">
            <w:pPr>
              <w:rPr>
                <w:sz w:val="16"/>
                <w:szCs w:val="16"/>
              </w:rPr>
            </w:pPr>
            <w:r>
              <w:rPr>
                <w:sz w:val="16"/>
                <w:szCs w:val="16"/>
              </w:rPr>
              <w:t xml:space="preserve">Размеры: наружный диаметр 108 мм или 114 мм, толщиной стенки 4,0 мм или 4,5 мм. </w:t>
            </w:r>
          </w:p>
          <w:p w:rsidR="00C56701" w:rsidRDefault="00C56701">
            <w:pPr>
              <w:suppressAutoHyphens/>
              <w:rPr>
                <w:kern w:val="2"/>
                <w:sz w:val="16"/>
                <w:szCs w:val="16"/>
                <w:lang w:eastAsia="ar-SA"/>
              </w:rPr>
            </w:pPr>
            <w:r>
              <w:rPr>
                <w:sz w:val="16"/>
                <w:szCs w:val="16"/>
              </w:rPr>
              <w:t>Товар соответствует ГОСТ 17375-2001</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34</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стальная электросварная </w:t>
            </w:r>
            <w:proofErr w:type="spellStart"/>
            <w:r>
              <w:rPr>
                <w:sz w:val="16"/>
                <w:szCs w:val="16"/>
              </w:rPr>
              <w:t>прямошовная</w:t>
            </w:r>
            <w:proofErr w:type="spellEnd"/>
            <w:r>
              <w:rPr>
                <w:sz w:val="16"/>
                <w:szCs w:val="16"/>
              </w:rPr>
              <w:t xml:space="preserve"> и спирально-шовная группы А и Б с сопротивлением по разрыву 38 кгс/мм2, наружный диаметр: не менее 1420 мм, толщина стенки не менее 10 мм. Товар соответствует ГОСТ 10704-91 и ГОСТ 8696-74</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kern w:val="2"/>
                <w:sz w:val="16"/>
                <w:szCs w:val="16"/>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35</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rPr>
                <w:sz w:val="16"/>
                <w:szCs w:val="16"/>
              </w:rPr>
            </w:pPr>
            <w:r>
              <w:rPr>
                <w:sz w:val="16"/>
                <w:szCs w:val="16"/>
              </w:rPr>
              <w:t>Мастика битумно-полимерная применяется для надежной гидроизоляции строительных конструкций, находящихся в условиях повышенной влажности, марки "</w:t>
            </w:r>
            <w:proofErr w:type="spellStart"/>
            <w:r>
              <w:rPr>
                <w:sz w:val="16"/>
                <w:szCs w:val="16"/>
              </w:rPr>
              <w:t>Техномаст</w:t>
            </w:r>
            <w:proofErr w:type="spellEnd"/>
            <w:r>
              <w:rPr>
                <w:sz w:val="16"/>
                <w:szCs w:val="16"/>
              </w:rPr>
              <w:t>" расход  не более 3,5 кг/м</w:t>
            </w:r>
            <w:proofErr w:type="gramStart"/>
            <w:r>
              <w:rPr>
                <w:sz w:val="16"/>
                <w:szCs w:val="16"/>
                <w:vertAlign w:val="superscript"/>
              </w:rPr>
              <w:t>2</w:t>
            </w:r>
            <w:proofErr w:type="gramEnd"/>
            <w:r>
              <w:rPr>
                <w:sz w:val="16"/>
                <w:szCs w:val="16"/>
              </w:rPr>
              <w:t>. По внешнему виду мастики должны быть однородными - без видимых посторонних включений.</w:t>
            </w:r>
          </w:p>
          <w:p w:rsidR="00C56701" w:rsidRDefault="00C56701">
            <w:pPr>
              <w:rPr>
                <w:sz w:val="16"/>
                <w:szCs w:val="16"/>
              </w:rPr>
            </w:pPr>
            <w:r>
              <w:rPr>
                <w:bCs/>
                <w:sz w:val="16"/>
                <w:szCs w:val="16"/>
              </w:rPr>
              <w:t>Товар соответствует ГОСТ 30693-2000</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color w:val="000000"/>
                <w:kern w:val="2"/>
                <w:sz w:val="16"/>
                <w:szCs w:val="16"/>
                <w:lang w:eastAsia="en-US"/>
              </w:rPr>
            </w:pPr>
            <w:r>
              <w:rPr>
                <w:color w:val="000000"/>
                <w:sz w:val="16"/>
                <w:szCs w:val="16"/>
              </w:rPr>
              <w:t>соответствует</w:t>
            </w:r>
          </w:p>
        </w:tc>
      </w:tr>
      <w:tr w:rsidR="00C56701" w:rsidTr="00491DD4">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36</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 xml:space="preserve">Труба канализационная с характеристиками: труба ПВХ, наружная, номинальный наружный диаметр не менее 110 мм и не более 125 мм. Длина не менее 2000 мм. </w:t>
            </w:r>
          </w:p>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Товар соответствует ГОСТ 32413-2013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jc w:val="center"/>
              <w:rPr>
                <w:color w:val="000000"/>
                <w:sz w:val="16"/>
                <w:szCs w:val="16"/>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color w:val="000000"/>
                <w:kern w:val="2"/>
                <w:sz w:val="16"/>
                <w:szCs w:val="16"/>
                <w:lang w:eastAsia="en-US"/>
              </w:rPr>
            </w:pPr>
            <w:r>
              <w:rPr>
                <w:color w:val="000000"/>
                <w:sz w:val="16"/>
                <w:szCs w:val="16"/>
              </w:rPr>
              <w:t>соответствует</w:t>
            </w:r>
          </w:p>
        </w:tc>
      </w:tr>
      <w:tr w:rsidR="00C56701" w:rsidTr="00491DD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6701" w:rsidRDefault="00C56701">
            <w:pPr>
              <w:rPr>
                <w:kern w:val="2"/>
                <w:sz w:val="16"/>
                <w:szCs w:val="16"/>
                <w:lang w:eastAsia="ar-SA"/>
              </w:rPr>
            </w:pPr>
          </w:p>
        </w:tc>
        <w:tc>
          <w:tcPr>
            <w:tcW w:w="333" w:type="pct"/>
            <w:tcBorders>
              <w:top w:val="single" w:sz="4" w:space="0" w:color="auto"/>
              <w:left w:val="single" w:sz="4" w:space="0" w:color="auto"/>
              <w:bottom w:val="single" w:sz="4" w:space="0" w:color="auto"/>
              <w:right w:val="single" w:sz="4" w:space="0" w:color="auto"/>
            </w:tcBorders>
            <w:hideMark/>
          </w:tcPr>
          <w:p w:rsidR="00C56701" w:rsidRDefault="00C56701">
            <w:pPr>
              <w:suppressAutoHyphens/>
              <w:jc w:val="center"/>
              <w:rPr>
                <w:kern w:val="2"/>
                <w:sz w:val="16"/>
                <w:szCs w:val="16"/>
                <w:lang w:eastAsia="ar-SA"/>
              </w:rPr>
            </w:pPr>
            <w:r>
              <w:rPr>
                <w:sz w:val="16"/>
                <w:szCs w:val="16"/>
              </w:rPr>
              <w:t>37</w:t>
            </w:r>
          </w:p>
        </w:tc>
        <w:tc>
          <w:tcPr>
            <w:tcW w:w="1657" w:type="pct"/>
            <w:tcBorders>
              <w:top w:val="single" w:sz="4" w:space="0" w:color="auto"/>
              <w:left w:val="single" w:sz="4" w:space="0" w:color="auto"/>
              <w:bottom w:val="single" w:sz="4" w:space="0" w:color="auto"/>
              <w:right w:val="single" w:sz="4" w:space="0" w:color="auto"/>
            </w:tcBorders>
            <w:hideMark/>
          </w:tcPr>
          <w:p w:rsidR="00C56701" w:rsidRDefault="00C56701">
            <w:pPr>
              <w:pStyle w:val="1"/>
              <w:numPr>
                <w:ilvl w:val="0"/>
                <w:numId w:val="0"/>
              </w:numPr>
              <w:shd w:val="clear" w:color="auto" w:fill="FFFFFF"/>
              <w:tabs>
                <w:tab w:val="left" w:pos="708"/>
              </w:tabs>
              <w:jc w:val="both"/>
              <w:textAlignment w:val="baseline"/>
              <w:rPr>
                <w:sz w:val="16"/>
                <w:szCs w:val="16"/>
              </w:rPr>
            </w:pPr>
            <w:r>
              <w:rPr>
                <w:sz w:val="16"/>
                <w:szCs w:val="16"/>
              </w:rPr>
              <w:t>Труба канализационная с характеристиками: труба ПВХ, внутренняя, номинальный наружный диаметр не менее 110 мм и не более 125 мм. Товар соответствует ГОСТ 32414-2013</w:t>
            </w:r>
          </w:p>
        </w:tc>
        <w:tc>
          <w:tcPr>
            <w:tcW w:w="887" w:type="pc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kern w:val="2"/>
                <w:sz w:val="16"/>
                <w:szCs w:val="16"/>
                <w:lang w:eastAsia="ar-SA"/>
              </w:rPr>
            </w:pPr>
            <w:r>
              <w:rPr>
                <w:color w:val="000000"/>
                <w:sz w:val="16"/>
                <w:szCs w:val="16"/>
              </w:rPr>
              <w:t>соответствует</w:t>
            </w:r>
          </w:p>
        </w:tc>
        <w:tc>
          <w:tcPr>
            <w:tcW w:w="1013" w:type="pct"/>
            <w:tcBorders>
              <w:top w:val="single" w:sz="4" w:space="0" w:color="auto"/>
              <w:left w:val="single" w:sz="4" w:space="0" w:color="auto"/>
              <w:bottom w:val="single" w:sz="4" w:space="0" w:color="auto"/>
              <w:right w:val="single" w:sz="4" w:space="0" w:color="auto"/>
            </w:tcBorders>
            <w:vAlign w:val="center"/>
            <w:hideMark/>
          </w:tcPr>
          <w:p w:rsidR="00C56701" w:rsidRDefault="00C56701">
            <w:pPr>
              <w:suppressAutoHyphens/>
              <w:jc w:val="center"/>
              <w:rPr>
                <w:kern w:val="2"/>
                <w:sz w:val="16"/>
                <w:szCs w:val="16"/>
                <w:lang w:eastAsia="ar-SA"/>
              </w:rPr>
            </w:pPr>
            <w:r>
              <w:rPr>
                <w:color w:val="000000"/>
                <w:sz w:val="16"/>
                <w:szCs w:val="16"/>
              </w:rPr>
              <w:t>соответствует</w:t>
            </w:r>
          </w:p>
        </w:tc>
      </w:tr>
    </w:tbl>
    <w:p w:rsidR="00C56701" w:rsidRDefault="00C56701">
      <w:pPr>
        <w:sectPr w:rsidR="00C56701" w:rsidSect="00784B89">
          <w:pgSz w:w="16838" w:h="11906" w:orient="landscape"/>
          <w:pgMar w:top="142" w:right="425" w:bottom="851" w:left="1134" w:header="709" w:footer="709" w:gutter="0"/>
          <w:cols w:space="708"/>
          <w:docGrid w:linePitch="360"/>
        </w:sectPr>
      </w:pPr>
      <w:bookmarkStart w:id="0" w:name="_GoBack"/>
      <w:bookmarkEnd w:id="0"/>
    </w:p>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p w:rsidR="00C56701" w:rsidRDefault="00C56701"/>
    <w:sectPr w:rsidR="00C56701" w:rsidSect="000E5A42">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79ECE68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26"/>
    <w:rsid w:val="000E5A42"/>
    <w:rsid w:val="00491DD4"/>
    <w:rsid w:val="004E6826"/>
    <w:rsid w:val="00784B89"/>
    <w:rsid w:val="00823F29"/>
    <w:rsid w:val="00BB75D2"/>
    <w:rsid w:val="00C56701"/>
    <w:rsid w:val="00F01658"/>
    <w:rsid w:val="00F8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56701"/>
    <w:pPr>
      <w:keepNext/>
      <w:widowControl/>
      <w:numPr>
        <w:numId w:val="5"/>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C56701"/>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56701"/>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5A4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5A4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5A4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0E5A4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5A42"/>
    <w:rPr>
      <w:rFonts w:ascii="Times New Roman" w:eastAsia="Times New Roman" w:hAnsi="Times New Roman" w:cs="Times New Roman"/>
    </w:rPr>
  </w:style>
  <w:style w:type="paragraph" w:styleId="a7">
    <w:name w:val="List Paragraph"/>
    <w:basedOn w:val="a"/>
    <w:link w:val="a6"/>
    <w:uiPriority w:val="34"/>
    <w:qFormat/>
    <w:rsid w:val="000E5A42"/>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C56701"/>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C5670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56701"/>
    <w:rPr>
      <w:rFonts w:ascii="Arial" w:eastAsia="Times New Roman" w:hAnsi="Arial" w:cs="Arial"/>
      <w:b/>
      <w:bCs/>
      <w:kern w:val="2"/>
      <w:sz w:val="24"/>
      <w:szCs w:val="24"/>
      <w:lang w:eastAsia="ar-SA"/>
    </w:rPr>
  </w:style>
  <w:style w:type="paragraph" w:styleId="a8">
    <w:name w:val="Balloon Text"/>
    <w:basedOn w:val="a"/>
    <w:link w:val="a9"/>
    <w:uiPriority w:val="99"/>
    <w:semiHidden/>
    <w:unhideWhenUsed/>
    <w:rsid w:val="00784B89"/>
    <w:rPr>
      <w:rFonts w:ascii="Tahoma" w:hAnsi="Tahoma" w:cs="Tahoma"/>
      <w:sz w:val="16"/>
      <w:szCs w:val="16"/>
    </w:rPr>
  </w:style>
  <w:style w:type="character" w:customStyle="1" w:styleId="a9">
    <w:name w:val="Текст выноски Знак"/>
    <w:basedOn w:val="a0"/>
    <w:link w:val="a8"/>
    <w:uiPriority w:val="99"/>
    <w:semiHidden/>
    <w:rsid w:val="00784B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56701"/>
    <w:pPr>
      <w:keepNext/>
      <w:widowControl/>
      <w:numPr>
        <w:numId w:val="5"/>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C56701"/>
    <w:pPr>
      <w:keepNext/>
      <w:widowControl/>
      <w:numPr>
        <w:ilvl w:val="1"/>
        <w:numId w:val="5"/>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56701"/>
    <w:pPr>
      <w:keepNext/>
      <w:widowControl/>
      <w:numPr>
        <w:ilvl w:val="2"/>
        <w:numId w:val="5"/>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5A4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E5A4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E5A4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0E5A4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E5A42"/>
    <w:rPr>
      <w:rFonts w:ascii="Times New Roman" w:eastAsia="Times New Roman" w:hAnsi="Times New Roman" w:cs="Times New Roman"/>
    </w:rPr>
  </w:style>
  <w:style w:type="paragraph" w:styleId="a7">
    <w:name w:val="List Paragraph"/>
    <w:basedOn w:val="a"/>
    <w:link w:val="a6"/>
    <w:uiPriority w:val="34"/>
    <w:qFormat/>
    <w:rsid w:val="000E5A42"/>
    <w:pPr>
      <w:ind w:left="720"/>
      <w:contextualSpacing/>
    </w:pPr>
    <w:rPr>
      <w:sz w:val="22"/>
      <w:szCs w:val="22"/>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C56701"/>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C56701"/>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56701"/>
    <w:rPr>
      <w:rFonts w:ascii="Arial" w:eastAsia="Times New Roman" w:hAnsi="Arial" w:cs="Arial"/>
      <w:b/>
      <w:bCs/>
      <w:kern w:val="2"/>
      <w:sz w:val="24"/>
      <w:szCs w:val="24"/>
      <w:lang w:eastAsia="ar-SA"/>
    </w:rPr>
  </w:style>
  <w:style w:type="paragraph" w:styleId="a8">
    <w:name w:val="Balloon Text"/>
    <w:basedOn w:val="a"/>
    <w:link w:val="a9"/>
    <w:uiPriority w:val="99"/>
    <w:semiHidden/>
    <w:unhideWhenUsed/>
    <w:rsid w:val="00784B89"/>
    <w:rPr>
      <w:rFonts w:ascii="Tahoma" w:hAnsi="Tahoma" w:cs="Tahoma"/>
      <w:sz w:val="16"/>
      <w:szCs w:val="16"/>
    </w:rPr>
  </w:style>
  <w:style w:type="character" w:customStyle="1" w:styleId="a9">
    <w:name w:val="Текст выноски Знак"/>
    <w:basedOn w:val="a0"/>
    <w:link w:val="a8"/>
    <w:uiPriority w:val="99"/>
    <w:semiHidden/>
    <w:rsid w:val="00784B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60455">
      <w:bodyDiv w:val="1"/>
      <w:marLeft w:val="0"/>
      <w:marRight w:val="0"/>
      <w:marTop w:val="0"/>
      <w:marBottom w:val="0"/>
      <w:divBdr>
        <w:top w:val="none" w:sz="0" w:space="0" w:color="auto"/>
        <w:left w:val="none" w:sz="0" w:space="0" w:color="auto"/>
        <w:bottom w:val="none" w:sz="0" w:space="0" w:color="auto"/>
        <w:right w:val="none" w:sz="0" w:space="0" w:color="auto"/>
      </w:divBdr>
    </w:div>
    <w:div w:id="701445726">
      <w:bodyDiv w:val="1"/>
      <w:marLeft w:val="0"/>
      <w:marRight w:val="0"/>
      <w:marTop w:val="0"/>
      <w:marBottom w:val="0"/>
      <w:divBdr>
        <w:top w:val="none" w:sz="0" w:space="0" w:color="auto"/>
        <w:left w:val="none" w:sz="0" w:space="0" w:color="auto"/>
        <w:bottom w:val="none" w:sz="0" w:space="0" w:color="auto"/>
        <w:right w:val="none" w:sz="0" w:space="0" w:color="auto"/>
      </w:divBdr>
    </w:div>
    <w:div w:id="750198590">
      <w:bodyDiv w:val="1"/>
      <w:marLeft w:val="0"/>
      <w:marRight w:val="0"/>
      <w:marTop w:val="0"/>
      <w:marBottom w:val="0"/>
      <w:divBdr>
        <w:top w:val="none" w:sz="0" w:space="0" w:color="auto"/>
        <w:left w:val="none" w:sz="0" w:space="0" w:color="auto"/>
        <w:bottom w:val="none" w:sz="0" w:space="0" w:color="auto"/>
        <w:right w:val="none" w:sz="0" w:space="0" w:color="auto"/>
      </w:divBdr>
    </w:div>
    <w:div w:id="782267327">
      <w:bodyDiv w:val="1"/>
      <w:marLeft w:val="0"/>
      <w:marRight w:val="0"/>
      <w:marTop w:val="0"/>
      <w:marBottom w:val="0"/>
      <w:divBdr>
        <w:top w:val="none" w:sz="0" w:space="0" w:color="auto"/>
        <w:left w:val="none" w:sz="0" w:space="0" w:color="auto"/>
        <w:bottom w:val="none" w:sz="0" w:space="0" w:color="auto"/>
        <w:right w:val="none" w:sz="0" w:space="0" w:color="auto"/>
      </w:divBdr>
    </w:div>
    <w:div w:id="838152483">
      <w:bodyDiv w:val="1"/>
      <w:marLeft w:val="0"/>
      <w:marRight w:val="0"/>
      <w:marTop w:val="0"/>
      <w:marBottom w:val="0"/>
      <w:divBdr>
        <w:top w:val="none" w:sz="0" w:space="0" w:color="auto"/>
        <w:left w:val="none" w:sz="0" w:space="0" w:color="auto"/>
        <w:bottom w:val="none" w:sz="0" w:space="0" w:color="auto"/>
        <w:right w:val="none" w:sz="0" w:space="0" w:color="auto"/>
      </w:divBdr>
    </w:div>
    <w:div w:id="887954028">
      <w:bodyDiv w:val="1"/>
      <w:marLeft w:val="0"/>
      <w:marRight w:val="0"/>
      <w:marTop w:val="0"/>
      <w:marBottom w:val="0"/>
      <w:divBdr>
        <w:top w:val="none" w:sz="0" w:space="0" w:color="auto"/>
        <w:left w:val="none" w:sz="0" w:space="0" w:color="auto"/>
        <w:bottom w:val="none" w:sz="0" w:space="0" w:color="auto"/>
        <w:right w:val="none" w:sz="0" w:space="0" w:color="auto"/>
      </w:divBdr>
    </w:div>
    <w:div w:id="911502108">
      <w:bodyDiv w:val="1"/>
      <w:marLeft w:val="0"/>
      <w:marRight w:val="0"/>
      <w:marTop w:val="0"/>
      <w:marBottom w:val="0"/>
      <w:divBdr>
        <w:top w:val="none" w:sz="0" w:space="0" w:color="auto"/>
        <w:left w:val="none" w:sz="0" w:space="0" w:color="auto"/>
        <w:bottom w:val="none" w:sz="0" w:space="0" w:color="auto"/>
        <w:right w:val="none" w:sz="0" w:space="0" w:color="auto"/>
      </w:divBdr>
    </w:div>
    <w:div w:id="13879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2019-07-08T12:47:00Z</cp:lastPrinted>
  <dcterms:created xsi:type="dcterms:W3CDTF">2019-07-05T05:10:00Z</dcterms:created>
  <dcterms:modified xsi:type="dcterms:W3CDTF">2019-07-08T12:47:00Z</dcterms:modified>
</cp:coreProperties>
</file>