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9E" w:rsidRDefault="0025459E" w:rsidP="0025459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5459E" w:rsidRDefault="0025459E" w:rsidP="0025459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5459E" w:rsidRDefault="0025459E" w:rsidP="0025459E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25459E" w:rsidRDefault="0025459E" w:rsidP="0025459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25459E" w:rsidRDefault="0025459E" w:rsidP="0025459E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25459E" w:rsidRDefault="00F67572" w:rsidP="0025459E">
      <w:pPr>
        <w:jc w:val="both"/>
        <w:rPr>
          <w:rFonts w:ascii="PT Astra Serif" w:hAnsi="PT Astra Serif"/>
          <w:sz w:val="24"/>
          <w:szCs w:val="24"/>
        </w:rPr>
      </w:pPr>
      <w:r w:rsidRPr="00B26C7E">
        <w:rPr>
          <w:rFonts w:ascii="PT Astra Serif" w:hAnsi="PT Astra Serif"/>
          <w:sz w:val="24"/>
          <w:szCs w:val="24"/>
        </w:rPr>
        <w:t>«13</w:t>
      </w:r>
      <w:r w:rsidR="0025459E" w:rsidRPr="00B26C7E">
        <w:rPr>
          <w:rFonts w:ascii="PT Astra Serif" w:hAnsi="PT Astra Serif"/>
          <w:sz w:val="24"/>
          <w:szCs w:val="24"/>
        </w:rPr>
        <w:t>» января 2022 г.                                                                              № 01873000058210005</w:t>
      </w:r>
      <w:r w:rsidR="002B5517" w:rsidRPr="00B26C7E">
        <w:rPr>
          <w:rFonts w:ascii="PT Astra Serif" w:hAnsi="PT Astra Serif"/>
          <w:sz w:val="24"/>
          <w:szCs w:val="24"/>
        </w:rPr>
        <w:t>16</w:t>
      </w:r>
      <w:r w:rsidR="0025459E" w:rsidRPr="00B26C7E">
        <w:rPr>
          <w:rFonts w:ascii="PT Astra Serif" w:hAnsi="PT Astra Serif"/>
          <w:sz w:val="24"/>
          <w:szCs w:val="24"/>
        </w:rPr>
        <w:t>-1</w:t>
      </w:r>
    </w:p>
    <w:p w:rsidR="00B26C7E" w:rsidRPr="00B26C7E" w:rsidRDefault="00B26C7E" w:rsidP="0025459E">
      <w:pPr>
        <w:jc w:val="both"/>
        <w:rPr>
          <w:rFonts w:ascii="PT Astra Serif" w:hAnsi="PT Astra Serif"/>
          <w:sz w:val="24"/>
          <w:szCs w:val="24"/>
        </w:rPr>
      </w:pPr>
    </w:p>
    <w:p w:rsidR="0025459E" w:rsidRPr="00B26C7E" w:rsidRDefault="0025459E" w:rsidP="0025459E">
      <w:pPr>
        <w:jc w:val="both"/>
        <w:rPr>
          <w:rFonts w:ascii="PT Astra Serif" w:hAnsi="PT Astra Serif"/>
          <w:sz w:val="24"/>
          <w:szCs w:val="24"/>
        </w:rPr>
      </w:pPr>
      <w:r w:rsidRPr="00B26C7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5459E" w:rsidRPr="00B26C7E" w:rsidRDefault="0025459E" w:rsidP="0025459E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B26C7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26C7E">
        <w:rPr>
          <w:rFonts w:ascii="PT Astra Serif" w:hAnsi="PT Astra Serif"/>
          <w:sz w:val="24"/>
          <w:szCs w:val="24"/>
        </w:rPr>
        <w:t>Югорска</w:t>
      </w:r>
      <w:proofErr w:type="spellEnd"/>
      <w:r w:rsidRPr="00B26C7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5459E" w:rsidRPr="00B26C7E" w:rsidRDefault="0025459E" w:rsidP="0025459E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B26C7E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25459E" w:rsidRPr="00B26C7E" w:rsidRDefault="0025459E" w:rsidP="0025459E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B26C7E">
        <w:rPr>
          <w:rFonts w:ascii="PT Astra Serif" w:hAnsi="PT Astra Serif"/>
          <w:sz w:val="24"/>
          <w:szCs w:val="24"/>
        </w:rPr>
        <w:t>Члены комиссии:</w:t>
      </w:r>
    </w:p>
    <w:p w:rsidR="0025459E" w:rsidRPr="00B26C7E" w:rsidRDefault="0025459E" w:rsidP="002545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B26C7E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25459E" w:rsidRPr="00B26C7E" w:rsidRDefault="0025459E" w:rsidP="002545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B26C7E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B26C7E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B26C7E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B26C7E">
        <w:rPr>
          <w:rFonts w:ascii="PT Astra Serif" w:hAnsi="PT Astra Serif"/>
          <w:sz w:val="24"/>
          <w:szCs w:val="24"/>
        </w:rPr>
        <w:t>Югорска</w:t>
      </w:r>
      <w:proofErr w:type="spellEnd"/>
      <w:r w:rsidRPr="00B26C7E">
        <w:rPr>
          <w:rFonts w:ascii="PT Astra Serif" w:hAnsi="PT Astra Serif"/>
          <w:sz w:val="24"/>
          <w:szCs w:val="24"/>
        </w:rPr>
        <w:t>;</w:t>
      </w:r>
    </w:p>
    <w:p w:rsidR="0025459E" w:rsidRPr="00B26C7E" w:rsidRDefault="0025459E" w:rsidP="002545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B26C7E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B26C7E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B26C7E">
        <w:rPr>
          <w:rFonts w:ascii="PT Astra Serif" w:hAnsi="PT Astra Serif"/>
          <w:sz w:val="24"/>
          <w:szCs w:val="24"/>
        </w:rPr>
        <w:t xml:space="preserve"> - </w:t>
      </w:r>
      <w:r w:rsidRPr="00B26C7E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B26C7E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B26C7E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B26C7E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B26C7E">
        <w:rPr>
          <w:rFonts w:ascii="PT Astra Serif" w:hAnsi="PT Astra Serif"/>
          <w:sz w:val="24"/>
          <w:szCs w:val="24"/>
          <w:lang w:eastAsia="ar-SA"/>
        </w:rPr>
        <w:t>»</w:t>
      </w:r>
      <w:r w:rsidRPr="00B26C7E">
        <w:rPr>
          <w:rFonts w:ascii="PT Astra Serif" w:hAnsi="PT Astra Serif"/>
          <w:sz w:val="24"/>
          <w:szCs w:val="24"/>
        </w:rPr>
        <w:t>;</w:t>
      </w:r>
    </w:p>
    <w:p w:rsidR="0025459E" w:rsidRPr="00B26C7E" w:rsidRDefault="0025459E" w:rsidP="002545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B26C7E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B26C7E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B26C7E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B26C7E">
        <w:rPr>
          <w:rFonts w:ascii="PT Astra Serif" w:hAnsi="PT Astra Serif"/>
          <w:sz w:val="24"/>
          <w:szCs w:val="24"/>
        </w:rPr>
        <w:t>Югорска</w:t>
      </w:r>
      <w:proofErr w:type="spellEnd"/>
      <w:r w:rsidRPr="00B26C7E">
        <w:rPr>
          <w:rFonts w:ascii="PT Astra Serif" w:hAnsi="PT Astra Serif"/>
          <w:sz w:val="24"/>
          <w:szCs w:val="24"/>
        </w:rPr>
        <w:t>;</w:t>
      </w:r>
    </w:p>
    <w:p w:rsidR="0025459E" w:rsidRPr="00B26C7E" w:rsidRDefault="0025459E" w:rsidP="0025459E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B26C7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26C7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26C7E">
        <w:rPr>
          <w:rFonts w:ascii="PT Astra Serif" w:hAnsi="PT Astra Serif"/>
          <w:spacing w:val="-6"/>
          <w:sz w:val="24"/>
          <w:szCs w:val="24"/>
        </w:rPr>
        <w:t>;</w:t>
      </w:r>
    </w:p>
    <w:p w:rsidR="0025459E" w:rsidRPr="00B26C7E" w:rsidRDefault="0025459E" w:rsidP="002545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B26C7E">
        <w:rPr>
          <w:rFonts w:ascii="PT Astra Serif" w:hAnsi="PT Astra Serif"/>
          <w:sz w:val="24"/>
          <w:szCs w:val="24"/>
        </w:rPr>
        <w:t xml:space="preserve">Н.Б. Захарова </w:t>
      </w:r>
      <w:r w:rsidRPr="00B26C7E">
        <w:rPr>
          <w:rFonts w:ascii="PT Astra Serif" w:hAnsi="PT Astra Serif" w:cs="Bodoni MT"/>
          <w:sz w:val="24"/>
          <w:szCs w:val="24"/>
        </w:rPr>
        <w:t>–</w:t>
      </w:r>
      <w:r w:rsidRPr="00B26C7E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B26C7E">
        <w:rPr>
          <w:rFonts w:ascii="PT Astra Serif" w:hAnsi="PT Astra Serif"/>
          <w:sz w:val="24"/>
          <w:szCs w:val="24"/>
        </w:rPr>
        <w:t>Югорска</w:t>
      </w:r>
      <w:proofErr w:type="spellEnd"/>
      <w:r w:rsidRPr="00B26C7E">
        <w:rPr>
          <w:rFonts w:ascii="PT Astra Serif" w:hAnsi="PT Astra Serif"/>
          <w:sz w:val="24"/>
          <w:szCs w:val="24"/>
        </w:rPr>
        <w:t>.</w:t>
      </w:r>
    </w:p>
    <w:p w:rsidR="0025459E" w:rsidRPr="00B26C7E" w:rsidRDefault="0025459E" w:rsidP="0025459E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B26C7E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B26C7E">
        <w:rPr>
          <w:rFonts w:ascii="PT Astra Serif" w:hAnsi="PT Astra Serif"/>
          <w:noProof/>
          <w:sz w:val="24"/>
          <w:szCs w:val="24"/>
        </w:rPr>
        <w:t>.</w:t>
      </w:r>
    </w:p>
    <w:p w:rsidR="0025459E" w:rsidRDefault="0025459E" w:rsidP="0025459E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B26C7E">
        <w:rPr>
          <w:rFonts w:ascii="PT Astra Serif" w:hAnsi="PT Astra Serif" w:cs="Times New Roman"/>
          <w:sz w:val="24"/>
          <w:szCs w:val="24"/>
        </w:rPr>
        <w:t>Представитель заказчика</w:t>
      </w:r>
      <w:r w:rsidRPr="0025459E">
        <w:rPr>
          <w:rFonts w:ascii="PT Astra Serif" w:hAnsi="PT Astra Serif" w:cs="Times New Roman"/>
          <w:sz w:val="24"/>
          <w:szCs w:val="24"/>
        </w:rPr>
        <w:t>: Котельникова Людмила Геннадиевна, заведующий хозяйством МБОУ «Средняя общеобразовательная школа №5».</w:t>
      </w:r>
    </w:p>
    <w:p w:rsidR="0025459E" w:rsidRDefault="0025459E" w:rsidP="0025459E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01873000058210005</w:t>
      </w:r>
      <w:r w:rsidR="002B5517">
        <w:rPr>
          <w:rFonts w:ascii="PT Astra Serif" w:hAnsi="PT Astra Serif"/>
          <w:sz w:val="24"/>
          <w:szCs w:val="24"/>
        </w:rPr>
        <w:t>16</w:t>
      </w:r>
      <w:r>
        <w:rPr>
          <w:rFonts w:ascii="PT Astra Serif" w:hAnsi="PT Astra Serif"/>
          <w:sz w:val="24"/>
          <w:szCs w:val="24"/>
        </w:rPr>
        <w:t xml:space="preserve"> </w:t>
      </w:r>
      <w:r w:rsidR="002B5517" w:rsidRPr="002B5517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</w:t>
      </w:r>
      <w:r w:rsidR="002B5517" w:rsidRPr="002B5517">
        <w:rPr>
          <w:rFonts w:ascii="PT Astra Serif" w:hAnsi="PT Astra Serif"/>
          <w:bCs/>
          <w:sz w:val="24"/>
          <w:szCs w:val="24"/>
        </w:rPr>
        <w:t>(молочная продукция).</w:t>
      </w:r>
    </w:p>
    <w:p w:rsidR="0025459E" w:rsidRPr="002B5517" w:rsidRDefault="0025459E" w:rsidP="0025459E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2B5517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2B551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2B5517">
        <w:rPr>
          <w:rFonts w:ascii="PT Astra Serif" w:hAnsi="PT Astra Serif"/>
          <w:sz w:val="24"/>
          <w:szCs w:val="24"/>
        </w:rPr>
        <w:t>, код аукциона 01873000058210005</w:t>
      </w:r>
      <w:r w:rsidR="002B5517">
        <w:rPr>
          <w:rFonts w:ascii="PT Astra Serif" w:hAnsi="PT Astra Serif"/>
          <w:sz w:val="24"/>
          <w:szCs w:val="24"/>
        </w:rPr>
        <w:t>16</w:t>
      </w:r>
      <w:r w:rsidRPr="002B5517">
        <w:rPr>
          <w:rFonts w:ascii="PT Astra Serif" w:hAnsi="PT Astra Serif"/>
          <w:sz w:val="24"/>
          <w:szCs w:val="24"/>
        </w:rPr>
        <w:t xml:space="preserve">. </w:t>
      </w:r>
    </w:p>
    <w:p w:rsidR="0025459E" w:rsidRPr="002B5517" w:rsidRDefault="0025459E" w:rsidP="0025459E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2B551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B5517" w:rsidRPr="002B5517">
        <w:rPr>
          <w:rFonts w:ascii="PT Astra Serif" w:hAnsi="PT Astra Serif"/>
          <w:bCs/>
          <w:sz w:val="24"/>
          <w:szCs w:val="24"/>
        </w:rPr>
        <w:t>213862200272086220100100670010000244</w:t>
      </w:r>
      <w:r w:rsidRPr="002B5517">
        <w:rPr>
          <w:rFonts w:ascii="PT Astra Serif" w:hAnsi="PT Astra Serif"/>
          <w:sz w:val="24"/>
          <w:szCs w:val="24"/>
        </w:rPr>
        <w:t>.</w:t>
      </w:r>
    </w:p>
    <w:p w:rsidR="0025459E" w:rsidRDefault="0025459E" w:rsidP="0025459E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№5». Почтовый адрес: 628260, Ханты - Мансийский автономный округ - Югра, Тюменская обл., г. Югорск, ул. Садовая, 1 Б.</w:t>
      </w:r>
    </w:p>
    <w:p w:rsidR="0025459E" w:rsidRDefault="0025459E" w:rsidP="0025459E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</w:t>
      </w:r>
      <w:r w:rsidR="00372F1E">
        <w:rPr>
          <w:rFonts w:ascii="PT Astra Serif" w:hAnsi="PT Astra Serif"/>
          <w:sz w:val="24"/>
          <w:szCs w:val="24"/>
        </w:rPr>
        <w:t>едена комиссией в 10.00 часов 13</w:t>
      </w:r>
      <w:r>
        <w:rPr>
          <w:rFonts w:ascii="PT Astra Serif" w:hAnsi="PT Astra Serif"/>
          <w:sz w:val="24"/>
          <w:szCs w:val="24"/>
        </w:rPr>
        <w:t xml:space="preserve"> января 2022 года, по адресу: ул. 40 лет Победы, 11, г. Югорск, Ханты-Мансийский  автономный  округ-Югра, Тюменская область.</w:t>
      </w:r>
    </w:p>
    <w:p w:rsidR="0025459E" w:rsidRDefault="0025459E" w:rsidP="0025459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4. </w:t>
      </w:r>
      <w:proofErr w:type="gramStart"/>
      <w:r>
        <w:rPr>
          <w:rFonts w:ascii="PT Astra Serif" w:hAnsi="PT Astra Serif"/>
          <w:sz w:val="24"/>
          <w:szCs w:val="24"/>
        </w:rPr>
        <w:t xml:space="preserve">До окончания указанного в извещении о проведении аукциона срока подачи </w:t>
      </w:r>
      <w:r w:rsidR="00C822BB">
        <w:rPr>
          <w:rFonts w:ascii="PT Astra Serif" w:hAnsi="PT Astra Serif"/>
          <w:sz w:val="24"/>
          <w:szCs w:val="24"/>
        </w:rPr>
        <w:t>заявок на участие в аукционе</w:t>
      </w:r>
      <w:proofErr w:type="gramEnd"/>
      <w:r w:rsidR="00C822BB">
        <w:rPr>
          <w:rFonts w:ascii="PT Astra Serif" w:hAnsi="PT Astra Serif"/>
          <w:sz w:val="24"/>
          <w:szCs w:val="24"/>
        </w:rPr>
        <w:t xml:space="preserve"> «12</w:t>
      </w:r>
      <w:r>
        <w:rPr>
          <w:rFonts w:ascii="PT Astra Serif" w:hAnsi="PT Astra Serif"/>
          <w:sz w:val="24"/>
          <w:szCs w:val="24"/>
        </w:rPr>
        <w:t>» января 2022 г. 10 часов 00 минут была подана: 1 (одна) заявка на участие в аукционе (под номером №</w:t>
      </w:r>
      <w:r w:rsidR="0042796D">
        <w:rPr>
          <w:rFonts w:ascii="PT Astra Serif" w:hAnsi="PT Astra Serif"/>
          <w:sz w:val="24"/>
          <w:szCs w:val="24"/>
        </w:rPr>
        <w:t>244</w:t>
      </w:r>
      <w:r>
        <w:rPr>
          <w:rFonts w:ascii="PT Astra Serif" w:hAnsi="PT Astra Serif"/>
          <w:sz w:val="24"/>
          <w:szCs w:val="24"/>
        </w:rPr>
        <w:t>).</w:t>
      </w:r>
    </w:p>
    <w:p w:rsidR="0025459E" w:rsidRDefault="0025459E" w:rsidP="0025459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25459E" w:rsidRDefault="0025459E" w:rsidP="0025459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25459E" w:rsidRDefault="0025459E" w:rsidP="0025459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42796D">
        <w:rPr>
          <w:rFonts w:ascii="PT Astra Serif" w:hAnsi="PT Astra Serif"/>
          <w:spacing w:val="-6"/>
          <w:sz w:val="24"/>
          <w:szCs w:val="24"/>
        </w:rPr>
        <w:t>244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</w:t>
      </w:r>
      <w:r>
        <w:rPr>
          <w:rFonts w:ascii="PT Astra Serif" w:hAnsi="PT Astra Serif"/>
          <w:sz w:val="24"/>
          <w:szCs w:val="24"/>
        </w:rPr>
        <w:lastRenderedPageBreak/>
        <w:t>муниципальных нужд» и  документации об аукционе.</w:t>
      </w:r>
    </w:p>
    <w:p w:rsidR="0025459E" w:rsidRDefault="0025459E" w:rsidP="0025459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Среди предложений участника закупки не присутствуют предложения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25459E" w:rsidRDefault="0025459E" w:rsidP="0025459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25459E" w:rsidTr="0025459E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9E" w:rsidRDefault="0025459E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9E" w:rsidRDefault="0025459E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t>Наименование участника закупки</w:t>
            </w:r>
          </w:p>
        </w:tc>
      </w:tr>
      <w:tr w:rsidR="0025459E" w:rsidTr="0025459E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9E" w:rsidRDefault="0042796D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42796D" w:rsidTr="0042796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96D" w:rsidRPr="0042796D" w:rsidRDefault="0042796D" w:rsidP="003B4A31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42796D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796D" w:rsidRPr="0042796D" w:rsidRDefault="0042796D" w:rsidP="003B4A31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42796D">
                    <w:rPr>
                      <w:rFonts w:ascii="PT Astra Serif" w:eastAsia="Calibri" w:hAnsi="PT Astra Serif" w:cs="Calibri"/>
                      <w:b/>
                      <w:bCs/>
                      <w:sz w:val="24"/>
                      <w:szCs w:val="24"/>
                    </w:rPr>
                    <w:t>ОБЩЕСТВО С ОГРАНИЧЕННОЙ ОТВЕТСТВЕННОСТЬЮ "РЕГИОНСНАБ"</w:t>
                  </w:r>
                </w:p>
                <w:p w:rsidR="0042796D" w:rsidRPr="0042796D" w:rsidRDefault="0042796D" w:rsidP="003B4A31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</w:p>
              </w:tc>
            </w:tr>
            <w:tr w:rsidR="0042796D" w:rsidTr="0042796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96D" w:rsidRPr="0042796D" w:rsidRDefault="0042796D" w:rsidP="003B4A31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42796D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96D" w:rsidRPr="0042796D" w:rsidRDefault="0042796D" w:rsidP="003B4A31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42796D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20.10.2020</w:t>
                  </w:r>
                </w:p>
              </w:tc>
            </w:tr>
            <w:tr w:rsidR="0042796D" w:rsidTr="0042796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96D" w:rsidRPr="0042796D" w:rsidRDefault="0042796D" w:rsidP="003B4A31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42796D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96D" w:rsidRPr="0042796D" w:rsidRDefault="0042796D" w:rsidP="003B4A31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42796D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6658536271</w:t>
                  </w:r>
                </w:p>
              </w:tc>
            </w:tr>
            <w:tr w:rsidR="0042796D" w:rsidTr="0042796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96D" w:rsidRPr="0042796D" w:rsidRDefault="0042796D" w:rsidP="003B4A31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42796D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96D" w:rsidRPr="0042796D" w:rsidRDefault="0042796D" w:rsidP="003B4A31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42796D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665801001</w:t>
                  </w:r>
                </w:p>
              </w:tc>
            </w:tr>
            <w:tr w:rsidR="0042796D" w:rsidTr="0042796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96D" w:rsidRPr="0042796D" w:rsidRDefault="0042796D" w:rsidP="003B4A31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42796D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96D" w:rsidRPr="0042796D" w:rsidRDefault="0042796D" w:rsidP="003B4A31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42796D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620131, - СВЕРДЛОВСКАЯ, - Екатеринбург, - КРАУЛЯ, Д. 76, ПОМЕЩ. 1</w:t>
                  </w:r>
                </w:p>
              </w:tc>
            </w:tr>
            <w:tr w:rsidR="0042796D" w:rsidTr="0042796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96D" w:rsidRPr="0042796D" w:rsidRDefault="0042796D" w:rsidP="003B4A31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42796D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96D" w:rsidRPr="0042796D" w:rsidRDefault="0042796D" w:rsidP="003B4A31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42796D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620131, ОБЛ СВЕРДЛОВСКАЯ, Г ЕКАТЕРИНБУРГ, УЛ КРАУЛЯ, ДОМ 76</w:t>
                  </w:r>
                </w:p>
              </w:tc>
            </w:tr>
            <w:tr w:rsidR="0042796D" w:rsidTr="0042796D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796D" w:rsidRPr="0042796D" w:rsidRDefault="0042796D" w:rsidP="003B4A31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42796D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796D" w:rsidRPr="0042796D" w:rsidRDefault="0042796D" w:rsidP="003B4A31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42796D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79536033845</w:t>
                  </w:r>
                </w:p>
              </w:tc>
            </w:tr>
          </w:tbl>
          <w:p w:rsidR="0025459E" w:rsidRDefault="0025459E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5459E" w:rsidRDefault="0025459E" w:rsidP="0025459E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9.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</w:rPr>
        <w:t>.</w:t>
      </w:r>
    </w:p>
    <w:p w:rsidR="0025459E" w:rsidRDefault="0025459E" w:rsidP="0025459E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25459E" w:rsidRDefault="0025459E" w:rsidP="0025459E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25459E" w:rsidTr="002545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9E" w:rsidRDefault="0025459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9E" w:rsidRDefault="0025459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9E" w:rsidRDefault="0025459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25459E" w:rsidRPr="00B26C7E" w:rsidTr="002545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9E" w:rsidRPr="00B26C7E" w:rsidRDefault="0025459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B26C7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9E" w:rsidRPr="00B26C7E" w:rsidRDefault="0025459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9E" w:rsidRPr="00B26C7E" w:rsidRDefault="002545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6C7E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25459E" w:rsidRPr="00B26C7E" w:rsidTr="0025459E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9E" w:rsidRPr="00B26C7E" w:rsidRDefault="0025459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B26C7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9E" w:rsidRPr="00B26C7E" w:rsidRDefault="0025459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9E" w:rsidRPr="00B26C7E" w:rsidRDefault="002545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6C7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B26C7E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25459E" w:rsidRPr="00B26C7E" w:rsidTr="002545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9E" w:rsidRPr="00B26C7E" w:rsidRDefault="0025459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B26C7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9E" w:rsidRPr="00B26C7E" w:rsidRDefault="0025459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9E" w:rsidRPr="00B26C7E" w:rsidRDefault="0025459E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6C7E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B26C7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459E" w:rsidRPr="00B26C7E" w:rsidTr="002545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9E" w:rsidRPr="00B26C7E" w:rsidRDefault="0025459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B26C7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9E" w:rsidRPr="00B26C7E" w:rsidRDefault="0025459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9E" w:rsidRPr="00B26C7E" w:rsidRDefault="002545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6C7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B26C7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5459E" w:rsidRPr="00B26C7E" w:rsidTr="002545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9E" w:rsidRPr="00B26C7E" w:rsidRDefault="0025459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B26C7E">
              <w:rPr>
                <w:rFonts w:ascii="PT Serif" w:hAnsi="PT Serif"/>
                <w:noProof/>
                <w:sz w:val="16"/>
                <w:szCs w:val="16"/>
                <w:lang w:eastAsia="en-US"/>
              </w:rPr>
              <w:t xml:space="preserve">Мое решение о соответствии участника аукциона и поданной им заявки </w:t>
            </w:r>
            <w:r w:rsidRPr="00B26C7E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9E" w:rsidRPr="00B26C7E" w:rsidRDefault="0025459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9E" w:rsidRPr="00B26C7E" w:rsidRDefault="0025459E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6C7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B26C7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5459E" w:rsidRPr="00B26C7E" w:rsidTr="002545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9E" w:rsidRPr="00B26C7E" w:rsidRDefault="0025459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B26C7E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9E" w:rsidRPr="00B26C7E" w:rsidRDefault="0025459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9E" w:rsidRPr="00B26C7E" w:rsidRDefault="0025459E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26C7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5459E" w:rsidRPr="00B26C7E" w:rsidTr="002545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9E" w:rsidRPr="00B26C7E" w:rsidRDefault="0025459E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B26C7E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9E" w:rsidRPr="00B26C7E" w:rsidRDefault="0025459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9E" w:rsidRPr="00B26C7E" w:rsidRDefault="002545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6C7E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5459E" w:rsidRPr="00B26C7E" w:rsidRDefault="0025459E" w:rsidP="0025459E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25459E" w:rsidRPr="00B26C7E" w:rsidRDefault="0025459E" w:rsidP="0025459E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B26C7E">
        <w:rPr>
          <w:rFonts w:ascii="PT Serif" w:hAnsi="PT Serif"/>
          <w:b/>
          <w:sz w:val="24"/>
          <w:szCs w:val="24"/>
        </w:rPr>
        <w:t xml:space="preserve">  </w:t>
      </w:r>
      <w:r w:rsidRPr="00B26C7E">
        <w:rPr>
          <w:rFonts w:ascii="PT Astra Serif" w:hAnsi="PT Astra Serif"/>
          <w:b/>
          <w:sz w:val="24"/>
          <w:szCs w:val="24"/>
        </w:rPr>
        <w:t xml:space="preserve">  </w:t>
      </w:r>
    </w:p>
    <w:p w:rsidR="0025459E" w:rsidRPr="00B26C7E" w:rsidRDefault="0025459E" w:rsidP="0025459E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B26C7E"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25459E" w:rsidRDefault="0025459E" w:rsidP="0025459E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B26C7E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25459E" w:rsidRDefault="0025459E" w:rsidP="002545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25459E" w:rsidRDefault="0025459E" w:rsidP="002545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25459E" w:rsidRDefault="0025459E" w:rsidP="002545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25459E" w:rsidRDefault="0025459E" w:rsidP="002545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25459E" w:rsidRDefault="0025459E" w:rsidP="002545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25459E" w:rsidRDefault="0025459E" w:rsidP="002545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25459E" w:rsidRDefault="0025459E" w:rsidP="0025459E">
      <w:pPr>
        <w:ind w:left="142"/>
        <w:rPr>
          <w:rFonts w:ascii="PT Astra Serif" w:hAnsi="PT Astra Serif"/>
          <w:sz w:val="24"/>
          <w:szCs w:val="24"/>
        </w:rPr>
      </w:pPr>
    </w:p>
    <w:p w:rsidR="0025459E" w:rsidRDefault="0025459E" w:rsidP="0025459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Л.Г. Котельникова</w:t>
      </w:r>
    </w:p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5459E" w:rsidRDefault="0025459E" w:rsidP="0025459E"/>
    <w:p w:rsidR="002B5517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Pr="009548F6" w:rsidRDefault="002B5517" w:rsidP="002B5517">
      <w:pPr>
        <w:snapToGrid w:val="0"/>
        <w:ind w:right="120"/>
        <w:rPr>
          <w:rFonts w:ascii="PT Serif" w:hAnsi="PT Serif"/>
        </w:rPr>
      </w:pPr>
    </w:p>
    <w:p w:rsidR="002B5517" w:rsidRPr="009548F6" w:rsidRDefault="002B5517" w:rsidP="002B5517">
      <w:pPr>
        <w:snapToGrid w:val="0"/>
        <w:ind w:right="120"/>
        <w:rPr>
          <w:rFonts w:ascii="PT Serif" w:hAnsi="PT Serif"/>
        </w:rPr>
      </w:pPr>
    </w:p>
    <w:p w:rsidR="00B26C7E" w:rsidRDefault="00B26C7E" w:rsidP="00B26C7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</w:p>
    <w:p w:rsidR="00B26C7E" w:rsidRDefault="00B26C7E" w:rsidP="00B26C7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протоколу рассмотрения единственной заявки </w:t>
      </w:r>
    </w:p>
    <w:p w:rsidR="00B26C7E" w:rsidRDefault="00B26C7E" w:rsidP="00B26C7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участие в аукционе в электронной форме</w:t>
      </w:r>
    </w:p>
    <w:p w:rsidR="00B26C7E" w:rsidRDefault="00B26C7E" w:rsidP="00B26C7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«13» января 2022 г. № 0187300005821000516-1</w:t>
      </w:r>
    </w:p>
    <w:p w:rsidR="00B26C7E" w:rsidRDefault="00B26C7E" w:rsidP="00B26C7E">
      <w:pPr>
        <w:jc w:val="right"/>
        <w:rPr>
          <w:rFonts w:ascii="PT Astra Serif" w:hAnsi="PT Astra Serif"/>
        </w:rPr>
      </w:pPr>
    </w:p>
    <w:p w:rsidR="00B26C7E" w:rsidRDefault="00B26C7E" w:rsidP="00B26C7E">
      <w:pPr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Таблица рассмотрения единственной заявки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 xml:space="preserve">(молочная продукция) </w:t>
      </w:r>
    </w:p>
    <w:p w:rsidR="00B26C7E" w:rsidRDefault="00B26C7E" w:rsidP="00B26C7E">
      <w:pPr>
        <w:jc w:val="center"/>
        <w:rPr>
          <w:rFonts w:ascii="PT Astra Serif" w:hAnsi="PT Astra Serif"/>
        </w:rPr>
      </w:pPr>
    </w:p>
    <w:p w:rsidR="00B26C7E" w:rsidRDefault="00B26C7E" w:rsidP="00B26C7E">
      <w:pPr>
        <w:rPr>
          <w:rFonts w:ascii="PT Astra Serif" w:hAnsi="PT Astra Serif"/>
        </w:rPr>
      </w:pPr>
      <w:r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№5»</w:t>
      </w:r>
    </w:p>
    <w:tbl>
      <w:tblPr>
        <w:tblW w:w="11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67"/>
        <w:gridCol w:w="2837"/>
        <w:gridCol w:w="2268"/>
        <w:gridCol w:w="1844"/>
        <w:gridCol w:w="1276"/>
        <w:gridCol w:w="428"/>
      </w:tblGrid>
      <w:tr w:rsidR="00B26C7E" w:rsidTr="00B26C7E">
        <w:trPr>
          <w:gridAfter w:val="1"/>
          <w:wAfter w:w="428" w:type="dxa"/>
          <w:trHeight w:val="418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26C7E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Первая часть</w:t>
            </w:r>
            <w:r w:rsidRPr="00B26C7E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B26C7E" w:rsidRPr="00B26C7E" w:rsidRDefault="00B26C7E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26C7E">
              <w:rPr>
                <w:rFonts w:ascii="PT Astra Serif" w:hAnsi="PT Astra Serif"/>
                <w:sz w:val="16"/>
                <w:szCs w:val="16"/>
                <w:lang w:eastAsia="en-US"/>
              </w:rPr>
              <w:t>1) при осуществлении закупки товара, в том числе поставляемого заказчику при выполнении закупаемых работ, оказании закупаемых услуг:</w:t>
            </w:r>
          </w:p>
          <w:p w:rsidR="00B26C7E" w:rsidRPr="00B26C7E" w:rsidRDefault="00B26C7E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26C7E">
              <w:rPr>
                <w:rFonts w:ascii="PT Astra Serif" w:hAnsi="PT Astra Serif"/>
                <w:sz w:val="16"/>
                <w:szCs w:val="16"/>
                <w:lang w:eastAsia="en-US"/>
              </w:rPr>
              <w:t>а) наименование страны происхождения товара;</w:t>
            </w:r>
          </w:p>
          <w:p w:rsidR="00B26C7E" w:rsidRPr="00B26C7E" w:rsidRDefault="00B26C7E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iCs/>
                <w:sz w:val="16"/>
                <w:szCs w:val="16"/>
                <w:lang w:eastAsia="en-US"/>
              </w:rPr>
            </w:pPr>
            <w:r w:rsidRPr="00B26C7E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б)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</w:t>
            </w:r>
          </w:p>
          <w:p w:rsidR="00B26C7E" w:rsidRPr="00B26C7E" w:rsidRDefault="00B26C7E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iCs/>
                <w:sz w:val="16"/>
                <w:szCs w:val="16"/>
                <w:lang w:eastAsia="en-US"/>
              </w:rPr>
              <w:t xml:space="preserve"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B26C7E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B26C7E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7E" w:rsidRPr="00B26C7E" w:rsidRDefault="00B26C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Характеристика товара</w:t>
            </w:r>
          </w:p>
          <w:p w:rsidR="00B26C7E" w:rsidRPr="00B26C7E" w:rsidRDefault="00B26C7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Ед.</w:t>
            </w:r>
          </w:p>
          <w:p w:rsidR="00B26C7E" w:rsidRPr="00B26C7E" w:rsidRDefault="00B26C7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изм.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Количество поставляемых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Идентификационный номер заявки</w:t>
            </w:r>
          </w:p>
        </w:tc>
      </w:tr>
      <w:tr w:rsidR="00B26C7E" w:rsidTr="00B26C7E">
        <w:trPr>
          <w:gridAfter w:val="1"/>
          <w:wAfter w:w="428" w:type="dxa"/>
          <w:trHeight w:val="103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7E" w:rsidRPr="00B26C7E" w:rsidRDefault="00B26C7E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7E" w:rsidRPr="00B26C7E" w:rsidRDefault="00B26C7E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7E" w:rsidRPr="00B26C7E" w:rsidRDefault="00B26C7E">
            <w:pPr>
              <w:widowControl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7E" w:rsidRPr="00B26C7E" w:rsidRDefault="00B26C7E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7E" w:rsidRPr="00B26C7E" w:rsidRDefault="00B26C7E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26C7E">
              <w:rPr>
                <w:rFonts w:ascii="PT Astra Serif" w:hAnsi="PT Astra Serif"/>
                <w:b/>
                <w:sz w:val="16"/>
                <w:szCs w:val="16"/>
              </w:rPr>
              <w:t>244</w:t>
            </w:r>
          </w:p>
        </w:tc>
      </w:tr>
      <w:tr w:rsidR="00B26C7E" w:rsidTr="00B26C7E">
        <w:trPr>
          <w:gridAfter w:val="1"/>
          <w:wAfter w:w="428" w:type="dxa"/>
          <w:trHeight w:val="523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7E" w:rsidRPr="00B26C7E" w:rsidRDefault="00B26C7E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7E" w:rsidRPr="00B26C7E" w:rsidRDefault="00B26C7E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 xml:space="preserve">10.51.51.000-00000002. </w:t>
            </w:r>
            <w:r w:rsidRPr="00B26C7E">
              <w:rPr>
                <w:rFonts w:ascii="PT Astra Serif" w:hAnsi="PT Astra Serif"/>
                <w:color w:val="000000"/>
                <w:sz w:val="16"/>
                <w:szCs w:val="16"/>
              </w:rPr>
              <w:t>Молоко сгущенное. Вид продукта: Молоко сгущенное стерилизованное. Вид продукта по массовой доле жира: Цельный. Наличие вкусовых компонентов: Нет.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 w:rsidP="00B26C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Килограмм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Соответствует</w:t>
            </w:r>
          </w:p>
        </w:tc>
      </w:tr>
      <w:tr w:rsidR="00B26C7E" w:rsidTr="00B26C7E">
        <w:trPr>
          <w:gridAfter w:val="1"/>
          <w:wAfter w:w="428" w:type="dxa"/>
          <w:trHeight w:val="523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7E" w:rsidRPr="00B26C7E" w:rsidRDefault="00B26C7E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 xml:space="preserve">10.51.51.000-00000001. Молоко сгущенное. Вид продукта: </w:t>
            </w:r>
            <w:proofErr w:type="gramStart"/>
            <w:r w:rsidRPr="00B26C7E">
              <w:rPr>
                <w:rFonts w:ascii="PT Astra Serif" w:hAnsi="PT Astra Serif"/>
                <w:sz w:val="16"/>
                <w:szCs w:val="16"/>
              </w:rPr>
              <w:t>Молоко</w:t>
            </w:r>
            <w:proofErr w:type="gramEnd"/>
            <w:r w:rsidRPr="00B26C7E">
              <w:rPr>
                <w:rFonts w:ascii="PT Astra Serif" w:hAnsi="PT Astra Serif"/>
                <w:sz w:val="16"/>
                <w:szCs w:val="16"/>
              </w:rPr>
              <w:t xml:space="preserve"> сгущенное с сахаром. Вид продукта по массовой доле жира: Цельный. Наличие вкусовых компонентов: Нет.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 w:rsidP="00B26C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Килограмм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</w:rPr>
              <w:t>3495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Соответствует</w:t>
            </w:r>
          </w:p>
        </w:tc>
      </w:tr>
      <w:tr w:rsidR="00B26C7E" w:rsidTr="00B26C7E">
        <w:trPr>
          <w:gridAfter w:val="1"/>
          <w:wAfter w:w="428" w:type="dxa"/>
          <w:trHeight w:val="523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7E" w:rsidRPr="00B26C7E" w:rsidRDefault="00B26C7E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10.51.30.110-00000004. Масло сливочное. Вид сливочного масла: Сладко-сливочное. Наименование сливочного масла: Крестьянское. Сорт: Высший. Тип сливочного масла: Несоленое.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 w:rsidP="00B26C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Килограмм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</w:rPr>
              <w:t>4705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7E" w:rsidRPr="00B26C7E" w:rsidRDefault="00B26C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Соответствует</w:t>
            </w:r>
          </w:p>
        </w:tc>
      </w:tr>
      <w:tr w:rsidR="00B26C7E" w:rsidTr="00B26C7E">
        <w:trPr>
          <w:gridAfter w:val="1"/>
          <w:wAfter w:w="428" w:type="dxa"/>
          <w:cantSplit/>
          <w:trHeight w:val="20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Идентификационный номер заявки 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244</w:t>
            </w:r>
          </w:p>
        </w:tc>
      </w:tr>
      <w:tr w:rsidR="00B26C7E" w:rsidTr="00B26C7E">
        <w:trPr>
          <w:gridAfter w:val="1"/>
          <w:wAfter w:w="428" w:type="dxa"/>
          <w:cantSplit/>
          <w:trHeight w:val="20"/>
        </w:trPr>
        <w:tc>
          <w:tcPr>
            <w:tcW w:w="59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Показатель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Обязательные требования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6C7E" w:rsidRPr="00B26C7E" w:rsidRDefault="00B26C7E">
            <w:pPr>
              <w:widowControl/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Общество с ограниченной ответственностью «</w:t>
            </w:r>
            <w:proofErr w:type="spellStart"/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Регионснаб</w:t>
            </w:r>
            <w:proofErr w:type="spellEnd"/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», г. Екатеринбург</w:t>
            </w:r>
          </w:p>
        </w:tc>
      </w:tr>
      <w:tr w:rsidR="00B26C7E" w:rsidTr="00B26C7E">
        <w:trPr>
          <w:gridAfter w:val="1"/>
          <w:wAfter w:w="428" w:type="dxa"/>
          <w:cantSplit/>
          <w:trHeight w:val="20"/>
        </w:trPr>
        <w:tc>
          <w:tcPr>
            <w:tcW w:w="59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1.</w:t>
            </w:r>
            <w:r w:rsidRPr="00B26C7E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Непроведение ликвидации участника </w:t>
            </w:r>
            <w:r w:rsidRPr="00B26C7E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закупки -</w:t>
            </w:r>
            <w:r w:rsidRPr="00B26C7E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B26C7E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закупки</w:t>
            </w:r>
            <w:r w:rsidRPr="00B26C7E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- юридического лица, индивидуального предпринимателя </w:t>
            </w:r>
            <w:r w:rsidRPr="00B26C7E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несостоятельным (</w:t>
            </w:r>
            <w:r w:rsidRPr="00B26C7E">
              <w:rPr>
                <w:rFonts w:ascii="PT Astra Serif" w:hAnsi="PT Astra Serif"/>
                <w:sz w:val="16"/>
                <w:szCs w:val="16"/>
                <w:lang w:eastAsia="ar-SA"/>
              </w:rPr>
              <w:t>банкротом</w:t>
            </w:r>
            <w:r w:rsidRPr="00B26C7E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)</w:t>
            </w:r>
            <w:r w:rsidRPr="00B26C7E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26C7E" w:rsidTr="00B26C7E">
        <w:trPr>
          <w:gridAfter w:val="1"/>
          <w:wAfter w:w="428" w:type="dxa"/>
          <w:cantSplit/>
          <w:trHeight w:val="537"/>
        </w:trPr>
        <w:tc>
          <w:tcPr>
            <w:tcW w:w="59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sz w:val="16"/>
                <w:szCs w:val="16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26C7E" w:rsidTr="00B26C7E">
        <w:trPr>
          <w:gridAfter w:val="1"/>
          <w:wAfter w:w="428" w:type="dxa"/>
          <w:cantSplit/>
          <w:trHeight w:val="20"/>
        </w:trPr>
        <w:tc>
          <w:tcPr>
            <w:tcW w:w="59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3. </w:t>
            </w:r>
            <w:proofErr w:type="gramStart"/>
            <w:r w:rsidRPr="00B26C7E">
              <w:rPr>
                <w:rFonts w:ascii="PT Astra Serif" w:hAnsi="PT Astra Serif"/>
                <w:sz w:val="16"/>
                <w:szCs w:val="16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B26C7E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B26C7E">
              <w:rPr>
                <w:rFonts w:ascii="PT Astra Serif" w:hAnsi="PT Astra Serif"/>
                <w:sz w:val="16"/>
                <w:szCs w:val="16"/>
                <w:lang w:eastAsia="ar-SA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B26C7E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B26C7E">
              <w:rPr>
                <w:rFonts w:ascii="PT Astra Serif" w:hAnsi="PT Astra Serif"/>
                <w:sz w:val="16"/>
                <w:szCs w:val="16"/>
                <w:lang w:eastAsia="ar-SA"/>
              </w:rPr>
              <w:t>указанных</w:t>
            </w:r>
            <w:proofErr w:type="gramEnd"/>
            <w:r w:rsidRPr="00B26C7E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26C7E" w:rsidTr="00B26C7E">
        <w:trPr>
          <w:gridAfter w:val="1"/>
          <w:wAfter w:w="428" w:type="dxa"/>
          <w:cantSplit/>
          <w:trHeight w:val="20"/>
        </w:trPr>
        <w:tc>
          <w:tcPr>
            <w:tcW w:w="59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lastRenderedPageBreak/>
              <w:t xml:space="preserve">4. </w:t>
            </w:r>
            <w:proofErr w:type="gramStart"/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26C7E" w:rsidTr="00B26C7E">
        <w:trPr>
          <w:gridAfter w:val="1"/>
          <w:wAfter w:w="428" w:type="dxa"/>
          <w:cantSplit/>
          <w:trHeight w:val="20"/>
        </w:trPr>
        <w:tc>
          <w:tcPr>
            <w:tcW w:w="59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B26C7E" w:rsidTr="00B26C7E">
        <w:trPr>
          <w:gridAfter w:val="1"/>
          <w:wAfter w:w="428" w:type="dxa"/>
          <w:cantSplit/>
          <w:trHeight w:val="20"/>
        </w:trPr>
        <w:tc>
          <w:tcPr>
            <w:tcW w:w="59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ind w:left="114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5. </w:t>
            </w:r>
            <w:r>
              <w:rPr>
                <w:rFonts w:ascii="PT Astra Serif" w:hAnsi="PT Astra Serif"/>
                <w:sz w:val="16"/>
                <w:szCs w:val="16"/>
              </w:rPr>
              <w:t>О</w:t>
            </w:r>
            <w:r w:rsidRPr="00B26C7E">
              <w:rPr>
                <w:rFonts w:ascii="PT Astra Serif" w:hAnsi="PT Astra Serif"/>
                <w:sz w:val="16"/>
                <w:szCs w:val="16"/>
              </w:rPr>
              <w:t>тсутствие в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Закона о контрактной системе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отсутствие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</w:tr>
      <w:tr w:rsidR="00B26C7E" w:rsidTr="00B26C7E">
        <w:trPr>
          <w:gridAfter w:val="1"/>
          <w:wAfter w:w="428" w:type="dxa"/>
          <w:cantSplit/>
          <w:trHeight w:val="20"/>
        </w:trPr>
        <w:tc>
          <w:tcPr>
            <w:tcW w:w="59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6C7E" w:rsidRPr="00B26C7E" w:rsidRDefault="00B26C7E">
            <w:pPr>
              <w:snapToGrid w:val="0"/>
              <w:ind w:left="114" w:right="114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26C7E"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  <w:t>6. Принадлежность участника  закупки к офшорным компаниям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snapToGrid w:val="0"/>
              <w:ind w:left="105" w:right="1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26C7E"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B26C7E" w:rsidTr="00B26C7E">
        <w:trPr>
          <w:gridAfter w:val="1"/>
          <w:wAfter w:w="428" w:type="dxa"/>
          <w:cantSplit/>
          <w:trHeight w:val="20"/>
        </w:trPr>
        <w:tc>
          <w:tcPr>
            <w:tcW w:w="595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6C7E" w:rsidRPr="00B26C7E" w:rsidRDefault="00B26C7E">
            <w:pPr>
              <w:tabs>
                <w:tab w:val="left" w:pos="256"/>
              </w:tabs>
              <w:snapToGrid w:val="0"/>
              <w:ind w:left="114" w:right="113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26C7E">
              <w:rPr>
                <w:rFonts w:ascii="PT Astra Serif" w:hAnsi="PT Astra Serif"/>
                <w:sz w:val="16"/>
                <w:szCs w:val="16"/>
                <w:lang w:eastAsia="en-US"/>
              </w:rPr>
              <w:t>7. Декларация о принадлежности участника закупки к субъектам малого предпринимательства или социально ориентированным некоммерческим организациям.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д</w:t>
            </w:r>
            <w:proofErr w:type="gramEnd"/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екларация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</w:tr>
      <w:tr w:rsidR="00B26C7E" w:rsidTr="00B26C7E">
        <w:trPr>
          <w:gridAfter w:val="1"/>
          <w:wAfter w:w="428" w:type="dxa"/>
          <w:cantSplit/>
          <w:trHeight w:val="943"/>
        </w:trPr>
        <w:tc>
          <w:tcPr>
            <w:tcW w:w="595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6C7E" w:rsidRPr="00B26C7E" w:rsidRDefault="00B26C7E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sz w:val="16"/>
                <w:szCs w:val="16"/>
              </w:rPr>
              <w:t>8. Документы, предусмотренные нормативными правовыми актами, принятыми в соответствии со статьей 14 Федерального закона №44-ФЗ от 05.04.2013г., в случае закупки товаров, работ, услуг, на которые распространяется действие указанных нормативных правовых актов, или копии таких документов</w:t>
            </w:r>
          </w:p>
          <w:p w:rsidR="00B26C7E" w:rsidRPr="00B26C7E" w:rsidRDefault="00B26C7E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6C7E" w:rsidRPr="00B26C7E" w:rsidRDefault="00B26C7E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Декларация в соответствии с </w:t>
            </w: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Постановление  Правительства Российской Федерации от 22 августа 2016 г.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 с  </w:t>
            </w:r>
            <w:r w:rsidRPr="00B26C7E">
              <w:rPr>
                <w:rFonts w:ascii="PT Astra Serif" w:hAnsi="PT Astra Serif"/>
                <w:b/>
                <w:color w:val="000000"/>
                <w:sz w:val="16"/>
                <w:szCs w:val="16"/>
                <w:lang w:eastAsia="ar-SA"/>
              </w:rPr>
              <w:t>указанием наименования страны происхождения и производителя пищевых продуктов (товаров)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B26C7E" w:rsidTr="00B26C7E">
        <w:trPr>
          <w:gridAfter w:val="1"/>
          <w:wAfter w:w="428" w:type="dxa"/>
          <w:cantSplit/>
          <w:trHeight w:val="943"/>
        </w:trPr>
        <w:tc>
          <w:tcPr>
            <w:tcW w:w="595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9. Объем предоставленных документов и сведений для участия в аукционе.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в</w:t>
            </w:r>
            <w:proofErr w:type="gramEnd"/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 объеме, указанном  в  документации  об  аукционе</w:t>
            </w:r>
          </w:p>
        </w:tc>
        <w:tc>
          <w:tcPr>
            <w:tcW w:w="312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ind w:left="11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Предоставлено в полном объеме</w:t>
            </w:r>
          </w:p>
        </w:tc>
      </w:tr>
      <w:tr w:rsidR="00B26C7E" w:rsidTr="00B26C7E">
        <w:trPr>
          <w:cantSplit/>
          <w:trHeight w:val="244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C7E" w:rsidRPr="00B26C7E" w:rsidRDefault="00B26C7E">
            <w:pPr>
              <w:widowControl/>
              <w:suppressAutoHyphens/>
              <w:snapToGrid w:val="0"/>
              <w:ind w:left="105" w:right="120"/>
              <w:rPr>
                <w:rFonts w:ascii="PT Astra Serif" w:hAnsi="PT Astra Serif"/>
                <w:b/>
                <w:bCs/>
                <w:sz w:val="16"/>
                <w:szCs w:val="16"/>
                <w:lang w:eastAsia="ar-SA"/>
              </w:rPr>
            </w:pPr>
            <w:r w:rsidRPr="00B26C7E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10. Начальная (максимальная) цена договора  </w:t>
            </w:r>
            <w:r w:rsidRPr="00B26C7E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3 571 368 (три миллиона пятьсот семьдесят одна тысяча триста шестьдесят восемь) рублей 19 копеек</w:t>
            </w:r>
            <w:r w:rsidRPr="00B26C7E">
              <w:rPr>
                <w:rFonts w:ascii="PT Astra Serif" w:hAnsi="PT Astra Serif"/>
                <w:b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6C7E" w:rsidRPr="00B26C7E" w:rsidRDefault="00B26C7E">
            <w:pPr>
              <w:widowControl/>
              <w:suppressAutoHyphens/>
              <w:snapToGrid w:val="0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6C7E" w:rsidRDefault="00B26C7E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lang w:eastAsia="ar-SA"/>
              </w:rPr>
            </w:pPr>
          </w:p>
        </w:tc>
      </w:tr>
    </w:tbl>
    <w:p w:rsidR="006A0AD1" w:rsidRDefault="006A0AD1">
      <w:bookmarkStart w:id="0" w:name="_GoBack"/>
      <w:bookmarkEnd w:id="0"/>
    </w:p>
    <w:sectPr w:rsidR="006A0AD1" w:rsidSect="0025459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8B"/>
    <w:rsid w:val="0025459E"/>
    <w:rsid w:val="002B5517"/>
    <w:rsid w:val="00372F1E"/>
    <w:rsid w:val="0042796D"/>
    <w:rsid w:val="006A0AD1"/>
    <w:rsid w:val="00B26C7E"/>
    <w:rsid w:val="00C822BB"/>
    <w:rsid w:val="00CB2EB6"/>
    <w:rsid w:val="00F4068B"/>
    <w:rsid w:val="00F6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59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54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5459E"/>
    <w:pPr>
      <w:ind w:left="720"/>
      <w:contextualSpacing/>
    </w:pPr>
  </w:style>
  <w:style w:type="paragraph" w:customStyle="1" w:styleId="ConsPlusNormal">
    <w:name w:val="ConsPlusNormal"/>
    <w:uiPriority w:val="99"/>
    <w:rsid w:val="00254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C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C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59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54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5459E"/>
    <w:pPr>
      <w:ind w:left="720"/>
      <w:contextualSpacing/>
    </w:pPr>
  </w:style>
  <w:style w:type="paragraph" w:customStyle="1" w:styleId="ConsPlusNormal">
    <w:name w:val="ConsPlusNormal"/>
    <w:uiPriority w:val="99"/>
    <w:rsid w:val="00254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C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C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2022-01-13T04:52:00Z</cp:lastPrinted>
  <dcterms:created xsi:type="dcterms:W3CDTF">2021-12-28T07:27:00Z</dcterms:created>
  <dcterms:modified xsi:type="dcterms:W3CDTF">2022-01-13T05:12:00Z</dcterms:modified>
</cp:coreProperties>
</file>