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6B" w:rsidRDefault="0052036B" w:rsidP="0052036B">
      <w:pPr>
        <w:jc w:val="center"/>
        <w:rPr>
          <w:b/>
        </w:rPr>
      </w:pPr>
      <w:r>
        <w:rPr>
          <w:b/>
        </w:rPr>
        <w:t>Муниципальное образование  городской округ – город Югорск</w:t>
      </w:r>
    </w:p>
    <w:p w:rsidR="0052036B" w:rsidRDefault="0052036B" w:rsidP="0052036B">
      <w:pPr>
        <w:jc w:val="center"/>
        <w:rPr>
          <w:b/>
        </w:rPr>
      </w:pPr>
      <w:r>
        <w:rPr>
          <w:b/>
        </w:rPr>
        <w:t>Администрация города Югорска</w:t>
      </w:r>
    </w:p>
    <w:p w:rsidR="0052036B" w:rsidRDefault="0052036B" w:rsidP="0052036B">
      <w:pPr>
        <w:jc w:val="center"/>
        <w:rPr>
          <w:b/>
          <w:bCs/>
        </w:rPr>
      </w:pPr>
      <w:r>
        <w:rPr>
          <w:b/>
          <w:bCs/>
        </w:rPr>
        <w:t>ПРОТОКОЛ</w:t>
      </w:r>
    </w:p>
    <w:p w:rsidR="0052036B" w:rsidRDefault="0052036B" w:rsidP="0052036B">
      <w:pPr>
        <w:jc w:val="center"/>
        <w:rPr>
          <w:b/>
        </w:rPr>
      </w:pPr>
      <w:r>
        <w:rPr>
          <w:b/>
        </w:rPr>
        <w:t>рассмотрения заявок на участие в аукционе в электронной форме</w:t>
      </w:r>
    </w:p>
    <w:p w:rsidR="00ED068F" w:rsidRDefault="00ED068F" w:rsidP="0052036B">
      <w:pPr>
        <w:jc w:val="center"/>
        <w:rPr>
          <w:b/>
        </w:rPr>
      </w:pPr>
    </w:p>
    <w:p w:rsidR="0052036B" w:rsidRDefault="0052036B" w:rsidP="00ED068F">
      <w:pPr>
        <w:spacing w:after="0"/>
      </w:pPr>
      <w:r>
        <w:t xml:space="preserve">«05» июня 2014 г.                                                                                           </w:t>
      </w:r>
      <w:r w:rsidR="00ED068F">
        <w:t xml:space="preserve">            </w:t>
      </w:r>
      <w:r>
        <w:t>№ 0187300005814000</w:t>
      </w:r>
      <w:r w:rsidR="0085305A">
        <w:t>261</w:t>
      </w:r>
      <w:r>
        <w:t>-1</w:t>
      </w:r>
    </w:p>
    <w:p w:rsidR="00ED068F" w:rsidRDefault="00ED068F" w:rsidP="00ED068F">
      <w:pPr>
        <w:spacing w:after="0"/>
      </w:pPr>
    </w:p>
    <w:p w:rsidR="00ED068F" w:rsidRPr="00F140AF" w:rsidRDefault="00ED068F" w:rsidP="00ED068F">
      <w:pPr>
        <w:spacing w:after="0"/>
        <w:rPr>
          <w:noProof/>
        </w:rPr>
      </w:pPr>
      <w:r w:rsidRPr="00F140AF">
        <w:rPr>
          <w:noProof/>
        </w:rPr>
        <w:t xml:space="preserve">ПРИСУТСТВОВАЛИ: </w:t>
      </w:r>
    </w:p>
    <w:p w:rsidR="00ED068F" w:rsidRPr="00F140AF" w:rsidRDefault="00ED068F" w:rsidP="00ED068F">
      <w:pPr>
        <w:spacing w:after="0"/>
        <w:rPr>
          <w:spacing w:val="-6"/>
        </w:rPr>
      </w:pPr>
      <w:r w:rsidRPr="00F140AF">
        <w:rPr>
          <w:spacing w:val="-6"/>
        </w:rPr>
        <w:t xml:space="preserve">Заместитель председателя Единой комиссии </w:t>
      </w:r>
      <w:r w:rsidRPr="00F140AF">
        <w:t>по осуществлению закупок для обеспечения муниципальных нужд города Югорска (далее - комиссия)</w:t>
      </w:r>
      <w:r w:rsidRPr="00F140AF">
        <w:rPr>
          <w:spacing w:val="-6"/>
        </w:rPr>
        <w:t>:</w:t>
      </w:r>
    </w:p>
    <w:p w:rsidR="00ED068F" w:rsidRPr="00F140AF" w:rsidRDefault="00ED068F" w:rsidP="00ED068F">
      <w:pPr>
        <w:spacing w:after="0"/>
        <w:rPr>
          <w:spacing w:val="-6"/>
        </w:rPr>
      </w:pPr>
      <w:r w:rsidRPr="00F140AF">
        <w:rPr>
          <w:spacing w:val="-6"/>
        </w:rPr>
        <w:t xml:space="preserve">1. </w:t>
      </w:r>
      <w:proofErr w:type="spellStart"/>
      <w:r w:rsidRPr="00F140AF">
        <w:t>Бандурин</w:t>
      </w:r>
      <w:proofErr w:type="spellEnd"/>
      <w:r w:rsidRPr="00F140AF">
        <w:t xml:space="preserve"> В.К. - заместитель председателя комиссии, заместитель главы администрации города Югорска - директор  департамента </w:t>
      </w:r>
      <w:proofErr w:type="spellStart"/>
      <w:r w:rsidRPr="00F140AF">
        <w:t>жилищно</w:t>
      </w:r>
      <w:proofErr w:type="spellEnd"/>
      <w:r w:rsidRPr="00F140AF">
        <w:t xml:space="preserve"> - коммунального и строительного комплекса</w:t>
      </w:r>
      <w:r w:rsidRPr="00F140AF">
        <w:rPr>
          <w:spacing w:val="-6"/>
        </w:rPr>
        <w:t>;</w:t>
      </w:r>
    </w:p>
    <w:p w:rsidR="00ED068F" w:rsidRPr="00F140AF" w:rsidRDefault="00ED068F" w:rsidP="00ED068F">
      <w:pPr>
        <w:keepNext/>
        <w:keepLines/>
        <w:suppressLineNumbers/>
        <w:spacing w:after="0"/>
      </w:pPr>
      <w:r w:rsidRPr="00F140AF">
        <w:t>Члены  комиссии:</w:t>
      </w:r>
    </w:p>
    <w:p w:rsidR="00ED068F" w:rsidRPr="00F140AF" w:rsidRDefault="00ED068F" w:rsidP="00ED068F">
      <w:pPr>
        <w:keepNext/>
        <w:keepLines/>
        <w:suppressLineNumbers/>
        <w:spacing w:after="0"/>
      </w:pPr>
      <w:r w:rsidRPr="00F140AF">
        <w:t xml:space="preserve">2. </w:t>
      </w:r>
      <w:proofErr w:type="spellStart"/>
      <w:r w:rsidRPr="00F140AF">
        <w:t>Климин</w:t>
      </w:r>
      <w:proofErr w:type="spellEnd"/>
      <w:r w:rsidRPr="00F140AF">
        <w:t xml:space="preserve"> В.А.  – заместитель председателя Думы города;</w:t>
      </w:r>
    </w:p>
    <w:p w:rsidR="00ED068F" w:rsidRPr="00F140AF" w:rsidRDefault="00ED068F" w:rsidP="00ED068F">
      <w:pPr>
        <w:keepNext/>
        <w:keepLines/>
        <w:suppressLineNumbers/>
        <w:spacing w:after="0"/>
      </w:pPr>
      <w:r w:rsidRPr="00F140AF">
        <w:t>3.Морозова Н.А. - советник главы города;</w:t>
      </w:r>
    </w:p>
    <w:p w:rsidR="00ED068F" w:rsidRPr="00F140AF" w:rsidRDefault="00ED068F" w:rsidP="00ED068F">
      <w:pPr>
        <w:keepNext/>
        <w:keepLines/>
        <w:suppressLineNumbers/>
        <w:spacing w:after="0"/>
      </w:pPr>
      <w:r w:rsidRPr="00F140AF">
        <w:t>4. Долгодворова Т.И. – заместитель главы администрации города Югорска;</w:t>
      </w:r>
    </w:p>
    <w:p w:rsidR="00ED068F" w:rsidRPr="00F140AF" w:rsidRDefault="00ED068F" w:rsidP="00ED068F">
      <w:pPr>
        <w:keepNext/>
        <w:keepLines/>
        <w:suppressLineNumbers/>
        <w:spacing w:after="0"/>
      </w:pPr>
      <w:r w:rsidRPr="00F140AF">
        <w:t xml:space="preserve">5. Ярков Г.А - заместитель директора департамента </w:t>
      </w:r>
      <w:proofErr w:type="spellStart"/>
      <w:r w:rsidRPr="00F140AF">
        <w:t>жилищно</w:t>
      </w:r>
      <w:proofErr w:type="spellEnd"/>
      <w:r w:rsidRPr="00F140AF">
        <w:t xml:space="preserve"> - коммунального и строительного комплекса;</w:t>
      </w:r>
    </w:p>
    <w:p w:rsidR="00ED068F" w:rsidRPr="00F140AF" w:rsidRDefault="00ED068F" w:rsidP="00ED068F">
      <w:pPr>
        <w:keepNext/>
        <w:keepLines/>
        <w:suppressLineNumbers/>
        <w:spacing w:after="0"/>
      </w:pPr>
      <w:r w:rsidRPr="00F140AF">
        <w:t>6. Резинкина Ж.В. – заместитель начальника управления экономической политики;</w:t>
      </w:r>
    </w:p>
    <w:p w:rsidR="00ED068F" w:rsidRPr="00100D4C" w:rsidRDefault="00ED068F" w:rsidP="00ED068F">
      <w:pPr>
        <w:keepNext/>
        <w:keepLines/>
        <w:suppressLineNumbers/>
        <w:spacing w:after="0"/>
      </w:pPr>
      <w:r w:rsidRPr="00F140AF">
        <w:t xml:space="preserve">7.Абдуллаев А.Т. - начальник отдела по управлению муниципальным </w:t>
      </w:r>
      <w:r w:rsidRPr="00100D4C">
        <w:t>имуществом департамента муниципальной соб</w:t>
      </w:r>
      <w:r>
        <w:t>ственности и градостроительства.</w:t>
      </w:r>
    </w:p>
    <w:p w:rsidR="00ED068F" w:rsidRPr="00100D4C" w:rsidRDefault="00ED068F" w:rsidP="00ED068F">
      <w:pPr>
        <w:keepNext/>
        <w:keepLines/>
        <w:suppressLineNumbers/>
        <w:spacing w:after="0"/>
      </w:pPr>
      <w:r w:rsidRPr="00100D4C">
        <w:t>Всего присутствовали 7 членов комиссии из 9.</w:t>
      </w:r>
    </w:p>
    <w:p w:rsidR="0052036B" w:rsidRDefault="0052036B" w:rsidP="00ED068F">
      <w:pPr>
        <w:spacing w:after="0"/>
        <w:rPr>
          <w:szCs w:val="20"/>
        </w:rPr>
      </w:pPr>
      <w:r>
        <w:t xml:space="preserve"> Представитель заказчика: </w:t>
      </w:r>
      <w:r w:rsidR="007B3D91">
        <w:t>Маслова Лилия Константиновна</w:t>
      </w:r>
      <w:r>
        <w:t xml:space="preserve">, </w:t>
      </w:r>
      <w:r w:rsidR="007B3D91">
        <w:t>заместитель главного бухгалтера по закупкам МБУ «Средняя общеобразовательная школа №5»</w:t>
      </w:r>
      <w:r>
        <w:t xml:space="preserve">. </w:t>
      </w:r>
    </w:p>
    <w:p w:rsidR="0052036B" w:rsidRDefault="0052036B" w:rsidP="00ED068F">
      <w:pPr>
        <w:tabs>
          <w:tab w:val="num" w:pos="0"/>
          <w:tab w:val="num" w:pos="567"/>
        </w:tabs>
        <w:spacing w:after="0"/>
      </w:pPr>
      <w:r>
        <w:t>1. Наименование аукциона: аукцион в электронной форме № 0187300005814000</w:t>
      </w:r>
      <w:r w:rsidR="007B3D91">
        <w:t>261</w:t>
      </w:r>
      <w:r>
        <w:t xml:space="preserve"> </w:t>
      </w:r>
      <w:r w:rsidR="007B3D91">
        <w:t>на право заключения гражданско-правового договора на поставку молока и кисломолочных продуктов</w:t>
      </w:r>
      <w:r>
        <w:t>.</w:t>
      </w:r>
    </w:p>
    <w:p w:rsidR="0052036B" w:rsidRDefault="0052036B" w:rsidP="00ED068F">
      <w:pPr>
        <w:spacing w:after="0"/>
      </w:pPr>
      <w:r>
        <w:t xml:space="preserve">Номер извещения о проведении торгов на официальном сайте – </w:t>
      </w:r>
      <w:hyperlink r:id="rId4" w:history="1">
        <w:r w:rsidRPr="00ED068F">
          <w:rPr>
            <w:rStyle w:val="a5"/>
            <w:color w:val="auto"/>
            <w:u w:val="none"/>
          </w:rPr>
          <w:t>http://zakupki.gov.ru/</w:t>
        </w:r>
      </w:hyperlink>
      <w:r w:rsidRPr="00ED068F">
        <w:t>,</w:t>
      </w:r>
      <w:r>
        <w:t xml:space="preserve"> код аукциона 0187300005814000</w:t>
      </w:r>
      <w:r w:rsidR="007B3D91">
        <w:t>261</w:t>
      </w:r>
      <w:r>
        <w:t xml:space="preserve">, дата публикации </w:t>
      </w:r>
      <w:r w:rsidR="007B3D91">
        <w:t>26</w:t>
      </w:r>
      <w:r>
        <w:t>.0</w:t>
      </w:r>
      <w:r w:rsidR="007B3D91">
        <w:t>5</w:t>
      </w:r>
      <w:r>
        <w:t xml:space="preserve">.2014. </w:t>
      </w:r>
    </w:p>
    <w:p w:rsidR="0052036B" w:rsidRDefault="0052036B" w:rsidP="00ED068F">
      <w:pPr>
        <w:spacing w:after="0"/>
      </w:pPr>
      <w:r>
        <w:t xml:space="preserve">2. Заказчик: </w:t>
      </w:r>
      <w:r w:rsidR="007B3D91">
        <w:t>Муниципальное бюджетное учреждение «Средняя общеобразовательная школа №5»</w:t>
      </w:r>
      <w:r>
        <w:t xml:space="preserve">. </w:t>
      </w:r>
      <w:proofErr w:type="gramStart"/>
      <w:r>
        <w:t xml:space="preserve">Почтовый адрес: 628260, г. Югорск, </w:t>
      </w:r>
      <w:r w:rsidR="007B3D91">
        <w:t>ул. Садовая, 1Б</w:t>
      </w:r>
      <w:r>
        <w:t xml:space="preserve">, Ханты-Мансийский  автономный  </w:t>
      </w:r>
      <w:proofErr w:type="spellStart"/>
      <w:r>
        <w:t>округ-Югра</w:t>
      </w:r>
      <w:proofErr w:type="spellEnd"/>
      <w:r>
        <w:t>, Тюменская область.</w:t>
      </w:r>
      <w:proofErr w:type="gramEnd"/>
    </w:p>
    <w:p w:rsidR="0052036B" w:rsidRDefault="0052036B" w:rsidP="00ED068F">
      <w:pPr>
        <w:spacing w:after="0"/>
      </w:pPr>
      <w:r>
        <w:t xml:space="preserve">3. Процедура рассмотрения первых частей заявок на участие в аукционе была проведена комиссией в 10.00 часов </w:t>
      </w:r>
      <w:r w:rsidR="007B3D91">
        <w:t>05</w:t>
      </w:r>
      <w:r>
        <w:t xml:space="preserve"> </w:t>
      </w:r>
      <w:r w:rsidR="007B3D91">
        <w:t>июня</w:t>
      </w:r>
      <w:r>
        <w:t xml:space="preserve"> 2014 года, по адресу: ул. 40 лет Победы, 11, г. </w:t>
      </w:r>
      <w:proofErr w:type="spellStart"/>
      <w:r>
        <w:t>Югорск</w:t>
      </w:r>
      <w:proofErr w:type="spellEnd"/>
      <w:r>
        <w:t xml:space="preserve">, Ханты-Мансийский  автономный  </w:t>
      </w:r>
      <w:proofErr w:type="spellStart"/>
      <w:r>
        <w:t>округ-Югра</w:t>
      </w:r>
      <w:proofErr w:type="spellEnd"/>
      <w:r>
        <w:t>, Тюменская область.</w:t>
      </w:r>
    </w:p>
    <w:p w:rsidR="0052036B" w:rsidRDefault="0052036B" w:rsidP="00ED068F">
      <w:pPr>
        <w:spacing w:after="0"/>
        <w:rPr>
          <w:noProof/>
        </w:rPr>
      </w:pPr>
      <w:r>
        <w:rPr>
          <w:noProof/>
        </w:rPr>
        <w:t xml:space="preserve">4. Количество поступивших заявок на участие  в аукционе – 2. </w:t>
      </w:r>
    </w:p>
    <w:p w:rsidR="0052036B" w:rsidRDefault="0052036B" w:rsidP="00ED068F">
      <w:pPr>
        <w:spacing w:after="0"/>
        <w:rPr>
          <w:noProof/>
        </w:rPr>
      </w:pPr>
      <w:r>
        <w:rPr>
          <w:noProof/>
        </w:rPr>
        <w:t xml:space="preserve">5. Комиссия рассмотрела первые части заявок и приняла следующее решение: </w:t>
      </w:r>
    </w:p>
    <w:tbl>
      <w:tblPr>
        <w:tblW w:w="5118" w:type="pct"/>
        <w:tblInd w:w="15" w:type="dxa"/>
        <w:tblLook w:val="00A0"/>
      </w:tblPr>
      <w:tblGrid>
        <w:gridCol w:w="2136"/>
        <w:gridCol w:w="4041"/>
        <w:gridCol w:w="4956"/>
      </w:tblGrid>
      <w:tr w:rsidR="0052036B" w:rsidTr="0052036B">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2036B" w:rsidRDefault="0052036B" w:rsidP="00ED068F">
            <w:pPr>
              <w:pStyle w:val="a3"/>
              <w:spacing w:after="0"/>
              <w:jc w:val="center"/>
              <w:rPr>
                <w:sz w:val="24"/>
                <w:szCs w:val="24"/>
                <w:lang w:eastAsia="en-US"/>
              </w:rPr>
            </w:pPr>
            <w:r>
              <w:rPr>
                <w:sz w:val="24"/>
                <w:szCs w:val="24"/>
                <w:lang w:eastAsia="en-US"/>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2036B" w:rsidRDefault="0052036B" w:rsidP="00ED068F">
            <w:pPr>
              <w:pStyle w:val="a3"/>
              <w:spacing w:after="0"/>
              <w:jc w:val="center"/>
              <w:rPr>
                <w:sz w:val="24"/>
                <w:szCs w:val="24"/>
                <w:lang w:eastAsia="en-US"/>
              </w:rPr>
            </w:pPr>
            <w:r>
              <w:rPr>
                <w:sz w:val="24"/>
                <w:szCs w:val="24"/>
                <w:lang w:eastAsia="en-US"/>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2036B" w:rsidRDefault="0052036B" w:rsidP="00ED068F">
            <w:pPr>
              <w:pStyle w:val="a3"/>
              <w:spacing w:after="0"/>
              <w:jc w:val="center"/>
              <w:rPr>
                <w:sz w:val="24"/>
                <w:szCs w:val="24"/>
                <w:lang w:eastAsia="en-US"/>
              </w:rPr>
            </w:pPr>
            <w:r>
              <w:rPr>
                <w:sz w:val="24"/>
                <w:szCs w:val="24"/>
                <w:lang w:eastAsia="en-US"/>
              </w:rPr>
              <w:t>Причина отказа в допуске</w:t>
            </w:r>
          </w:p>
        </w:tc>
      </w:tr>
      <w:tr w:rsidR="0052036B" w:rsidTr="0052036B">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36B" w:rsidRPr="003F38AE" w:rsidRDefault="003F38AE" w:rsidP="00ED068F">
            <w:pPr>
              <w:widowControl w:val="0"/>
              <w:spacing w:after="0"/>
              <w:jc w:val="center"/>
              <w:rPr>
                <w:spacing w:val="-6"/>
                <w:sz w:val="18"/>
                <w:szCs w:val="18"/>
                <w:highlight w:val="yellow"/>
                <w:lang w:eastAsia="en-US"/>
              </w:rPr>
            </w:pPr>
            <w:r w:rsidRPr="003F38AE">
              <w:rPr>
                <w:bCs/>
                <w:sz w:val="22"/>
                <w:szCs w:val="22"/>
              </w:rPr>
              <w:t>7735590</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36B" w:rsidRDefault="0052036B" w:rsidP="00ED068F">
            <w:pPr>
              <w:widowControl w:val="0"/>
              <w:spacing w:after="0"/>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2036B" w:rsidRDefault="0052036B" w:rsidP="00ED068F">
            <w:pPr>
              <w:widowControl w:val="0"/>
              <w:spacing w:after="0"/>
              <w:rPr>
                <w:spacing w:val="-6"/>
                <w:sz w:val="18"/>
                <w:szCs w:val="18"/>
                <w:lang w:eastAsia="en-US"/>
              </w:rPr>
            </w:pPr>
          </w:p>
        </w:tc>
      </w:tr>
      <w:tr w:rsidR="0052036B" w:rsidTr="0052036B">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36B" w:rsidRPr="003F38AE" w:rsidRDefault="003F38AE" w:rsidP="00ED068F">
            <w:pPr>
              <w:widowControl w:val="0"/>
              <w:spacing w:after="0"/>
              <w:jc w:val="center"/>
              <w:rPr>
                <w:lang w:eastAsia="en-US"/>
              </w:rPr>
            </w:pPr>
            <w:r w:rsidRPr="003F38AE">
              <w:rPr>
                <w:bCs/>
                <w:sz w:val="22"/>
                <w:szCs w:val="22"/>
              </w:rPr>
              <w:t>7772745</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2036B" w:rsidRDefault="0052036B" w:rsidP="00ED068F">
            <w:pPr>
              <w:widowControl w:val="0"/>
              <w:spacing w:after="0"/>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2036B" w:rsidRDefault="0052036B" w:rsidP="00ED068F">
            <w:pPr>
              <w:spacing w:after="0"/>
              <w:rPr>
                <w:rFonts w:asciiTheme="minorHAnsi" w:eastAsiaTheme="minorHAnsi" w:hAnsiTheme="minorHAnsi" w:cstheme="minorBidi"/>
                <w:lang w:eastAsia="en-US"/>
              </w:rPr>
            </w:pPr>
          </w:p>
        </w:tc>
      </w:tr>
    </w:tbl>
    <w:p w:rsidR="0052036B" w:rsidRDefault="0052036B" w:rsidP="00ED068F">
      <w:pPr>
        <w:tabs>
          <w:tab w:val="left" w:pos="426"/>
          <w:tab w:val="left" w:pos="567"/>
        </w:tabs>
        <w:spacing w:after="0"/>
        <w:rPr>
          <w:sz w:val="20"/>
          <w:szCs w:val="20"/>
        </w:rPr>
      </w:pPr>
      <w:r>
        <w:t>6.</w:t>
      </w:r>
      <w:r>
        <w:rPr>
          <w:b/>
        </w:rPr>
        <w:t xml:space="preserve"> </w:t>
      </w:r>
      <w:r>
        <w:t xml:space="preserve">Настоящий протокол подлежит размещению на сайте оператора электронной площадки </w:t>
      </w:r>
      <w:hyperlink r:id="rId5" w:history="1">
        <w:r w:rsidRPr="00ED068F">
          <w:rPr>
            <w:rStyle w:val="a5"/>
            <w:color w:val="auto"/>
            <w:u w:val="none"/>
          </w:rPr>
          <w:t>http://www.sberbank-ast.ru</w:t>
        </w:r>
      </w:hyperlink>
      <w:r w:rsidRPr="00ED068F">
        <w:t>.</w:t>
      </w:r>
    </w:p>
    <w:p w:rsidR="0052036B" w:rsidRDefault="0052036B" w:rsidP="00ED068F">
      <w:pPr>
        <w:spacing w:after="0"/>
        <w:jc w:val="center"/>
        <w:rPr>
          <w:noProof/>
        </w:rPr>
      </w:pPr>
      <w:bookmarkStart w:id="0" w:name="_GoBack"/>
      <w:bookmarkEnd w:id="0"/>
      <w:r>
        <w:rPr>
          <w:noProof/>
        </w:rPr>
        <w:t>Сведения о решении</w:t>
      </w:r>
    </w:p>
    <w:p w:rsidR="0052036B" w:rsidRDefault="0052036B" w:rsidP="00ED068F">
      <w:pPr>
        <w:spacing w:after="0"/>
        <w:jc w:val="center"/>
        <w:rPr>
          <w:noProof/>
        </w:rPr>
      </w:pPr>
      <w:r>
        <w:rPr>
          <w:noProof/>
        </w:rPr>
        <w:t>членов комиссии о допуске участника закупки к участию в аукционе</w:t>
      </w:r>
    </w:p>
    <w:p w:rsidR="0052036B" w:rsidRDefault="0052036B" w:rsidP="00ED068F">
      <w:pPr>
        <w:spacing w:after="0"/>
        <w:jc w:val="center"/>
        <w:rPr>
          <w:noProof/>
        </w:rPr>
      </w:pPr>
      <w:r>
        <w:rPr>
          <w:noProof/>
        </w:rPr>
        <w:t>или об отказе их  в допуске к участию в аукционе</w:t>
      </w:r>
    </w:p>
    <w:p w:rsidR="0052036B" w:rsidRDefault="0052036B" w:rsidP="00ED068F">
      <w:pPr>
        <w:spacing w:after="0"/>
        <w:rPr>
          <w:noProof/>
        </w:rPr>
      </w:pPr>
    </w:p>
    <w:tbl>
      <w:tblPr>
        <w:tblW w:w="10350" w:type="dxa"/>
        <w:tblInd w:w="108" w:type="dxa"/>
        <w:tblLayout w:type="fixed"/>
        <w:tblLook w:val="01E0"/>
      </w:tblPr>
      <w:tblGrid>
        <w:gridCol w:w="5530"/>
        <w:gridCol w:w="2126"/>
        <w:gridCol w:w="2694"/>
      </w:tblGrid>
      <w:tr w:rsidR="0052036B" w:rsidTr="00ED068F">
        <w:tc>
          <w:tcPr>
            <w:tcW w:w="5530" w:type="dxa"/>
            <w:tcBorders>
              <w:top w:val="single" w:sz="4" w:space="0" w:color="auto"/>
              <w:left w:val="single" w:sz="4" w:space="0" w:color="auto"/>
              <w:bottom w:val="single" w:sz="4" w:space="0" w:color="auto"/>
              <w:right w:val="single" w:sz="4" w:space="0" w:color="auto"/>
            </w:tcBorders>
            <w:vAlign w:val="center"/>
            <w:hideMark/>
          </w:tcPr>
          <w:p w:rsidR="0052036B" w:rsidRDefault="0052036B" w:rsidP="00ED068F">
            <w:pPr>
              <w:widowControl w:val="0"/>
              <w:spacing w:after="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036B" w:rsidRDefault="0052036B" w:rsidP="00ED068F">
            <w:pPr>
              <w:widowControl w:val="0"/>
              <w:spacing w:after="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2036B" w:rsidRDefault="0052036B" w:rsidP="00ED068F">
            <w:pPr>
              <w:widowControl w:val="0"/>
              <w:spacing w:after="0"/>
              <w:jc w:val="center"/>
              <w:rPr>
                <w:noProof/>
                <w:lang w:eastAsia="en-US"/>
              </w:rPr>
            </w:pPr>
            <w:r>
              <w:rPr>
                <w:noProof/>
                <w:lang w:eastAsia="en-US"/>
              </w:rPr>
              <w:t>Состав комиссии</w:t>
            </w:r>
          </w:p>
        </w:tc>
      </w:tr>
      <w:tr w:rsidR="00ED068F" w:rsidTr="00ED068F">
        <w:tc>
          <w:tcPr>
            <w:tcW w:w="5530" w:type="dxa"/>
            <w:tcBorders>
              <w:top w:val="single" w:sz="4" w:space="0" w:color="auto"/>
              <w:left w:val="single" w:sz="4" w:space="0" w:color="auto"/>
              <w:bottom w:val="single" w:sz="4" w:space="0" w:color="auto"/>
              <w:right w:val="single" w:sz="4" w:space="0" w:color="auto"/>
            </w:tcBorders>
            <w:vAlign w:val="center"/>
            <w:hideMark/>
          </w:tcPr>
          <w:p w:rsidR="00ED068F" w:rsidRDefault="00ED068F" w:rsidP="00ED068F">
            <w:pPr>
              <w:widowControl w:val="0"/>
              <w:spacing w:after="0"/>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068F" w:rsidRDefault="00ED068F" w:rsidP="00ED068F">
            <w:pPr>
              <w:widowControl w:val="0"/>
              <w:spacing w:after="0"/>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 xml:space="preserve">В.К. </w:t>
            </w:r>
            <w:proofErr w:type="spellStart"/>
            <w:r w:rsidRPr="00A72ED3">
              <w:t>Бандурин</w:t>
            </w:r>
            <w:proofErr w:type="spellEnd"/>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068F" w:rsidRDefault="00ED068F" w:rsidP="00ED068F">
            <w:pPr>
              <w:spacing w:after="0"/>
              <w:rPr>
                <w:rFonts w:asciiTheme="minorHAnsi" w:eastAsiaTheme="minorHAnsi" w:hAnsiTheme="minorHAnsi" w:cstheme="minorBid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 xml:space="preserve">В.А. </w:t>
            </w:r>
            <w:proofErr w:type="spellStart"/>
            <w:r w:rsidRPr="00A72ED3">
              <w:t>Климин</w:t>
            </w:r>
            <w:proofErr w:type="spellEnd"/>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068F" w:rsidRDefault="00ED068F" w:rsidP="00ED068F">
            <w:pPr>
              <w:spacing w:after="0"/>
              <w:rPr>
                <w:rFonts w:asciiTheme="minorHAnsi" w:eastAsiaTheme="minorHAnsi" w:hAnsiTheme="minorHAnsi" w:cstheme="minorBid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Н.А. Морозова</w:t>
            </w:r>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068F" w:rsidRDefault="00ED068F" w:rsidP="00ED068F">
            <w:pPr>
              <w:spacing w:after="0"/>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Т.И. Долгодворова</w:t>
            </w:r>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068F" w:rsidRDefault="00ED068F" w:rsidP="00ED068F">
            <w:pPr>
              <w:widowControl w:val="0"/>
              <w:spacing w:after="0"/>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Г.А. Ярков</w:t>
            </w:r>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068F" w:rsidRDefault="00ED068F" w:rsidP="00ED068F">
            <w:pPr>
              <w:widowControl w:val="0"/>
              <w:spacing w:after="0"/>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Ж.В. Резинкина</w:t>
            </w:r>
          </w:p>
        </w:tc>
      </w:tr>
      <w:tr w:rsidR="00ED068F" w:rsidTr="00ED068F">
        <w:tc>
          <w:tcPr>
            <w:tcW w:w="5530" w:type="dxa"/>
            <w:tcBorders>
              <w:top w:val="single" w:sz="4" w:space="0" w:color="auto"/>
              <w:left w:val="single" w:sz="4" w:space="0" w:color="auto"/>
              <w:bottom w:val="single" w:sz="4" w:space="0" w:color="auto"/>
              <w:right w:val="single" w:sz="4" w:space="0" w:color="auto"/>
            </w:tcBorders>
            <w:hideMark/>
          </w:tcPr>
          <w:p w:rsidR="00ED068F" w:rsidRDefault="00ED068F" w:rsidP="00ED068F">
            <w:pPr>
              <w:widowControl w:val="0"/>
              <w:spacing w:after="0"/>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068F" w:rsidRDefault="00ED068F" w:rsidP="00ED068F">
            <w:pPr>
              <w:widowControl w:val="0"/>
              <w:spacing w:after="0"/>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068F" w:rsidRPr="00A72ED3" w:rsidRDefault="00ED068F" w:rsidP="00ED068F">
            <w:pPr>
              <w:spacing w:after="0"/>
              <w:jc w:val="center"/>
            </w:pPr>
            <w:r w:rsidRPr="00A72ED3">
              <w:t>А.Т.Абдуллаев</w:t>
            </w:r>
          </w:p>
        </w:tc>
      </w:tr>
    </w:tbl>
    <w:p w:rsidR="0052036B" w:rsidRDefault="0052036B" w:rsidP="00ED068F">
      <w:pPr>
        <w:spacing w:after="0"/>
        <w:rPr>
          <w:b/>
          <w:color w:val="FF0000"/>
        </w:rPr>
      </w:pPr>
    </w:p>
    <w:p w:rsidR="00ED068F" w:rsidRPr="0038390E" w:rsidRDefault="00ED068F" w:rsidP="00ED068F">
      <w:pPr>
        <w:spacing w:after="0"/>
        <w:rPr>
          <w:b/>
        </w:rPr>
      </w:pPr>
      <w:r w:rsidRPr="0038390E">
        <w:rPr>
          <w:b/>
        </w:rPr>
        <w:t xml:space="preserve">Заместитель председателя комиссии:                                                             </w:t>
      </w:r>
      <w:r w:rsidRPr="0038390E">
        <w:rPr>
          <w:b/>
        </w:rPr>
        <w:tab/>
        <w:t xml:space="preserve"> В.К. </w:t>
      </w:r>
      <w:proofErr w:type="spellStart"/>
      <w:r w:rsidRPr="0038390E">
        <w:rPr>
          <w:b/>
        </w:rPr>
        <w:t>Бандурин</w:t>
      </w:r>
      <w:proofErr w:type="spellEnd"/>
    </w:p>
    <w:p w:rsidR="00ED068F" w:rsidRPr="0038390E" w:rsidRDefault="00ED068F" w:rsidP="00ED068F">
      <w:pPr>
        <w:spacing w:after="0"/>
      </w:pPr>
      <w:r w:rsidRPr="0038390E">
        <w:rPr>
          <w:b/>
        </w:rPr>
        <w:t xml:space="preserve">Члены  комиссии                                                                                                                                                                                                </w:t>
      </w:r>
    </w:p>
    <w:p w:rsidR="00ED068F" w:rsidRPr="0038390E" w:rsidRDefault="00ED068F" w:rsidP="00ED068F">
      <w:pPr>
        <w:spacing w:after="0"/>
        <w:jc w:val="right"/>
      </w:pPr>
      <w:r w:rsidRPr="0038390E">
        <w:t>_______________________ Н.А. Морозова</w:t>
      </w:r>
    </w:p>
    <w:p w:rsidR="00ED068F" w:rsidRPr="0038390E" w:rsidRDefault="00ED068F" w:rsidP="00ED068F">
      <w:pPr>
        <w:spacing w:after="0"/>
        <w:jc w:val="right"/>
      </w:pPr>
      <w:r w:rsidRPr="0038390E">
        <w:t xml:space="preserve">_________________________В.А. </w:t>
      </w:r>
      <w:proofErr w:type="spellStart"/>
      <w:r w:rsidRPr="0038390E">
        <w:t>Климин</w:t>
      </w:r>
      <w:proofErr w:type="spellEnd"/>
    </w:p>
    <w:p w:rsidR="00ED068F" w:rsidRPr="0038390E" w:rsidRDefault="00ED068F" w:rsidP="00ED068F">
      <w:pPr>
        <w:spacing w:after="0"/>
        <w:jc w:val="right"/>
      </w:pPr>
      <w:r w:rsidRPr="0038390E">
        <w:t>_________________________Г.А. Ярков</w:t>
      </w:r>
    </w:p>
    <w:p w:rsidR="00ED068F" w:rsidRPr="0038390E" w:rsidRDefault="00ED068F" w:rsidP="00ED068F">
      <w:pPr>
        <w:spacing w:after="0"/>
        <w:jc w:val="right"/>
      </w:pPr>
      <w:r w:rsidRPr="0038390E">
        <w:t>_____________________Т.И. Долгодворова</w:t>
      </w:r>
    </w:p>
    <w:p w:rsidR="00ED068F" w:rsidRPr="0038390E" w:rsidRDefault="00ED068F" w:rsidP="00ED068F">
      <w:pPr>
        <w:spacing w:after="0"/>
        <w:jc w:val="right"/>
      </w:pPr>
      <w:r w:rsidRPr="0038390E">
        <w:t xml:space="preserve">                                                                                                     ____________________Ж.В. Резинкина</w:t>
      </w:r>
    </w:p>
    <w:p w:rsidR="0052036B" w:rsidRDefault="00ED068F" w:rsidP="00ED068F">
      <w:pPr>
        <w:spacing w:after="0"/>
        <w:jc w:val="right"/>
      </w:pPr>
      <w:r w:rsidRPr="0038390E">
        <w:tab/>
      </w:r>
      <w:r w:rsidRPr="0038390E">
        <w:tab/>
      </w:r>
      <w:r w:rsidRPr="0038390E">
        <w:tab/>
      </w:r>
      <w:r w:rsidRPr="0038390E">
        <w:tab/>
      </w:r>
      <w:r w:rsidRPr="0038390E">
        <w:tab/>
      </w:r>
      <w:r w:rsidRPr="0038390E">
        <w:tab/>
      </w:r>
      <w:r w:rsidRPr="0038390E">
        <w:tab/>
        <w:t xml:space="preserve">  ____________________ А.Т. Абдуллаев</w:t>
      </w:r>
      <w:r w:rsidR="0052036B">
        <w:t xml:space="preserve">                                                                                  </w:t>
      </w:r>
    </w:p>
    <w:p w:rsidR="0052036B" w:rsidRDefault="0052036B" w:rsidP="00ED068F">
      <w:pPr>
        <w:spacing w:after="0"/>
        <w:jc w:val="right"/>
        <w:rPr>
          <w:color w:val="FF0000"/>
        </w:rPr>
      </w:pPr>
    </w:p>
    <w:p w:rsidR="0052036B" w:rsidRDefault="0052036B" w:rsidP="00ED068F">
      <w:pPr>
        <w:spacing w:after="0"/>
        <w:jc w:val="right"/>
        <w:rPr>
          <w:color w:val="FF0000"/>
          <w:szCs w:val="20"/>
        </w:rPr>
      </w:pPr>
      <w:r>
        <w:rPr>
          <w:color w:val="FF0000"/>
        </w:rPr>
        <w:t xml:space="preserve">     </w:t>
      </w:r>
      <w:r>
        <w:t>Представитель заказчика                                                                            ________________</w:t>
      </w:r>
      <w:r w:rsidR="007B3D91">
        <w:t>Л.К. Маслова</w:t>
      </w:r>
    </w:p>
    <w:p w:rsidR="00F20D06" w:rsidRDefault="00ED068F" w:rsidP="00ED068F">
      <w:pPr>
        <w:spacing w:after="0"/>
        <w:jc w:val="left"/>
        <w:rPr>
          <w:sz w:val="22"/>
          <w:szCs w:val="22"/>
        </w:rPr>
        <w:sectPr w:rsidR="00F20D06" w:rsidSect="0052036B">
          <w:pgSz w:w="11906" w:h="16838"/>
          <w:pgMar w:top="426" w:right="578" w:bottom="1134" w:left="482" w:header="709" w:footer="709" w:gutter="0"/>
          <w:cols w:space="708"/>
          <w:docGrid w:linePitch="360"/>
        </w:sectPr>
      </w:pPr>
      <w:r>
        <w:rPr>
          <w:sz w:val="22"/>
          <w:szCs w:val="22"/>
        </w:rPr>
        <w:t xml:space="preserve">       </w:t>
      </w:r>
      <w:r w:rsidR="00F20D06">
        <w:rPr>
          <w:sz w:val="22"/>
          <w:szCs w:val="22"/>
        </w:rPr>
        <w:t>Секретарь О.С. Абдуллаева</w:t>
      </w:r>
    </w:p>
    <w:p w:rsidR="00CF0C21" w:rsidRDefault="004264A7" w:rsidP="004264A7">
      <w:pPr>
        <w:jc w:val="right"/>
        <w:rPr>
          <w:sz w:val="22"/>
          <w:szCs w:val="22"/>
        </w:rPr>
      </w:pPr>
      <w:r w:rsidRPr="00E30893">
        <w:rPr>
          <w:sz w:val="22"/>
          <w:szCs w:val="22"/>
        </w:rPr>
        <w:lastRenderedPageBreak/>
        <w:t xml:space="preserve">       </w:t>
      </w:r>
    </w:p>
    <w:p w:rsidR="004264A7" w:rsidRPr="00E30893" w:rsidRDefault="004264A7" w:rsidP="004264A7">
      <w:pPr>
        <w:jc w:val="right"/>
        <w:rPr>
          <w:sz w:val="22"/>
          <w:szCs w:val="22"/>
        </w:rPr>
      </w:pPr>
      <w:r w:rsidRPr="00E30893">
        <w:rPr>
          <w:sz w:val="22"/>
          <w:szCs w:val="22"/>
        </w:rPr>
        <w:t xml:space="preserve">                                   Приложение 1</w:t>
      </w:r>
    </w:p>
    <w:p w:rsidR="007B3D91" w:rsidRDefault="004264A7" w:rsidP="004264A7">
      <w:pPr>
        <w:tabs>
          <w:tab w:val="left" w:pos="3930"/>
          <w:tab w:val="right" w:pos="9355"/>
        </w:tabs>
        <w:ind w:right="147"/>
        <w:jc w:val="right"/>
        <w:rPr>
          <w:sz w:val="22"/>
          <w:szCs w:val="22"/>
        </w:rPr>
      </w:pPr>
      <w:r w:rsidRPr="00E30893">
        <w:rPr>
          <w:sz w:val="22"/>
          <w:szCs w:val="22"/>
        </w:rPr>
        <w:t xml:space="preserve">                                                                                                                                               к протоколу рассмотрения заявок                                                                                                                                           </w:t>
      </w:r>
      <w:r w:rsidR="00A8424F">
        <w:rPr>
          <w:sz w:val="22"/>
          <w:szCs w:val="22"/>
        </w:rPr>
        <w:t xml:space="preserve">                       </w:t>
      </w:r>
      <w:r w:rsidRPr="00E30893">
        <w:rPr>
          <w:sz w:val="22"/>
          <w:szCs w:val="22"/>
        </w:rPr>
        <w:t xml:space="preserve"> аукциона в электронной форме</w:t>
      </w:r>
    </w:p>
    <w:p w:rsidR="004264A7" w:rsidRPr="00E30893" w:rsidRDefault="004264A7" w:rsidP="004264A7">
      <w:pPr>
        <w:tabs>
          <w:tab w:val="left" w:pos="3930"/>
          <w:tab w:val="right" w:pos="9355"/>
        </w:tabs>
        <w:ind w:right="147"/>
        <w:jc w:val="right"/>
        <w:rPr>
          <w:sz w:val="22"/>
          <w:szCs w:val="22"/>
        </w:rPr>
      </w:pPr>
      <w:r w:rsidRPr="00E30893">
        <w:rPr>
          <w:sz w:val="22"/>
          <w:szCs w:val="22"/>
        </w:rPr>
        <w:t xml:space="preserve">                                                                                                                           от «05»июня  2014 г. № 0187300005814000261-1</w:t>
      </w:r>
    </w:p>
    <w:p w:rsidR="004264A7" w:rsidRPr="00E30893" w:rsidRDefault="004264A7" w:rsidP="004264A7">
      <w:pPr>
        <w:jc w:val="center"/>
        <w:rPr>
          <w:sz w:val="22"/>
          <w:szCs w:val="22"/>
        </w:rPr>
      </w:pPr>
      <w:r w:rsidRPr="00E30893">
        <w:rPr>
          <w:sz w:val="22"/>
          <w:szCs w:val="22"/>
        </w:rPr>
        <w:t>Таблица рассмотрения заявок</w:t>
      </w:r>
    </w:p>
    <w:p w:rsidR="004264A7" w:rsidRDefault="004264A7" w:rsidP="004264A7">
      <w:pPr>
        <w:jc w:val="center"/>
        <w:rPr>
          <w:sz w:val="22"/>
          <w:szCs w:val="22"/>
        </w:rPr>
      </w:pPr>
      <w:r w:rsidRPr="001C515D">
        <w:rPr>
          <w:sz w:val="22"/>
          <w:szCs w:val="22"/>
        </w:rPr>
        <w:t xml:space="preserve">аукциона в электронной форме на право заключения </w:t>
      </w:r>
      <w:proofErr w:type="spellStart"/>
      <w:r w:rsidRPr="001C515D">
        <w:rPr>
          <w:sz w:val="22"/>
          <w:szCs w:val="22"/>
        </w:rPr>
        <w:t>гражданско</w:t>
      </w:r>
      <w:proofErr w:type="spellEnd"/>
      <w:r>
        <w:rPr>
          <w:sz w:val="22"/>
          <w:szCs w:val="22"/>
        </w:rPr>
        <w:t xml:space="preserve"> </w:t>
      </w:r>
      <w:r w:rsidRPr="001C515D">
        <w:rPr>
          <w:sz w:val="22"/>
          <w:szCs w:val="22"/>
        </w:rPr>
        <w:t>-</w:t>
      </w:r>
      <w:r>
        <w:rPr>
          <w:sz w:val="22"/>
          <w:szCs w:val="22"/>
        </w:rPr>
        <w:t xml:space="preserve"> </w:t>
      </w:r>
      <w:r w:rsidRPr="001C515D">
        <w:rPr>
          <w:sz w:val="22"/>
          <w:szCs w:val="22"/>
        </w:rPr>
        <w:t xml:space="preserve">правового договора на поставку </w:t>
      </w:r>
      <w:r>
        <w:rPr>
          <w:sz w:val="22"/>
          <w:szCs w:val="22"/>
        </w:rPr>
        <w:t>молока и кисломолочных продуктов</w:t>
      </w:r>
      <w:r w:rsidRPr="001C515D">
        <w:rPr>
          <w:sz w:val="22"/>
          <w:szCs w:val="22"/>
        </w:rPr>
        <w:t xml:space="preserve"> </w:t>
      </w:r>
    </w:p>
    <w:p w:rsidR="00A8424F" w:rsidRPr="001C515D" w:rsidRDefault="00A8424F" w:rsidP="00A8424F">
      <w:pPr>
        <w:jc w:val="left"/>
        <w:rPr>
          <w:sz w:val="22"/>
          <w:szCs w:val="22"/>
        </w:rPr>
      </w:pPr>
      <w:r>
        <w:rPr>
          <w:sz w:val="22"/>
          <w:szCs w:val="22"/>
        </w:rPr>
        <w:t>Заказчик: Муниципальное бюджетное учреждение «Средняя общеобразовательная школа № 5»</w:t>
      </w:r>
    </w:p>
    <w:tbl>
      <w:tblPr>
        <w:tblpPr w:leftFromText="180" w:rightFromText="180" w:vertAnchor="text" w:tblpY="1"/>
        <w:tblOverlap w:val="neve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41"/>
        <w:gridCol w:w="929"/>
        <w:gridCol w:w="1761"/>
        <w:gridCol w:w="5254"/>
        <w:gridCol w:w="917"/>
        <w:gridCol w:w="1054"/>
        <w:gridCol w:w="1529"/>
        <w:gridCol w:w="1529"/>
      </w:tblGrid>
      <w:tr w:rsidR="004264A7" w:rsidRPr="005B6ABF" w:rsidTr="009B04B8">
        <w:trPr>
          <w:trHeight w:val="705"/>
        </w:trPr>
        <w:tc>
          <w:tcPr>
            <w:tcW w:w="2241" w:type="dxa"/>
            <w:vMerge w:val="restart"/>
            <w:vAlign w:val="center"/>
          </w:tcPr>
          <w:p w:rsidR="004264A7" w:rsidRPr="005B6ABF" w:rsidRDefault="004264A7" w:rsidP="009B04B8">
            <w:pPr>
              <w:pStyle w:val="a3"/>
              <w:suppressAutoHyphens w:val="0"/>
              <w:snapToGrid w:val="0"/>
              <w:spacing w:after="0"/>
              <w:jc w:val="center"/>
              <w:rPr>
                <w:color w:val="000000"/>
                <w:sz w:val="22"/>
                <w:szCs w:val="22"/>
              </w:rPr>
            </w:pPr>
            <w:r w:rsidRPr="005B6ABF">
              <w:rPr>
                <w:color w:val="000000"/>
                <w:sz w:val="22"/>
                <w:szCs w:val="22"/>
              </w:rPr>
              <w:t>Обязательные требования</w:t>
            </w:r>
          </w:p>
        </w:tc>
        <w:tc>
          <w:tcPr>
            <w:tcW w:w="929" w:type="dxa"/>
            <w:vMerge w:val="restart"/>
            <w:vAlign w:val="center"/>
          </w:tcPr>
          <w:p w:rsidR="004264A7" w:rsidRPr="005B6ABF" w:rsidRDefault="004264A7" w:rsidP="009B04B8">
            <w:pPr>
              <w:suppressAutoHyphens w:val="0"/>
              <w:snapToGrid w:val="0"/>
              <w:jc w:val="center"/>
              <w:rPr>
                <w:color w:val="000000"/>
              </w:rPr>
            </w:pPr>
            <w:r w:rsidRPr="005B6ABF">
              <w:rPr>
                <w:color w:val="000000"/>
                <w:sz w:val="22"/>
                <w:szCs w:val="22"/>
              </w:rPr>
              <w:t xml:space="preserve">№ </w:t>
            </w:r>
            <w:proofErr w:type="spellStart"/>
            <w:proofErr w:type="gramStart"/>
            <w:r w:rsidRPr="005B6ABF">
              <w:rPr>
                <w:color w:val="000000"/>
                <w:sz w:val="22"/>
                <w:szCs w:val="22"/>
              </w:rPr>
              <w:t>п</w:t>
            </w:r>
            <w:proofErr w:type="spellEnd"/>
            <w:proofErr w:type="gramEnd"/>
            <w:r w:rsidRPr="005B6ABF">
              <w:rPr>
                <w:color w:val="000000"/>
                <w:sz w:val="22"/>
                <w:szCs w:val="22"/>
              </w:rPr>
              <w:t>/</w:t>
            </w:r>
            <w:proofErr w:type="spellStart"/>
            <w:r w:rsidRPr="005B6ABF">
              <w:rPr>
                <w:color w:val="000000"/>
                <w:sz w:val="22"/>
                <w:szCs w:val="22"/>
              </w:rPr>
              <w:t>п</w:t>
            </w:r>
            <w:proofErr w:type="spellEnd"/>
          </w:p>
        </w:tc>
        <w:tc>
          <w:tcPr>
            <w:tcW w:w="8986" w:type="dxa"/>
            <w:gridSpan w:val="4"/>
            <w:tcBorders>
              <w:bottom w:val="single" w:sz="4" w:space="0" w:color="auto"/>
            </w:tcBorders>
            <w:vAlign w:val="center"/>
          </w:tcPr>
          <w:p w:rsidR="004264A7" w:rsidRPr="005B6ABF" w:rsidRDefault="004264A7" w:rsidP="009B04B8">
            <w:pPr>
              <w:suppressAutoHyphens w:val="0"/>
              <w:snapToGrid w:val="0"/>
              <w:jc w:val="center"/>
              <w:rPr>
                <w:color w:val="000000"/>
              </w:rPr>
            </w:pPr>
            <w:r w:rsidRPr="005B6ABF">
              <w:rPr>
                <w:color w:val="000000"/>
                <w:sz w:val="22"/>
                <w:szCs w:val="22"/>
              </w:rPr>
              <w:t>Характеристика товара</w:t>
            </w:r>
          </w:p>
          <w:p w:rsidR="004264A7" w:rsidRPr="005B6ABF" w:rsidRDefault="004264A7" w:rsidP="009B04B8">
            <w:pPr>
              <w:pStyle w:val="a3"/>
              <w:snapToGrid w:val="0"/>
              <w:jc w:val="center"/>
              <w:rPr>
                <w:bCs/>
                <w:sz w:val="22"/>
                <w:szCs w:val="22"/>
              </w:rPr>
            </w:pPr>
          </w:p>
        </w:tc>
        <w:tc>
          <w:tcPr>
            <w:tcW w:w="3058" w:type="dxa"/>
            <w:gridSpan w:val="2"/>
            <w:tcBorders>
              <w:top w:val="single" w:sz="4" w:space="0" w:color="auto"/>
              <w:bottom w:val="single" w:sz="4" w:space="0" w:color="auto"/>
              <w:right w:val="single" w:sz="4" w:space="0" w:color="auto"/>
            </w:tcBorders>
            <w:shd w:val="clear" w:color="auto" w:fill="auto"/>
          </w:tcPr>
          <w:p w:rsidR="004264A7" w:rsidRPr="003B3505" w:rsidRDefault="004264A7" w:rsidP="009B04B8">
            <w:pPr>
              <w:suppressAutoHyphens w:val="0"/>
              <w:spacing w:after="0"/>
              <w:jc w:val="left"/>
            </w:pPr>
            <w:r w:rsidRPr="003B3505">
              <w:rPr>
                <w:bCs/>
                <w:sz w:val="22"/>
                <w:szCs w:val="22"/>
              </w:rPr>
              <w:t>Номер заявки участника размещения заказа</w:t>
            </w:r>
          </w:p>
        </w:tc>
      </w:tr>
      <w:tr w:rsidR="004264A7" w:rsidRPr="005B6ABF" w:rsidTr="009B04B8">
        <w:trPr>
          <w:trHeight w:val="624"/>
        </w:trPr>
        <w:tc>
          <w:tcPr>
            <w:tcW w:w="2241" w:type="dxa"/>
            <w:vMerge/>
            <w:vAlign w:val="center"/>
          </w:tcPr>
          <w:p w:rsidR="004264A7" w:rsidRPr="005B6ABF" w:rsidRDefault="004264A7" w:rsidP="009B04B8">
            <w:pPr>
              <w:suppressAutoHyphens w:val="0"/>
              <w:snapToGrid w:val="0"/>
              <w:jc w:val="center"/>
              <w:rPr>
                <w:color w:val="000000"/>
              </w:rPr>
            </w:pPr>
          </w:p>
        </w:tc>
        <w:tc>
          <w:tcPr>
            <w:tcW w:w="929" w:type="dxa"/>
            <w:vMerge/>
            <w:vAlign w:val="center"/>
          </w:tcPr>
          <w:p w:rsidR="004264A7" w:rsidRPr="005B6ABF" w:rsidRDefault="004264A7" w:rsidP="009B04B8">
            <w:pPr>
              <w:suppressAutoHyphens w:val="0"/>
              <w:snapToGrid w:val="0"/>
              <w:jc w:val="center"/>
              <w:rPr>
                <w:color w:val="000000"/>
              </w:rPr>
            </w:pPr>
          </w:p>
        </w:tc>
        <w:tc>
          <w:tcPr>
            <w:tcW w:w="1761" w:type="dxa"/>
            <w:tcBorders>
              <w:top w:val="single" w:sz="4" w:space="0" w:color="auto"/>
            </w:tcBorders>
          </w:tcPr>
          <w:p w:rsidR="004264A7" w:rsidRPr="005B6ABF" w:rsidRDefault="004264A7" w:rsidP="009B04B8">
            <w:pPr>
              <w:tabs>
                <w:tab w:val="left" w:pos="360"/>
              </w:tabs>
              <w:spacing w:after="0"/>
              <w:jc w:val="center"/>
            </w:pPr>
            <w:r w:rsidRPr="005B6ABF">
              <w:rPr>
                <w:sz w:val="22"/>
                <w:szCs w:val="22"/>
              </w:rPr>
              <w:t>Наименование</w:t>
            </w:r>
          </w:p>
        </w:tc>
        <w:tc>
          <w:tcPr>
            <w:tcW w:w="5254" w:type="dxa"/>
          </w:tcPr>
          <w:p w:rsidR="004264A7" w:rsidRPr="005B6ABF" w:rsidRDefault="004264A7" w:rsidP="009B04B8">
            <w:pPr>
              <w:tabs>
                <w:tab w:val="left" w:pos="360"/>
              </w:tabs>
              <w:spacing w:after="0"/>
              <w:jc w:val="center"/>
            </w:pPr>
            <w:r w:rsidRPr="005B6ABF">
              <w:rPr>
                <w:sz w:val="22"/>
                <w:szCs w:val="22"/>
              </w:rPr>
              <w:t>Характеристика</w:t>
            </w:r>
          </w:p>
        </w:tc>
        <w:tc>
          <w:tcPr>
            <w:tcW w:w="917" w:type="dxa"/>
            <w:tcBorders>
              <w:right w:val="single" w:sz="4" w:space="0" w:color="auto"/>
            </w:tcBorders>
          </w:tcPr>
          <w:p w:rsidR="004264A7" w:rsidRPr="005B6ABF" w:rsidRDefault="004264A7" w:rsidP="009B04B8">
            <w:pPr>
              <w:tabs>
                <w:tab w:val="left" w:pos="360"/>
              </w:tabs>
              <w:spacing w:after="0"/>
            </w:pPr>
            <w:proofErr w:type="spellStart"/>
            <w:r w:rsidRPr="005B6ABF">
              <w:rPr>
                <w:sz w:val="22"/>
                <w:szCs w:val="22"/>
              </w:rPr>
              <w:t>Ед</w:t>
            </w:r>
            <w:proofErr w:type="gramStart"/>
            <w:r w:rsidRPr="005B6ABF">
              <w:rPr>
                <w:sz w:val="22"/>
                <w:szCs w:val="22"/>
              </w:rPr>
              <w:t>.и</w:t>
            </w:r>
            <w:proofErr w:type="gramEnd"/>
            <w:r w:rsidRPr="005B6ABF">
              <w:rPr>
                <w:sz w:val="22"/>
                <w:szCs w:val="22"/>
              </w:rPr>
              <w:t>зм</w:t>
            </w:r>
            <w:proofErr w:type="spellEnd"/>
            <w:r w:rsidRPr="005B6ABF">
              <w:rPr>
                <w:sz w:val="22"/>
                <w:szCs w:val="22"/>
              </w:rPr>
              <w:t>.</w:t>
            </w:r>
          </w:p>
        </w:tc>
        <w:tc>
          <w:tcPr>
            <w:tcW w:w="1054" w:type="dxa"/>
            <w:tcBorders>
              <w:left w:val="single" w:sz="4" w:space="0" w:color="auto"/>
              <w:bottom w:val="single" w:sz="4" w:space="0" w:color="auto"/>
              <w:right w:val="single" w:sz="4" w:space="0" w:color="auto"/>
            </w:tcBorders>
          </w:tcPr>
          <w:p w:rsidR="004264A7" w:rsidRPr="005B6ABF" w:rsidRDefault="004264A7" w:rsidP="009B04B8">
            <w:pPr>
              <w:tabs>
                <w:tab w:val="left" w:pos="360"/>
              </w:tabs>
              <w:spacing w:after="0"/>
            </w:pPr>
            <w:r w:rsidRPr="005B6ABF">
              <w:rPr>
                <w:sz w:val="22"/>
                <w:szCs w:val="22"/>
              </w:rPr>
              <w:t>Кол-во</w:t>
            </w:r>
          </w:p>
        </w:tc>
        <w:tc>
          <w:tcPr>
            <w:tcW w:w="1529" w:type="dxa"/>
            <w:tcBorders>
              <w:left w:val="single" w:sz="4" w:space="0" w:color="auto"/>
              <w:bottom w:val="single" w:sz="4" w:space="0" w:color="auto"/>
              <w:right w:val="single" w:sz="4" w:space="0" w:color="auto"/>
            </w:tcBorders>
          </w:tcPr>
          <w:p w:rsidR="004264A7" w:rsidRPr="005B6ABF" w:rsidRDefault="004264A7" w:rsidP="009B04B8">
            <w:pPr>
              <w:pStyle w:val="a3"/>
              <w:snapToGrid w:val="0"/>
              <w:spacing w:after="0"/>
              <w:jc w:val="center"/>
              <w:rPr>
                <w:b/>
                <w:bCs/>
                <w:sz w:val="22"/>
                <w:szCs w:val="22"/>
              </w:rPr>
            </w:pPr>
            <w:r>
              <w:rPr>
                <w:b/>
                <w:bCs/>
                <w:sz w:val="22"/>
                <w:szCs w:val="22"/>
              </w:rPr>
              <w:t>7772745</w:t>
            </w:r>
          </w:p>
        </w:tc>
        <w:tc>
          <w:tcPr>
            <w:tcW w:w="1529" w:type="dxa"/>
            <w:tcBorders>
              <w:left w:val="single" w:sz="4" w:space="0" w:color="auto"/>
              <w:right w:val="single" w:sz="4" w:space="0" w:color="auto"/>
            </w:tcBorders>
          </w:tcPr>
          <w:p w:rsidR="004264A7" w:rsidRPr="005B6ABF" w:rsidRDefault="004264A7" w:rsidP="009B04B8">
            <w:pPr>
              <w:pStyle w:val="a3"/>
              <w:snapToGrid w:val="0"/>
              <w:spacing w:after="0"/>
              <w:jc w:val="center"/>
              <w:rPr>
                <w:b/>
                <w:bCs/>
                <w:i/>
                <w:sz w:val="22"/>
                <w:szCs w:val="22"/>
              </w:rPr>
            </w:pPr>
            <w:r>
              <w:rPr>
                <w:b/>
                <w:bCs/>
                <w:sz w:val="22"/>
                <w:szCs w:val="22"/>
              </w:rPr>
              <w:t>7735590</w:t>
            </w:r>
          </w:p>
        </w:tc>
      </w:tr>
      <w:tr w:rsidR="004264A7" w:rsidRPr="00C30EDB" w:rsidTr="009B04B8">
        <w:trPr>
          <w:trHeight w:val="2044"/>
        </w:trPr>
        <w:tc>
          <w:tcPr>
            <w:tcW w:w="2241" w:type="dxa"/>
            <w:vMerge w:val="restart"/>
          </w:tcPr>
          <w:p w:rsidR="004264A7" w:rsidRPr="005B6ABF" w:rsidRDefault="004264A7" w:rsidP="009B04B8">
            <w:pPr>
              <w:tabs>
                <w:tab w:val="left" w:pos="-1620"/>
                <w:tab w:val="num" w:pos="432"/>
              </w:tabs>
              <w:spacing w:after="0"/>
            </w:pPr>
            <w:r w:rsidRPr="005B6ABF">
              <w:rPr>
                <w:sz w:val="22"/>
                <w:szCs w:val="22"/>
              </w:rPr>
              <w:t xml:space="preserve">  Первая часть заявки на участие в электронном аукционе должна содержать следующие сведения:</w:t>
            </w:r>
          </w:p>
          <w:p w:rsidR="004264A7" w:rsidRPr="00056505" w:rsidRDefault="00A8424F" w:rsidP="00056505">
            <w:pPr>
              <w:rPr>
                <w:iCs/>
              </w:rPr>
            </w:pPr>
            <w:proofErr w:type="gramStart"/>
            <w:r>
              <w:rPr>
                <w:sz w:val="22"/>
                <w:szCs w:val="22"/>
              </w:rPr>
              <w:t>-</w:t>
            </w:r>
            <w:r w:rsidR="004264A7" w:rsidRPr="005B6ABF">
              <w:rPr>
                <w:sz w:val="22"/>
                <w:szCs w:val="22"/>
              </w:rPr>
              <w:t xml:space="preserve">конкретные показатели, соответствующие значениям, установленным в части </w:t>
            </w:r>
            <w:r w:rsidR="004264A7" w:rsidRPr="005B6ABF">
              <w:rPr>
                <w:sz w:val="22"/>
                <w:szCs w:val="22"/>
                <w:lang w:val="en-US"/>
              </w:rPr>
              <w:t>II</w:t>
            </w:r>
            <w:r w:rsidR="004264A7" w:rsidRPr="005B6ABF">
              <w:rPr>
                <w:sz w:val="22"/>
                <w:szCs w:val="22"/>
              </w:rPr>
              <w:t xml:space="preserve">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w:t>
            </w:r>
            <w:r w:rsidR="004264A7" w:rsidRPr="005B6ABF">
              <w:rPr>
                <w:sz w:val="22"/>
                <w:szCs w:val="22"/>
              </w:rPr>
              <w:lastRenderedPageBreak/>
              <w:t>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w:t>
            </w:r>
            <w:r w:rsidR="004264A7">
              <w:rPr>
                <w:sz w:val="22"/>
                <w:szCs w:val="22"/>
              </w:rPr>
              <w:t>едлагаемого для поставки товара</w:t>
            </w:r>
            <w:proofErr w:type="gramEnd"/>
          </w:p>
        </w:tc>
        <w:tc>
          <w:tcPr>
            <w:tcW w:w="929" w:type="dxa"/>
          </w:tcPr>
          <w:p w:rsidR="004264A7" w:rsidRPr="005B6ABF" w:rsidRDefault="004264A7" w:rsidP="009B04B8">
            <w:pPr>
              <w:suppressAutoHyphens w:val="0"/>
              <w:snapToGrid w:val="0"/>
              <w:jc w:val="center"/>
              <w:rPr>
                <w:lang w:val="en-GB"/>
              </w:rPr>
            </w:pPr>
            <w:r w:rsidRPr="005B6ABF">
              <w:rPr>
                <w:sz w:val="22"/>
                <w:szCs w:val="22"/>
                <w:lang w:val="en-GB"/>
              </w:rPr>
              <w:lastRenderedPageBreak/>
              <w:t>1</w:t>
            </w:r>
          </w:p>
        </w:tc>
        <w:tc>
          <w:tcPr>
            <w:tcW w:w="1761" w:type="dxa"/>
          </w:tcPr>
          <w:p w:rsidR="004264A7" w:rsidRPr="005B6ABF" w:rsidRDefault="004264A7" w:rsidP="009B04B8">
            <w:pPr>
              <w:pStyle w:val="a3"/>
              <w:rPr>
                <w:sz w:val="22"/>
                <w:szCs w:val="22"/>
              </w:rPr>
            </w:pPr>
            <w:r w:rsidRPr="005B6ABF">
              <w:rPr>
                <w:sz w:val="22"/>
                <w:szCs w:val="22"/>
              </w:rPr>
              <w:t xml:space="preserve">Молоко </w:t>
            </w:r>
          </w:p>
        </w:tc>
        <w:tc>
          <w:tcPr>
            <w:tcW w:w="5254" w:type="dxa"/>
          </w:tcPr>
          <w:p w:rsidR="004264A7" w:rsidRPr="00C30EDB" w:rsidRDefault="004264A7" w:rsidP="009B04B8">
            <w:r w:rsidRPr="00C30EDB">
              <w:rPr>
                <w:sz w:val="22"/>
                <w:szCs w:val="22"/>
              </w:rPr>
              <w:t xml:space="preserve">Коровье цельное пастеризованное, выработанное из натурального сырья с массовой долей жира не более 3,2% жира, ГОСТ </w:t>
            </w:r>
            <w:proofErr w:type="gramStart"/>
            <w:r w:rsidRPr="00C30EDB">
              <w:rPr>
                <w:sz w:val="22"/>
                <w:szCs w:val="22"/>
              </w:rPr>
              <w:t>Р</w:t>
            </w:r>
            <w:proofErr w:type="gramEnd"/>
            <w:r w:rsidRPr="00C30EDB">
              <w:rPr>
                <w:sz w:val="22"/>
                <w:szCs w:val="22"/>
              </w:rPr>
              <w:t xml:space="preserve"> 52090 -2003 цвет белый с желтоватым оттенком, с чистым вкусом и запахом, непрозрачное в соответствие ФЗ 88 от 12.06.88 (Технический регламент на молоко и молочную продукцию). Не менее 1 л. Срок годности не более 36 часов со времени  изготовления.    </w:t>
            </w:r>
          </w:p>
        </w:tc>
        <w:tc>
          <w:tcPr>
            <w:tcW w:w="917" w:type="dxa"/>
            <w:tcBorders>
              <w:right w:val="single" w:sz="4" w:space="0" w:color="auto"/>
            </w:tcBorders>
            <w:vAlign w:val="center"/>
          </w:tcPr>
          <w:p w:rsidR="004264A7" w:rsidRPr="00C30EDB" w:rsidRDefault="004264A7" w:rsidP="009B04B8">
            <w:pPr>
              <w:jc w:val="center"/>
            </w:pPr>
            <w:proofErr w:type="gramStart"/>
            <w:r w:rsidRPr="00C30EDB">
              <w:rPr>
                <w:sz w:val="22"/>
                <w:szCs w:val="22"/>
              </w:rPr>
              <w:t>л</w:t>
            </w:r>
            <w:proofErr w:type="gramEnd"/>
            <w:r w:rsidRPr="00C30EDB">
              <w:rPr>
                <w:sz w:val="22"/>
                <w:szCs w:val="22"/>
              </w:rPr>
              <w:t xml:space="preserve">. </w:t>
            </w:r>
          </w:p>
        </w:tc>
        <w:tc>
          <w:tcPr>
            <w:tcW w:w="1054" w:type="dxa"/>
            <w:tcBorders>
              <w:top w:val="single" w:sz="4" w:space="0" w:color="auto"/>
              <w:left w:val="single" w:sz="4" w:space="0" w:color="auto"/>
              <w:bottom w:val="single" w:sz="4" w:space="0" w:color="auto"/>
              <w:right w:val="single" w:sz="4" w:space="0" w:color="auto"/>
            </w:tcBorders>
            <w:vAlign w:val="center"/>
          </w:tcPr>
          <w:p w:rsidR="004264A7" w:rsidRPr="00EE4821" w:rsidRDefault="004264A7" w:rsidP="009B04B8">
            <w:pPr>
              <w:jc w:val="center"/>
            </w:pPr>
            <w:r>
              <w:t>13 162</w:t>
            </w:r>
          </w:p>
        </w:tc>
        <w:tc>
          <w:tcPr>
            <w:tcW w:w="1529" w:type="dxa"/>
            <w:tcBorders>
              <w:top w:val="single" w:sz="4" w:space="0" w:color="auto"/>
              <w:left w:val="single" w:sz="4" w:space="0" w:color="auto"/>
              <w:bottom w:val="single" w:sz="4" w:space="0" w:color="auto"/>
              <w:right w:val="single" w:sz="4" w:space="0" w:color="auto"/>
            </w:tcBorders>
            <w:vAlign w:val="center"/>
          </w:tcPr>
          <w:p w:rsidR="004264A7" w:rsidRPr="00C30EDB" w:rsidRDefault="004264A7" w:rsidP="009B04B8">
            <w:pPr>
              <w:ind w:right="310"/>
              <w:jc w:val="center"/>
            </w:pPr>
          </w:p>
          <w:p w:rsidR="004264A7" w:rsidRPr="00C30EDB" w:rsidRDefault="004264A7" w:rsidP="009B04B8">
            <w:pPr>
              <w:jc w:val="center"/>
              <w:rPr>
                <w:i/>
              </w:rPr>
            </w:pPr>
            <w:r w:rsidRPr="00C30EDB">
              <w:rPr>
                <w:sz w:val="22"/>
                <w:szCs w:val="22"/>
              </w:rPr>
              <w:t>соответствует</w:t>
            </w:r>
          </w:p>
        </w:tc>
        <w:tc>
          <w:tcPr>
            <w:tcW w:w="1529" w:type="dxa"/>
            <w:tcBorders>
              <w:left w:val="single" w:sz="4" w:space="0" w:color="auto"/>
              <w:right w:val="single" w:sz="4" w:space="0" w:color="auto"/>
            </w:tcBorders>
            <w:vAlign w:val="center"/>
          </w:tcPr>
          <w:p w:rsidR="004264A7" w:rsidRPr="00C30EDB" w:rsidRDefault="004264A7" w:rsidP="009B04B8">
            <w:pPr>
              <w:jc w:val="center"/>
            </w:pPr>
          </w:p>
          <w:p w:rsidR="004264A7" w:rsidRPr="00C30EDB" w:rsidRDefault="004264A7" w:rsidP="009B04B8">
            <w:pPr>
              <w:jc w:val="center"/>
              <w:rPr>
                <w:i/>
              </w:rPr>
            </w:pPr>
            <w:r w:rsidRPr="00C30EDB">
              <w:rPr>
                <w:sz w:val="22"/>
                <w:szCs w:val="22"/>
              </w:rPr>
              <w:t>соответствует</w:t>
            </w:r>
          </w:p>
        </w:tc>
      </w:tr>
      <w:tr w:rsidR="004264A7" w:rsidRPr="00C30EDB" w:rsidTr="009B04B8">
        <w:trPr>
          <w:trHeight w:val="2086"/>
        </w:trPr>
        <w:tc>
          <w:tcPr>
            <w:tcW w:w="2241" w:type="dxa"/>
            <w:vMerge/>
          </w:tcPr>
          <w:p w:rsidR="004264A7" w:rsidRPr="005B6ABF" w:rsidRDefault="004264A7" w:rsidP="009B04B8">
            <w:pPr>
              <w:suppressAutoHyphens w:val="0"/>
              <w:snapToGrid w:val="0"/>
              <w:jc w:val="center"/>
              <w:rPr>
                <w:color w:val="000000"/>
              </w:rPr>
            </w:pPr>
          </w:p>
        </w:tc>
        <w:tc>
          <w:tcPr>
            <w:tcW w:w="929" w:type="dxa"/>
            <w:tcBorders>
              <w:bottom w:val="single" w:sz="4" w:space="0" w:color="auto"/>
            </w:tcBorders>
          </w:tcPr>
          <w:p w:rsidR="004264A7" w:rsidRPr="005B6ABF" w:rsidRDefault="004264A7" w:rsidP="009B04B8">
            <w:pPr>
              <w:suppressAutoHyphens w:val="0"/>
              <w:snapToGrid w:val="0"/>
              <w:jc w:val="center"/>
              <w:rPr>
                <w:lang w:val="en-GB"/>
              </w:rPr>
            </w:pPr>
            <w:r w:rsidRPr="005B6ABF">
              <w:rPr>
                <w:sz w:val="22"/>
                <w:szCs w:val="22"/>
                <w:lang w:val="en-GB"/>
              </w:rPr>
              <w:t>2</w:t>
            </w:r>
          </w:p>
        </w:tc>
        <w:tc>
          <w:tcPr>
            <w:tcW w:w="1761" w:type="dxa"/>
            <w:tcBorders>
              <w:bottom w:val="single" w:sz="4" w:space="0" w:color="auto"/>
            </w:tcBorders>
          </w:tcPr>
          <w:p w:rsidR="004264A7" w:rsidRPr="005B6ABF" w:rsidRDefault="004264A7" w:rsidP="009B04B8">
            <w:pPr>
              <w:pStyle w:val="a3"/>
              <w:rPr>
                <w:sz w:val="22"/>
                <w:szCs w:val="22"/>
              </w:rPr>
            </w:pPr>
            <w:r w:rsidRPr="005B6ABF">
              <w:rPr>
                <w:sz w:val="22"/>
                <w:szCs w:val="22"/>
              </w:rPr>
              <w:t>Сметана</w:t>
            </w:r>
          </w:p>
        </w:tc>
        <w:tc>
          <w:tcPr>
            <w:tcW w:w="5254" w:type="dxa"/>
            <w:tcBorders>
              <w:bottom w:val="single" w:sz="4" w:space="0" w:color="auto"/>
            </w:tcBorders>
          </w:tcPr>
          <w:p w:rsidR="004264A7" w:rsidRPr="00C30EDB" w:rsidRDefault="004264A7" w:rsidP="009B04B8">
            <w:r w:rsidRPr="00C30EDB">
              <w:rPr>
                <w:sz w:val="22"/>
                <w:szCs w:val="22"/>
              </w:rPr>
              <w:t xml:space="preserve">Выработанная из натурального коровьего молока или сливок, с массовой долей жира не менее 15% жирности фасованная не менее 250 гр. не более 500 гр. консистенция однородная, без крупинок жира и белка (творога). ГОСТ </w:t>
            </w:r>
            <w:proofErr w:type="gramStart"/>
            <w:r w:rsidRPr="00C30EDB">
              <w:rPr>
                <w:sz w:val="22"/>
                <w:szCs w:val="22"/>
              </w:rPr>
              <w:t>Р</w:t>
            </w:r>
            <w:proofErr w:type="gramEnd"/>
            <w:r w:rsidRPr="00C30EDB">
              <w:rPr>
                <w:sz w:val="22"/>
                <w:szCs w:val="22"/>
              </w:rPr>
              <w:t xml:space="preserve"> 52092 -2003, срок годности не более 5 дней (120 часов) с даты изготовления. Соответствие с ФЗ-88 от 12.06.2008 (Технический регламент на молоко и молочную продукцию)  </w:t>
            </w:r>
          </w:p>
        </w:tc>
        <w:tc>
          <w:tcPr>
            <w:tcW w:w="917" w:type="dxa"/>
            <w:tcBorders>
              <w:bottom w:val="single" w:sz="4" w:space="0" w:color="auto"/>
            </w:tcBorders>
            <w:vAlign w:val="center"/>
          </w:tcPr>
          <w:p w:rsidR="004264A7" w:rsidRPr="00C30EDB" w:rsidRDefault="004264A7" w:rsidP="009B04B8">
            <w:pPr>
              <w:jc w:val="center"/>
            </w:pPr>
            <w:proofErr w:type="gramStart"/>
            <w:r>
              <w:rPr>
                <w:sz w:val="22"/>
                <w:szCs w:val="22"/>
              </w:rPr>
              <w:t>к</w:t>
            </w:r>
            <w:r w:rsidRPr="00C30EDB">
              <w:rPr>
                <w:sz w:val="22"/>
                <w:szCs w:val="22"/>
              </w:rPr>
              <w:t>г</w:t>
            </w:r>
            <w:proofErr w:type="gramEnd"/>
            <w:r>
              <w:rPr>
                <w:sz w:val="22"/>
                <w:szCs w:val="22"/>
              </w:rPr>
              <w:t>.</w:t>
            </w:r>
          </w:p>
        </w:tc>
        <w:tc>
          <w:tcPr>
            <w:tcW w:w="1054" w:type="dxa"/>
            <w:tcBorders>
              <w:top w:val="single" w:sz="4" w:space="0" w:color="auto"/>
              <w:bottom w:val="single" w:sz="4" w:space="0" w:color="auto"/>
            </w:tcBorders>
            <w:vAlign w:val="center"/>
          </w:tcPr>
          <w:p w:rsidR="004264A7" w:rsidRPr="00EE4821" w:rsidRDefault="004264A7" w:rsidP="009B04B8">
            <w:pPr>
              <w:pStyle w:val="a3"/>
              <w:jc w:val="center"/>
            </w:pPr>
            <w:r>
              <w:t>322</w:t>
            </w:r>
          </w:p>
        </w:tc>
        <w:tc>
          <w:tcPr>
            <w:tcW w:w="1529" w:type="dxa"/>
            <w:tcBorders>
              <w:top w:val="single" w:sz="4" w:space="0" w:color="auto"/>
              <w:bottom w:val="single" w:sz="4" w:space="0" w:color="auto"/>
              <w:right w:val="single" w:sz="4" w:space="0" w:color="auto"/>
            </w:tcBorders>
            <w:vAlign w:val="center"/>
          </w:tcPr>
          <w:p w:rsidR="004264A7" w:rsidRPr="00C30EDB" w:rsidRDefault="004264A7" w:rsidP="009B04B8">
            <w:pPr>
              <w:ind w:right="310"/>
              <w:jc w:val="center"/>
            </w:pPr>
          </w:p>
          <w:p w:rsidR="004264A7" w:rsidRPr="00C30EDB" w:rsidRDefault="004264A7" w:rsidP="009B04B8">
            <w:pPr>
              <w:jc w:val="center"/>
              <w:rPr>
                <w:i/>
              </w:rPr>
            </w:pPr>
            <w:r w:rsidRPr="00C30EDB">
              <w:rPr>
                <w:sz w:val="22"/>
                <w:szCs w:val="22"/>
              </w:rPr>
              <w:t>соответствует</w:t>
            </w:r>
          </w:p>
        </w:tc>
        <w:tc>
          <w:tcPr>
            <w:tcW w:w="1529" w:type="dxa"/>
            <w:tcBorders>
              <w:left w:val="single" w:sz="4" w:space="0" w:color="auto"/>
              <w:bottom w:val="single" w:sz="4" w:space="0" w:color="auto"/>
              <w:right w:val="single" w:sz="4" w:space="0" w:color="auto"/>
            </w:tcBorders>
            <w:vAlign w:val="center"/>
          </w:tcPr>
          <w:p w:rsidR="004264A7" w:rsidRPr="00C30EDB" w:rsidRDefault="004264A7" w:rsidP="009B04B8">
            <w:pPr>
              <w:jc w:val="center"/>
            </w:pPr>
          </w:p>
          <w:p w:rsidR="004264A7" w:rsidRPr="00C30EDB" w:rsidRDefault="004264A7" w:rsidP="009B04B8">
            <w:pPr>
              <w:jc w:val="center"/>
            </w:pPr>
            <w:r w:rsidRPr="00C30EDB">
              <w:rPr>
                <w:sz w:val="22"/>
                <w:szCs w:val="22"/>
              </w:rPr>
              <w:t>соответствует</w:t>
            </w:r>
          </w:p>
        </w:tc>
      </w:tr>
      <w:tr w:rsidR="004264A7" w:rsidRPr="00C30EDB" w:rsidTr="009B04B8">
        <w:trPr>
          <w:trHeight w:val="1596"/>
        </w:trPr>
        <w:tc>
          <w:tcPr>
            <w:tcW w:w="2241" w:type="dxa"/>
            <w:vMerge/>
          </w:tcPr>
          <w:p w:rsidR="004264A7" w:rsidRPr="005B6ABF" w:rsidRDefault="004264A7" w:rsidP="009B04B8">
            <w:pPr>
              <w:suppressAutoHyphens w:val="0"/>
              <w:snapToGrid w:val="0"/>
              <w:jc w:val="center"/>
              <w:rPr>
                <w:color w:val="000000"/>
              </w:rPr>
            </w:pPr>
          </w:p>
        </w:tc>
        <w:tc>
          <w:tcPr>
            <w:tcW w:w="929" w:type="dxa"/>
            <w:tcBorders>
              <w:top w:val="single" w:sz="4" w:space="0" w:color="auto"/>
              <w:bottom w:val="single" w:sz="4" w:space="0" w:color="auto"/>
            </w:tcBorders>
          </w:tcPr>
          <w:p w:rsidR="004264A7" w:rsidRPr="00C30EDB" w:rsidRDefault="004264A7" w:rsidP="009B04B8">
            <w:pPr>
              <w:snapToGrid w:val="0"/>
              <w:jc w:val="center"/>
            </w:pPr>
            <w:r w:rsidRPr="00C30EDB">
              <w:rPr>
                <w:sz w:val="22"/>
                <w:szCs w:val="22"/>
              </w:rPr>
              <w:t>3</w:t>
            </w:r>
          </w:p>
        </w:tc>
        <w:tc>
          <w:tcPr>
            <w:tcW w:w="1761" w:type="dxa"/>
            <w:tcBorders>
              <w:top w:val="single" w:sz="4" w:space="0" w:color="auto"/>
              <w:bottom w:val="single" w:sz="4" w:space="0" w:color="auto"/>
            </w:tcBorders>
          </w:tcPr>
          <w:p w:rsidR="004264A7" w:rsidRPr="00C30EDB" w:rsidRDefault="004264A7" w:rsidP="009B04B8">
            <w:r w:rsidRPr="00C30EDB">
              <w:rPr>
                <w:sz w:val="22"/>
                <w:szCs w:val="22"/>
              </w:rPr>
              <w:t>Творог</w:t>
            </w:r>
          </w:p>
        </w:tc>
        <w:tc>
          <w:tcPr>
            <w:tcW w:w="5254" w:type="dxa"/>
            <w:tcBorders>
              <w:top w:val="single" w:sz="4" w:space="0" w:color="auto"/>
              <w:bottom w:val="single" w:sz="4" w:space="0" w:color="auto"/>
            </w:tcBorders>
          </w:tcPr>
          <w:p w:rsidR="004264A7" w:rsidRPr="00C30EDB" w:rsidRDefault="004264A7" w:rsidP="009B04B8">
            <w:pPr>
              <w:jc w:val="left"/>
            </w:pPr>
            <w:r w:rsidRPr="00C30EDB">
              <w:rPr>
                <w:sz w:val="22"/>
                <w:szCs w:val="22"/>
              </w:rPr>
              <w:t xml:space="preserve">Не менее 9% жирности, выработанный из натурального коровьего молока или сливок допускается ГОСТ </w:t>
            </w:r>
            <w:proofErr w:type="gramStart"/>
            <w:r w:rsidRPr="00C30EDB">
              <w:rPr>
                <w:sz w:val="22"/>
                <w:szCs w:val="22"/>
              </w:rPr>
              <w:t>Р</w:t>
            </w:r>
            <w:proofErr w:type="gramEnd"/>
            <w:r w:rsidRPr="00C30EDB">
              <w:rPr>
                <w:sz w:val="22"/>
                <w:szCs w:val="22"/>
              </w:rPr>
              <w:t xml:space="preserve"> 52096-2003. Цвет белый с желтоватым или кремовым оттенком равномерный по всей массе, консистенция нежная, однородная. Соответствие ФЗ-88 от 12.06.2008 (Технический регламент на молоко и молочную продукцию) срок годности не более 72 часа со времени изготовления.   </w:t>
            </w:r>
          </w:p>
        </w:tc>
        <w:tc>
          <w:tcPr>
            <w:tcW w:w="917" w:type="dxa"/>
            <w:tcBorders>
              <w:top w:val="single" w:sz="4" w:space="0" w:color="auto"/>
              <w:bottom w:val="single" w:sz="4" w:space="0" w:color="auto"/>
            </w:tcBorders>
            <w:vAlign w:val="center"/>
          </w:tcPr>
          <w:p w:rsidR="004264A7" w:rsidRPr="00EE2751" w:rsidRDefault="004264A7" w:rsidP="009B04B8">
            <w:pPr>
              <w:pStyle w:val="a3"/>
              <w:jc w:val="center"/>
              <w:rPr>
                <w:sz w:val="22"/>
                <w:szCs w:val="22"/>
              </w:rPr>
            </w:pPr>
            <w:proofErr w:type="gramStart"/>
            <w:r>
              <w:rPr>
                <w:sz w:val="22"/>
                <w:szCs w:val="22"/>
              </w:rPr>
              <w:t>к</w:t>
            </w:r>
            <w:r w:rsidRPr="00C30EDB">
              <w:rPr>
                <w:sz w:val="22"/>
                <w:szCs w:val="22"/>
              </w:rPr>
              <w:t>г</w:t>
            </w:r>
            <w:proofErr w:type="gramEnd"/>
            <w:r>
              <w:rPr>
                <w:sz w:val="22"/>
                <w:szCs w:val="22"/>
              </w:rPr>
              <w:t>.</w:t>
            </w:r>
          </w:p>
        </w:tc>
        <w:tc>
          <w:tcPr>
            <w:tcW w:w="1054" w:type="dxa"/>
            <w:tcBorders>
              <w:top w:val="single" w:sz="4" w:space="0" w:color="auto"/>
              <w:bottom w:val="single" w:sz="4" w:space="0" w:color="auto"/>
            </w:tcBorders>
            <w:vAlign w:val="center"/>
          </w:tcPr>
          <w:p w:rsidR="004264A7" w:rsidRPr="00EE4821" w:rsidRDefault="004264A7" w:rsidP="009B04B8">
            <w:pPr>
              <w:pStyle w:val="a3"/>
              <w:jc w:val="center"/>
            </w:pPr>
            <w:r>
              <w:t>1170</w:t>
            </w:r>
          </w:p>
        </w:tc>
        <w:tc>
          <w:tcPr>
            <w:tcW w:w="1529" w:type="dxa"/>
            <w:tcBorders>
              <w:top w:val="single" w:sz="4" w:space="0" w:color="auto"/>
              <w:bottom w:val="single" w:sz="4" w:space="0" w:color="auto"/>
              <w:right w:val="single" w:sz="4" w:space="0" w:color="auto"/>
            </w:tcBorders>
            <w:vAlign w:val="center"/>
          </w:tcPr>
          <w:p w:rsidR="004264A7" w:rsidRPr="00C30EDB" w:rsidRDefault="004264A7" w:rsidP="009B04B8">
            <w:pPr>
              <w:ind w:right="310"/>
              <w:jc w:val="center"/>
            </w:pPr>
          </w:p>
          <w:p w:rsidR="004264A7" w:rsidRPr="00C30EDB" w:rsidRDefault="004264A7" w:rsidP="009B04B8">
            <w:pPr>
              <w:jc w:val="center"/>
              <w:rPr>
                <w:i/>
              </w:rPr>
            </w:pPr>
            <w:r w:rsidRPr="00C30EDB">
              <w:rPr>
                <w:sz w:val="22"/>
                <w:szCs w:val="22"/>
              </w:rPr>
              <w:t>соответствует</w:t>
            </w:r>
          </w:p>
        </w:tc>
        <w:tc>
          <w:tcPr>
            <w:tcW w:w="1529" w:type="dxa"/>
            <w:tcBorders>
              <w:top w:val="single" w:sz="4" w:space="0" w:color="auto"/>
              <w:left w:val="single" w:sz="4" w:space="0" w:color="auto"/>
              <w:bottom w:val="single" w:sz="4" w:space="0" w:color="auto"/>
              <w:right w:val="single" w:sz="4" w:space="0" w:color="auto"/>
            </w:tcBorders>
            <w:vAlign w:val="center"/>
          </w:tcPr>
          <w:p w:rsidR="004264A7" w:rsidRPr="00C30EDB" w:rsidRDefault="004264A7" w:rsidP="009B04B8">
            <w:pPr>
              <w:ind w:right="310"/>
              <w:jc w:val="center"/>
            </w:pPr>
          </w:p>
          <w:p w:rsidR="004264A7" w:rsidRPr="00C30EDB" w:rsidRDefault="004264A7" w:rsidP="009B04B8">
            <w:pPr>
              <w:jc w:val="center"/>
              <w:rPr>
                <w:i/>
              </w:rPr>
            </w:pPr>
            <w:r w:rsidRPr="00C30EDB">
              <w:rPr>
                <w:sz w:val="22"/>
                <w:szCs w:val="22"/>
              </w:rPr>
              <w:t>соответствует</w:t>
            </w:r>
          </w:p>
        </w:tc>
      </w:tr>
      <w:tr w:rsidR="004264A7" w:rsidRPr="00C30EDB" w:rsidTr="009B04B8">
        <w:trPr>
          <w:trHeight w:val="1510"/>
        </w:trPr>
        <w:tc>
          <w:tcPr>
            <w:tcW w:w="2241" w:type="dxa"/>
            <w:vMerge/>
          </w:tcPr>
          <w:p w:rsidR="004264A7" w:rsidRPr="005B6ABF" w:rsidRDefault="004264A7" w:rsidP="009B04B8">
            <w:pPr>
              <w:suppressAutoHyphens w:val="0"/>
              <w:snapToGrid w:val="0"/>
              <w:jc w:val="center"/>
              <w:rPr>
                <w:color w:val="000000"/>
              </w:rPr>
            </w:pPr>
          </w:p>
        </w:tc>
        <w:tc>
          <w:tcPr>
            <w:tcW w:w="929" w:type="dxa"/>
            <w:tcBorders>
              <w:top w:val="single" w:sz="4" w:space="0" w:color="auto"/>
            </w:tcBorders>
          </w:tcPr>
          <w:p w:rsidR="004264A7" w:rsidRPr="00C30EDB" w:rsidRDefault="004264A7" w:rsidP="009B04B8">
            <w:pPr>
              <w:snapToGrid w:val="0"/>
              <w:jc w:val="center"/>
            </w:pPr>
            <w:r w:rsidRPr="00C30EDB">
              <w:rPr>
                <w:sz w:val="22"/>
                <w:szCs w:val="22"/>
              </w:rPr>
              <w:t>4</w:t>
            </w:r>
          </w:p>
        </w:tc>
        <w:tc>
          <w:tcPr>
            <w:tcW w:w="1761" w:type="dxa"/>
            <w:tcBorders>
              <w:top w:val="single" w:sz="4" w:space="0" w:color="auto"/>
            </w:tcBorders>
          </w:tcPr>
          <w:p w:rsidR="004264A7" w:rsidRPr="00C30EDB" w:rsidRDefault="004264A7" w:rsidP="009B04B8">
            <w:r w:rsidRPr="00C30EDB">
              <w:rPr>
                <w:sz w:val="22"/>
                <w:szCs w:val="22"/>
              </w:rPr>
              <w:t>Кисломолочный</w:t>
            </w:r>
          </w:p>
          <w:p w:rsidR="004264A7" w:rsidRPr="00C30EDB" w:rsidRDefault="004264A7" w:rsidP="009B04B8">
            <w:proofErr w:type="spellStart"/>
            <w:r w:rsidRPr="00C30EDB">
              <w:rPr>
                <w:sz w:val="22"/>
                <w:szCs w:val="22"/>
              </w:rPr>
              <w:t>биопродукт</w:t>
            </w:r>
            <w:proofErr w:type="spellEnd"/>
          </w:p>
        </w:tc>
        <w:tc>
          <w:tcPr>
            <w:tcW w:w="5254" w:type="dxa"/>
            <w:tcBorders>
              <w:top w:val="single" w:sz="4" w:space="0" w:color="auto"/>
            </w:tcBorders>
          </w:tcPr>
          <w:p w:rsidR="004264A7" w:rsidRPr="00C30EDB" w:rsidRDefault="004264A7" w:rsidP="009B04B8">
            <w:pPr>
              <w:jc w:val="left"/>
            </w:pPr>
            <w:proofErr w:type="gramStart"/>
            <w:r w:rsidRPr="00C30EDB">
              <w:rPr>
                <w:sz w:val="22"/>
                <w:szCs w:val="22"/>
              </w:rPr>
              <w:t>Молочный</w:t>
            </w:r>
            <w:proofErr w:type="gramEnd"/>
            <w:r w:rsidRPr="00C30EDB">
              <w:rPr>
                <w:sz w:val="22"/>
                <w:szCs w:val="22"/>
              </w:rPr>
              <w:t xml:space="preserve"> или сливочный, с массовой долей жира не более 3,2% с содержанием </w:t>
            </w:r>
            <w:proofErr w:type="spellStart"/>
            <w:r w:rsidRPr="00C30EDB">
              <w:rPr>
                <w:sz w:val="22"/>
                <w:szCs w:val="22"/>
              </w:rPr>
              <w:t>бифидум</w:t>
            </w:r>
            <w:proofErr w:type="spellEnd"/>
            <w:r w:rsidRPr="00C30EDB">
              <w:rPr>
                <w:sz w:val="22"/>
                <w:szCs w:val="22"/>
              </w:rPr>
              <w:t xml:space="preserve"> – и </w:t>
            </w:r>
            <w:proofErr w:type="spellStart"/>
            <w:r w:rsidRPr="00C30EDB">
              <w:rPr>
                <w:sz w:val="22"/>
                <w:szCs w:val="22"/>
              </w:rPr>
              <w:t>лактобактерий</w:t>
            </w:r>
            <w:proofErr w:type="spellEnd"/>
            <w:r w:rsidRPr="00C30EDB">
              <w:rPr>
                <w:sz w:val="22"/>
                <w:szCs w:val="22"/>
              </w:rPr>
              <w:t>.  Допускается ГОСТ или ТУ производителя.   Цвет – молочно-белый или слегка кремовый, с чистым вкусом и кисломолочным запахом, консистенция однородная, в меру вязкая. Соответствие ФЗ-88 от 12.06.2008 (Технический регламент на молоко и молочную продукцию), фасованный не менее 150 гр. не более 200 гр.  Срок годности не более 30 дней с даты изготовления.</w:t>
            </w:r>
          </w:p>
        </w:tc>
        <w:tc>
          <w:tcPr>
            <w:tcW w:w="917" w:type="dxa"/>
            <w:tcBorders>
              <w:top w:val="single" w:sz="4" w:space="0" w:color="auto"/>
            </w:tcBorders>
            <w:vAlign w:val="center"/>
          </w:tcPr>
          <w:p w:rsidR="004264A7" w:rsidRPr="00C30EDB" w:rsidRDefault="004264A7" w:rsidP="009B04B8">
            <w:pPr>
              <w:pStyle w:val="a3"/>
              <w:jc w:val="center"/>
              <w:rPr>
                <w:sz w:val="22"/>
                <w:szCs w:val="22"/>
              </w:rPr>
            </w:pPr>
            <w:r w:rsidRPr="00C30EDB">
              <w:rPr>
                <w:sz w:val="22"/>
                <w:szCs w:val="22"/>
              </w:rPr>
              <w:t>шт.</w:t>
            </w:r>
          </w:p>
        </w:tc>
        <w:tc>
          <w:tcPr>
            <w:tcW w:w="1054" w:type="dxa"/>
            <w:tcBorders>
              <w:top w:val="single" w:sz="4" w:space="0" w:color="auto"/>
            </w:tcBorders>
            <w:vAlign w:val="center"/>
          </w:tcPr>
          <w:p w:rsidR="004264A7" w:rsidRPr="00EE4821" w:rsidRDefault="004264A7" w:rsidP="009B04B8">
            <w:pPr>
              <w:pStyle w:val="a3"/>
              <w:jc w:val="center"/>
            </w:pPr>
            <w:r>
              <w:t>5400</w:t>
            </w:r>
          </w:p>
        </w:tc>
        <w:tc>
          <w:tcPr>
            <w:tcW w:w="1529" w:type="dxa"/>
            <w:tcBorders>
              <w:top w:val="single" w:sz="4" w:space="0" w:color="auto"/>
              <w:right w:val="single" w:sz="4" w:space="0" w:color="auto"/>
            </w:tcBorders>
            <w:vAlign w:val="center"/>
          </w:tcPr>
          <w:p w:rsidR="004264A7" w:rsidRPr="00C30EDB" w:rsidRDefault="004264A7" w:rsidP="009B04B8">
            <w:pPr>
              <w:ind w:right="310"/>
              <w:jc w:val="center"/>
            </w:pPr>
          </w:p>
          <w:p w:rsidR="004264A7" w:rsidRPr="00C30EDB" w:rsidRDefault="004264A7" w:rsidP="009B04B8">
            <w:pPr>
              <w:jc w:val="center"/>
              <w:rPr>
                <w:i/>
              </w:rPr>
            </w:pPr>
            <w:r w:rsidRPr="00C30EDB">
              <w:rPr>
                <w:sz w:val="22"/>
                <w:szCs w:val="22"/>
              </w:rPr>
              <w:t>соответствует</w:t>
            </w:r>
          </w:p>
        </w:tc>
        <w:tc>
          <w:tcPr>
            <w:tcW w:w="1529" w:type="dxa"/>
            <w:tcBorders>
              <w:top w:val="single" w:sz="4" w:space="0" w:color="auto"/>
              <w:left w:val="single" w:sz="4" w:space="0" w:color="auto"/>
              <w:right w:val="single" w:sz="4" w:space="0" w:color="auto"/>
            </w:tcBorders>
            <w:vAlign w:val="center"/>
          </w:tcPr>
          <w:p w:rsidR="004264A7" w:rsidRPr="00C30EDB" w:rsidRDefault="004264A7" w:rsidP="009B04B8">
            <w:pPr>
              <w:ind w:right="310"/>
              <w:jc w:val="center"/>
            </w:pPr>
          </w:p>
          <w:p w:rsidR="004264A7" w:rsidRPr="00F34E69" w:rsidRDefault="00056505" w:rsidP="00056505">
            <w:pPr>
              <w:jc w:val="center"/>
              <w:rPr>
                <w:i/>
              </w:rPr>
            </w:pPr>
            <w:r>
              <w:rPr>
                <w:sz w:val="22"/>
                <w:szCs w:val="22"/>
              </w:rPr>
              <w:t>соответствует</w:t>
            </w:r>
          </w:p>
        </w:tc>
      </w:tr>
    </w:tbl>
    <w:p w:rsidR="004A78DD" w:rsidRDefault="004A78DD"/>
    <w:sectPr w:rsidR="004A78DD" w:rsidSect="009B04B8">
      <w:pgSz w:w="16838" w:h="11906" w:orient="landscape"/>
      <w:pgMar w:top="482" w:right="1103" w:bottom="57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4A7"/>
    <w:rsid w:val="00056505"/>
    <w:rsid w:val="001C1841"/>
    <w:rsid w:val="003552C2"/>
    <w:rsid w:val="003E2C93"/>
    <w:rsid w:val="003F38AE"/>
    <w:rsid w:val="004264A7"/>
    <w:rsid w:val="004A78DD"/>
    <w:rsid w:val="0052036B"/>
    <w:rsid w:val="007B3D91"/>
    <w:rsid w:val="0085305A"/>
    <w:rsid w:val="009405DF"/>
    <w:rsid w:val="009B04B8"/>
    <w:rsid w:val="00A8424F"/>
    <w:rsid w:val="00CF0C21"/>
    <w:rsid w:val="00ED068F"/>
    <w:rsid w:val="00F20D06"/>
    <w:rsid w:val="00F54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A7"/>
    <w:pPr>
      <w:suppressAutoHyphens/>
      <w:spacing w:after="6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4"/>
    <w:rsid w:val="004264A7"/>
    <w:pPr>
      <w:widowControl w:val="0"/>
      <w:spacing w:after="120"/>
      <w:jc w:val="left"/>
    </w:pPr>
    <w:rPr>
      <w:kern w:val="1"/>
      <w:sz w:val="20"/>
      <w:szCs w:val="20"/>
    </w:rPr>
  </w:style>
  <w:style w:type="character" w:customStyle="1" w:styleId="a4">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rsid w:val="004264A7"/>
    <w:rPr>
      <w:rFonts w:ascii="Times New Roman" w:eastAsia="Times New Roman" w:hAnsi="Times New Roman" w:cs="Times New Roman"/>
      <w:kern w:val="1"/>
      <w:sz w:val="20"/>
      <w:szCs w:val="20"/>
      <w:lang w:eastAsia="ar-SA"/>
    </w:rPr>
  </w:style>
  <w:style w:type="character" w:styleId="a5">
    <w:name w:val="Hyperlink"/>
    <w:semiHidden/>
    <w:unhideWhenUsed/>
    <w:rsid w:val="0052036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214319250">
      <w:bodyDiv w:val="1"/>
      <w:marLeft w:val="0"/>
      <w:marRight w:val="0"/>
      <w:marTop w:val="0"/>
      <w:marBottom w:val="0"/>
      <w:divBdr>
        <w:top w:val="none" w:sz="0" w:space="0" w:color="auto"/>
        <w:left w:val="none" w:sz="0" w:space="0" w:color="auto"/>
        <w:bottom w:val="none" w:sz="0" w:space="0" w:color="auto"/>
        <w:right w:val="none" w:sz="0" w:space="0" w:color="auto"/>
      </w:divBdr>
    </w:div>
    <w:div w:id="5274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2014-06-05T02:44:00Z</cp:lastPrinted>
  <dcterms:created xsi:type="dcterms:W3CDTF">2014-06-04T04:06:00Z</dcterms:created>
  <dcterms:modified xsi:type="dcterms:W3CDTF">2014-06-05T06:44:00Z</dcterms:modified>
</cp:coreProperties>
</file>