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5FBE6" w14:textId="2600E52E" w:rsidR="0013623D" w:rsidRPr="00D36C38" w:rsidRDefault="00464F24" w:rsidP="00BF2554">
      <w:pPr>
        <w:spacing w:after="0"/>
        <w:jc w:val="center"/>
        <w:rPr>
          <w:b/>
          <w:bCs/>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3789DB6B" w14:textId="77777777" w:rsidR="006D2065" w:rsidRDefault="006D2065" w:rsidP="006315FC">
      <w:pPr>
        <w:spacing w:after="0"/>
        <w:ind w:right="-1"/>
        <w:rPr>
          <w:rFonts w:eastAsia="Calibri"/>
          <w:b/>
          <w:lang w:val="x-none" w:eastAsia="x-none"/>
        </w:rPr>
      </w:pPr>
      <w:r w:rsidRPr="00ED76D7">
        <w:rPr>
          <w:szCs w:val="20"/>
        </w:rPr>
        <w:t xml:space="preserve">628260 ул. </w:t>
      </w:r>
      <w:r>
        <w:rPr>
          <w:szCs w:val="20"/>
        </w:rPr>
        <w:t>Студенческая</w:t>
      </w:r>
      <w:r w:rsidRPr="00ED76D7">
        <w:rPr>
          <w:szCs w:val="20"/>
        </w:rPr>
        <w:t xml:space="preserve">, </w:t>
      </w:r>
      <w:r>
        <w:rPr>
          <w:szCs w:val="20"/>
        </w:rPr>
        <w:t>35</w:t>
      </w:r>
      <w:r w:rsidRPr="00ED76D7">
        <w:rPr>
          <w:szCs w:val="20"/>
        </w:rPr>
        <w:t xml:space="preserve">, г. </w:t>
      </w:r>
      <w:proofErr w:type="spellStart"/>
      <w:r w:rsidRPr="00ED76D7">
        <w:rPr>
          <w:szCs w:val="20"/>
        </w:rPr>
        <w:t>Югорск</w:t>
      </w:r>
      <w:proofErr w:type="spellEnd"/>
      <w:r w:rsidRPr="00ED76D7">
        <w:rPr>
          <w:szCs w:val="20"/>
        </w:rPr>
        <w:t>, Ханты-Мансийский автономный округ-Югра, Тюменская область</w:t>
      </w:r>
      <w:r w:rsidRPr="00D36C38">
        <w:rPr>
          <w:rFonts w:eastAsia="Calibri"/>
          <w:b/>
          <w:lang w:val="x-none" w:eastAsia="x-none"/>
        </w:rPr>
        <w:t xml:space="preserve"> </w:t>
      </w:r>
    </w:p>
    <w:p w14:paraId="154AFDC7" w14:textId="1D8F98DD" w:rsidR="00275BA6" w:rsidRPr="00D36C38" w:rsidRDefault="00275BA6" w:rsidP="006315FC">
      <w:pPr>
        <w:spacing w:after="0"/>
        <w:ind w:right="-1"/>
        <w:rPr>
          <w:rFonts w:eastAsia="Calibri"/>
          <w:lang w:eastAsia="x-none"/>
        </w:rPr>
      </w:pPr>
      <w:r w:rsidRPr="00D36C38">
        <w:rPr>
          <w:rFonts w:eastAsia="Calibri"/>
          <w:b/>
          <w:lang w:val="x-none" w:eastAsia="x-none"/>
        </w:rPr>
        <w:t>Сроки поставки:</w:t>
      </w:r>
      <w:r w:rsidRPr="00D36C38">
        <w:rPr>
          <w:rFonts w:eastAsia="Calibri"/>
          <w:b/>
          <w:lang w:eastAsia="x-none"/>
        </w:rPr>
        <w:t xml:space="preserve"> </w:t>
      </w:r>
      <w:r w:rsidR="00F80E2F" w:rsidRPr="00F80E2F">
        <w:rPr>
          <w:rFonts w:eastAsia="Calibri"/>
          <w:lang w:val="x-none" w:eastAsia="x-none"/>
        </w:rPr>
        <w:t>поставка товара с даты заключения гражданско-правового договора в течени</w:t>
      </w:r>
      <w:r w:rsidR="00125E9D">
        <w:rPr>
          <w:rFonts w:eastAsia="Calibri"/>
          <w:lang w:eastAsia="x-none"/>
        </w:rPr>
        <w:t>е</w:t>
      </w:r>
      <w:r w:rsidR="00F80E2F" w:rsidRPr="00F80E2F">
        <w:rPr>
          <w:rFonts w:eastAsia="Calibri"/>
          <w:lang w:val="x-none" w:eastAsia="x-none"/>
        </w:rPr>
        <w:t xml:space="preserve"> </w:t>
      </w:r>
      <w:r w:rsidR="00F2064F">
        <w:rPr>
          <w:rFonts w:eastAsia="Calibri"/>
          <w:lang w:eastAsia="x-none"/>
        </w:rPr>
        <w:t>30</w:t>
      </w:r>
      <w:r w:rsidR="00BC06FF">
        <w:rPr>
          <w:rFonts w:eastAsia="Calibri"/>
          <w:lang w:eastAsia="x-none"/>
        </w:rPr>
        <w:t xml:space="preserve"> (</w:t>
      </w:r>
      <w:r w:rsidR="00F2064F">
        <w:rPr>
          <w:rFonts w:eastAsia="Calibri"/>
          <w:lang w:eastAsia="x-none"/>
        </w:rPr>
        <w:t>тридцати</w:t>
      </w:r>
      <w:r w:rsidR="00BC06FF">
        <w:rPr>
          <w:rFonts w:eastAsia="Calibri"/>
          <w:lang w:eastAsia="x-none"/>
        </w:rPr>
        <w:t>)</w:t>
      </w:r>
      <w:r w:rsidR="00F80E2F" w:rsidRPr="00F80E2F">
        <w:rPr>
          <w:rFonts w:eastAsia="Calibri"/>
          <w:lang w:val="x-none" w:eastAsia="x-none"/>
        </w:rPr>
        <w:t xml:space="preserve"> </w:t>
      </w:r>
      <w:r w:rsidR="00F2064F">
        <w:rPr>
          <w:rFonts w:eastAsia="Calibri"/>
          <w:lang w:eastAsia="x-none"/>
        </w:rPr>
        <w:t>календарных</w:t>
      </w:r>
      <w:r w:rsidR="00F80E2F" w:rsidRPr="00F80E2F">
        <w:rPr>
          <w:rFonts w:eastAsia="Calibri"/>
          <w:lang w:val="x-none" w:eastAsia="x-none"/>
        </w:rPr>
        <w:t xml:space="preserve"> дней.</w:t>
      </w:r>
    </w:p>
    <w:p w14:paraId="78F67D74" w14:textId="77777777"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291630EC"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t xml:space="preserve">15 рабочих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 xml:space="preserve">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00B479FC" w:rsidRPr="00D36C38">
        <w:rPr>
          <w:rFonts w:eastAsia="Calibri"/>
          <w:lang w:val="x-none" w:eastAsia="x-none"/>
        </w:rPr>
        <w:t>взаимосверки</w:t>
      </w:r>
      <w:proofErr w:type="spellEnd"/>
      <w:r w:rsidR="00B479FC" w:rsidRPr="00D36C38">
        <w:rPr>
          <w:rFonts w:eastAsia="Calibri"/>
          <w:lang w:val="x-none" w:eastAsia="x-none"/>
        </w:rPr>
        <w:t xml:space="preserve"> обязательств на основании представленных Поставщиком счета и счета-фактуры.</w:t>
      </w:r>
    </w:p>
    <w:p w14:paraId="2AFD0945" w14:textId="77777777" w:rsidR="0013623D" w:rsidRPr="00D36C38" w:rsidRDefault="0013623D" w:rsidP="006315FC">
      <w:pPr>
        <w:spacing w:after="0"/>
        <w:ind w:right="-1"/>
        <w:rPr>
          <w:rFonts w:eastAsia="Calibri"/>
          <w:b/>
          <w:lang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5528"/>
        <w:gridCol w:w="850"/>
        <w:gridCol w:w="1559"/>
        <w:gridCol w:w="10"/>
      </w:tblGrid>
      <w:tr w:rsidR="00D36C38" w:rsidRPr="00D36C38" w14:paraId="16A30774" w14:textId="77777777" w:rsidTr="0011646C">
        <w:trPr>
          <w:gridAfter w:val="1"/>
          <w:wAfter w:w="10" w:type="dxa"/>
        </w:trPr>
        <w:tc>
          <w:tcPr>
            <w:tcW w:w="709" w:type="dxa"/>
            <w:vMerge w:val="restart"/>
            <w:tcBorders>
              <w:top w:val="single" w:sz="4" w:space="0" w:color="auto"/>
              <w:left w:val="single" w:sz="4" w:space="0" w:color="auto"/>
              <w:right w:val="single" w:sz="4" w:space="0" w:color="auto"/>
            </w:tcBorders>
          </w:tcPr>
          <w:p w14:paraId="485974EE" w14:textId="77777777" w:rsidR="000508C9" w:rsidRPr="00D36C38" w:rsidRDefault="000508C9" w:rsidP="006315FC">
            <w:pPr>
              <w:autoSpaceDE w:val="0"/>
              <w:autoSpaceDN w:val="0"/>
              <w:adjustRightInd w:val="0"/>
              <w:spacing w:after="0"/>
              <w:jc w:val="center"/>
            </w:pPr>
            <w:r w:rsidRPr="00D36C38">
              <w:t>№ п/п</w:t>
            </w:r>
          </w:p>
        </w:tc>
        <w:tc>
          <w:tcPr>
            <w:tcW w:w="9355" w:type="dxa"/>
            <w:gridSpan w:val="4"/>
            <w:tcBorders>
              <w:top w:val="single" w:sz="4" w:space="0" w:color="auto"/>
              <w:left w:val="single" w:sz="4" w:space="0" w:color="auto"/>
              <w:bottom w:val="single" w:sz="4" w:space="0" w:color="auto"/>
              <w:right w:val="single" w:sz="4" w:space="0" w:color="auto"/>
            </w:tcBorders>
            <w:hideMark/>
          </w:tcPr>
          <w:p w14:paraId="2AE7B8A3" w14:textId="77777777" w:rsidR="000508C9" w:rsidRPr="00D36C38" w:rsidRDefault="000508C9" w:rsidP="006315FC">
            <w:pPr>
              <w:autoSpaceDE w:val="0"/>
              <w:autoSpaceDN w:val="0"/>
              <w:adjustRightInd w:val="0"/>
              <w:spacing w:after="0"/>
              <w:jc w:val="center"/>
            </w:pPr>
            <w:r w:rsidRPr="00D36C38">
              <w:t>Предмет гражданско-правового договора</w:t>
            </w:r>
          </w:p>
        </w:tc>
      </w:tr>
      <w:tr w:rsidR="00C83935" w:rsidRPr="00D36C38" w14:paraId="34DA34C2" w14:textId="4765F813" w:rsidTr="00583BFF">
        <w:tc>
          <w:tcPr>
            <w:tcW w:w="709" w:type="dxa"/>
            <w:vMerge/>
            <w:tcBorders>
              <w:left w:val="single" w:sz="4" w:space="0" w:color="auto"/>
              <w:bottom w:val="single" w:sz="4" w:space="0" w:color="auto"/>
              <w:right w:val="single" w:sz="4" w:space="0" w:color="auto"/>
            </w:tcBorders>
          </w:tcPr>
          <w:p w14:paraId="0761B680" w14:textId="77777777" w:rsidR="00C83935" w:rsidRPr="00D36C38" w:rsidRDefault="00C83935" w:rsidP="006315FC">
            <w:pPr>
              <w:autoSpaceDE w:val="0"/>
              <w:autoSpaceDN w:val="0"/>
              <w:adjustRightInd w:val="0"/>
              <w:spacing w:after="0"/>
              <w:jc w:val="center"/>
            </w:pPr>
          </w:p>
        </w:tc>
        <w:tc>
          <w:tcPr>
            <w:tcW w:w="1418" w:type="dxa"/>
            <w:tcBorders>
              <w:top w:val="single" w:sz="4" w:space="0" w:color="auto"/>
              <w:left w:val="single" w:sz="4" w:space="0" w:color="auto"/>
              <w:bottom w:val="single" w:sz="4" w:space="0" w:color="auto"/>
              <w:right w:val="single" w:sz="4" w:space="0" w:color="auto"/>
            </w:tcBorders>
            <w:hideMark/>
          </w:tcPr>
          <w:p w14:paraId="4AA2F94F" w14:textId="77777777" w:rsidR="00C83935" w:rsidRPr="00D36C38" w:rsidRDefault="00C83935" w:rsidP="006315FC">
            <w:pPr>
              <w:autoSpaceDE w:val="0"/>
              <w:autoSpaceDN w:val="0"/>
              <w:adjustRightInd w:val="0"/>
              <w:spacing w:after="0"/>
              <w:jc w:val="center"/>
            </w:pPr>
            <w:r w:rsidRPr="00D36C38">
              <w:t>Код</w:t>
            </w:r>
          </w:p>
          <w:p w14:paraId="4DD649E5" w14:textId="2B4587FC" w:rsidR="00C83935" w:rsidRPr="00D36C38" w:rsidRDefault="00F40BC8" w:rsidP="006315FC">
            <w:pPr>
              <w:autoSpaceDE w:val="0"/>
              <w:autoSpaceDN w:val="0"/>
              <w:adjustRightInd w:val="0"/>
              <w:spacing w:after="0"/>
              <w:jc w:val="center"/>
            </w:pPr>
            <w:r>
              <w:t>ОКПД2</w:t>
            </w:r>
          </w:p>
        </w:tc>
        <w:tc>
          <w:tcPr>
            <w:tcW w:w="5528" w:type="dxa"/>
            <w:tcBorders>
              <w:top w:val="single" w:sz="4" w:space="0" w:color="auto"/>
              <w:left w:val="single" w:sz="4" w:space="0" w:color="auto"/>
              <w:bottom w:val="single" w:sz="4" w:space="0" w:color="auto"/>
              <w:right w:val="single" w:sz="4" w:space="0" w:color="auto"/>
            </w:tcBorders>
            <w:hideMark/>
          </w:tcPr>
          <w:p w14:paraId="30DDA970" w14:textId="77777777" w:rsidR="00C83935" w:rsidRPr="00D36C38" w:rsidRDefault="00C83935" w:rsidP="006315FC">
            <w:pPr>
              <w:autoSpaceDE w:val="0"/>
              <w:autoSpaceDN w:val="0"/>
              <w:adjustRightInd w:val="0"/>
              <w:spacing w:after="0"/>
              <w:jc w:val="center"/>
            </w:pPr>
            <w:r w:rsidRPr="00D36C38">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42B9FFF5" w14:textId="77777777" w:rsidR="00C83935" w:rsidRPr="00D36C38" w:rsidRDefault="00C83935" w:rsidP="006315FC">
            <w:pPr>
              <w:autoSpaceDE w:val="0"/>
              <w:autoSpaceDN w:val="0"/>
              <w:adjustRightInd w:val="0"/>
              <w:spacing w:after="0"/>
              <w:jc w:val="center"/>
            </w:pPr>
            <w:r w:rsidRPr="00D36C38">
              <w:t>Ед.</w:t>
            </w:r>
          </w:p>
          <w:p w14:paraId="749D44C6" w14:textId="77777777" w:rsidR="00C83935" w:rsidRPr="00D36C38" w:rsidRDefault="00C83935" w:rsidP="006315FC">
            <w:pPr>
              <w:autoSpaceDE w:val="0"/>
              <w:autoSpaceDN w:val="0"/>
              <w:adjustRightInd w:val="0"/>
              <w:spacing w:after="0"/>
              <w:jc w:val="center"/>
            </w:pPr>
            <w:r w:rsidRPr="00D36C38">
              <w:t>изм.</w:t>
            </w:r>
          </w:p>
        </w:tc>
        <w:tc>
          <w:tcPr>
            <w:tcW w:w="1569" w:type="dxa"/>
            <w:gridSpan w:val="2"/>
            <w:tcBorders>
              <w:top w:val="single" w:sz="4" w:space="0" w:color="auto"/>
              <w:left w:val="single" w:sz="4" w:space="0" w:color="auto"/>
              <w:bottom w:val="single" w:sz="4" w:space="0" w:color="auto"/>
              <w:right w:val="single" w:sz="4" w:space="0" w:color="auto"/>
            </w:tcBorders>
            <w:hideMark/>
          </w:tcPr>
          <w:p w14:paraId="2DEADAA1" w14:textId="36719EC6" w:rsidR="00C83935" w:rsidRPr="00D36C38" w:rsidRDefault="00C83935" w:rsidP="00F80E2F">
            <w:pPr>
              <w:autoSpaceDE w:val="0"/>
              <w:autoSpaceDN w:val="0"/>
              <w:adjustRightInd w:val="0"/>
              <w:spacing w:after="0"/>
              <w:jc w:val="center"/>
            </w:pPr>
            <w:r w:rsidRPr="00D36C38">
              <w:t xml:space="preserve">Количество поставляемых товаров </w:t>
            </w:r>
          </w:p>
        </w:tc>
      </w:tr>
      <w:tr w:rsidR="005F5ED0" w:rsidRPr="00D36C38" w14:paraId="51FB740D" w14:textId="4C709711" w:rsidTr="007D0899">
        <w:tc>
          <w:tcPr>
            <w:tcW w:w="709" w:type="dxa"/>
            <w:tcBorders>
              <w:top w:val="single" w:sz="4" w:space="0" w:color="auto"/>
              <w:left w:val="single" w:sz="4" w:space="0" w:color="auto"/>
              <w:bottom w:val="single" w:sz="4" w:space="0" w:color="auto"/>
              <w:right w:val="single" w:sz="4" w:space="0" w:color="auto"/>
            </w:tcBorders>
            <w:vAlign w:val="center"/>
          </w:tcPr>
          <w:p w14:paraId="3226CCA5" w14:textId="77777777" w:rsidR="005F5ED0" w:rsidRPr="00D36C38" w:rsidRDefault="005F5ED0" w:rsidP="007D0899">
            <w:pPr>
              <w:autoSpaceDE w:val="0"/>
              <w:autoSpaceDN w:val="0"/>
              <w:adjustRightInd w:val="0"/>
              <w:spacing w:after="0"/>
              <w:jc w:val="center"/>
            </w:pPr>
            <w:r w:rsidRPr="00D36C38">
              <w:t>1</w:t>
            </w:r>
          </w:p>
        </w:tc>
        <w:tc>
          <w:tcPr>
            <w:tcW w:w="1418" w:type="dxa"/>
            <w:tcBorders>
              <w:top w:val="single" w:sz="4" w:space="0" w:color="auto"/>
              <w:left w:val="single" w:sz="4" w:space="0" w:color="auto"/>
              <w:bottom w:val="single" w:sz="4" w:space="0" w:color="auto"/>
              <w:right w:val="single" w:sz="4" w:space="0" w:color="auto"/>
            </w:tcBorders>
            <w:vAlign w:val="center"/>
          </w:tcPr>
          <w:p w14:paraId="1585AB70" w14:textId="01314A71" w:rsidR="005F5ED0" w:rsidRPr="00CC4994" w:rsidRDefault="00F40BC8" w:rsidP="005F5ED0">
            <w:pPr>
              <w:spacing w:after="0"/>
              <w:jc w:val="left"/>
              <w:rPr>
                <w:color w:val="FF0000"/>
              </w:rPr>
            </w:pPr>
            <w:r>
              <w:rPr>
                <w:sz w:val="22"/>
                <w:szCs w:val="22"/>
              </w:rPr>
              <w:t>32.30.14.129</w:t>
            </w:r>
          </w:p>
        </w:tc>
        <w:tc>
          <w:tcPr>
            <w:tcW w:w="5528" w:type="dxa"/>
            <w:tcBorders>
              <w:top w:val="single" w:sz="4" w:space="0" w:color="auto"/>
              <w:left w:val="single" w:sz="4" w:space="0" w:color="auto"/>
              <w:bottom w:val="single" w:sz="4" w:space="0" w:color="auto"/>
              <w:right w:val="single" w:sz="4" w:space="0" w:color="auto"/>
            </w:tcBorders>
          </w:tcPr>
          <w:p w14:paraId="00D63B40" w14:textId="2A6CB50A" w:rsidR="00F2064F" w:rsidRPr="00464F24" w:rsidRDefault="00F40BC8" w:rsidP="00C43218">
            <w:pPr>
              <w:spacing w:after="0"/>
              <w:jc w:val="left"/>
              <w:rPr>
                <w:color w:val="000000" w:themeColor="text1"/>
              </w:rPr>
            </w:pPr>
            <w:r w:rsidRPr="00F40BC8">
              <w:rPr>
                <w:color w:val="000000" w:themeColor="text1"/>
              </w:rPr>
              <w:t xml:space="preserve">Оградительные барьеры для разделения игровых зон.  Размеры ограждения не менее 2000х700х510 мм. Каркас: металлическая труба, диаметром не менее 32мм, ткань ПВХ.  </w:t>
            </w:r>
            <w:r w:rsidR="00796B2F" w:rsidRPr="00F40BC8">
              <w:rPr>
                <w:color w:val="000000" w:themeColor="text1"/>
              </w:rPr>
              <w:t>Соответствует</w:t>
            </w:r>
            <w:bookmarkStart w:id="2" w:name="_GoBack"/>
            <w:bookmarkEnd w:id="2"/>
            <w:r w:rsidRPr="00F40BC8">
              <w:rPr>
                <w:color w:val="000000" w:themeColor="text1"/>
              </w:rPr>
              <w:t xml:space="preserve"> изображению (Приложение №1 к ТЗ)</w:t>
            </w:r>
          </w:p>
        </w:tc>
        <w:tc>
          <w:tcPr>
            <w:tcW w:w="850" w:type="dxa"/>
            <w:tcBorders>
              <w:top w:val="single" w:sz="4" w:space="0" w:color="auto"/>
              <w:left w:val="single" w:sz="4" w:space="0" w:color="auto"/>
              <w:bottom w:val="single" w:sz="4" w:space="0" w:color="auto"/>
              <w:right w:val="single" w:sz="4" w:space="0" w:color="auto"/>
            </w:tcBorders>
            <w:vAlign w:val="center"/>
          </w:tcPr>
          <w:p w14:paraId="35ABBEBF" w14:textId="0264BCA3" w:rsidR="005F5ED0" w:rsidRPr="004E26DA" w:rsidRDefault="004E26DA" w:rsidP="005F5ED0">
            <w:pPr>
              <w:autoSpaceDE w:val="0"/>
              <w:autoSpaceDN w:val="0"/>
              <w:adjustRightInd w:val="0"/>
              <w:spacing w:after="0"/>
              <w:jc w:val="center"/>
            </w:pPr>
            <w:r w:rsidRPr="004E26DA">
              <w:t>штука</w:t>
            </w: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1660558C" w14:textId="028E0380" w:rsidR="005F5ED0" w:rsidRPr="00E82CAE" w:rsidRDefault="00F40BC8" w:rsidP="005F5ED0">
            <w:pPr>
              <w:autoSpaceDE w:val="0"/>
              <w:autoSpaceDN w:val="0"/>
              <w:adjustRightInd w:val="0"/>
              <w:spacing w:after="0"/>
              <w:jc w:val="center"/>
              <w:rPr>
                <w:color w:val="000000" w:themeColor="text1"/>
              </w:rPr>
            </w:pPr>
            <w:r>
              <w:rPr>
                <w:color w:val="000000" w:themeColor="text1"/>
              </w:rPr>
              <w:t>40</w:t>
            </w:r>
          </w:p>
        </w:tc>
      </w:tr>
    </w:tbl>
    <w:p w14:paraId="7F7F6D73" w14:textId="77777777" w:rsidR="0054681B" w:rsidRPr="0054681B" w:rsidRDefault="0054681B" w:rsidP="0054681B">
      <w:pPr>
        <w:autoSpaceDE w:val="0"/>
        <w:autoSpaceDN w:val="0"/>
        <w:adjustRightInd w:val="0"/>
        <w:spacing w:after="0"/>
        <w:ind w:left="34"/>
        <w:rPr>
          <w:color w:val="000000"/>
        </w:rPr>
      </w:pPr>
      <w:r w:rsidRPr="0054681B">
        <w:rPr>
          <w:color w:val="000000"/>
        </w:rPr>
        <w:t>Подавая заявку, участник закупки соглашается с условием о необходимости представить на стадии исполнения договора выписку из реестра российской промышленной продукции, формируемую посредством государственной информационной системы промышленности, или копию сертификата, указанного в подпункте «б» пункта 7 постановления Правительства Российской Федерации от 30.04.2020 №617.</w:t>
      </w:r>
    </w:p>
    <w:p w14:paraId="33E70821" w14:textId="77777777"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2303DBF3"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BF4E88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D8ABE8A" w14:textId="5028B786" w:rsidR="00B212AE" w:rsidRPr="00F80E2F" w:rsidRDefault="00F80E2F" w:rsidP="006315FC">
      <w:pPr>
        <w:pStyle w:val="ConsPlusNormal"/>
        <w:widowControl/>
        <w:tabs>
          <w:tab w:val="left" w:pos="0"/>
        </w:tabs>
        <w:ind w:right="-1" w:firstLine="0"/>
        <w:jc w:val="both"/>
        <w:rPr>
          <w:rFonts w:ascii="Times New Roman" w:hAnsi="Times New Roman" w:cs="Times New Roman"/>
          <w:b/>
          <w:bCs/>
          <w:sz w:val="24"/>
          <w:szCs w:val="24"/>
        </w:rPr>
      </w:pPr>
      <w:r w:rsidRPr="00F80E2F">
        <w:rPr>
          <w:rFonts w:ascii="Times New Roman" w:hAnsi="Times New Roman" w:cs="Times New Roman"/>
          <w:b/>
          <w:bCs/>
          <w:sz w:val="24"/>
          <w:szCs w:val="24"/>
        </w:rPr>
        <w:t xml:space="preserve">Директор                                                                       </w:t>
      </w:r>
      <w:r>
        <w:rPr>
          <w:rFonts w:ascii="Times New Roman" w:hAnsi="Times New Roman" w:cs="Times New Roman"/>
          <w:b/>
          <w:bCs/>
          <w:sz w:val="24"/>
          <w:szCs w:val="24"/>
        </w:rPr>
        <w:t xml:space="preserve">    </w:t>
      </w:r>
      <w:r w:rsidRPr="00F80E2F">
        <w:rPr>
          <w:rFonts w:ascii="Times New Roman" w:hAnsi="Times New Roman" w:cs="Times New Roman"/>
          <w:b/>
          <w:bCs/>
          <w:sz w:val="24"/>
          <w:szCs w:val="24"/>
        </w:rPr>
        <w:t xml:space="preserve">                                               </w:t>
      </w:r>
      <w:proofErr w:type="spellStart"/>
      <w:r w:rsidRPr="00F80E2F">
        <w:rPr>
          <w:rFonts w:ascii="Times New Roman" w:hAnsi="Times New Roman" w:cs="Times New Roman"/>
          <w:b/>
          <w:bCs/>
          <w:sz w:val="24"/>
          <w:szCs w:val="24"/>
        </w:rPr>
        <w:t>Н.А.Солодков</w:t>
      </w:r>
      <w:proofErr w:type="spellEnd"/>
    </w:p>
    <w:p w14:paraId="4EBCB96E"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bookmarkEnd w:id="0"/>
    <w:bookmarkEnd w:id="1"/>
    <w:p w14:paraId="43113284" w14:textId="6EEDC884" w:rsidR="007D0899" w:rsidRDefault="007D0899">
      <w:pPr>
        <w:spacing w:after="0"/>
        <w:jc w:val="left"/>
        <w:rPr>
          <w:caps/>
        </w:rPr>
      </w:pPr>
      <w:r>
        <w:rPr>
          <w:caps/>
        </w:rPr>
        <w:br w:type="page"/>
      </w:r>
    </w:p>
    <w:p w14:paraId="33326837" w14:textId="0046DEFF" w:rsidR="00CE36E7" w:rsidRDefault="007D0899" w:rsidP="007D0899">
      <w:pPr>
        <w:widowControl w:val="0"/>
        <w:autoSpaceDE w:val="0"/>
        <w:autoSpaceDN w:val="0"/>
        <w:adjustRightInd w:val="0"/>
        <w:spacing w:after="0"/>
        <w:jc w:val="right"/>
        <w:rPr>
          <w:caps/>
        </w:rPr>
      </w:pPr>
      <w:r>
        <w:rPr>
          <w:caps/>
        </w:rPr>
        <w:lastRenderedPageBreak/>
        <w:t>Приложение №1 к Техническому заданию</w:t>
      </w:r>
    </w:p>
    <w:p w14:paraId="399AA683" w14:textId="77777777" w:rsidR="007D0899" w:rsidRDefault="007D0899" w:rsidP="007D0899">
      <w:pPr>
        <w:spacing w:after="0"/>
        <w:ind w:right="-1"/>
        <w:jc w:val="center"/>
        <w:rPr>
          <w:b/>
        </w:rPr>
      </w:pPr>
    </w:p>
    <w:p w14:paraId="7F92D55E" w14:textId="2EF89673" w:rsidR="007D0899" w:rsidRPr="007D0899" w:rsidRDefault="007D0899" w:rsidP="007D0899">
      <w:pPr>
        <w:spacing w:after="0"/>
        <w:ind w:right="-1"/>
        <w:jc w:val="center"/>
        <w:rPr>
          <w:b/>
        </w:rPr>
      </w:pPr>
      <w:r>
        <w:rPr>
          <w:b/>
        </w:rPr>
        <w:t xml:space="preserve">Рисунок 1 – </w:t>
      </w:r>
      <w:r w:rsidR="00F40BC8">
        <w:rPr>
          <w:b/>
        </w:rPr>
        <w:t>Оградительный барьер</w:t>
      </w:r>
    </w:p>
    <w:p w14:paraId="1D772EB0" w14:textId="1D28FB73" w:rsidR="007D0899" w:rsidRDefault="007D0899" w:rsidP="007D0899">
      <w:pPr>
        <w:widowControl w:val="0"/>
        <w:autoSpaceDE w:val="0"/>
        <w:autoSpaceDN w:val="0"/>
        <w:adjustRightInd w:val="0"/>
        <w:spacing w:after="0"/>
        <w:jc w:val="right"/>
        <w:rPr>
          <w:caps/>
        </w:rPr>
      </w:pPr>
    </w:p>
    <w:p w14:paraId="77159A20" w14:textId="3D52B9A2" w:rsidR="007D0899" w:rsidRPr="00D36C38" w:rsidRDefault="00796B2F" w:rsidP="007D0899">
      <w:pPr>
        <w:widowControl w:val="0"/>
        <w:autoSpaceDE w:val="0"/>
        <w:autoSpaceDN w:val="0"/>
        <w:adjustRightInd w:val="0"/>
        <w:spacing w:after="0"/>
        <w:jc w:val="right"/>
        <w:rPr>
          <w:caps/>
        </w:rPr>
      </w:pPr>
      <w:r>
        <w:rPr>
          <w:noProof/>
        </w:rPr>
        <w:drawing>
          <wp:inline distT="0" distB="0" distL="0" distR="0" wp14:anchorId="0AFCF69C" wp14:editId="258D6B1B">
            <wp:extent cx="6410325" cy="3486150"/>
            <wp:effectExtent l="0" t="0" r="9525"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0325" cy="3486150"/>
                    </a:xfrm>
                    <a:prstGeom prst="rect">
                      <a:avLst/>
                    </a:prstGeom>
                    <a:noFill/>
                    <a:ln>
                      <a:noFill/>
                    </a:ln>
                  </pic:spPr>
                </pic:pic>
              </a:graphicData>
            </a:graphic>
          </wp:inline>
        </w:drawing>
      </w:r>
    </w:p>
    <w:sectPr w:rsidR="007D0899" w:rsidRPr="00D36C38" w:rsidSect="00B212AE">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F019C" w14:textId="77777777" w:rsidR="006112B6" w:rsidRDefault="006112B6">
      <w:r>
        <w:separator/>
      </w:r>
    </w:p>
  </w:endnote>
  <w:endnote w:type="continuationSeparator" w:id="0">
    <w:p w14:paraId="22A856BF" w14:textId="77777777" w:rsidR="006112B6" w:rsidRDefault="0061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164FB7" w:rsidRDefault="00164FB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164FB7" w:rsidRDefault="00164FB7"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2C5B4" w14:textId="77777777" w:rsidR="00164FB7" w:rsidRPr="00305D0E" w:rsidRDefault="00164FB7"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36904" w14:textId="77777777" w:rsidR="006112B6" w:rsidRDefault="006112B6">
      <w:r>
        <w:separator/>
      </w:r>
    </w:p>
  </w:footnote>
  <w:footnote w:type="continuationSeparator" w:id="0">
    <w:p w14:paraId="0EF742F9" w14:textId="77777777" w:rsidR="006112B6" w:rsidRDefault="006112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84B4C"/>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383F"/>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5E9D"/>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4FB7"/>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C7BA6"/>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05C9C"/>
    <w:rsid w:val="0021038F"/>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69EA"/>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A95"/>
    <w:rsid w:val="002E4B8C"/>
    <w:rsid w:val="002E5E72"/>
    <w:rsid w:val="002F172D"/>
    <w:rsid w:val="002F1EC3"/>
    <w:rsid w:val="002F4C09"/>
    <w:rsid w:val="002F5078"/>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1BAF"/>
    <w:rsid w:val="004632B7"/>
    <w:rsid w:val="00464F24"/>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627"/>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26DA"/>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681B"/>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3BFF"/>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5ED0"/>
    <w:rsid w:val="005F6072"/>
    <w:rsid w:val="0060448F"/>
    <w:rsid w:val="006056A1"/>
    <w:rsid w:val="00606694"/>
    <w:rsid w:val="00606895"/>
    <w:rsid w:val="00610C0A"/>
    <w:rsid w:val="006112B6"/>
    <w:rsid w:val="00613C2C"/>
    <w:rsid w:val="00614403"/>
    <w:rsid w:val="0061489F"/>
    <w:rsid w:val="00615BA3"/>
    <w:rsid w:val="00615EB8"/>
    <w:rsid w:val="006171CB"/>
    <w:rsid w:val="00617C42"/>
    <w:rsid w:val="006208DF"/>
    <w:rsid w:val="00621243"/>
    <w:rsid w:val="0062656D"/>
    <w:rsid w:val="00627ED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0EE0"/>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2065"/>
    <w:rsid w:val="006D5D2B"/>
    <w:rsid w:val="006E01DA"/>
    <w:rsid w:val="006E19EB"/>
    <w:rsid w:val="006E5E0B"/>
    <w:rsid w:val="006E6567"/>
    <w:rsid w:val="006E7194"/>
    <w:rsid w:val="006E7507"/>
    <w:rsid w:val="006F1D3B"/>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1B0"/>
    <w:rsid w:val="00793F2E"/>
    <w:rsid w:val="00795F40"/>
    <w:rsid w:val="00796B2F"/>
    <w:rsid w:val="0079713A"/>
    <w:rsid w:val="007A002B"/>
    <w:rsid w:val="007A069B"/>
    <w:rsid w:val="007A6B82"/>
    <w:rsid w:val="007B1095"/>
    <w:rsid w:val="007B1F18"/>
    <w:rsid w:val="007B38D5"/>
    <w:rsid w:val="007C064E"/>
    <w:rsid w:val="007C2B85"/>
    <w:rsid w:val="007C3929"/>
    <w:rsid w:val="007C5244"/>
    <w:rsid w:val="007C7271"/>
    <w:rsid w:val="007D0899"/>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46E0"/>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0E2A"/>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87322"/>
    <w:rsid w:val="00A9008F"/>
    <w:rsid w:val="00A92CF7"/>
    <w:rsid w:val="00A9465C"/>
    <w:rsid w:val="00A94E91"/>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841"/>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460B"/>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5053"/>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68E"/>
    <w:rsid w:val="00B95C21"/>
    <w:rsid w:val="00B962C7"/>
    <w:rsid w:val="00BA54B5"/>
    <w:rsid w:val="00BA5E0B"/>
    <w:rsid w:val="00BB0028"/>
    <w:rsid w:val="00BB0723"/>
    <w:rsid w:val="00BB0ADC"/>
    <w:rsid w:val="00BB0C68"/>
    <w:rsid w:val="00BB0D69"/>
    <w:rsid w:val="00BB3AC3"/>
    <w:rsid w:val="00BB5864"/>
    <w:rsid w:val="00BB684C"/>
    <w:rsid w:val="00BB79BF"/>
    <w:rsid w:val="00BC06FF"/>
    <w:rsid w:val="00BC2365"/>
    <w:rsid w:val="00BC30AE"/>
    <w:rsid w:val="00BC3236"/>
    <w:rsid w:val="00BC5427"/>
    <w:rsid w:val="00BC76AD"/>
    <w:rsid w:val="00BD000E"/>
    <w:rsid w:val="00BD045B"/>
    <w:rsid w:val="00BD228A"/>
    <w:rsid w:val="00BD364B"/>
    <w:rsid w:val="00BD3E2C"/>
    <w:rsid w:val="00BD5A78"/>
    <w:rsid w:val="00BD7814"/>
    <w:rsid w:val="00BE11C4"/>
    <w:rsid w:val="00BE3C6D"/>
    <w:rsid w:val="00BE4783"/>
    <w:rsid w:val="00BE67B1"/>
    <w:rsid w:val="00BE7A66"/>
    <w:rsid w:val="00BF04E4"/>
    <w:rsid w:val="00BF1178"/>
    <w:rsid w:val="00BF1EB2"/>
    <w:rsid w:val="00BF2554"/>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21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3935"/>
    <w:rsid w:val="00C84D69"/>
    <w:rsid w:val="00C855B9"/>
    <w:rsid w:val="00C85B95"/>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969"/>
    <w:rsid w:val="00D8435B"/>
    <w:rsid w:val="00D85F8B"/>
    <w:rsid w:val="00D869EC"/>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6234"/>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57C"/>
    <w:rsid w:val="00E458A2"/>
    <w:rsid w:val="00E45BFE"/>
    <w:rsid w:val="00E462CB"/>
    <w:rsid w:val="00E4723F"/>
    <w:rsid w:val="00E503B3"/>
    <w:rsid w:val="00E5091E"/>
    <w:rsid w:val="00E50C1D"/>
    <w:rsid w:val="00E514B2"/>
    <w:rsid w:val="00E602BE"/>
    <w:rsid w:val="00E62BC1"/>
    <w:rsid w:val="00E63D75"/>
    <w:rsid w:val="00E64C59"/>
    <w:rsid w:val="00E65760"/>
    <w:rsid w:val="00E65B71"/>
    <w:rsid w:val="00E7023C"/>
    <w:rsid w:val="00E779A2"/>
    <w:rsid w:val="00E77A04"/>
    <w:rsid w:val="00E77BAC"/>
    <w:rsid w:val="00E80E27"/>
    <w:rsid w:val="00E82CAE"/>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64F"/>
    <w:rsid w:val="00F20851"/>
    <w:rsid w:val="00F20D70"/>
    <w:rsid w:val="00F224BA"/>
    <w:rsid w:val="00F23D43"/>
    <w:rsid w:val="00F23D88"/>
    <w:rsid w:val="00F31B17"/>
    <w:rsid w:val="00F3234D"/>
    <w:rsid w:val="00F375C6"/>
    <w:rsid w:val="00F408D8"/>
    <w:rsid w:val="00F40BC8"/>
    <w:rsid w:val="00F4372F"/>
    <w:rsid w:val="00F43FF2"/>
    <w:rsid w:val="00F46ADB"/>
    <w:rsid w:val="00F5014C"/>
    <w:rsid w:val="00F52CCC"/>
    <w:rsid w:val="00F53FFF"/>
    <w:rsid w:val="00F54571"/>
    <w:rsid w:val="00F54BA3"/>
    <w:rsid w:val="00F6041E"/>
    <w:rsid w:val="00F60653"/>
    <w:rsid w:val="00F61850"/>
    <w:rsid w:val="00F64033"/>
    <w:rsid w:val="00F66D34"/>
    <w:rsid w:val="00F70AAD"/>
    <w:rsid w:val="00F70B37"/>
    <w:rsid w:val="00F737BF"/>
    <w:rsid w:val="00F80E2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9CD7A09C-4BBD-497C-ADD2-BDB93E5F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paragraph" w:customStyle="1" w:styleId="purchaseinfomultiline">
    <w:name w:val="purchaseinfo_multiline"/>
    <w:basedOn w:val="a0"/>
    <w:rsid w:val="00B65053"/>
    <w:pPr>
      <w:spacing w:before="100" w:beforeAutospacing="1" w:after="100" w:afterAutospacing="1"/>
      <w:jc w:val="left"/>
    </w:pPr>
  </w:style>
  <w:style w:type="paragraph" w:customStyle="1" w:styleId="purchaseinfocode">
    <w:name w:val="purchaseinfo_code"/>
    <w:basedOn w:val="a0"/>
    <w:rsid w:val="00B65053"/>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7103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BB837-1B3E-4933-BC12-E11E8279E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2</Pages>
  <Words>419</Words>
  <Characters>2392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Ольга Евгеньевна Климова</cp:lastModifiedBy>
  <cp:revision>157</cp:revision>
  <cp:lastPrinted>2021-04-14T04:23:00Z</cp:lastPrinted>
  <dcterms:created xsi:type="dcterms:W3CDTF">2015-07-28T08:58:00Z</dcterms:created>
  <dcterms:modified xsi:type="dcterms:W3CDTF">2021-04-20T08:29:00Z</dcterms:modified>
</cp:coreProperties>
</file>