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Муниципальное образование  городской округ – город Югорск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Администрация города Югорска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4C5175" w:rsidP="004C5175">
      <w:pPr>
        <w:ind w:left="-709"/>
        <w:rPr>
          <w:sz w:val="24"/>
          <w:szCs w:val="24"/>
        </w:rPr>
      </w:pPr>
      <w:r w:rsidRPr="004C5175">
        <w:rPr>
          <w:sz w:val="24"/>
          <w:szCs w:val="24"/>
        </w:rPr>
        <w:t xml:space="preserve">2 июня 2015 г.  </w:t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  <w:t xml:space="preserve">                                                  № </w:t>
      </w:r>
      <w:hyperlink r:id="rId5" w:history="1">
        <w:r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9E7F01">
        <w:rPr>
          <w:sz w:val="24"/>
          <w:szCs w:val="24"/>
        </w:rPr>
        <w:t>2</w:t>
      </w:r>
      <w:r w:rsidR="008D6E50">
        <w:rPr>
          <w:sz w:val="24"/>
          <w:szCs w:val="24"/>
        </w:rPr>
        <w:t>33</w:t>
      </w:r>
      <w:r w:rsidRPr="004C5175">
        <w:rPr>
          <w:sz w:val="24"/>
          <w:szCs w:val="24"/>
        </w:rPr>
        <w:t>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4C5175" w:rsidRPr="004C5175" w:rsidRDefault="004C5175" w:rsidP="00EE73ED">
      <w:pPr>
        <w:ind w:left="-851"/>
        <w:jc w:val="both"/>
        <w:rPr>
          <w:noProof/>
          <w:sz w:val="24"/>
        </w:rPr>
      </w:pPr>
      <w:r w:rsidRPr="004C5175">
        <w:rPr>
          <w:noProof/>
          <w:sz w:val="24"/>
        </w:rPr>
        <w:t xml:space="preserve">ПРИСУТСТВОВАЛИ: 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Единая комиссия </w:t>
      </w:r>
      <w:r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4C5175" w:rsidRDefault="004C5175" w:rsidP="00EE73ED">
      <w:pPr>
        <w:ind w:left="-85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>Долгодворова Т.И. – председатель комиссии заместитель главы администрации города Югорска;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C5175" w:rsidRPr="00AA1ADB" w:rsidRDefault="004C5175" w:rsidP="00EE73E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</w:t>
      </w:r>
      <w:r w:rsidRPr="00AA1ADB">
        <w:rPr>
          <w:sz w:val="24"/>
          <w:szCs w:val="24"/>
        </w:rPr>
        <w:t xml:space="preserve">В. А. – заместитель председателя Думы города </w:t>
      </w:r>
      <w:r w:rsidRPr="00AA1ADB">
        <w:rPr>
          <w:spacing w:val="-6"/>
          <w:sz w:val="24"/>
          <w:szCs w:val="24"/>
        </w:rPr>
        <w:t>Югорска;</w:t>
      </w:r>
    </w:p>
    <w:p w:rsidR="004C5175" w:rsidRPr="00AA1ADB" w:rsidRDefault="004C5175" w:rsidP="00EE73ED">
      <w:pPr>
        <w:ind w:left="-851"/>
        <w:jc w:val="both"/>
        <w:rPr>
          <w:sz w:val="24"/>
          <w:szCs w:val="24"/>
        </w:rPr>
      </w:pPr>
      <w:r w:rsidRPr="00AA1ADB">
        <w:rPr>
          <w:spacing w:val="-6"/>
          <w:sz w:val="24"/>
          <w:szCs w:val="24"/>
        </w:rPr>
        <w:t>3. Морозова Н.А. – помощник главы города Югорска;</w:t>
      </w:r>
    </w:p>
    <w:p w:rsidR="004C5175" w:rsidRPr="00AA1ADB" w:rsidRDefault="004C5175" w:rsidP="00EE73ED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4. </w:t>
      </w:r>
      <w:r w:rsidRPr="00AA1ADB">
        <w:rPr>
          <w:spacing w:val="-6"/>
          <w:sz w:val="24"/>
          <w:szCs w:val="24"/>
        </w:rPr>
        <w:t xml:space="preserve">Абдуллаев А.Т. </w:t>
      </w:r>
      <w:r w:rsidRPr="00AA1AD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C5175" w:rsidRPr="00AA1ADB" w:rsidRDefault="004C5175" w:rsidP="00EE73ED">
      <w:pPr>
        <w:ind w:left="-851" w:right="-284"/>
        <w:jc w:val="both"/>
        <w:rPr>
          <w:sz w:val="24"/>
          <w:szCs w:val="24"/>
        </w:rPr>
      </w:pPr>
      <w:r w:rsidRPr="00AA1ADB">
        <w:rPr>
          <w:sz w:val="24"/>
          <w:szCs w:val="24"/>
        </w:rPr>
        <w:t>5.Захарова Н.Б. – начальник отдела муниципальных закупок.</w:t>
      </w:r>
    </w:p>
    <w:p w:rsidR="004C5175" w:rsidRPr="00AA1ADB" w:rsidRDefault="004C5175" w:rsidP="00EE73ED">
      <w:pPr>
        <w:ind w:left="-851" w:right="-284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Всего присутствовали </w:t>
      </w:r>
      <w:r w:rsidR="00E010CD">
        <w:rPr>
          <w:sz w:val="24"/>
          <w:szCs w:val="24"/>
        </w:rPr>
        <w:t xml:space="preserve">5 </w:t>
      </w:r>
      <w:r w:rsidRPr="00AA1ADB">
        <w:rPr>
          <w:sz w:val="24"/>
          <w:szCs w:val="24"/>
        </w:rPr>
        <w:t xml:space="preserve"> член</w:t>
      </w:r>
      <w:r w:rsidR="00E010CD">
        <w:rPr>
          <w:sz w:val="24"/>
          <w:szCs w:val="24"/>
        </w:rPr>
        <w:t>ов</w:t>
      </w:r>
      <w:bookmarkStart w:id="0" w:name="_GoBack"/>
      <w:bookmarkEnd w:id="0"/>
      <w:r w:rsidRPr="00AA1ADB">
        <w:rPr>
          <w:sz w:val="24"/>
          <w:szCs w:val="24"/>
        </w:rPr>
        <w:t xml:space="preserve"> комиссии из 8.</w:t>
      </w:r>
    </w:p>
    <w:p w:rsidR="008D6E50" w:rsidRPr="008D6E50" w:rsidRDefault="008D6E50" w:rsidP="008D6E50">
      <w:pPr>
        <w:ind w:left="-851"/>
        <w:jc w:val="both"/>
        <w:rPr>
          <w:sz w:val="24"/>
          <w:szCs w:val="24"/>
        </w:rPr>
      </w:pPr>
      <w:r w:rsidRPr="008D6E50">
        <w:rPr>
          <w:sz w:val="24"/>
          <w:szCs w:val="24"/>
        </w:rPr>
        <w:t xml:space="preserve">Представитель заказчика: </w:t>
      </w:r>
      <w:proofErr w:type="spellStart"/>
      <w:r w:rsidRPr="008D6E50">
        <w:rPr>
          <w:sz w:val="24"/>
          <w:szCs w:val="24"/>
        </w:rPr>
        <w:t>Лекомцева</w:t>
      </w:r>
      <w:proofErr w:type="spellEnd"/>
      <w:r w:rsidRPr="008D6E50"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8D6E50" w:rsidRPr="008D6E50" w:rsidRDefault="008D6E50" w:rsidP="008D6E50">
      <w:pPr>
        <w:ind w:left="-851"/>
        <w:jc w:val="both"/>
        <w:rPr>
          <w:sz w:val="24"/>
          <w:szCs w:val="24"/>
        </w:rPr>
      </w:pPr>
      <w:r w:rsidRPr="008D6E50">
        <w:rPr>
          <w:sz w:val="24"/>
          <w:szCs w:val="24"/>
        </w:rPr>
        <w:t>1. Наименование аукциона: аукцион в электронной форме № 0187300005815000233 среди субъектов малого предпринимательства, социально ориентированных некоммерческих организаций</w:t>
      </w:r>
      <w:r w:rsidRPr="008D6E50">
        <w:rPr>
          <w:i/>
          <w:iCs/>
          <w:sz w:val="24"/>
          <w:szCs w:val="24"/>
        </w:rPr>
        <w:t xml:space="preserve"> </w:t>
      </w:r>
      <w:r w:rsidRPr="008D6E50">
        <w:rPr>
          <w:sz w:val="24"/>
          <w:szCs w:val="24"/>
        </w:rPr>
        <w:t>на право заключения муниципального  контракта на поставку карнавальных костюмов.</w:t>
      </w:r>
    </w:p>
    <w:p w:rsidR="008D6E50" w:rsidRPr="008D6E50" w:rsidRDefault="008D6E50" w:rsidP="008D6E50">
      <w:pPr>
        <w:ind w:left="-851"/>
        <w:jc w:val="both"/>
        <w:rPr>
          <w:sz w:val="24"/>
          <w:szCs w:val="24"/>
        </w:rPr>
      </w:pPr>
      <w:r w:rsidRPr="008D6E50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D6E50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8D6E50">
        <w:rPr>
          <w:sz w:val="24"/>
          <w:szCs w:val="24"/>
        </w:rPr>
        <w:t xml:space="preserve">, код аукциона 0187300005815000233, дата публикации 18.05.2015. </w:t>
      </w:r>
    </w:p>
    <w:p w:rsidR="008D6E50" w:rsidRPr="008D6E50" w:rsidRDefault="008D6E50" w:rsidP="008D6E50">
      <w:pPr>
        <w:ind w:left="-851"/>
        <w:jc w:val="both"/>
        <w:rPr>
          <w:sz w:val="24"/>
          <w:szCs w:val="24"/>
        </w:rPr>
      </w:pPr>
      <w:r w:rsidRPr="008D6E50">
        <w:rPr>
          <w:sz w:val="24"/>
          <w:szCs w:val="24"/>
        </w:rPr>
        <w:t>2. Заказчик: Управление образования администрации города Югорска. Почтовый адрес: 628260, Ханты - Мансийский автономный округ - Югра, Тюменская обл.,  г. Югорск, ул. Геологов,13.</w:t>
      </w:r>
    </w:p>
    <w:p w:rsidR="008D6E50" w:rsidRPr="008D6E50" w:rsidRDefault="008D6E50" w:rsidP="008D6E50">
      <w:pPr>
        <w:ind w:left="-851"/>
        <w:jc w:val="both"/>
        <w:rPr>
          <w:sz w:val="24"/>
          <w:szCs w:val="24"/>
        </w:rPr>
      </w:pPr>
      <w:r w:rsidRPr="008D6E50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28 мая 2015 года, по адресу: ул. 40 лет Победы, 11, г. </w:t>
      </w:r>
      <w:proofErr w:type="spellStart"/>
      <w:r w:rsidRPr="008D6E50">
        <w:rPr>
          <w:sz w:val="24"/>
          <w:szCs w:val="24"/>
        </w:rPr>
        <w:t>Югорск</w:t>
      </w:r>
      <w:proofErr w:type="spellEnd"/>
      <w:r w:rsidRPr="008D6E50">
        <w:rPr>
          <w:sz w:val="24"/>
          <w:szCs w:val="24"/>
        </w:rPr>
        <w:t>, Ханты-Мансийский  автономный  округ-Югра, Тюменская область.</w:t>
      </w:r>
    </w:p>
    <w:p w:rsidR="004C5175" w:rsidRPr="00AA1ADB" w:rsidRDefault="009E7F01" w:rsidP="00EE73ED">
      <w:pPr>
        <w:ind w:left="-851"/>
        <w:jc w:val="both"/>
        <w:rPr>
          <w:sz w:val="24"/>
          <w:szCs w:val="24"/>
        </w:rPr>
      </w:pPr>
      <w:r w:rsidRPr="00AA1ADB">
        <w:rPr>
          <w:sz w:val="24"/>
          <w:szCs w:val="24"/>
        </w:rPr>
        <w:t xml:space="preserve"> </w:t>
      </w:r>
      <w:r w:rsidR="004C5175" w:rsidRPr="00AA1ADB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AA1ADB">
        <w:rPr>
          <w:sz w:val="24"/>
          <w:szCs w:val="24"/>
        </w:rPr>
        <w:t>01</w:t>
      </w:r>
      <w:r w:rsidR="004C5175" w:rsidRPr="00AA1ADB">
        <w:rPr>
          <w:sz w:val="24"/>
          <w:szCs w:val="24"/>
        </w:rPr>
        <w:t>.0</w:t>
      </w:r>
      <w:r w:rsidR="00AA1ADB">
        <w:rPr>
          <w:sz w:val="24"/>
          <w:szCs w:val="24"/>
        </w:rPr>
        <w:t>6</w:t>
      </w:r>
      <w:r w:rsidR="004C5175" w:rsidRPr="00AA1ADB">
        <w:rPr>
          <w:sz w:val="24"/>
          <w:szCs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6379"/>
        <w:gridCol w:w="1701"/>
      </w:tblGrid>
      <w:tr w:rsidR="004C5175" w:rsidRPr="004C5175" w:rsidTr="009E7F01">
        <w:trPr>
          <w:cantSplit/>
          <w:trHeight w:val="728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C5175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C5175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862ABF" w:rsidRDefault="004C5175">
            <w:pPr>
              <w:spacing w:after="200" w:line="276" w:lineRule="auto"/>
              <w:rPr>
                <w:sz w:val="22"/>
                <w:szCs w:val="22"/>
              </w:rPr>
            </w:pPr>
            <w:r w:rsidRPr="00862ABF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BF" w:rsidRDefault="00862ABF">
            <w:pPr>
              <w:spacing w:after="200" w:line="276" w:lineRule="auto"/>
            </w:pPr>
            <w:r>
              <w:t>5 , защищенный номер заявки:</w:t>
            </w:r>
          </w:p>
          <w:p w:rsidR="004C5175" w:rsidRPr="004C5175" w:rsidRDefault="00862ABF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3224098 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862A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ООО "</w:t>
                  </w:r>
                  <w:proofErr w:type="spellStart"/>
                  <w:r>
                    <w:rPr>
                      <w:b/>
                      <w:bCs/>
                    </w:rPr>
                    <w:t>Бьюти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лайф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57037.54</w:t>
                  </w:r>
                </w:p>
              </w:tc>
            </w:tr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7715890033</w:t>
                  </w:r>
                </w:p>
              </w:tc>
            </w:tr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771501001</w:t>
                  </w:r>
                </w:p>
              </w:tc>
            </w:tr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127276,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.у</w:t>
                  </w:r>
                  <w:proofErr w:type="gramEnd"/>
                  <w:r>
                    <w:t>л</w:t>
                  </w:r>
                  <w:proofErr w:type="spellEnd"/>
                  <w:r>
                    <w:t xml:space="preserve"> Ботаническая, </w:t>
                  </w:r>
                  <w:proofErr w:type="spellStart"/>
                  <w:r>
                    <w:t>д.дом</w:t>
                  </w:r>
                  <w:proofErr w:type="spellEnd"/>
                  <w:r>
                    <w:t xml:space="preserve"> 14 - офис 21</w:t>
                  </w:r>
                </w:p>
              </w:tc>
            </w:tr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127276,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.у</w:t>
                  </w:r>
                  <w:proofErr w:type="gramEnd"/>
                  <w:r>
                    <w:t>л</w:t>
                  </w:r>
                  <w:proofErr w:type="spellEnd"/>
                  <w:r>
                    <w:t xml:space="preserve"> Ботаническая, </w:t>
                  </w:r>
                  <w:proofErr w:type="spellStart"/>
                  <w:r>
                    <w:t>д.дом</w:t>
                  </w:r>
                  <w:proofErr w:type="spellEnd"/>
                  <w:r>
                    <w:t xml:space="preserve"> 14 - офис 21</w:t>
                  </w:r>
                </w:p>
              </w:tc>
            </w:tr>
            <w:tr w:rsidR="00862AB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8-903-276-61-21</w:t>
                  </w:r>
                </w:p>
              </w:tc>
            </w:tr>
          </w:tbl>
          <w:p w:rsidR="004C5175" w:rsidRPr="004C5175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862AB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57037.54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862ABF" w:rsidRDefault="004C5175">
            <w:pPr>
              <w:spacing w:after="200" w:line="276" w:lineRule="auto"/>
            </w:pPr>
            <w:r w:rsidRPr="00862ABF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BF" w:rsidRDefault="00862ABF">
            <w:pPr>
              <w:spacing w:after="200" w:line="276" w:lineRule="auto"/>
            </w:pPr>
            <w:r>
              <w:t>6 , защищенный номер заявки:</w:t>
            </w:r>
          </w:p>
          <w:p w:rsidR="004C5175" w:rsidRPr="004C5175" w:rsidRDefault="00862ABF">
            <w:pPr>
              <w:spacing w:after="200" w:line="276" w:lineRule="auto"/>
              <w:rPr>
                <w:color w:val="FF0000"/>
              </w:rPr>
            </w:pPr>
            <w:r>
              <w:t>6846868 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862A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Закрытое акционерное общество "ЭЛТИ-КУДИЦ-Урал"</w:t>
                  </w:r>
                </w:p>
              </w:tc>
            </w:tr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57387.46</w:t>
                  </w:r>
                </w:p>
              </w:tc>
            </w:tr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6670292462</w:t>
                  </w:r>
                </w:p>
              </w:tc>
            </w:tr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667001001</w:t>
                  </w:r>
                </w:p>
              </w:tc>
            </w:tr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620000,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.Б</w:t>
                  </w:r>
                  <w:proofErr w:type="gramEnd"/>
                  <w:r>
                    <w:t>отаническая</w:t>
                  </w:r>
                  <w:proofErr w:type="spellEnd"/>
                  <w:r>
                    <w:t>, д.17 - 5</w:t>
                  </w:r>
                </w:p>
              </w:tc>
            </w:tr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620000,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.Б</w:t>
                  </w:r>
                  <w:proofErr w:type="gramEnd"/>
                  <w:r>
                    <w:t>отаническая</w:t>
                  </w:r>
                  <w:proofErr w:type="spellEnd"/>
                  <w:r>
                    <w:t>, д.17 - 4</w:t>
                  </w:r>
                </w:p>
              </w:tc>
            </w:tr>
            <w:tr w:rsidR="00862AB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+7 343 2176336</w:t>
                  </w:r>
                </w:p>
              </w:tc>
            </w:tr>
          </w:tbl>
          <w:p w:rsidR="004C5175" w:rsidRPr="004C5175" w:rsidRDefault="004C5175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862ABF" w:rsidP="008D6E50">
            <w:pPr>
              <w:jc w:val="center"/>
              <w:rPr>
                <w:color w:val="FF0000"/>
                <w:sz w:val="24"/>
                <w:szCs w:val="24"/>
              </w:rPr>
            </w:pPr>
            <w:r>
              <w:t>57387.46</w:t>
            </w:r>
          </w:p>
        </w:tc>
      </w:tr>
      <w:tr w:rsidR="00862ABF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BF" w:rsidRPr="00862ABF" w:rsidRDefault="00862ABF">
            <w:pPr>
              <w:spacing w:after="200" w:line="276" w:lineRule="auto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BF" w:rsidRDefault="00862ABF">
            <w:pPr>
              <w:spacing w:after="200" w:line="276" w:lineRule="auto"/>
            </w:pPr>
            <w:r>
              <w:t>7 , защищенный номер заявки:</w:t>
            </w:r>
          </w:p>
          <w:p w:rsidR="00862ABF" w:rsidRDefault="00862ABF">
            <w:pPr>
              <w:spacing w:after="200" w:line="276" w:lineRule="auto"/>
            </w:pPr>
            <w:r>
              <w:t>8267577 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862A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Неткачев Сергей Анатольевич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60536.74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560400054563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620137,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илонова</w:t>
                  </w:r>
                  <w:proofErr w:type="spellEnd"/>
                  <w:r>
                    <w:t>, д.6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620137,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илонова</w:t>
                  </w:r>
                  <w:proofErr w:type="spellEnd"/>
                  <w:r>
                    <w:t>, д.6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3432260076</w:t>
                  </w:r>
                </w:p>
              </w:tc>
            </w:tr>
          </w:tbl>
          <w:p w:rsidR="00862ABF" w:rsidRDefault="00862ABF" w:rsidP="00E611E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BF" w:rsidRDefault="00862ABF" w:rsidP="008D6E50">
            <w:pPr>
              <w:jc w:val="center"/>
            </w:pPr>
            <w:r>
              <w:t>60536.74</w:t>
            </w:r>
          </w:p>
        </w:tc>
      </w:tr>
      <w:tr w:rsidR="00862ABF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BF" w:rsidRDefault="00862ABF">
            <w:pPr>
              <w:spacing w:after="200" w:line="276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BF" w:rsidRDefault="00862ABF">
            <w:pPr>
              <w:spacing w:after="200" w:line="276" w:lineRule="auto"/>
            </w:pPr>
            <w:r>
              <w:t>2 , защищенный номер заявки:</w:t>
            </w:r>
          </w:p>
          <w:p w:rsidR="00862ABF" w:rsidRDefault="00862ABF">
            <w:pPr>
              <w:spacing w:after="200" w:line="276" w:lineRule="auto"/>
            </w:pPr>
            <w:r>
              <w:t>9614946 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862A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b/>
                      <w:bCs/>
                    </w:rPr>
                    <w:t>Перегримова</w:t>
                  </w:r>
                  <w:proofErr w:type="spellEnd"/>
                  <w:r>
                    <w:rPr>
                      <w:b/>
                      <w:bCs/>
                    </w:rPr>
                    <w:t xml:space="preserve"> Светлана Викторовна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66135.49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312300779795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308000, Белгородская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>, Белгород г, ул.1-й Лирический переулок, д.25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308000, Белгородская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>, Белгород г, ул.1-й Лирический переулок, д.25</w:t>
                  </w:r>
                </w:p>
              </w:tc>
            </w:tr>
            <w:tr w:rsidR="00862ABF" w:rsidTr="00E61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2ABF" w:rsidRDefault="00862ABF" w:rsidP="00E611E6">
                  <w:pPr>
                    <w:rPr>
                      <w:sz w:val="24"/>
                      <w:szCs w:val="24"/>
                    </w:rPr>
                  </w:pPr>
                  <w:r>
                    <w:t>+7 9036420255</w:t>
                  </w:r>
                </w:p>
              </w:tc>
            </w:tr>
          </w:tbl>
          <w:p w:rsidR="00862ABF" w:rsidRDefault="00862ABF" w:rsidP="00E611E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BF" w:rsidRDefault="00862ABF" w:rsidP="008D6E50">
            <w:pPr>
              <w:jc w:val="center"/>
            </w:pPr>
            <w:r>
              <w:t>66135.49</w:t>
            </w:r>
          </w:p>
        </w:tc>
      </w:tr>
    </w:tbl>
    <w:p w:rsidR="004C5175" w:rsidRPr="004C5175" w:rsidRDefault="004C5175" w:rsidP="004C5175">
      <w:pPr>
        <w:suppressAutoHyphens/>
        <w:ind w:left="-142"/>
        <w:jc w:val="both"/>
        <w:rPr>
          <w:color w:val="FF0000"/>
          <w:sz w:val="24"/>
        </w:rPr>
      </w:pPr>
    </w:p>
    <w:p w:rsidR="004C5175" w:rsidRPr="00E010CD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4C5175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4C5175" w:rsidRPr="00E010CD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10CD">
        <w:rPr>
          <w:sz w:val="24"/>
          <w:szCs w:val="24"/>
        </w:rPr>
        <w:t xml:space="preserve">- </w:t>
      </w:r>
      <w:r w:rsidRPr="00E010CD">
        <w:rPr>
          <w:bCs/>
          <w:sz w:val="24"/>
          <w:szCs w:val="24"/>
        </w:rPr>
        <w:t xml:space="preserve">Общество с ограниченной ответственностью </w:t>
      </w:r>
      <w:r w:rsidR="00E010CD" w:rsidRPr="00E010CD">
        <w:rPr>
          <w:bCs/>
          <w:sz w:val="24"/>
          <w:szCs w:val="24"/>
        </w:rPr>
        <w:t>"</w:t>
      </w:r>
      <w:proofErr w:type="spellStart"/>
      <w:r w:rsidR="00E010CD" w:rsidRPr="00E010CD">
        <w:rPr>
          <w:bCs/>
          <w:sz w:val="24"/>
          <w:szCs w:val="24"/>
        </w:rPr>
        <w:t>Бьюти</w:t>
      </w:r>
      <w:proofErr w:type="spellEnd"/>
      <w:r w:rsidR="00E010CD" w:rsidRPr="00E010CD">
        <w:rPr>
          <w:bCs/>
          <w:sz w:val="24"/>
          <w:szCs w:val="24"/>
        </w:rPr>
        <w:t xml:space="preserve"> </w:t>
      </w:r>
      <w:proofErr w:type="spellStart"/>
      <w:r w:rsidR="00E010CD" w:rsidRPr="00E010CD">
        <w:rPr>
          <w:bCs/>
          <w:sz w:val="24"/>
          <w:szCs w:val="24"/>
        </w:rPr>
        <w:t>лайф</w:t>
      </w:r>
      <w:proofErr w:type="spellEnd"/>
      <w:r w:rsidR="00E010CD" w:rsidRPr="00E010CD">
        <w:rPr>
          <w:bCs/>
          <w:sz w:val="24"/>
          <w:szCs w:val="24"/>
        </w:rPr>
        <w:t>"</w:t>
      </w:r>
      <w:r w:rsidR="00E010CD" w:rsidRPr="00E010CD">
        <w:rPr>
          <w:bCs/>
          <w:sz w:val="24"/>
          <w:szCs w:val="24"/>
        </w:rPr>
        <w:t>;</w:t>
      </w:r>
    </w:p>
    <w:p w:rsidR="004C5175" w:rsidRPr="00E010CD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10CD">
        <w:rPr>
          <w:bCs/>
          <w:sz w:val="24"/>
          <w:szCs w:val="24"/>
        </w:rPr>
        <w:t xml:space="preserve">- </w:t>
      </w:r>
      <w:r w:rsidR="00E010CD" w:rsidRPr="00E010CD">
        <w:rPr>
          <w:bCs/>
          <w:sz w:val="24"/>
          <w:szCs w:val="24"/>
        </w:rPr>
        <w:t>Закрытое акционерное общество "ЭЛТИ-КУДИЦ-Урал"</w:t>
      </w:r>
      <w:r w:rsidR="00E010CD" w:rsidRPr="00E010CD">
        <w:rPr>
          <w:bCs/>
          <w:sz w:val="24"/>
          <w:szCs w:val="24"/>
        </w:rPr>
        <w:t>;</w:t>
      </w:r>
    </w:p>
    <w:p w:rsidR="00E010CD" w:rsidRPr="00E010CD" w:rsidRDefault="00E010CD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10CD">
        <w:rPr>
          <w:bCs/>
          <w:sz w:val="24"/>
          <w:szCs w:val="24"/>
        </w:rPr>
        <w:t xml:space="preserve">- </w:t>
      </w:r>
      <w:r w:rsidRPr="00E010CD">
        <w:rPr>
          <w:bCs/>
          <w:sz w:val="24"/>
          <w:szCs w:val="24"/>
        </w:rPr>
        <w:t>Индивидуальный предприниматель Неткачев Сергей Анатольевич</w:t>
      </w:r>
      <w:r w:rsidRPr="00E010CD">
        <w:rPr>
          <w:bCs/>
          <w:sz w:val="24"/>
          <w:szCs w:val="24"/>
        </w:rPr>
        <w:t>;</w:t>
      </w:r>
    </w:p>
    <w:p w:rsidR="00E010CD" w:rsidRPr="00E010CD" w:rsidRDefault="00E010CD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10CD">
        <w:rPr>
          <w:bCs/>
          <w:sz w:val="24"/>
          <w:szCs w:val="24"/>
        </w:rPr>
        <w:t xml:space="preserve">- </w:t>
      </w:r>
      <w:r w:rsidRPr="00E010CD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Pr="00E010CD">
        <w:rPr>
          <w:bCs/>
          <w:sz w:val="24"/>
          <w:szCs w:val="24"/>
        </w:rPr>
        <w:t>Перегримова</w:t>
      </w:r>
      <w:proofErr w:type="spellEnd"/>
      <w:r w:rsidRPr="00E010CD">
        <w:rPr>
          <w:bCs/>
          <w:sz w:val="24"/>
          <w:szCs w:val="24"/>
        </w:rPr>
        <w:t xml:space="preserve"> Светлана Викторовна</w:t>
      </w:r>
      <w:r w:rsidRPr="00E010CD">
        <w:rPr>
          <w:bCs/>
          <w:sz w:val="24"/>
          <w:szCs w:val="24"/>
        </w:rPr>
        <w:t>.</w:t>
      </w:r>
    </w:p>
    <w:p w:rsidR="004C5175" w:rsidRPr="004C5175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E010CD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AA1ADB" w:rsidRPr="00E010CD">
        <w:rPr>
          <w:sz w:val="24"/>
        </w:rPr>
        <w:t>01</w:t>
      </w:r>
      <w:r w:rsidRPr="00E010CD">
        <w:rPr>
          <w:sz w:val="24"/>
        </w:rPr>
        <w:t>.0</w:t>
      </w:r>
      <w:r w:rsidR="00AA1ADB" w:rsidRPr="00E010CD">
        <w:rPr>
          <w:sz w:val="24"/>
        </w:rPr>
        <w:t>6</w:t>
      </w:r>
      <w:r w:rsidRPr="00E010CD">
        <w:rPr>
          <w:sz w:val="24"/>
        </w:rPr>
        <w:t xml:space="preserve">.2015 </w:t>
      </w:r>
      <w:r w:rsidRPr="00E010CD">
        <w:rPr>
          <w:sz w:val="24"/>
          <w:szCs w:val="24"/>
        </w:rPr>
        <w:t xml:space="preserve">победителем  аукциона в электронной форме признается </w:t>
      </w:r>
      <w:r w:rsidR="00E010CD" w:rsidRPr="00E010CD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E010CD" w:rsidRPr="00E010CD">
        <w:rPr>
          <w:bCs/>
          <w:sz w:val="24"/>
          <w:szCs w:val="24"/>
        </w:rPr>
        <w:t>Бьюти</w:t>
      </w:r>
      <w:proofErr w:type="spellEnd"/>
      <w:r w:rsidR="00E010CD" w:rsidRPr="00E010CD">
        <w:rPr>
          <w:bCs/>
          <w:sz w:val="24"/>
          <w:szCs w:val="24"/>
        </w:rPr>
        <w:t xml:space="preserve"> </w:t>
      </w:r>
      <w:proofErr w:type="spellStart"/>
      <w:r w:rsidR="00E010CD" w:rsidRPr="00E010CD">
        <w:rPr>
          <w:bCs/>
          <w:sz w:val="24"/>
          <w:szCs w:val="24"/>
        </w:rPr>
        <w:t>лайф</w:t>
      </w:r>
      <w:proofErr w:type="spellEnd"/>
      <w:r w:rsidR="00E010CD" w:rsidRPr="00E010CD">
        <w:rPr>
          <w:bCs/>
          <w:sz w:val="24"/>
          <w:szCs w:val="24"/>
        </w:rPr>
        <w:t>"</w:t>
      </w:r>
      <w:r w:rsidRPr="00E010CD">
        <w:rPr>
          <w:color w:val="FF0000"/>
          <w:sz w:val="24"/>
          <w:szCs w:val="24"/>
        </w:rPr>
        <w:t xml:space="preserve">,  </w:t>
      </w:r>
      <w:r w:rsidRPr="00E010CD">
        <w:rPr>
          <w:sz w:val="24"/>
          <w:szCs w:val="24"/>
        </w:rPr>
        <w:t xml:space="preserve">с ценой муниципального контракта </w:t>
      </w:r>
      <w:r w:rsidR="00E010CD" w:rsidRPr="00E010CD">
        <w:rPr>
          <w:sz w:val="24"/>
          <w:szCs w:val="24"/>
        </w:rPr>
        <w:t>57037.54</w:t>
      </w:r>
      <w:r w:rsidR="00E010CD" w:rsidRPr="00E010CD">
        <w:rPr>
          <w:sz w:val="24"/>
          <w:szCs w:val="24"/>
        </w:rPr>
        <w:t xml:space="preserve"> </w:t>
      </w:r>
      <w:r w:rsidRPr="00E010CD">
        <w:rPr>
          <w:sz w:val="24"/>
          <w:szCs w:val="24"/>
        </w:rPr>
        <w:t>рублей.</w:t>
      </w:r>
      <w:r w:rsidRPr="004C5175">
        <w:rPr>
          <w:sz w:val="24"/>
          <w:szCs w:val="24"/>
        </w:rPr>
        <w:t xml:space="preserve"> </w:t>
      </w:r>
    </w:p>
    <w:p w:rsidR="004C5175" w:rsidRPr="004C5175" w:rsidRDefault="004C5175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 w:rsidRPr="004C5175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4C5175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4C5175">
        <w:rPr>
          <w:sz w:val="24"/>
        </w:rPr>
        <w:t>.</w:t>
      </w:r>
    </w:p>
    <w:p w:rsidR="004C5175" w:rsidRPr="004C5175" w:rsidRDefault="004C5175" w:rsidP="004C5175">
      <w:pPr>
        <w:jc w:val="center"/>
        <w:rPr>
          <w:color w:val="FF0000"/>
          <w:sz w:val="22"/>
          <w:szCs w:val="22"/>
        </w:rPr>
      </w:pPr>
    </w:p>
    <w:p w:rsidR="00E010CD" w:rsidRDefault="00E010CD" w:rsidP="004C5175">
      <w:pPr>
        <w:jc w:val="center"/>
        <w:rPr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E010C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E010C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center"/>
              <w:rPr>
                <w:sz w:val="16"/>
                <w:szCs w:val="16"/>
              </w:rPr>
            </w:pPr>
            <w:r w:rsidRPr="00E010C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E010CD" w:rsidRDefault="004C5175">
            <w:pPr>
              <w:jc w:val="center"/>
              <w:rPr>
                <w:sz w:val="24"/>
                <w:szCs w:val="24"/>
              </w:rPr>
            </w:pPr>
            <w:r w:rsidRPr="00E010CD">
              <w:rPr>
                <w:sz w:val="24"/>
                <w:szCs w:val="24"/>
              </w:rPr>
              <w:t>Т.И. Долгодворова</w:t>
            </w:r>
          </w:p>
        </w:tc>
      </w:tr>
      <w:tr w:rsidR="004C5175" w:rsidRPr="00E010C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E010C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center"/>
              <w:rPr>
                <w:sz w:val="16"/>
                <w:szCs w:val="16"/>
              </w:rPr>
            </w:pPr>
            <w:r w:rsidRPr="00E010C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E010CD" w:rsidRDefault="004C5175">
            <w:pPr>
              <w:jc w:val="center"/>
              <w:rPr>
                <w:sz w:val="24"/>
                <w:szCs w:val="24"/>
              </w:rPr>
            </w:pPr>
            <w:r w:rsidRPr="00E010CD">
              <w:rPr>
                <w:sz w:val="24"/>
                <w:szCs w:val="24"/>
              </w:rPr>
              <w:t>Н.А. Морозова</w:t>
            </w:r>
          </w:p>
        </w:tc>
      </w:tr>
      <w:tr w:rsidR="004C5175" w:rsidRPr="00E010C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E010C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center"/>
              <w:rPr>
                <w:sz w:val="16"/>
                <w:szCs w:val="16"/>
              </w:rPr>
            </w:pPr>
            <w:r w:rsidRPr="00E010C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75" w:rsidRPr="00E010CD" w:rsidRDefault="004C5175" w:rsidP="004C5175">
            <w:pPr>
              <w:jc w:val="center"/>
              <w:rPr>
                <w:sz w:val="24"/>
                <w:szCs w:val="24"/>
              </w:rPr>
            </w:pPr>
            <w:r w:rsidRPr="00E010CD">
              <w:rPr>
                <w:sz w:val="24"/>
                <w:szCs w:val="24"/>
              </w:rPr>
              <w:t xml:space="preserve">В.А. </w:t>
            </w:r>
            <w:proofErr w:type="spellStart"/>
            <w:r w:rsidRPr="00E010CD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4C5175" w:rsidRPr="00E010C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E010C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center"/>
              <w:rPr>
                <w:sz w:val="16"/>
                <w:szCs w:val="16"/>
              </w:rPr>
            </w:pPr>
            <w:r w:rsidRPr="00E010C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E010CD" w:rsidRDefault="004C5175">
            <w:pPr>
              <w:jc w:val="center"/>
              <w:rPr>
                <w:sz w:val="24"/>
                <w:szCs w:val="24"/>
              </w:rPr>
            </w:pPr>
            <w:r w:rsidRPr="00E010CD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E010CD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E010C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E010CD" w:rsidRDefault="004C5175">
            <w:pPr>
              <w:jc w:val="center"/>
              <w:rPr>
                <w:sz w:val="16"/>
                <w:szCs w:val="16"/>
              </w:rPr>
            </w:pPr>
            <w:r w:rsidRPr="00E010CD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E010CD" w:rsidRDefault="004C5175">
            <w:pPr>
              <w:jc w:val="center"/>
              <w:rPr>
                <w:sz w:val="24"/>
                <w:szCs w:val="24"/>
              </w:rPr>
            </w:pPr>
            <w:r w:rsidRPr="00E010CD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E010CD" w:rsidRDefault="004C5175" w:rsidP="004C5175">
      <w:pPr>
        <w:suppressAutoHyphens/>
        <w:jc w:val="both"/>
        <w:rPr>
          <w:b/>
          <w:color w:val="FF0000"/>
        </w:rPr>
      </w:pPr>
    </w:p>
    <w:p w:rsidR="004C5175" w:rsidRPr="00E010CD" w:rsidRDefault="004C5175" w:rsidP="004C5175">
      <w:pPr>
        <w:jc w:val="both"/>
        <w:rPr>
          <w:b/>
          <w:sz w:val="24"/>
          <w:szCs w:val="24"/>
        </w:rPr>
      </w:pPr>
      <w:r w:rsidRPr="00E010CD">
        <w:rPr>
          <w:b/>
          <w:sz w:val="24"/>
          <w:szCs w:val="24"/>
        </w:rPr>
        <w:t xml:space="preserve">Председатель комиссии:                                                         Т.И. Долгодворова    </w:t>
      </w:r>
    </w:p>
    <w:p w:rsidR="004C5175" w:rsidRPr="00E010CD" w:rsidRDefault="004C5175" w:rsidP="004C5175">
      <w:pPr>
        <w:jc w:val="both"/>
        <w:rPr>
          <w:color w:val="FF0000"/>
          <w:sz w:val="24"/>
          <w:szCs w:val="24"/>
        </w:rPr>
      </w:pPr>
      <w:r w:rsidRPr="00E010CD">
        <w:rPr>
          <w:b/>
          <w:sz w:val="24"/>
          <w:szCs w:val="24"/>
        </w:rPr>
        <w:t xml:space="preserve">Члены  комиссии </w:t>
      </w:r>
      <w:r w:rsidRPr="00E010CD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E010CD" w:rsidRDefault="004C5175" w:rsidP="004C5175">
      <w:pPr>
        <w:jc w:val="right"/>
        <w:rPr>
          <w:sz w:val="24"/>
          <w:szCs w:val="24"/>
        </w:rPr>
      </w:pPr>
      <w:r w:rsidRPr="00E010CD">
        <w:rPr>
          <w:color w:val="FF0000"/>
          <w:sz w:val="24"/>
          <w:szCs w:val="24"/>
        </w:rPr>
        <w:t xml:space="preserve">                                                                </w:t>
      </w:r>
      <w:r w:rsidRPr="00E010CD">
        <w:rPr>
          <w:sz w:val="24"/>
          <w:szCs w:val="24"/>
        </w:rPr>
        <w:t>_____________________ Н.А. Морозова</w:t>
      </w:r>
    </w:p>
    <w:p w:rsidR="004C5175" w:rsidRPr="00E010CD" w:rsidRDefault="004C5175" w:rsidP="004C5175">
      <w:pPr>
        <w:jc w:val="right"/>
        <w:rPr>
          <w:sz w:val="24"/>
          <w:szCs w:val="24"/>
        </w:rPr>
      </w:pPr>
      <w:r w:rsidRPr="00E010CD">
        <w:rPr>
          <w:sz w:val="24"/>
          <w:szCs w:val="24"/>
        </w:rPr>
        <w:t xml:space="preserve">_________________________ В.А. </w:t>
      </w:r>
      <w:proofErr w:type="spellStart"/>
      <w:r w:rsidRPr="00E010CD">
        <w:rPr>
          <w:sz w:val="24"/>
          <w:szCs w:val="24"/>
        </w:rPr>
        <w:t>Климин</w:t>
      </w:r>
      <w:proofErr w:type="spellEnd"/>
    </w:p>
    <w:p w:rsidR="004C5175" w:rsidRPr="00E010CD" w:rsidRDefault="004C5175" w:rsidP="004C5175">
      <w:pPr>
        <w:jc w:val="center"/>
        <w:rPr>
          <w:sz w:val="24"/>
          <w:szCs w:val="24"/>
        </w:rPr>
      </w:pPr>
      <w:r w:rsidRPr="00E010CD">
        <w:rPr>
          <w:sz w:val="24"/>
          <w:szCs w:val="24"/>
        </w:rPr>
        <w:t xml:space="preserve">                                                                                           __________________ А.Т. Абдуллаев </w:t>
      </w:r>
    </w:p>
    <w:p w:rsidR="004C5175" w:rsidRPr="004C5175" w:rsidRDefault="004C5175" w:rsidP="004C5175">
      <w:pPr>
        <w:jc w:val="right"/>
        <w:rPr>
          <w:sz w:val="24"/>
          <w:szCs w:val="24"/>
        </w:rPr>
      </w:pPr>
      <w:r w:rsidRPr="00E010CD">
        <w:rPr>
          <w:sz w:val="24"/>
          <w:szCs w:val="24"/>
        </w:rPr>
        <w:t>___________________Н.Б. Захарова</w:t>
      </w:r>
    </w:p>
    <w:p w:rsidR="004C5175" w:rsidRPr="004C5175" w:rsidRDefault="004C5175" w:rsidP="004C5175">
      <w:pPr>
        <w:rPr>
          <w:color w:val="FF0000"/>
          <w:sz w:val="24"/>
          <w:szCs w:val="24"/>
        </w:rPr>
      </w:pPr>
    </w:p>
    <w:p w:rsidR="004C5175" w:rsidRDefault="004C5175" w:rsidP="004C5175">
      <w:r w:rsidRPr="004C5175">
        <w:rPr>
          <w:color w:val="FF0000"/>
          <w:sz w:val="24"/>
          <w:szCs w:val="24"/>
        </w:rPr>
        <w:t xml:space="preserve"> </w:t>
      </w:r>
      <w:r w:rsidRPr="004C5175">
        <w:rPr>
          <w:sz w:val="24"/>
          <w:szCs w:val="24"/>
        </w:rPr>
        <w:t xml:space="preserve">Представитель заказчика:                                        </w:t>
      </w:r>
      <w:r>
        <w:rPr>
          <w:sz w:val="24"/>
          <w:szCs w:val="24"/>
        </w:rPr>
        <w:t xml:space="preserve">        </w:t>
      </w:r>
      <w:r w:rsidRPr="004C5175">
        <w:rPr>
          <w:sz w:val="24"/>
          <w:szCs w:val="24"/>
        </w:rPr>
        <w:t xml:space="preserve">  __________________</w:t>
      </w:r>
      <w:r w:rsidR="008D6E50">
        <w:rPr>
          <w:sz w:val="24"/>
          <w:szCs w:val="24"/>
        </w:rPr>
        <w:t>Е.А. Лекомцева</w:t>
      </w:r>
    </w:p>
    <w:p w:rsidR="00B456F7" w:rsidRPr="00480B16" w:rsidRDefault="00B456F7" w:rsidP="00B456F7">
      <w:pPr>
        <w:ind w:right="-136"/>
        <w:jc w:val="right"/>
        <w:rPr>
          <w:color w:val="FF0000"/>
          <w:sz w:val="16"/>
          <w:szCs w:val="16"/>
        </w:rPr>
      </w:pPr>
    </w:p>
    <w:p w:rsidR="00045F24" w:rsidRDefault="00B456F7" w:rsidP="00B456F7">
      <w:pPr>
        <w:ind w:right="-66"/>
        <w:jc w:val="right"/>
      </w:pPr>
      <w:r w:rsidRPr="0047448E">
        <w:t xml:space="preserve">                                                                                                                       </w:t>
      </w: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B456F7">
      <w:pPr>
        <w:ind w:right="-66"/>
        <w:jc w:val="right"/>
      </w:pPr>
    </w:p>
    <w:p w:rsidR="00045F24" w:rsidRDefault="00045F24" w:rsidP="00045F24">
      <w:pPr>
        <w:ind w:right="-66"/>
        <w:sectPr w:rsidR="00045F24" w:rsidSect="009E7F01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B456F7" w:rsidRPr="0047448E" w:rsidRDefault="00B456F7" w:rsidP="00B456F7">
      <w:pPr>
        <w:ind w:right="-66"/>
        <w:jc w:val="right"/>
      </w:pPr>
      <w:r w:rsidRPr="0047448E">
        <w:lastRenderedPageBreak/>
        <w:t>Приложение 1</w:t>
      </w:r>
    </w:p>
    <w:p w:rsidR="00B456F7" w:rsidRPr="0047448E" w:rsidRDefault="00B456F7" w:rsidP="00B456F7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456F7" w:rsidRPr="0047448E" w:rsidRDefault="00B456F7" w:rsidP="00B456F7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B456F7" w:rsidRPr="001F67D8" w:rsidRDefault="00B456F7" w:rsidP="00B456F7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>
        <w:t>02</w:t>
      </w:r>
      <w:r w:rsidRPr="0047448E">
        <w:t xml:space="preserve">» </w:t>
      </w:r>
      <w:r>
        <w:t>июня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546A14">
        <w:rPr>
          <w:sz w:val="24"/>
          <w:szCs w:val="24"/>
        </w:rPr>
        <w:t>0187300005815000233-3</w:t>
      </w:r>
    </w:p>
    <w:p w:rsidR="00B456F7" w:rsidRDefault="00B456F7" w:rsidP="00B456F7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B456F7" w:rsidRPr="001F67D8" w:rsidRDefault="00B456F7" w:rsidP="00B456F7">
      <w:pPr>
        <w:jc w:val="center"/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080D18">
        <w:rPr>
          <w:bCs/>
        </w:rPr>
        <w:t>среди субъектов малого предпринимательства, социально ориентированных некоммерческих организаций на право заключения  муниципального контракта</w:t>
      </w:r>
      <w:r w:rsidRPr="005F2F8D">
        <w:rPr>
          <w:b/>
          <w:bCs/>
        </w:rPr>
        <w:t xml:space="preserve"> </w:t>
      </w:r>
      <w:r w:rsidRPr="00485E9A">
        <w:t xml:space="preserve">на </w:t>
      </w:r>
      <w:r>
        <w:t>поставку карнавальных костюмов.</w:t>
      </w:r>
    </w:p>
    <w:p w:rsidR="00B456F7" w:rsidRDefault="00B456F7" w:rsidP="00B456F7">
      <w:r w:rsidRPr="00485E9A">
        <w:t xml:space="preserve">Заказчик: </w:t>
      </w:r>
      <w:r>
        <w:t>Управление образования администрации города Югорска</w:t>
      </w:r>
    </w:p>
    <w:p w:rsidR="00B456F7" w:rsidRPr="00485E9A" w:rsidRDefault="00B456F7" w:rsidP="00B456F7"/>
    <w:tbl>
      <w:tblPr>
        <w:tblW w:w="160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268"/>
        <w:gridCol w:w="1985"/>
        <w:gridCol w:w="1984"/>
        <w:gridCol w:w="1985"/>
        <w:gridCol w:w="1920"/>
      </w:tblGrid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1985" w:type="dxa"/>
          </w:tcPr>
          <w:p w:rsidR="00B456F7" w:rsidRPr="008B254E" w:rsidRDefault="00B456F7" w:rsidP="00332A3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5/3224098- ООО «</w:t>
            </w:r>
            <w:proofErr w:type="spellStart"/>
            <w:r>
              <w:rPr>
                <w:sz w:val="18"/>
                <w:szCs w:val="18"/>
              </w:rPr>
              <w:t>Бьюти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лайф</w:t>
            </w:r>
            <w:proofErr w:type="spellEnd"/>
            <w:r>
              <w:rPr>
                <w:sz w:val="18"/>
                <w:szCs w:val="18"/>
              </w:rPr>
              <w:t>», г. Москва</w:t>
            </w:r>
          </w:p>
        </w:tc>
        <w:tc>
          <w:tcPr>
            <w:tcW w:w="1984" w:type="dxa"/>
          </w:tcPr>
          <w:p w:rsidR="00B456F7" w:rsidRDefault="00B456F7" w:rsidP="00332A31">
            <w:pPr>
              <w:widowControl/>
              <w:jc w:val="center"/>
            </w:pPr>
            <w:r>
              <w:t>6/6846868- ЗАО «ЭЛТИ-КУДИЦ-Урал», г. Екатеринбург</w:t>
            </w:r>
          </w:p>
        </w:tc>
        <w:tc>
          <w:tcPr>
            <w:tcW w:w="1985" w:type="dxa"/>
          </w:tcPr>
          <w:p w:rsidR="00B456F7" w:rsidRDefault="00B456F7" w:rsidP="00332A31">
            <w:pPr>
              <w:widowControl/>
              <w:jc w:val="center"/>
            </w:pPr>
            <w:r>
              <w:t>7/8267577- ИП Неткачев С.А., г. Екатеринбург</w:t>
            </w:r>
          </w:p>
        </w:tc>
        <w:tc>
          <w:tcPr>
            <w:tcW w:w="1920" w:type="dxa"/>
          </w:tcPr>
          <w:p w:rsidR="00B456F7" w:rsidRDefault="00B456F7" w:rsidP="00332A31">
            <w:pPr>
              <w:widowControl/>
              <w:jc w:val="center"/>
            </w:pPr>
            <w:r>
              <w:t xml:space="preserve">2/9614946- ИП </w:t>
            </w:r>
            <w:proofErr w:type="spellStart"/>
            <w:r>
              <w:t>Перегримова</w:t>
            </w:r>
            <w:proofErr w:type="spellEnd"/>
            <w:r>
              <w:t xml:space="preserve"> С.В., г. Белгород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  <w:jc w:val="both"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  <w:jc w:val="both"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Pr="004251BB" w:rsidRDefault="00B456F7" w:rsidP="00332A31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Pr="004251BB" w:rsidRDefault="00B456F7" w:rsidP="00332A31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Pr="004251BB" w:rsidRDefault="00B456F7" w:rsidP="00332A31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</w:t>
            </w:r>
            <w:r w:rsidRPr="004251BB">
              <w:rPr>
                <w:sz w:val="18"/>
                <w:szCs w:val="18"/>
              </w:rPr>
              <w:lastRenderedPageBreak/>
              <w:t>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B456F7" w:rsidRPr="00A60C5A" w:rsidRDefault="00B456F7" w:rsidP="00332A3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Pr="004251BB" w:rsidRDefault="00B456F7" w:rsidP="00332A31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85" w:type="dxa"/>
            <w:vAlign w:val="center"/>
          </w:tcPr>
          <w:p w:rsidR="00B456F7" w:rsidRDefault="00B456F7" w:rsidP="00332A3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4" w:type="dxa"/>
            <w:vAlign w:val="center"/>
          </w:tcPr>
          <w:p w:rsidR="00B456F7" w:rsidRDefault="00B456F7" w:rsidP="00332A3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5" w:type="dxa"/>
            <w:vAlign w:val="center"/>
          </w:tcPr>
          <w:p w:rsidR="00B456F7" w:rsidRDefault="00B456F7" w:rsidP="00332A3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20" w:type="dxa"/>
            <w:vAlign w:val="center"/>
          </w:tcPr>
          <w:p w:rsidR="00B456F7" w:rsidRDefault="00B456F7" w:rsidP="00332A3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B456F7" w:rsidTr="00332A31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045F24">
            <w:pPr>
              <w:widowControl/>
              <w:jc w:val="both"/>
              <w:rPr>
                <w:sz w:val="18"/>
                <w:szCs w:val="18"/>
              </w:rPr>
            </w:pPr>
            <w:r w:rsidRPr="00080D18">
              <w:rPr>
                <w:sz w:val="18"/>
                <w:szCs w:val="18"/>
              </w:rPr>
              <w:t>7. Принадлежность к субъектам малого предпринимательства и социально ориентированны</w:t>
            </w:r>
            <w:r w:rsidR="00045F24">
              <w:rPr>
                <w:sz w:val="18"/>
                <w:szCs w:val="18"/>
              </w:rPr>
              <w:t>м</w:t>
            </w:r>
            <w:r w:rsidRPr="00080D18">
              <w:rPr>
                <w:sz w:val="18"/>
                <w:szCs w:val="18"/>
              </w:rPr>
              <w:t xml:space="preserve"> некомм</w:t>
            </w:r>
            <w:r>
              <w:rPr>
                <w:sz w:val="18"/>
                <w:szCs w:val="18"/>
              </w:rPr>
              <w:t>ерчески</w:t>
            </w:r>
            <w:r w:rsidR="00045F2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организаци</w:t>
            </w:r>
            <w:r w:rsidR="00045F24">
              <w:rPr>
                <w:sz w:val="18"/>
                <w:szCs w:val="18"/>
              </w:rPr>
              <w:t>ям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B456F7" w:rsidRDefault="00B456F7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4" w:type="dxa"/>
            <w:vAlign w:val="center"/>
          </w:tcPr>
          <w:p w:rsidR="00B456F7" w:rsidRDefault="00B456F7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985" w:type="dxa"/>
            <w:vAlign w:val="center"/>
          </w:tcPr>
          <w:p w:rsidR="00B456F7" w:rsidRDefault="00B456F7" w:rsidP="005B3E0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920" w:type="dxa"/>
            <w:vAlign w:val="center"/>
          </w:tcPr>
          <w:p w:rsidR="00B456F7" w:rsidRDefault="00B456F7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456F7" w:rsidTr="00332A31">
        <w:trPr>
          <w:trHeight w:val="378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6F7" w:rsidRDefault="00B456F7" w:rsidP="00332A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vAlign w:val="center"/>
          </w:tcPr>
          <w:p w:rsidR="00B456F7" w:rsidRDefault="00B456F7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84" w:type="dxa"/>
            <w:vAlign w:val="center"/>
          </w:tcPr>
          <w:p w:rsidR="00B456F7" w:rsidRPr="00BA5B0B" w:rsidRDefault="00B456F7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85" w:type="dxa"/>
            <w:vAlign w:val="center"/>
          </w:tcPr>
          <w:p w:rsidR="00B456F7" w:rsidRDefault="005B3E05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</w:t>
            </w:r>
            <w:r w:rsidR="00B456F7">
              <w:rPr>
                <w:color w:val="000000"/>
                <w:sz w:val="18"/>
                <w:szCs w:val="18"/>
              </w:rPr>
              <w:t xml:space="preserve">  полном  объеме</w:t>
            </w:r>
          </w:p>
        </w:tc>
        <w:tc>
          <w:tcPr>
            <w:tcW w:w="1920" w:type="dxa"/>
            <w:vAlign w:val="center"/>
          </w:tcPr>
          <w:p w:rsidR="00B456F7" w:rsidRDefault="00B456F7" w:rsidP="00332A3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B456F7" w:rsidTr="00332A31">
        <w:trPr>
          <w:trHeight w:val="20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 xml:space="preserve">. Начальная максимальная цена контракта </w:t>
            </w:r>
            <w:r>
              <w:rPr>
                <w:sz w:val="18"/>
                <w:szCs w:val="18"/>
              </w:rPr>
              <w:t>– 69 984,</w:t>
            </w:r>
            <w:r w:rsidRPr="00A96EED">
              <w:rPr>
                <w:sz w:val="18"/>
                <w:szCs w:val="18"/>
              </w:rPr>
              <w:t xml:space="preserve">61 </w:t>
            </w:r>
            <w:r w:rsidRPr="00A96EED">
              <w:rPr>
                <w:b/>
                <w:bCs/>
                <w:sz w:val="18"/>
                <w:szCs w:val="18"/>
              </w:rPr>
              <w:t xml:space="preserve"> рублей.</w:t>
            </w:r>
          </w:p>
        </w:tc>
        <w:tc>
          <w:tcPr>
            <w:tcW w:w="1985" w:type="dxa"/>
          </w:tcPr>
          <w:p w:rsidR="00B456F7" w:rsidRPr="000A0BE8" w:rsidRDefault="00B456F7" w:rsidP="00332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456F7" w:rsidRPr="000A0BE8" w:rsidRDefault="00B456F7" w:rsidP="00332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56F7" w:rsidRPr="000A0BE8" w:rsidRDefault="00B456F7" w:rsidP="00332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B456F7" w:rsidRPr="000A0BE8" w:rsidRDefault="00B456F7" w:rsidP="00332A31">
            <w:pPr>
              <w:jc w:val="center"/>
              <w:rPr>
                <w:sz w:val="22"/>
                <w:szCs w:val="22"/>
              </w:rPr>
            </w:pPr>
          </w:p>
        </w:tc>
      </w:tr>
      <w:tr w:rsidR="00B456F7" w:rsidTr="00332A31">
        <w:trPr>
          <w:trHeight w:val="20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Предложенная цена контракта, рублей</w:t>
            </w:r>
          </w:p>
        </w:tc>
        <w:tc>
          <w:tcPr>
            <w:tcW w:w="1985" w:type="dxa"/>
          </w:tcPr>
          <w:p w:rsidR="00B456F7" w:rsidRPr="000A0BE8" w:rsidRDefault="00B456F7" w:rsidP="00332A3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57 037,54</w:t>
            </w:r>
          </w:p>
        </w:tc>
        <w:tc>
          <w:tcPr>
            <w:tcW w:w="1984" w:type="dxa"/>
          </w:tcPr>
          <w:p w:rsidR="00B456F7" w:rsidRDefault="00B456F7" w:rsidP="00332A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57 387,46</w:t>
            </w:r>
          </w:p>
        </w:tc>
        <w:tc>
          <w:tcPr>
            <w:tcW w:w="1985" w:type="dxa"/>
          </w:tcPr>
          <w:p w:rsidR="00B456F7" w:rsidRDefault="00B456F7" w:rsidP="00332A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60 563,74</w:t>
            </w:r>
          </w:p>
        </w:tc>
        <w:tc>
          <w:tcPr>
            <w:tcW w:w="1920" w:type="dxa"/>
          </w:tcPr>
          <w:p w:rsidR="00B456F7" w:rsidRDefault="00B456F7" w:rsidP="00332A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66 135,49</w:t>
            </w:r>
          </w:p>
        </w:tc>
      </w:tr>
      <w:tr w:rsidR="00B456F7" w:rsidTr="00332A31">
        <w:trPr>
          <w:trHeight w:val="20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7" w:rsidRDefault="00B456F7" w:rsidP="00332A31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985" w:type="dxa"/>
          </w:tcPr>
          <w:p w:rsidR="00B456F7" w:rsidRDefault="00B456F7" w:rsidP="00332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456F7" w:rsidRDefault="00B456F7" w:rsidP="00332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B456F7" w:rsidRDefault="00B456F7" w:rsidP="00332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</w:tcPr>
          <w:p w:rsidR="00B456F7" w:rsidRDefault="00B456F7" w:rsidP="00332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CD4ED2" w:rsidRDefault="00CD4ED2"/>
    <w:sectPr w:rsidR="00CD4ED2" w:rsidSect="00045F24">
      <w:pgSz w:w="16838" w:h="11906" w:orient="landscape"/>
      <w:pgMar w:top="426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D1D"/>
    <w:rsid w:val="00045F24"/>
    <w:rsid w:val="004C5175"/>
    <w:rsid w:val="004F44AC"/>
    <w:rsid w:val="005B3E05"/>
    <w:rsid w:val="00862ABF"/>
    <w:rsid w:val="008D6E50"/>
    <w:rsid w:val="009E7F01"/>
    <w:rsid w:val="00AA1ADB"/>
    <w:rsid w:val="00AC7D1D"/>
    <w:rsid w:val="00B456F7"/>
    <w:rsid w:val="00CD4ED2"/>
    <w:rsid w:val="00E010CD"/>
    <w:rsid w:val="00E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E01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2015-06-02T04:34:00Z</cp:lastPrinted>
  <dcterms:created xsi:type="dcterms:W3CDTF">2015-05-28T09:55:00Z</dcterms:created>
  <dcterms:modified xsi:type="dcterms:W3CDTF">2015-06-02T04:35:00Z</dcterms:modified>
</cp:coreProperties>
</file>