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F01" w:rsidRP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995F01" w:rsidRP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  <w:b/>
        </w:rPr>
        <w:t>Администрация города Югорска</w:t>
      </w:r>
    </w:p>
    <w:p w:rsidR="00995F01" w:rsidRP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5F01">
        <w:rPr>
          <w:rFonts w:ascii="Times New Roman" w:hAnsi="Times New Roman" w:cs="Times New Roman"/>
          <w:b/>
          <w:bCs/>
        </w:rPr>
        <w:t>ПРОТОКОЛ</w:t>
      </w:r>
    </w:p>
    <w:p w:rsid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  <w:b/>
        </w:rPr>
        <w:t>рассмотрения единственной заявки на участие в аукционе в электронной форме</w:t>
      </w:r>
    </w:p>
    <w:p w:rsidR="00995F01" w:rsidRP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F01" w:rsidRPr="00995F01" w:rsidRDefault="00995F01" w:rsidP="00995F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       «16» января 2018 г.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95F01">
        <w:rPr>
          <w:rFonts w:ascii="Times New Roman" w:hAnsi="Times New Roman" w:cs="Times New Roman"/>
        </w:rPr>
        <w:t xml:space="preserve"> № 0187300005817000553-1</w:t>
      </w:r>
    </w:p>
    <w:p w:rsidR="00995F01" w:rsidRPr="00995F01" w:rsidRDefault="00995F01" w:rsidP="00995F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 xml:space="preserve">ПРИСУТСТВОВАЛИ: </w:t>
      </w: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 xml:space="preserve">1. </w:t>
      </w:r>
      <w:r w:rsidRPr="005C54AC">
        <w:rPr>
          <w:rFonts w:ascii="Times New Roman" w:hAnsi="Times New Roman" w:cs="Times New Roman"/>
          <w:spacing w:val="-6"/>
        </w:rPr>
        <w:t xml:space="preserve">С.Д. Голин - </w:t>
      </w:r>
      <w:r w:rsidRPr="005C54AC">
        <w:rPr>
          <w:rFonts w:ascii="Times New Roman" w:hAnsi="Times New Roman" w:cs="Times New Roman"/>
        </w:rPr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5C54AC">
        <w:rPr>
          <w:rFonts w:ascii="Times New Roman" w:hAnsi="Times New Roman" w:cs="Times New Roman"/>
        </w:rPr>
        <w:t>жилищно</w:t>
      </w:r>
      <w:proofErr w:type="spellEnd"/>
      <w:r w:rsidRPr="005C54AC">
        <w:rPr>
          <w:rFonts w:ascii="Times New Roman" w:hAnsi="Times New Roman" w:cs="Times New Roman"/>
        </w:rPr>
        <w:t xml:space="preserve"> - коммунального и строительного комплекса администрации города Югорска;</w:t>
      </w: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3.  В.А. Климин – председатель Думы города Югорска;</w:t>
      </w:r>
    </w:p>
    <w:p w:rsidR="00995F01" w:rsidRPr="005C54AC" w:rsidRDefault="00995F01" w:rsidP="00995F0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4. Т.И. Долгодворова - заместитель главы города Югорска;</w:t>
      </w:r>
    </w:p>
    <w:p w:rsidR="00995F01" w:rsidRPr="005C54AC" w:rsidRDefault="00995F01" w:rsidP="00995F0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5.  Н.А. Морозова – советник руководителя;</w:t>
      </w:r>
    </w:p>
    <w:p w:rsidR="00995F01" w:rsidRPr="005C54AC" w:rsidRDefault="00995F01" w:rsidP="00995F0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995F01" w:rsidRPr="005C54AC" w:rsidRDefault="00995F01" w:rsidP="00995F01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95F01" w:rsidRPr="005C54AC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95F01" w:rsidRPr="00995F01" w:rsidRDefault="00995F01" w:rsidP="00995F0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C54AC">
        <w:rPr>
          <w:rFonts w:ascii="Times New Roman" w:hAnsi="Times New Roman" w:cs="Times New Roman"/>
        </w:rPr>
        <w:t>Всего присутствовали 8 членов комиссии из 8.</w:t>
      </w:r>
    </w:p>
    <w:p w:rsidR="00995F01" w:rsidRPr="00995F01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 </w:t>
      </w:r>
    </w:p>
    <w:p w:rsidR="00995F01" w:rsidRPr="00995F01" w:rsidRDefault="00995F01" w:rsidP="00995F01">
      <w:pPr>
        <w:tabs>
          <w:tab w:val="num" w:pos="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1. Наименование аукциона: аукцион в электронной форме № 0187300005817000553 на право заключения гражданско-правового договора на поставку продуктов питания (хлеб).</w:t>
      </w:r>
    </w:p>
    <w:p w:rsidR="00995F01" w:rsidRPr="00AD16A0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1.1 Номер </w:t>
      </w:r>
      <w:r w:rsidRPr="00AD16A0">
        <w:rPr>
          <w:rFonts w:ascii="Times New Roman" w:hAnsi="Times New Roman" w:cs="Times New Roman"/>
        </w:rPr>
        <w:t xml:space="preserve">извещения о проведении торгов на официальном сайте – </w:t>
      </w:r>
      <w:hyperlink r:id="rId6" w:history="1">
        <w:r w:rsidRPr="00AD16A0">
          <w:rPr>
            <w:rFonts w:ascii="Times New Roman" w:hAnsi="Times New Roman" w:cs="Times New Roman"/>
          </w:rPr>
          <w:t>http://zakupki.gov.ru/</w:t>
        </w:r>
      </w:hyperlink>
      <w:r w:rsidRPr="00AD16A0">
        <w:rPr>
          <w:rFonts w:ascii="Times New Roman" w:hAnsi="Times New Roman" w:cs="Times New Roman"/>
        </w:rPr>
        <w:t xml:space="preserve">, код аукциона 0187300005817000553, дата публикации 29.12.2017. </w:t>
      </w:r>
    </w:p>
    <w:p w:rsidR="00995F01" w:rsidRPr="00AD16A0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16A0">
        <w:rPr>
          <w:rFonts w:ascii="Times New Roman" w:hAnsi="Times New Roman" w:cs="Times New Roman"/>
        </w:rPr>
        <w:t xml:space="preserve">Идентификационный код закупки: </w:t>
      </w:r>
      <w:r w:rsidRPr="00AD16A0">
        <w:rPr>
          <w:rFonts w:ascii="Times New Roman" w:hAnsi="Times New Roman" w:cs="Times New Roman"/>
          <w:sz w:val="24"/>
          <w:szCs w:val="24"/>
        </w:rPr>
        <w:t>173862200262586220100111180010000000</w:t>
      </w:r>
      <w:r w:rsidRPr="00AD16A0">
        <w:rPr>
          <w:rFonts w:ascii="Times New Roman" w:hAnsi="Times New Roman" w:cs="Times New Roman"/>
        </w:rPr>
        <w:t>.</w:t>
      </w:r>
    </w:p>
    <w:p w:rsidR="00995F01" w:rsidRPr="00995F01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16A0">
        <w:rPr>
          <w:rFonts w:ascii="Times New Roman" w:hAnsi="Times New Roman" w:cs="Times New Roman"/>
        </w:rPr>
        <w:t>2. Заказчик: Муниципальное бюджетное общеобразовательное учреждение «Средняя общеобразовательная школа №2».</w:t>
      </w:r>
      <w:r w:rsidRPr="00995F01">
        <w:rPr>
          <w:rFonts w:ascii="Times New Roman" w:hAnsi="Times New Roman" w:cs="Times New Roman"/>
        </w:rPr>
        <w:t xml:space="preserve"> </w:t>
      </w:r>
      <w:proofErr w:type="gramStart"/>
      <w:r w:rsidRPr="00995F01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Мира, </w:t>
      </w:r>
      <w:r w:rsidRPr="00995F01">
        <w:rPr>
          <w:rFonts w:ascii="Times New Roman" w:hAnsi="Times New Roman" w:cs="Times New Roman"/>
          <w:u w:val="single"/>
        </w:rPr>
        <w:t>85</w:t>
      </w:r>
      <w:r w:rsidRPr="00995F01">
        <w:rPr>
          <w:rFonts w:ascii="Times New Roman" w:hAnsi="Times New Roman" w:cs="Times New Roman"/>
        </w:rPr>
        <w:t>.</w:t>
      </w:r>
      <w:proofErr w:type="gramEnd"/>
    </w:p>
    <w:p w:rsidR="00995F01" w:rsidRPr="00995F01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Югорск, Ханты-Мансийский  автономный округ-Югра.</w:t>
      </w:r>
    </w:p>
    <w:p w:rsidR="00995F01" w:rsidRP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  <w:b/>
        </w:rPr>
        <w:t xml:space="preserve"> </w:t>
      </w:r>
      <w:r w:rsidRPr="00995F01">
        <w:rPr>
          <w:rFonts w:ascii="Times New Roman" w:hAnsi="Times New Roman" w:cs="Times New Roman"/>
        </w:rPr>
        <w:t>4. </w:t>
      </w:r>
      <w:proofErr w:type="gramStart"/>
      <w:r w:rsidRPr="00995F01">
        <w:rPr>
          <w:rFonts w:ascii="Times New Roman" w:hAnsi="Times New Roman" w:cs="Times New Roman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95F01">
        <w:rPr>
          <w:rFonts w:ascii="Times New Roman" w:hAnsi="Times New Roman" w:cs="Times New Roman"/>
        </w:rPr>
        <w:t xml:space="preserve"> «09» января 2018 г. 10 часов 00 минут была подана: 1 (одна) заявка на участие в аукционе (под номером №1).</w:t>
      </w:r>
    </w:p>
    <w:p w:rsidR="00995F01" w:rsidRP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95F01" w:rsidRPr="004D7EF2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6. Комиссия </w:t>
      </w:r>
      <w:r w:rsidRPr="004D7EF2">
        <w:rPr>
          <w:rFonts w:ascii="Times New Roman" w:hAnsi="Times New Roman" w:cs="Times New Roman"/>
        </w:rPr>
        <w:t>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95F01" w:rsidRP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D7EF2">
        <w:rPr>
          <w:rFonts w:ascii="Times New Roman" w:hAnsi="Times New Roman" w:cs="Times New Roman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4D7EF2">
        <w:rPr>
          <w:rFonts w:ascii="Times New Roman" w:hAnsi="Times New Roman" w:cs="Times New Roman"/>
          <w:spacing w:val="-6"/>
        </w:rPr>
        <w:t xml:space="preserve">1 </w:t>
      </w:r>
      <w:r w:rsidRPr="004D7EF2">
        <w:rPr>
          <w:rFonts w:ascii="Times New Roman" w:hAnsi="Times New Roman" w:cs="Times New Roman"/>
        </w:rPr>
        <w:t xml:space="preserve">требованиям Федерального закона от 05 апреля 2013 года № 44-ФЗ «О контрактной системе в сфере закупок </w:t>
      </w:r>
      <w:r w:rsidRPr="00995F01">
        <w:rPr>
          <w:rFonts w:ascii="Times New Roman" w:hAnsi="Times New Roman" w:cs="Times New Roman"/>
        </w:rPr>
        <w:t>товаров, работ, услуг для обеспечения государственных и муниципальных нужд» и  документации об аукционе.</w:t>
      </w:r>
    </w:p>
    <w:p w:rsidR="00995F01" w:rsidRP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900"/>
      </w:tblGrid>
      <w:tr w:rsidR="00995F01" w:rsidRPr="00995F01" w:rsidTr="000F0A4D">
        <w:trPr>
          <w:trHeight w:val="302"/>
        </w:trPr>
        <w:tc>
          <w:tcPr>
            <w:tcW w:w="1448" w:type="dxa"/>
            <w:vAlign w:val="center"/>
          </w:tcPr>
          <w:p w:rsidR="00995F01" w:rsidRPr="00995F01" w:rsidRDefault="00995F01" w:rsidP="00995F01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5F01">
              <w:rPr>
                <w:spacing w:val="-6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995F01" w:rsidRPr="00995F01" w:rsidRDefault="00995F01" w:rsidP="00995F01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5F01">
              <w:rPr>
                <w:spacing w:val="-6"/>
              </w:rPr>
              <w:t>Наименование участника закупки</w:t>
            </w:r>
          </w:p>
        </w:tc>
      </w:tr>
      <w:tr w:rsidR="00995F01" w:rsidRPr="00995F01" w:rsidTr="000F0A4D">
        <w:trPr>
          <w:trHeight w:val="2025"/>
        </w:trPr>
        <w:tc>
          <w:tcPr>
            <w:tcW w:w="1448" w:type="dxa"/>
          </w:tcPr>
          <w:p w:rsidR="00995F01" w:rsidRPr="00995F01" w:rsidRDefault="00995F01" w:rsidP="00995F01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5F01">
              <w:rPr>
                <w:spacing w:val="-6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"Советский хлебозавод"</w:t>
                  </w:r>
                </w:p>
              </w:tc>
            </w:tr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>06.03.2017</w:t>
                  </w:r>
                </w:p>
              </w:tc>
            </w:tr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>8622018417</w:t>
                  </w:r>
                </w:p>
              </w:tc>
            </w:tr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>861501001</w:t>
                  </w:r>
                </w:p>
              </w:tc>
            </w:tr>
            <w:tr w:rsidR="00995F01" w:rsidRPr="00995F01" w:rsidTr="000F0A4D">
              <w:trPr>
                <w:trHeight w:val="58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995F01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95F01">
                    <w:rPr>
                      <w:rFonts w:ascii="Times New Roman" w:eastAsia="Times New Roman" w:hAnsi="Times New Roman" w:cs="Times New Roman"/>
                    </w:rPr>
                    <w:t>ул.З.Космодемьянской</w:t>
                  </w:r>
                  <w:proofErr w:type="spellEnd"/>
                  <w:r w:rsidRPr="00995F01">
                    <w:rPr>
                      <w:rFonts w:ascii="Times New Roman" w:eastAsia="Times New Roman" w:hAnsi="Times New Roman" w:cs="Times New Roman"/>
                    </w:rPr>
                    <w:t>, д.31</w:t>
                  </w:r>
                </w:p>
              </w:tc>
            </w:tr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>628240, Ханты-Мансийский автономный округ - Югра</w:t>
                  </w:r>
                  <w:proofErr w:type="gramStart"/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 Советский р-н, Советский г, </w:t>
                  </w:r>
                  <w:proofErr w:type="spellStart"/>
                  <w:r w:rsidRPr="00995F01">
                    <w:rPr>
                      <w:rFonts w:ascii="Times New Roman" w:eastAsia="Times New Roman" w:hAnsi="Times New Roman" w:cs="Times New Roman"/>
                    </w:rPr>
                    <w:t>ул.З.Космодемьянской</w:t>
                  </w:r>
                  <w:proofErr w:type="spellEnd"/>
                  <w:r w:rsidRPr="00995F01">
                    <w:rPr>
                      <w:rFonts w:ascii="Times New Roman" w:eastAsia="Times New Roman" w:hAnsi="Times New Roman" w:cs="Times New Roman"/>
                    </w:rPr>
                    <w:t>, д.31</w:t>
                  </w:r>
                </w:p>
              </w:tc>
            </w:tr>
            <w:tr w:rsidR="00995F01" w:rsidRPr="00995F01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5F01" w:rsidRPr="00995F01" w:rsidRDefault="00995F01" w:rsidP="0099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01">
                    <w:rPr>
                      <w:rFonts w:ascii="Times New Roman" w:eastAsia="Times New Roman" w:hAnsi="Times New Roman" w:cs="Times New Roman"/>
                    </w:rPr>
                    <w:t>+73467536344</w:t>
                  </w:r>
                </w:p>
              </w:tc>
            </w:tr>
          </w:tbl>
          <w:p w:rsidR="00995F01" w:rsidRPr="00995F01" w:rsidRDefault="00995F01" w:rsidP="00995F01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5F01" w:rsidRPr="00995F01" w:rsidRDefault="00995F01" w:rsidP="00995F0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995F01">
          <w:rPr>
            <w:rFonts w:ascii="Times New Roman" w:hAnsi="Times New Roman" w:cs="Times New Roman"/>
          </w:rPr>
          <w:t>http://www.sberbank-ast.ru</w:t>
        </w:r>
      </w:hyperlink>
      <w:r w:rsidRPr="00995F01">
        <w:rPr>
          <w:rFonts w:ascii="Times New Roman" w:hAnsi="Times New Roman" w:cs="Times New Roman"/>
        </w:rPr>
        <w:t>.</w:t>
      </w:r>
    </w:p>
    <w:p w:rsidR="00995F01" w:rsidRPr="00995F01" w:rsidRDefault="00995F01" w:rsidP="00995F01">
      <w:pPr>
        <w:pStyle w:val="a6"/>
        <w:tabs>
          <w:tab w:val="num" w:pos="567"/>
        </w:tabs>
        <w:ind w:left="284"/>
        <w:jc w:val="both"/>
        <w:rPr>
          <w:spacing w:val="-6"/>
        </w:rPr>
      </w:pPr>
    </w:p>
    <w:p w:rsidR="00995F01" w:rsidRPr="00995F01" w:rsidRDefault="00995F01" w:rsidP="00995F01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</w:rPr>
      </w:pPr>
      <w:r w:rsidRPr="00995F01">
        <w:rPr>
          <w:rFonts w:ascii="Times New Roman" w:hAnsi="Times New Roman" w:cs="Times New Roman"/>
          <w:noProof/>
        </w:rPr>
        <w:t>Сведения о решении</w:t>
      </w:r>
    </w:p>
    <w:p w:rsidR="00995F01" w:rsidRPr="00995F01" w:rsidRDefault="00995F01" w:rsidP="00995F01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</w:rPr>
      </w:pPr>
      <w:r w:rsidRPr="00995F01">
        <w:rPr>
          <w:rFonts w:ascii="Times New Roman" w:hAnsi="Times New Roman" w:cs="Times New Roman"/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95F01">
        <w:rPr>
          <w:rFonts w:ascii="Times New Roman" w:hAnsi="Times New Roman" w:cs="Times New Roman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95F01">
        <w:rPr>
          <w:rFonts w:ascii="Times New Roman" w:hAnsi="Times New Roman" w:cs="Times New Roman"/>
          <w:noProof/>
        </w:rPr>
        <w:t xml:space="preserve">и документации об аукционе </w:t>
      </w:r>
    </w:p>
    <w:p w:rsidR="00995F01" w:rsidRPr="00995F01" w:rsidRDefault="00995F01" w:rsidP="00995F0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559"/>
        <w:gridCol w:w="2127"/>
      </w:tblGrid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5F01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5F01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5F01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5F01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995F01" w:rsidRPr="00995F01" w:rsidTr="000F0A4D">
        <w:trPr>
          <w:trHeight w:val="72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F01">
              <w:rPr>
                <w:rFonts w:ascii="Times New Roman" w:hAnsi="Times New Roman" w:cs="Times New Roman"/>
              </w:rPr>
              <w:t>В.К. Бандурин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F01">
              <w:rPr>
                <w:rFonts w:ascii="Times New Roman" w:eastAsia="Calibri" w:hAnsi="Times New Roman" w:cs="Times New Roman"/>
              </w:rPr>
              <w:t>В.А. Климин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F01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F01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F01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01">
              <w:rPr>
                <w:rFonts w:ascii="Times New Roman" w:hAnsi="Times New Roman" w:cs="Times New Roman"/>
              </w:rPr>
              <w:t>А.Т. Абдуллаев</w:t>
            </w:r>
          </w:p>
        </w:tc>
      </w:tr>
      <w:tr w:rsidR="00995F01" w:rsidRPr="00995F01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1" w:rsidRPr="00995F01" w:rsidRDefault="00995F01" w:rsidP="00995F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5F01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01" w:rsidRPr="00995F01" w:rsidRDefault="00995F01" w:rsidP="00995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01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995F01" w:rsidRPr="00995F01" w:rsidRDefault="00995F01" w:rsidP="00995F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С.Д. Голин     </w:t>
      </w:r>
    </w:p>
    <w:p w:rsidR="00995F01" w:rsidRPr="00995F01" w:rsidRDefault="00995F01" w:rsidP="00995F01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  <w:r w:rsidRPr="00995F01">
        <w:rPr>
          <w:rFonts w:ascii="Times New Roman" w:hAnsi="Times New Roman" w:cs="Times New Roman"/>
        </w:rPr>
        <w:t xml:space="preserve">____________________ В.К. Бандурин  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___________________В.А. Климин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______________Т.И. Долгодворова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__________________Н.А. Морозова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 ______________Ж.В. Резинкина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</w:r>
      <w:r w:rsidRPr="00995F01">
        <w:rPr>
          <w:rFonts w:ascii="Times New Roman" w:hAnsi="Times New Roman" w:cs="Times New Roman"/>
        </w:rPr>
        <w:tab/>
        <w:t xml:space="preserve">  ________________А.Т. Абдуллаев</w:t>
      </w:r>
    </w:p>
    <w:p w:rsidR="00995F01" w:rsidRPr="00995F01" w:rsidRDefault="00995F01" w:rsidP="00995F01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>_________________Н.Б. Захарова</w:t>
      </w:r>
    </w:p>
    <w:p w:rsidR="009D2FC3" w:rsidRPr="00995F01" w:rsidRDefault="009D2FC3" w:rsidP="00995F0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995F01">
        <w:rPr>
          <w:rFonts w:ascii="Times New Roman" w:hAnsi="Times New Roman" w:cs="Times New Roman"/>
        </w:rPr>
        <w:t xml:space="preserve">Представитель заказчика:                                                           </w:t>
      </w:r>
      <w:r w:rsidR="00AD16A0">
        <w:rPr>
          <w:rFonts w:ascii="Times New Roman" w:hAnsi="Times New Roman" w:cs="Times New Roman"/>
        </w:rPr>
        <w:t xml:space="preserve">                   </w:t>
      </w:r>
      <w:r w:rsidRPr="00995F01">
        <w:rPr>
          <w:rFonts w:ascii="Times New Roman" w:hAnsi="Times New Roman" w:cs="Times New Roman"/>
        </w:rPr>
        <w:t xml:space="preserve">   ______________ О.А. Никулина</w:t>
      </w:r>
    </w:p>
    <w:p w:rsidR="00AD16A0" w:rsidRPr="00AD16A0" w:rsidRDefault="00AD16A0" w:rsidP="00AD16A0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lastRenderedPageBreak/>
        <w:t xml:space="preserve">     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16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AD16A0" w:rsidRPr="00AD16A0" w:rsidRDefault="00AD16A0" w:rsidP="00AD16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>к протоколу рассмотрения единственной заявки</w:t>
      </w:r>
    </w:p>
    <w:p w:rsidR="00AD16A0" w:rsidRPr="00AD16A0" w:rsidRDefault="00AD16A0" w:rsidP="00AD16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>на участие в аукционе в электронной форме</w:t>
      </w:r>
    </w:p>
    <w:p w:rsidR="00AD16A0" w:rsidRPr="00AD16A0" w:rsidRDefault="00AD16A0" w:rsidP="00AD16A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>от «16» января 2018 г. № 0187300005817000553-1</w:t>
      </w:r>
    </w:p>
    <w:p w:rsidR="00AD16A0" w:rsidRPr="00AD16A0" w:rsidRDefault="00AD16A0" w:rsidP="00AD16A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D16A0" w:rsidRPr="00AD16A0" w:rsidRDefault="00AD16A0" w:rsidP="00AD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 xml:space="preserve">Таблица рассмотрения единственной заявки на участие в аукционе в электронной форме </w:t>
      </w:r>
    </w:p>
    <w:p w:rsidR="00AD16A0" w:rsidRDefault="00AD16A0" w:rsidP="00AD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>на право заключения гражданско-правового договора на поставку продуктов питания (хлеб).</w:t>
      </w:r>
    </w:p>
    <w:p w:rsidR="00AD16A0" w:rsidRPr="00AD16A0" w:rsidRDefault="00AD16A0" w:rsidP="00AD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D16A0" w:rsidRDefault="00AD16A0" w:rsidP="00AD1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16A0"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2».</w:t>
      </w:r>
    </w:p>
    <w:p w:rsidR="00AD16A0" w:rsidRPr="00AD16A0" w:rsidRDefault="00AD16A0" w:rsidP="00AD1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567"/>
        <w:gridCol w:w="2130"/>
        <w:gridCol w:w="567"/>
        <w:gridCol w:w="709"/>
        <w:gridCol w:w="1836"/>
      </w:tblGrid>
      <w:tr w:rsidR="00AD16A0" w:rsidRPr="00AD16A0" w:rsidTr="00AD16A0">
        <w:trPr>
          <w:trHeight w:val="379"/>
        </w:trPr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AD16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Обязательные требования</w:t>
            </w:r>
          </w:p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AD16A0" w:rsidRPr="00AD16A0" w:rsidRDefault="00AD16A0" w:rsidP="00AD16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заявки</w:t>
            </w:r>
          </w:p>
        </w:tc>
      </w:tr>
      <w:tr w:rsidR="00AD16A0" w:rsidRPr="00AD16A0" w:rsidTr="00AD16A0">
        <w:trPr>
          <w:trHeight w:val="70"/>
        </w:trPr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sz w:val="18"/>
                <w:szCs w:val="18"/>
              </w:rPr>
              <w:t>Заявка 1</w:t>
            </w:r>
          </w:p>
        </w:tc>
      </w:tr>
      <w:tr w:rsidR="00AD16A0" w:rsidRPr="00AD16A0" w:rsidTr="00AD16A0">
        <w:trPr>
          <w:trHeight w:val="1228"/>
        </w:trPr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электронном аукционе состоит из двух частей.</w:t>
            </w:r>
          </w:p>
          <w:p w:rsidR="00AD16A0" w:rsidRPr="00AD16A0" w:rsidRDefault="00AD16A0" w:rsidP="00AD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AD16A0" w:rsidRPr="00AD16A0" w:rsidRDefault="00AD16A0" w:rsidP="00AD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а) 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страны происхождения товара. </w:t>
            </w:r>
            <w:proofErr w:type="gramEnd"/>
          </w:p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6"/>
                <w:szCs w:val="16"/>
                <w:lang w:eastAsia="en-US"/>
              </w:rPr>
            </w:pPr>
            <w:r w:rsidRPr="00AD16A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  <w:p w:rsidR="00AD16A0" w:rsidRPr="00AD16A0" w:rsidRDefault="00AD16A0" w:rsidP="00AD16A0">
            <w:pPr>
              <w:suppressAutoHyphens/>
              <w:spacing w:after="0" w:line="240" w:lineRule="auto"/>
              <w:ind w:right="-391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eastAsia="Calibri" w:hAnsi="Times New Roman" w:cs="Times New Roman"/>
                <w:sz w:val="16"/>
                <w:szCs w:val="16"/>
              </w:rPr>
              <w:t>пшеничный 1 сорт, не менее 500  гр. и не более 800 гр., гр. формовой, ГОСТ 27842-88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>3500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AD16A0" w:rsidRPr="00AD16A0" w:rsidTr="00AD16A0">
        <w:trPr>
          <w:trHeight w:val="540"/>
        </w:trPr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6"/>
                <w:szCs w:val="16"/>
                <w:lang w:eastAsia="en-US"/>
              </w:rPr>
            </w:pPr>
            <w:r w:rsidRPr="00AD16A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  <w:p w:rsidR="00AD16A0" w:rsidRPr="00AD16A0" w:rsidRDefault="00AD16A0" w:rsidP="00AD16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eastAsia="Calibri" w:hAnsi="Times New Roman" w:cs="Times New Roman"/>
                <w:sz w:val="16"/>
                <w:szCs w:val="16"/>
              </w:rPr>
              <w:t>столичный</w:t>
            </w:r>
            <w:proofErr w:type="gramStart"/>
            <w:r w:rsidRPr="00AD1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D1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не менее 650  гр. и не более 800 гр. ГОСТ 26984-86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>3500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AD16A0" w:rsidRPr="00AD16A0" w:rsidTr="00AD16A0">
        <w:trPr>
          <w:trHeight w:val="960"/>
        </w:trPr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rPr>
                <w:sz w:val="16"/>
                <w:szCs w:val="16"/>
                <w:lang w:eastAsia="en-US"/>
              </w:rPr>
            </w:pPr>
            <w:r w:rsidRPr="00AD16A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Батон</w:t>
            </w:r>
          </w:p>
          <w:p w:rsidR="00AD16A0" w:rsidRPr="00AD16A0" w:rsidRDefault="00AD16A0" w:rsidP="00AD16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eastAsia="Calibri" w:hAnsi="Times New Roman" w:cs="Times New Roman"/>
                <w:sz w:val="16"/>
                <w:szCs w:val="16"/>
              </w:rPr>
              <w:t>нарезной из муки высшего сорта не менее 400 гр. и не более 500 гр., ГОСТ 27844-88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ar-SA"/>
              </w:rPr>
            </w:pP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AD16A0" w:rsidRPr="00AD16A0" w:rsidTr="00AD16A0">
        <w:trPr>
          <w:trHeight w:val="83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sz w:val="16"/>
                <w:szCs w:val="16"/>
              </w:rPr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AD16A0" w:rsidRPr="00AD16A0" w:rsidRDefault="00AD16A0" w:rsidP="00AD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«Советский хлебозавод»,</w:t>
            </w:r>
          </w:p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г. Советский</w:t>
            </w:r>
          </w:p>
        </w:tc>
      </w:tr>
      <w:tr w:rsidR="00AD16A0" w:rsidRPr="00AD16A0" w:rsidTr="00AD16A0">
        <w:trPr>
          <w:trHeight w:val="43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1.  </w:t>
            </w:r>
            <w:proofErr w:type="spellStart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непроведение</w:t>
            </w:r>
            <w:proofErr w:type="spellEnd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ликвидации участника закупки – </w:t>
            </w:r>
          </w:p>
          <w:p w:rsidR="00AD16A0" w:rsidRPr="00AD16A0" w:rsidRDefault="00AD16A0" w:rsidP="00AD16A0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D16A0">
              <w:rPr>
                <w:color w:val="000000"/>
                <w:sz w:val="16"/>
                <w:szCs w:val="16"/>
                <w:lang w:eastAsia="en-US"/>
              </w:rPr>
              <w:t>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rPr>
          <w:trHeight w:val="46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D16A0">
              <w:rPr>
                <w:color w:val="000000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AD16A0">
              <w:rPr>
                <w:color w:val="000000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AD16A0">
              <w:rPr>
                <w:color w:val="000000"/>
                <w:sz w:val="16"/>
                <w:szCs w:val="16"/>
                <w:lang w:eastAsia="en-US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rPr>
          <w:trHeight w:val="798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D16A0">
              <w:rPr>
                <w:color w:val="000000"/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AD16A0">
              <w:rPr>
                <w:color w:val="000000"/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 w:rsidRPr="00AD16A0">
              <w:rPr>
                <w:color w:val="000000"/>
                <w:sz w:val="16"/>
                <w:szCs w:val="16"/>
                <w:lang w:eastAsia="en-US"/>
              </w:rPr>
              <w:t>заявителя</w:t>
            </w:r>
            <w:proofErr w:type="gramEnd"/>
            <w:r w:rsidRPr="00AD16A0">
              <w:rPr>
                <w:color w:val="000000"/>
                <w:sz w:val="16"/>
                <w:szCs w:val="16"/>
                <w:lang w:eastAsia="en-US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D16A0">
              <w:rPr>
                <w:color w:val="000000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AD16A0">
              <w:rPr>
                <w:color w:val="000000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rPr>
          <w:trHeight w:val="127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proofErr w:type="gramStart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  <w:proofErr w:type="gramEnd"/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</w:t>
            </w:r>
            <w:r w:rsidRPr="00AD16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19.28 Кодекса Российской Федерации об административных правонарушениях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5. </w:t>
            </w:r>
            <w:proofErr w:type="gramStart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>неполнородными</w:t>
            </w:r>
            <w:proofErr w:type="spellEnd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D16A0">
              <w:rPr>
                <w:rFonts w:ascii="Times New Roman" w:hAnsi="Times New Roman" w:cs="Times New Roman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rPr>
          <w:trHeight w:val="34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Принадлежность участника  закупки к офшорным компаниям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AD16A0" w:rsidRPr="00AD16A0" w:rsidTr="00AD16A0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D16A0" w:rsidRPr="00AD16A0" w:rsidTr="00AD16A0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 Соответствие участника аукциона и (или) </w:t>
            </w:r>
            <w:proofErr w:type="gramStart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proofErr w:type="gramEnd"/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 в соответствии с Приказом Минэкономразвития России от "25"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страны происхождения поставляемого товара. Ответственность за достоверность сведений о стране происхождения товара, указанного в заявке на участие в аукционе несет участник закупки.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D16A0" w:rsidRPr="00AD16A0" w:rsidTr="00AD16A0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42" w:right="120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A0" w:rsidRPr="00AD16A0" w:rsidRDefault="00AD16A0" w:rsidP="00AD16A0">
            <w:pPr>
              <w:widowControl w:val="0"/>
              <w:suppressAutoHyphens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полном объеме</w:t>
            </w:r>
          </w:p>
        </w:tc>
      </w:tr>
      <w:tr w:rsidR="00AD16A0" w:rsidRPr="00AD16A0" w:rsidTr="00AD16A0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A0" w:rsidRPr="00AD16A0" w:rsidRDefault="00AD16A0" w:rsidP="00AD16A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D16A0">
              <w:rPr>
                <w:rFonts w:ascii="Times New Roman" w:hAnsi="Times New Roman" w:cs="Times New Roman"/>
                <w:sz w:val="18"/>
                <w:szCs w:val="18"/>
              </w:rPr>
              <w:t xml:space="preserve">12. Начальная (максимальная)  цена договора — </w:t>
            </w:r>
            <w:r w:rsidRPr="00AD1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346 455 рублей  00 копеек</w:t>
            </w:r>
          </w:p>
        </w:tc>
      </w:tr>
    </w:tbl>
    <w:p w:rsidR="00AD16A0" w:rsidRPr="00AD16A0" w:rsidRDefault="00AD16A0" w:rsidP="00AD16A0">
      <w:pPr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sectPr w:rsidR="00AD16A0" w:rsidRPr="00AD16A0" w:rsidSect="009D2FC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21"/>
    <w:rsid w:val="00014144"/>
    <w:rsid w:val="004D7EF2"/>
    <w:rsid w:val="005C54AC"/>
    <w:rsid w:val="00727A6A"/>
    <w:rsid w:val="007C2321"/>
    <w:rsid w:val="00823F29"/>
    <w:rsid w:val="00902457"/>
    <w:rsid w:val="00995F01"/>
    <w:rsid w:val="009D2FC3"/>
    <w:rsid w:val="00AD16A0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2FC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D2FC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D2FC3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995F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"/>
    <w:unhideWhenUsed/>
    <w:rsid w:val="00AD16A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2FC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D2FC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D2FC3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995F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"/>
    <w:unhideWhenUsed/>
    <w:rsid w:val="00AD16A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2018-01-15T12:52:00Z</cp:lastPrinted>
  <dcterms:created xsi:type="dcterms:W3CDTF">2018-01-11T07:23:00Z</dcterms:created>
  <dcterms:modified xsi:type="dcterms:W3CDTF">2018-01-15T12:52:00Z</dcterms:modified>
</cp:coreProperties>
</file>