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94" w:rsidRPr="0019743A" w:rsidRDefault="00B81F94" w:rsidP="00B81F94">
      <w:pPr>
        <w:jc w:val="center"/>
        <w:rPr>
          <w:b/>
          <w:sz w:val="24"/>
        </w:rPr>
      </w:pPr>
      <w:r w:rsidRPr="0019743A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19743A">
        <w:rPr>
          <w:b/>
          <w:sz w:val="24"/>
        </w:rPr>
        <w:t>Югорск</w:t>
      </w:r>
      <w:proofErr w:type="spellEnd"/>
    </w:p>
    <w:p w:rsidR="00B81F94" w:rsidRPr="0019743A" w:rsidRDefault="00B81F94" w:rsidP="00B81F94">
      <w:pPr>
        <w:jc w:val="center"/>
        <w:rPr>
          <w:b/>
          <w:sz w:val="24"/>
        </w:rPr>
      </w:pPr>
      <w:r w:rsidRPr="0019743A">
        <w:rPr>
          <w:b/>
          <w:sz w:val="24"/>
        </w:rPr>
        <w:t xml:space="preserve">Администрация города </w:t>
      </w:r>
      <w:proofErr w:type="spellStart"/>
      <w:r w:rsidRPr="0019743A">
        <w:rPr>
          <w:b/>
          <w:sz w:val="24"/>
        </w:rPr>
        <w:t>Югорска</w:t>
      </w:r>
      <w:proofErr w:type="spellEnd"/>
    </w:p>
    <w:p w:rsidR="00B81F94" w:rsidRPr="0019743A" w:rsidRDefault="00B81F94" w:rsidP="00B81F94">
      <w:pPr>
        <w:jc w:val="center"/>
        <w:rPr>
          <w:b/>
          <w:sz w:val="24"/>
        </w:rPr>
      </w:pPr>
      <w:r w:rsidRPr="0019743A">
        <w:rPr>
          <w:b/>
          <w:sz w:val="24"/>
        </w:rPr>
        <w:t>ПРОТОКОЛ</w:t>
      </w:r>
    </w:p>
    <w:p w:rsidR="00B81F94" w:rsidRPr="0019743A" w:rsidRDefault="00B81F94" w:rsidP="00B81F94">
      <w:pPr>
        <w:jc w:val="center"/>
        <w:rPr>
          <w:b/>
          <w:sz w:val="24"/>
        </w:rPr>
      </w:pPr>
      <w:r w:rsidRPr="0019743A">
        <w:rPr>
          <w:b/>
          <w:sz w:val="24"/>
        </w:rPr>
        <w:t>подведения итогов аукциона в электронной форме</w:t>
      </w:r>
    </w:p>
    <w:p w:rsidR="00B81F94" w:rsidRPr="0019743A" w:rsidRDefault="00B81F94" w:rsidP="00B81F94">
      <w:pPr>
        <w:rPr>
          <w:sz w:val="24"/>
          <w:szCs w:val="24"/>
        </w:rPr>
      </w:pPr>
      <w:r w:rsidRPr="0019743A">
        <w:rPr>
          <w:sz w:val="24"/>
          <w:szCs w:val="24"/>
        </w:rPr>
        <w:t xml:space="preserve">       «26» июня 2018 г.                                                                           </w:t>
      </w:r>
      <w:r w:rsidR="006A46FA">
        <w:rPr>
          <w:sz w:val="24"/>
          <w:szCs w:val="24"/>
        </w:rPr>
        <w:t xml:space="preserve">           № 0187300005818000210</w:t>
      </w:r>
      <w:r w:rsidRPr="0019743A">
        <w:rPr>
          <w:sz w:val="24"/>
          <w:szCs w:val="24"/>
        </w:rPr>
        <w:t>-3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ПРИСУТСТВОВАЛИ: 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9743A">
        <w:rPr>
          <w:sz w:val="24"/>
          <w:szCs w:val="24"/>
        </w:rPr>
        <w:t>Югорска</w:t>
      </w:r>
      <w:proofErr w:type="spellEnd"/>
      <w:r w:rsidRPr="0019743A">
        <w:rPr>
          <w:sz w:val="24"/>
          <w:szCs w:val="24"/>
        </w:rPr>
        <w:t xml:space="preserve"> (далее - комиссия) в следующем  составе: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1. С.Д. </w:t>
      </w:r>
      <w:proofErr w:type="spellStart"/>
      <w:r w:rsidRPr="0019743A">
        <w:rPr>
          <w:sz w:val="24"/>
          <w:szCs w:val="24"/>
        </w:rPr>
        <w:t>Голин</w:t>
      </w:r>
      <w:proofErr w:type="spellEnd"/>
      <w:r w:rsidRPr="0019743A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19743A">
        <w:rPr>
          <w:sz w:val="24"/>
          <w:szCs w:val="24"/>
        </w:rPr>
        <w:t>Югорска</w:t>
      </w:r>
      <w:proofErr w:type="spellEnd"/>
      <w:r w:rsidRPr="0019743A">
        <w:rPr>
          <w:sz w:val="24"/>
          <w:szCs w:val="24"/>
        </w:rPr>
        <w:t>;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2. В.К. </w:t>
      </w:r>
      <w:proofErr w:type="spellStart"/>
      <w:r w:rsidRPr="0019743A">
        <w:rPr>
          <w:sz w:val="24"/>
          <w:szCs w:val="24"/>
        </w:rPr>
        <w:t>Бандурин</w:t>
      </w:r>
      <w:proofErr w:type="spellEnd"/>
      <w:r w:rsidRPr="0019743A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19743A">
        <w:rPr>
          <w:sz w:val="24"/>
          <w:szCs w:val="24"/>
        </w:rPr>
        <w:t>жилищно</w:t>
      </w:r>
      <w:proofErr w:type="spellEnd"/>
      <w:r w:rsidRPr="0019743A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19743A">
        <w:rPr>
          <w:sz w:val="24"/>
          <w:szCs w:val="24"/>
        </w:rPr>
        <w:t>Югорска</w:t>
      </w:r>
      <w:proofErr w:type="spellEnd"/>
      <w:r w:rsidRPr="0019743A">
        <w:rPr>
          <w:sz w:val="24"/>
          <w:szCs w:val="24"/>
        </w:rPr>
        <w:t>;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>3. Н.А. Морозова – советник руководителя;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4. Т.И. </w:t>
      </w:r>
      <w:proofErr w:type="spellStart"/>
      <w:r w:rsidRPr="0019743A">
        <w:rPr>
          <w:sz w:val="24"/>
          <w:szCs w:val="24"/>
        </w:rPr>
        <w:t>Долгодворова</w:t>
      </w:r>
      <w:proofErr w:type="spellEnd"/>
      <w:r w:rsidRPr="0019743A">
        <w:rPr>
          <w:sz w:val="24"/>
          <w:szCs w:val="24"/>
        </w:rPr>
        <w:t xml:space="preserve"> - заместитель главы города </w:t>
      </w:r>
      <w:proofErr w:type="spellStart"/>
      <w:r w:rsidRPr="0019743A">
        <w:rPr>
          <w:sz w:val="24"/>
          <w:szCs w:val="24"/>
        </w:rPr>
        <w:t>Югорска</w:t>
      </w:r>
      <w:proofErr w:type="spellEnd"/>
      <w:r w:rsidRPr="0019743A">
        <w:rPr>
          <w:sz w:val="24"/>
          <w:szCs w:val="24"/>
        </w:rPr>
        <w:t>;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5. Ж.В. </w:t>
      </w:r>
      <w:proofErr w:type="spellStart"/>
      <w:r w:rsidRPr="0019743A">
        <w:rPr>
          <w:sz w:val="24"/>
          <w:szCs w:val="24"/>
        </w:rPr>
        <w:t>Резинкина</w:t>
      </w:r>
      <w:proofErr w:type="spellEnd"/>
      <w:r w:rsidRPr="0019743A">
        <w:rPr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19743A">
        <w:rPr>
          <w:sz w:val="24"/>
          <w:szCs w:val="24"/>
        </w:rPr>
        <w:t>Югорска</w:t>
      </w:r>
      <w:proofErr w:type="spellEnd"/>
      <w:r w:rsidRPr="0019743A">
        <w:rPr>
          <w:sz w:val="24"/>
          <w:szCs w:val="24"/>
        </w:rPr>
        <w:t>;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9743A">
        <w:rPr>
          <w:sz w:val="24"/>
          <w:szCs w:val="24"/>
        </w:rPr>
        <w:t>Югорска</w:t>
      </w:r>
      <w:proofErr w:type="spellEnd"/>
      <w:r w:rsidRPr="0019743A">
        <w:rPr>
          <w:sz w:val="24"/>
          <w:szCs w:val="24"/>
        </w:rPr>
        <w:t>;</w:t>
      </w:r>
    </w:p>
    <w:p w:rsidR="0019743A" w:rsidRP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7. </w:t>
      </w:r>
      <w:proofErr w:type="spellStart"/>
      <w:r w:rsidRPr="0019743A">
        <w:rPr>
          <w:sz w:val="24"/>
          <w:szCs w:val="24"/>
        </w:rPr>
        <w:t>Н.Б.Захарова</w:t>
      </w:r>
      <w:proofErr w:type="spellEnd"/>
      <w:r w:rsidRPr="0019743A">
        <w:rPr>
          <w:sz w:val="24"/>
          <w:szCs w:val="24"/>
        </w:rPr>
        <w:t xml:space="preserve">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19743A">
        <w:rPr>
          <w:sz w:val="24"/>
          <w:szCs w:val="24"/>
        </w:rPr>
        <w:t>Югорска</w:t>
      </w:r>
      <w:proofErr w:type="spellEnd"/>
      <w:r w:rsidRPr="0019743A">
        <w:rPr>
          <w:sz w:val="24"/>
          <w:szCs w:val="24"/>
        </w:rPr>
        <w:t>.</w:t>
      </w:r>
    </w:p>
    <w:p w:rsidR="0019743A" w:rsidRDefault="0019743A" w:rsidP="0019743A">
      <w:pPr>
        <w:jc w:val="both"/>
        <w:rPr>
          <w:sz w:val="24"/>
          <w:szCs w:val="24"/>
        </w:rPr>
      </w:pPr>
      <w:r w:rsidRPr="0019743A">
        <w:rPr>
          <w:sz w:val="24"/>
          <w:szCs w:val="24"/>
        </w:rPr>
        <w:t xml:space="preserve">Всего присутствовали 7 членов комиссии из 8. </w:t>
      </w:r>
    </w:p>
    <w:p w:rsidR="004B2DFF" w:rsidRDefault="004B2DFF" w:rsidP="0019743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Филиппова Марина Геннадьевна, эксперт муниципального казённого учреждения «Служба обеспечения органов местного самоуправления».</w:t>
      </w:r>
    </w:p>
    <w:p w:rsidR="004B2DFF" w:rsidRDefault="004B2DFF" w:rsidP="004B2DFF">
      <w:pPr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 аукциона: аукцион в электронной форме № 0187300005818000210 среди субъектов малого предпринимательства и социально ориентированных некоммер</w:t>
      </w:r>
      <w:bookmarkStart w:id="0" w:name="_GoBack"/>
      <w:bookmarkEnd w:id="0"/>
      <w:r>
        <w:rPr>
          <w:sz w:val="24"/>
          <w:szCs w:val="24"/>
        </w:rPr>
        <w:t>ческих организаций на право заключения муниципального контракта на оказание услуг по изготовлению сувенирной (подарочной) продукции.</w:t>
      </w:r>
    </w:p>
    <w:p w:rsidR="004B2DFF" w:rsidRDefault="004B2DFF" w:rsidP="004B2DFF">
      <w:pPr>
        <w:widowControl/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0187300005818000210, дата публикации 04.06.2018. </w:t>
      </w:r>
    </w:p>
    <w:p w:rsidR="004B2DFF" w:rsidRDefault="004B2DFF" w:rsidP="004B2DFF">
      <w:pPr>
        <w:widowControl/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183862200236886220100101500010000244</w:t>
      </w:r>
      <w:r>
        <w:t>.</w:t>
      </w:r>
    </w:p>
    <w:p w:rsidR="004B2DFF" w:rsidRDefault="004B2DFF" w:rsidP="004B2DFF">
      <w:pPr>
        <w:widowControl/>
        <w:tabs>
          <w:tab w:val="num" w:pos="0"/>
          <w:tab w:val="num" w:pos="567"/>
          <w:tab w:val="num" w:pos="92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Администрация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. Почтовый адрес: 628260,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B81F94" w:rsidRPr="004B2DFF" w:rsidRDefault="004B2DFF" w:rsidP="004B2DFF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19 июня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 xml:space="preserve">, Ханты-Мансийский  автономный  округ-Югра, Тюменская </w:t>
      </w:r>
      <w:r w:rsidRPr="004B2DFF">
        <w:rPr>
          <w:sz w:val="24"/>
        </w:rPr>
        <w:t>область</w:t>
      </w:r>
      <w:r w:rsidR="00B81F94" w:rsidRPr="004B2DFF">
        <w:rPr>
          <w:sz w:val="24"/>
          <w:szCs w:val="24"/>
        </w:rPr>
        <w:t>.</w:t>
      </w:r>
    </w:p>
    <w:p w:rsidR="00B81F94" w:rsidRPr="004B2DFF" w:rsidRDefault="00B81F94" w:rsidP="00B81F94">
      <w:pPr>
        <w:tabs>
          <w:tab w:val="num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B2DFF">
        <w:rPr>
          <w:sz w:val="24"/>
          <w:szCs w:val="24"/>
        </w:rPr>
        <w:t xml:space="preserve">4. На основании протокола проведения аукциона в электронной форме от 22.06.2018 комиссией были рассмотрены вторые части заявок следующих участников аукциона в электронной форме: </w:t>
      </w:r>
    </w:p>
    <w:p w:rsidR="00B81F94" w:rsidRPr="00B81F94" w:rsidRDefault="00B81F94" w:rsidP="00B81F94">
      <w:pPr>
        <w:jc w:val="both"/>
        <w:rPr>
          <w:sz w:val="24"/>
          <w:highlight w:val="yellow"/>
        </w:rPr>
      </w:pP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5950"/>
        <w:gridCol w:w="2125"/>
      </w:tblGrid>
      <w:tr w:rsidR="00B81F94" w:rsidRPr="00431464" w:rsidTr="00B81F94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431464" w:rsidRDefault="00B81F9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31464">
              <w:rPr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431464" w:rsidRDefault="00B81F9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1464">
              <w:rPr>
                <w:b/>
                <w:lang w:eastAsia="en-US"/>
              </w:rPr>
              <w:t>Порядковый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431464" w:rsidRDefault="00B81F9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31464"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431464" w:rsidRDefault="00B81F94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431464">
              <w:rPr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81F94" w:rsidRPr="00B81F94" w:rsidTr="00B81F9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431464" w:rsidRDefault="00B81F94" w:rsidP="004314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46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431464" w:rsidRDefault="00431464" w:rsidP="004314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3146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31464" w:rsidRPr="00B81F94">
              <w:trPr>
                <w:trHeight w:val="297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rPr>
                      <w:b/>
                      <w:bCs/>
                    </w:rPr>
                    <w:t>Общество с ограниченной ответственностью "Сувенир-медиа</w:t>
                  </w:r>
                  <w:proofErr w:type="gramStart"/>
                  <w:r w:rsidRPr="0019743A">
                    <w:rPr>
                      <w:b/>
                      <w:bCs/>
                    </w:rPr>
                    <w:t xml:space="preserve"> Т</w:t>
                  </w:r>
                  <w:proofErr w:type="gramEnd"/>
                  <w:r w:rsidRPr="0019743A">
                    <w:rPr>
                      <w:b/>
                      <w:bCs/>
                    </w:rPr>
                    <w:t>"</w:t>
                  </w:r>
                </w:p>
              </w:tc>
            </w:tr>
            <w:tr w:rsidR="00431464" w:rsidRPr="00B81F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7203126322</w:t>
                  </w:r>
                </w:p>
              </w:tc>
            </w:tr>
            <w:tr w:rsidR="00431464" w:rsidRPr="00B81F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720301001</w:t>
                  </w:r>
                </w:p>
              </w:tc>
            </w:tr>
            <w:tr w:rsidR="00431464" w:rsidRPr="00B81F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625026, Тюменская </w:t>
                  </w:r>
                  <w:proofErr w:type="spellStart"/>
                  <w:r w:rsidRPr="0019743A">
                    <w:t>обл</w:t>
                  </w:r>
                  <w:proofErr w:type="spellEnd"/>
                  <w:r w:rsidRPr="0019743A">
                    <w:t xml:space="preserve">, Тюмень г, </w:t>
                  </w:r>
                  <w:proofErr w:type="spellStart"/>
                  <w:r w:rsidRPr="0019743A">
                    <w:t>ул</w:t>
                  </w:r>
                  <w:proofErr w:type="gramStart"/>
                  <w:r w:rsidRPr="0019743A">
                    <w:t>.М</w:t>
                  </w:r>
                  <w:proofErr w:type="gramEnd"/>
                  <w:r w:rsidRPr="0019743A">
                    <w:t>алыгина</w:t>
                  </w:r>
                  <w:proofErr w:type="spellEnd"/>
                  <w:r w:rsidRPr="0019743A">
                    <w:t>, д.84 - 203</w:t>
                  </w:r>
                </w:p>
              </w:tc>
            </w:tr>
            <w:tr w:rsidR="00431464" w:rsidRPr="00B81F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625026, Тюменская </w:t>
                  </w:r>
                  <w:proofErr w:type="spellStart"/>
                  <w:r w:rsidRPr="0019743A">
                    <w:t>обл</w:t>
                  </w:r>
                  <w:proofErr w:type="spellEnd"/>
                  <w:r w:rsidRPr="0019743A">
                    <w:t xml:space="preserve">, Тюмень г, </w:t>
                  </w:r>
                  <w:proofErr w:type="spellStart"/>
                  <w:r w:rsidRPr="0019743A">
                    <w:t>ул</w:t>
                  </w:r>
                  <w:proofErr w:type="gramStart"/>
                  <w:r w:rsidRPr="0019743A">
                    <w:t>.М</w:t>
                  </w:r>
                  <w:proofErr w:type="gramEnd"/>
                  <w:r w:rsidRPr="0019743A">
                    <w:t>алыгина</w:t>
                  </w:r>
                  <w:proofErr w:type="spellEnd"/>
                  <w:r w:rsidRPr="0019743A">
                    <w:t>, д.84 - 203</w:t>
                  </w:r>
                </w:p>
              </w:tc>
            </w:tr>
            <w:tr w:rsidR="00431464" w:rsidRPr="00B81F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(3452) 38-38-98, 38-38-37</w:t>
                  </w:r>
                </w:p>
              </w:tc>
            </w:tr>
            <w:tr w:rsidR="00431464" w:rsidRPr="00B81F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Завьялова Елена Владимировна</w:t>
                  </w:r>
                </w:p>
              </w:tc>
            </w:tr>
          </w:tbl>
          <w:p w:rsidR="00B81F94" w:rsidRPr="00B81F94" w:rsidRDefault="00B81F9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B81F94" w:rsidRDefault="00431464">
            <w:pPr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431464">
              <w:rPr>
                <w:sz w:val="22"/>
                <w:szCs w:val="22"/>
                <w:lang w:eastAsia="en-US"/>
              </w:rPr>
              <w:t>107 822,00</w:t>
            </w:r>
          </w:p>
        </w:tc>
      </w:tr>
      <w:tr w:rsidR="00B81F94" w:rsidRPr="00B81F94" w:rsidTr="00B81F9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B81F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43146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431464" w:rsidRPr="0019743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rPr>
                      <w:b/>
                      <w:bCs/>
                    </w:rPr>
                    <w:t>ОБЩЕСТВО С ОГРАНИЧЕННОЙ ОТВЕТСТВЕННОСТЬЮ "ТЕНДЕРНАЯ КОМПАНИЯ "ЭНЕРГИЯ"</w:t>
                  </w:r>
                </w:p>
              </w:tc>
            </w:tr>
            <w:tr w:rsidR="00431464" w:rsidRPr="0019743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6670459633</w:t>
                  </w:r>
                </w:p>
              </w:tc>
            </w:tr>
            <w:tr w:rsidR="00431464" w:rsidRPr="0019743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667001001</w:t>
                  </w:r>
                </w:p>
              </w:tc>
            </w:tr>
            <w:tr w:rsidR="00431464" w:rsidRPr="0019743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620078, Свердловская </w:t>
                  </w:r>
                  <w:proofErr w:type="spellStart"/>
                  <w:r w:rsidRPr="0019743A">
                    <w:t>обл</w:t>
                  </w:r>
                  <w:proofErr w:type="spellEnd"/>
                  <w:r w:rsidRPr="0019743A">
                    <w:t xml:space="preserve">, Екатеринбург г, </w:t>
                  </w:r>
                  <w:proofErr w:type="spellStart"/>
                  <w:r w:rsidRPr="0019743A">
                    <w:t>ул</w:t>
                  </w:r>
                  <w:proofErr w:type="gramStart"/>
                  <w:r w:rsidRPr="0019743A">
                    <w:t>.К</w:t>
                  </w:r>
                  <w:proofErr w:type="gramEnd"/>
                  <w:r w:rsidRPr="0019743A">
                    <w:t>омсомольская</w:t>
                  </w:r>
                  <w:proofErr w:type="spellEnd"/>
                  <w:r w:rsidRPr="0019743A">
                    <w:t>, д.78 - 472</w:t>
                  </w:r>
                </w:p>
              </w:tc>
            </w:tr>
            <w:tr w:rsidR="00431464" w:rsidRPr="0019743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620014, Свердловская </w:t>
                  </w:r>
                  <w:proofErr w:type="spellStart"/>
                  <w:r w:rsidRPr="0019743A">
                    <w:t>обл</w:t>
                  </w:r>
                  <w:proofErr w:type="spellEnd"/>
                  <w:r w:rsidRPr="0019743A">
                    <w:t xml:space="preserve">, Екатеринбург г, </w:t>
                  </w:r>
                  <w:proofErr w:type="spellStart"/>
                  <w:r w:rsidRPr="0019743A">
                    <w:t>ул</w:t>
                  </w:r>
                  <w:proofErr w:type="gramStart"/>
                  <w:r w:rsidRPr="0019743A">
                    <w:t>.Ю</w:t>
                  </w:r>
                  <w:proofErr w:type="gramEnd"/>
                  <w:r w:rsidRPr="0019743A">
                    <w:t>машева</w:t>
                  </w:r>
                  <w:proofErr w:type="spellEnd"/>
                  <w:r w:rsidRPr="0019743A">
                    <w:t>, д.11</w:t>
                  </w:r>
                </w:p>
              </w:tc>
            </w:tr>
            <w:tr w:rsidR="00431464" w:rsidRPr="0019743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8(343)3112196</w:t>
                  </w:r>
                </w:p>
              </w:tc>
            </w:tr>
            <w:tr w:rsidR="00431464" w:rsidRPr="0019743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31464" w:rsidRPr="0019743A" w:rsidRDefault="00431464">
                  <w:pPr>
                    <w:rPr>
                      <w:sz w:val="24"/>
                      <w:szCs w:val="24"/>
                    </w:rPr>
                  </w:pPr>
                  <w:r w:rsidRPr="0019743A">
                    <w:t>Кононова Татьяна Степановна</w:t>
                  </w:r>
                </w:p>
              </w:tc>
            </w:tr>
          </w:tbl>
          <w:p w:rsidR="00B81F94" w:rsidRPr="0019743A" w:rsidRDefault="00B81F94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D93B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108 580,28</w:t>
            </w:r>
          </w:p>
        </w:tc>
      </w:tr>
      <w:tr w:rsidR="00B81F94" w:rsidRPr="00B81F94" w:rsidTr="00B81F9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B81F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D93B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spellStart"/>
                  <w:r w:rsidRPr="0019743A">
                    <w:rPr>
                      <w:b/>
                      <w:bCs/>
                    </w:rPr>
                    <w:t>Коротаева</w:t>
                  </w:r>
                  <w:proofErr w:type="spellEnd"/>
                  <w:r w:rsidRPr="0019743A">
                    <w:rPr>
                      <w:b/>
                      <w:bCs/>
                    </w:rPr>
                    <w:t xml:space="preserve"> Лариса Вячеславовна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366301977260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/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394016, Воронежская </w:t>
                  </w:r>
                  <w:proofErr w:type="spellStart"/>
                  <w:proofErr w:type="gramStart"/>
                  <w:r w:rsidRPr="0019743A">
                    <w:t>обл</w:t>
                  </w:r>
                  <w:proofErr w:type="spellEnd"/>
                  <w:proofErr w:type="gramEnd"/>
                  <w:r w:rsidRPr="0019743A">
                    <w:t>, Воронеж г, ул.45 стрелковой дивизии, д.224 - 401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394016, Воронежская </w:t>
                  </w:r>
                  <w:proofErr w:type="spellStart"/>
                  <w:proofErr w:type="gramStart"/>
                  <w:r w:rsidRPr="0019743A">
                    <w:t>обл</w:t>
                  </w:r>
                  <w:proofErr w:type="spellEnd"/>
                  <w:proofErr w:type="gramEnd"/>
                  <w:r w:rsidRPr="0019743A">
                    <w:t>, Воронеж г, ул.45 стрелковой дивизии, д.224 - 401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+79601365929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9743A">
                    <w:t>Коротаева</w:t>
                  </w:r>
                  <w:proofErr w:type="spellEnd"/>
                  <w:r w:rsidRPr="0019743A">
                    <w:t xml:space="preserve"> Лариса Вячеславовна</w:t>
                  </w:r>
                </w:p>
              </w:tc>
            </w:tr>
          </w:tbl>
          <w:p w:rsidR="00B81F94" w:rsidRPr="0019743A" w:rsidRDefault="00B81F94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D93B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112 370,56</w:t>
            </w:r>
          </w:p>
        </w:tc>
      </w:tr>
      <w:tr w:rsidR="00B81F94" w:rsidRPr="00B81F94" w:rsidTr="00B81F9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B81F9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D93B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rPr>
                      <w:b/>
                      <w:bCs/>
                    </w:rPr>
                    <w:t>Общество с ограниченной ответственностью Рекламно-производственная компания «</w:t>
                  </w:r>
                  <w:proofErr w:type="spellStart"/>
                  <w:r w:rsidRPr="0019743A">
                    <w:rPr>
                      <w:b/>
                      <w:bCs/>
                    </w:rPr>
                    <w:t>СувенирПринт</w:t>
                  </w:r>
                  <w:proofErr w:type="spellEnd"/>
                  <w:r w:rsidRPr="0019743A">
                    <w:rPr>
                      <w:b/>
                      <w:bCs/>
                    </w:rPr>
                    <w:t>»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5263104030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526301001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603038, Нижегородская </w:t>
                  </w:r>
                  <w:proofErr w:type="spellStart"/>
                  <w:r w:rsidRPr="0019743A">
                    <w:t>обл</w:t>
                  </w:r>
                  <w:proofErr w:type="spellEnd"/>
                  <w:r w:rsidRPr="0019743A">
                    <w:t xml:space="preserve">, Нижний Новгород г, </w:t>
                  </w:r>
                  <w:proofErr w:type="spellStart"/>
                  <w:r w:rsidRPr="0019743A">
                    <w:t>ул</w:t>
                  </w:r>
                  <w:proofErr w:type="gramStart"/>
                  <w:r w:rsidRPr="0019743A">
                    <w:t>.Х</w:t>
                  </w:r>
                  <w:proofErr w:type="gramEnd"/>
                  <w:r w:rsidRPr="0019743A">
                    <w:t>альзовская</w:t>
                  </w:r>
                  <w:proofErr w:type="spellEnd"/>
                  <w:r w:rsidRPr="0019743A">
                    <w:t>, д.39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603116, Нижегородская </w:t>
                  </w:r>
                  <w:proofErr w:type="spellStart"/>
                  <w:proofErr w:type="gramStart"/>
                  <w:r w:rsidRPr="0019743A">
                    <w:t>обл</w:t>
                  </w:r>
                  <w:proofErr w:type="spellEnd"/>
                  <w:proofErr w:type="gramEnd"/>
                  <w:r w:rsidRPr="0019743A">
                    <w:t xml:space="preserve">, Нижний Новгород г, </w:t>
                  </w:r>
                  <w:proofErr w:type="spellStart"/>
                  <w:r w:rsidRPr="0019743A">
                    <w:t>ул.ул</w:t>
                  </w:r>
                  <w:proofErr w:type="spellEnd"/>
                  <w:r w:rsidRPr="0019743A">
                    <w:t xml:space="preserve">. </w:t>
                  </w:r>
                  <w:proofErr w:type="spellStart"/>
                  <w:r w:rsidRPr="0019743A">
                    <w:t>Гордеевская</w:t>
                  </w:r>
                  <w:proofErr w:type="spellEnd"/>
                  <w:r w:rsidRPr="0019743A">
                    <w:t>, д.59в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+7 831 2124179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Никулина Наталья Эдуардовна</w:t>
                  </w:r>
                </w:p>
              </w:tc>
            </w:tr>
          </w:tbl>
          <w:p w:rsidR="00B81F94" w:rsidRPr="0019743A" w:rsidRDefault="00B81F94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1F94" w:rsidRPr="00D93B44" w:rsidRDefault="00D93B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93B44">
              <w:rPr>
                <w:sz w:val="22"/>
                <w:szCs w:val="22"/>
                <w:lang w:eastAsia="en-US"/>
              </w:rPr>
              <w:t>122 109,56</w:t>
            </w:r>
          </w:p>
        </w:tc>
      </w:tr>
      <w:tr w:rsidR="00D93B44" w:rsidRPr="00B81F94" w:rsidTr="00B81F94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44" w:rsidRPr="00D93B44" w:rsidRDefault="00D93B4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44" w:rsidRPr="00D93B44" w:rsidRDefault="00D93B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rPr>
                      <w:b/>
                      <w:bCs/>
                    </w:rPr>
                    <w:t>Общество с ограниченной ответственностью "</w:t>
                  </w:r>
                  <w:proofErr w:type="spellStart"/>
                  <w:r w:rsidRPr="0019743A">
                    <w:rPr>
                      <w:b/>
                      <w:bCs/>
                    </w:rPr>
                    <w:t>КанцИнвест</w:t>
                  </w:r>
                  <w:proofErr w:type="spellEnd"/>
                  <w:r w:rsidRPr="0019743A">
                    <w:rPr>
                      <w:b/>
                      <w:bCs/>
                    </w:rPr>
                    <w:t>"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7707701050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772501001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115114, Москва г, </w:t>
                  </w:r>
                  <w:proofErr w:type="spellStart"/>
                  <w:r w:rsidRPr="0019743A">
                    <w:t>ул</w:t>
                  </w:r>
                  <w:proofErr w:type="gramStart"/>
                  <w:r w:rsidRPr="0019743A">
                    <w:t>.Д</w:t>
                  </w:r>
                  <w:proofErr w:type="gramEnd"/>
                  <w:r w:rsidRPr="0019743A">
                    <w:t>ербеневская</w:t>
                  </w:r>
                  <w:proofErr w:type="spellEnd"/>
                  <w:r w:rsidRPr="0019743A">
                    <w:t xml:space="preserve"> </w:t>
                  </w:r>
                  <w:proofErr w:type="spellStart"/>
                  <w:r w:rsidRPr="0019743A">
                    <w:t>наб</w:t>
                  </w:r>
                  <w:proofErr w:type="spellEnd"/>
                  <w:r w:rsidRPr="0019743A">
                    <w:t>, д.д.7,стр.2, технический этаж, часть комнаты 1 - кабинет 29 (522)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115114, Москва г, </w:t>
                  </w:r>
                  <w:proofErr w:type="spellStart"/>
                  <w:r w:rsidRPr="0019743A">
                    <w:t>ул</w:t>
                  </w:r>
                  <w:proofErr w:type="gramStart"/>
                  <w:r w:rsidRPr="0019743A">
                    <w:t>.Д</w:t>
                  </w:r>
                  <w:proofErr w:type="gramEnd"/>
                  <w:r w:rsidRPr="0019743A">
                    <w:t>ербеневская</w:t>
                  </w:r>
                  <w:proofErr w:type="spellEnd"/>
                  <w:r w:rsidRPr="0019743A">
                    <w:t xml:space="preserve"> </w:t>
                  </w:r>
                  <w:proofErr w:type="spellStart"/>
                  <w:r w:rsidRPr="0019743A">
                    <w:t>наб</w:t>
                  </w:r>
                  <w:proofErr w:type="spellEnd"/>
                  <w:r w:rsidRPr="0019743A">
                    <w:t>, д.д.7,стр.2, технический этаж, часть комнаты 1 - кабинет 29 (522)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+7(495)6859510</w:t>
                  </w:r>
                </w:p>
              </w:tc>
            </w:tr>
            <w:tr w:rsidR="00D93B44" w:rsidRPr="0019743A" w:rsidTr="00D93B4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93B44" w:rsidRPr="0019743A" w:rsidRDefault="00D93B44">
                  <w:pPr>
                    <w:rPr>
                      <w:sz w:val="24"/>
                      <w:szCs w:val="24"/>
                    </w:rPr>
                  </w:pPr>
                  <w:r w:rsidRPr="0019743A">
                    <w:t>Малютина Ирина Борисовна</w:t>
                  </w:r>
                </w:p>
              </w:tc>
            </w:tr>
          </w:tbl>
          <w:p w:rsidR="00D93B44" w:rsidRPr="0019743A" w:rsidRDefault="00D93B44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B44" w:rsidRPr="00D93B44" w:rsidRDefault="00D93B4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135 211,40</w:t>
            </w:r>
          </w:p>
        </w:tc>
      </w:tr>
    </w:tbl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</w:rPr>
        <w:t xml:space="preserve">5. В </w:t>
      </w:r>
      <w:r w:rsidRPr="00D93B44">
        <w:rPr>
          <w:sz w:val="24"/>
          <w:szCs w:val="24"/>
        </w:rPr>
        <w:t>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 xml:space="preserve">- </w:t>
      </w:r>
      <w:r w:rsidR="00D93B44" w:rsidRPr="00D93B44">
        <w:rPr>
          <w:sz w:val="24"/>
          <w:szCs w:val="24"/>
        </w:rPr>
        <w:t>Общество с ограниченной ответственностью "Сувенир-медиа</w:t>
      </w:r>
      <w:proofErr w:type="gramStart"/>
      <w:r w:rsidR="00D93B44" w:rsidRPr="00D93B44">
        <w:rPr>
          <w:sz w:val="24"/>
          <w:szCs w:val="24"/>
        </w:rPr>
        <w:t xml:space="preserve"> Т</w:t>
      </w:r>
      <w:proofErr w:type="gramEnd"/>
      <w:r w:rsidR="00D93B44" w:rsidRPr="00D93B44">
        <w:rPr>
          <w:sz w:val="24"/>
          <w:szCs w:val="24"/>
        </w:rPr>
        <w:t>"</w:t>
      </w:r>
      <w:r w:rsidRPr="00D93B44">
        <w:rPr>
          <w:sz w:val="24"/>
          <w:szCs w:val="24"/>
        </w:rPr>
        <w:t>;</w:t>
      </w:r>
    </w:p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 xml:space="preserve">- </w:t>
      </w:r>
      <w:r w:rsidR="00D93B44" w:rsidRPr="00D93B44">
        <w:rPr>
          <w:sz w:val="24"/>
          <w:szCs w:val="24"/>
        </w:rPr>
        <w:t xml:space="preserve">ОБЩЕСТВО С ОГРАНИЧЕННОЙ ОТВЕТСТВЕННОСТЬЮ "ТЕНДЕРНАЯ КОМПАНИЯ </w:t>
      </w:r>
      <w:r w:rsidR="00D93B44" w:rsidRPr="00D93B44">
        <w:rPr>
          <w:sz w:val="24"/>
          <w:szCs w:val="24"/>
        </w:rPr>
        <w:lastRenderedPageBreak/>
        <w:t>"ЭНЕРГИЯ"</w:t>
      </w:r>
      <w:r w:rsidRPr="00D93B44">
        <w:rPr>
          <w:sz w:val="24"/>
          <w:szCs w:val="24"/>
        </w:rPr>
        <w:t>;</w:t>
      </w:r>
    </w:p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 xml:space="preserve">- </w:t>
      </w:r>
      <w:r w:rsidR="00D93B44" w:rsidRPr="00D93B44">
        <w:rPr>
          <w:sz w:val="24"/>
          <w:szCs w:val="24"/>
        </w:rPr>
        <w:t xml:space="preserve">Индивидуальный предприниматель </w:t>
      </w:r>
      <w:proofErr w:type="spellStart"/>
      <w:r w:rsidR="00D93B44" w:rsidRPr="00D93B44">
        <w:rPr>
          <w:sz w:val="24"/>
          <w:szCs w:val="24"/>
        </w:rPr>
        <w:t>Коротаева</w:t>
      </w:r>
      <w:proofErr w:type="spellEnd"/>
      <w:r w:rsidR="00D93B44" w:rsidRPr="00D93B44">
        <w:rPr>
          <w:sz w:val="24"/>
          <w:szCs w:val="24"/>
        </w:rPr>
        <w:t xml:space="preserve"> Лариса Вячеславовна</w:t>
      </w:r>
      <w:r w:rsidRPr="00D93B44">
        <w:rPr>
          <w:sz w:val="24"/>
          <w:szCs w:val="24"/>
        </w:rPr>
        <w:t>;</w:t>
      </w:r>
    </w:p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 xml:space="preserve">- </w:t>
      </w:r>
      <w:r w:rsidR="00D93B44" w:rsidRPr="00D93B44">
        <w:rPr>
          <w:sz w:val="24"/>
          <w:szCs w:val="24"/>
        </w:rPr>
        <w:t>Общество с ограниченной ответственностью Рекламно-производственная компания «</w:t>
      </w:r>
      <w:proofErr w:type="spellStart"/>
      <w:r w:rsidR="00D93B44" w:rsidRPr="00D93B44">
        <w:rPr>
          <w:sz w:val="24"/>
          <w:szCs w:val="24"/>
        </w:rPr>
        <w:t>СувенирПринт</w:t>
      </w:r>
      <w:proofErr w:type="spellEnd"/>
      <w:r w:rsidR="00D93B44" w:rsidRPr="00D93B44">
        <w:rPr>
          <w:sz w:val="24"/>
          <w:szCs w:val="24"/>
        </w:rPr>
        <w:t>»;</w:t>
      </w:r>
    </w:p>
    <w:p w:rsidR="00D93B44" w:rsidRPr="00D93B44" w:rsidRDefault="00D93B4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>- Общество с ограниченной ответственностью "</w:t>
      </w:r>
      <w:proofErr w:type="spellStart"/>
      <w:r w:rsidRPr="00D93B44">
        <w:rPr>
          <w:sz w:val="24"/>
          <w:szCs w:val="24"/>
        </w:rPr>
        <w:t>КанцИнвест</w:t>
      </w:r>
      <w:proofErr w:type="spellEnd"/>
      <w:r w:rsidRPr="00D93B44">
        <w:rPr>
          <w:sz w:val="24"/>
          <w:szCs w:val="24"/>
        </w:rPr>
        <w:t>".</w:t>
      </w:r>
    </w:p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22.06.2018 победителем  аукциона в электронной форме признается </w:t>
      </w:r>
      <w:r w:rsidR="00D93B44" w:rsidRPr="00D93B44">
        <w:rPr>
          <w:sz w:val="24"/>
          <w:szCs w:val="24"/>
        </w:rPr>
        <w:t>Общество с ограниченной ответственностью "Сувенир-медиа</w:t>
      </w:r>
      <w:proofErr w:type="gramStart"/>
      <w:r w:rsidR="00D93B44" w:rsidRPr="00D93B44">
        <w:rPr>
          <w:sz w:val="24"/>
          <w:szCs w:val="24"/>
        </w:rPr>
        <w:t xml:space="preserve"> Т</w:t>
      </w:r>
      <w:proofErr w:type="gramEnd"/>
      <w:r w:rsidR="00D93B44" w:rsidRPr="00D93B44">
        <w:rPr>
          <w:sz w:val="24"/>
          <w:szCs w:val="24"/>
        </w:rPr>
        <w:t>"</w:t>
      </w:r>
      <w:r w:rsidRPr="00D93B44">
        <w:rPr>
          <w:sz w:val="24"/>
          <w:szCs w:val="24"/>
        </w:rPr>
        <w:t xml:space="preserve"> с ценой муниципального контракта </w:t>
      </w:r>
      <w:r w:rsidR="00D93B44" w:rsidRPr="00D93B44">
        <w:rPr>
          <w:sz w:val="24"/>
          <w:szCs w:val="24"/>
        </w:rPr>
        <w:t>107 822,00</w:t>
      </w:r>
      <w:r w:rsidR="0019743A">
        <w:rPr>
          <w:sz w:val="24"/>
          <w:szCs w:val="24"/>
        </w:rPr>
        <w:t xml:space="preserve"> рубля</w:t>
      </w:r>
      <w:r w:rsidRPr="00D93B44">
        <w:rPr>
          <w:sz w:val="24"/>
          <w:szCs w:val="24"/>
        </w:rPr>
        <w:t xml:space="preserve">. </w:t>
      </w:r>
    </w:p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81F94" w:rsidRPr="00D93B44" w:rsidRDefault="00B81F94" w:rsidP="00B81F94">
      <w:pPr>
        <w:suppressAutoHyphens/>
        <w:ind w:left="426"/>
        <w:jc w:val="both"/>
        <w:rPr>
          <w:sz w:val="24"/>
          <w:szCs w:val="24"/>
        </w:rPr>
      </w:pPr>
      <w:r w:rsidRPr="00D93B44">
        <w:rPr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D93B44">
          <w:t>http://www.sberbank-ast.ru</w:t>
        </w:r>
      </w:hyperlink>
      <w:r w:rsidRPr="00D93B44">
        <w:rPr>
          <w:sz w:val="24"/>
          <w:szCs w:val="24"/>
        </w:rPr>
        <w:t>.</w:t>
      </w:r>
    </w:p>
    <w:p w:rsidR="00B81F94" w:rsidRPr="00B81F94" w:rsidRDefault="00B81F94" w:rsidP="00B81F94">
      <w:pPr>
        <w:jc w:val="center"/>
        <w:rPr>
          <w:sz w:val="22"/>
          <w:szCs w:val="22"/>
          <w:highlight w:val="yellow"/>
        </w:rPr>
      </w:pPr>
    </w:p>
    <w:p w:rsidR="00B81F94" w:rsidRPr="0019743A" w:rsidRDefault="00B81F94" w:rsidP="00B81F94">
      <w:pPr>
        <w:jc w:val="center"/>
        <w:rPr>
          <w:sz w:val="22"/>
          <w:szCs w:val="22"/>
        </w:rPr>
      </w:pPr>
      <w:r w:rsidRPr="0019743A">
        <w:rPr>
          <w:sz w:val="22"/>
          <w:szCs w:val="22"/>
        </w:rPr>
        <w:t xml:space="preserve">Сведения о решении </w:t>
      </w:r>
    </w:p>
    <w:p w:rsidR="00B81F94" w:rsidRPr="0019743A" w:rsidRDefault="00B81F94" w:rsidP="00B81F94">
      <w:pPr>
        <w:jc w:val="center"/>
        <w:rPr>
          <w:sz w:val="22"/>
          <w:szCs w:val="22"/>
        </w:rPr>
      </w:pPr>
      <w:r w:rsidRPr="0019743A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B81F94" w:rsidRPr="0019743A" w:rsidRDefault="00B81F94" w:rsidP="00B81F94">
      <w:pPr>
        <w:jc w:val="center"/>
        <w:rPr>
          <w:sz w:val="22"/>
          <w:szCs w:val="22"/>
        </w:rPr>
      </w:pPr>
      <w:r w:rsidRPr="0019743A">
        <w:rPr>
          <w:sz w:val="22"/>
          <w:szCs w:val="22"/>
        </w:rPr>
        <w:t>требованиям документации об аукционе</w:t>
      </w:r>
    </w:p>
    <w:tbl>
      <w:tblPr>
        <w:tblW w:w="1048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B81F94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9743A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9743A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9743A">
              <w:rPr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B81F94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9743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743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19743A">
              <w:rPr>
                <w:noProof/>
                <w:sz w:val="24"/>
                <w:szCs w:val="24"/>
                <w:lang w:eastAsia="en-US"/>
              </w:rPr>
              <w:t>С.Д. Голин</w:t>
            </w:r>
          </w:p>
        </w:tc>
      </w:tr>
      <w:tr w:rsidR="00B81F94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9743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743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19743A">
              <w:rPr>
                <w:noProof/>
                <w:sz w:val="24"/>
                <w:szCs w:val="24"/>
                <w:lang w:eastAsia="en-US"/>
              </w:rPr>
              <w:t>В.К.Бандурин</w:t>
            </w:r>
          </w:p>
        </w:tc>
      </w:tr>
      <w:tr w:rsidR="00B81F94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9743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743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after="60" w:line="276" w:lineRule="auto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19743A">
              <w:rPr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B81F94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9743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743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43A">
              <w:rPr>
                <w:rFonts w:eastAsia="Calibri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19743A">
              <w:rPr>
                <w:rFonts w:eastAsia="Calibri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19743A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3A" w:rsidRPr="0019743A" w:rsidRDefault="0019743A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9743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3A" w:rsidRPr="0019743A" w:rsidRDefault="0019743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43A" w:rsidRPr="0019743A" w:rsidRDefault="0019743A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43A">
              <w:rPr>
                <w:rFonts w:eastAsia="Calibri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19743A">
              <w:rPr>
                <w:rFonts w:eastAsia="Calibri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B81F94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9743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743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43A">
              <w:rPr>
                <w:rFonts w:eastAsia="Calibri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1F94" w:rsidRPr="00B81F94" w:rsidTr="00B81F94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19743A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19743A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F94" w:rsidRPr="0019743A" w:rsidRDefault="00B81F94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743A">
              <w:rPr>
                <w:rFonts w:eastAsia="Calibri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81F94" w:rsidRPr="00B81F94" w:rsidRDefault="00B81F94" w:rsidP="00B81F94">
      <w:pPr>
        <w:jc w:val="both"/>
        <w:rPr>
          <w:b/>
          <w:sz w:val="24"/>
          <w:szCs w:val="24"/>
          <w:highlight w:val="yellow"/>
        </w:rPr>
      </w:pPr>
    </w:p>
    <w:p w:rsidR="00B81F94" w:rsidRPr="0019743A" w:rsidRDefault="00B81F94" w:rsidP="00B81F94">
      <w:pPr>
        <w:tabs>
          <w:tab w:val="left" w:pos="7144"/>
          <w:tab w:val="right" w:pos="10348"/>
        </w:tabs>
        <w:ind w:left="-851"/>
        <w:jc w:val="right"/>
        <w:rPr>
          <w:b/>
          <w:sz w:val="24"/>
          <w:szCs w:val="24"/>
        </w:rPr>
      </w:pPr>
      <w:r w:rsidRPr="0019743A">
        <w:rPr>
          <w:b/>
          <w:sz w:val="24"/>
          <w:szCs w:val="24"/>
        </w:rPr>
        <w:t xml:space="preserve">Председатель комиссии:                                                                                                        С.Д. </w:t>
      </w:r>
      <w:proofErr w:type="spellStart"/>
      <w:r w:rsidRPr="0019743A">
        <w:rPr>
          <w:b/>
          <w:sz w:val="24"/>
          <w:szCs w:val="24"/>
        </w:rPr>
        <w:t>Голин</w:t>
      </w:r>
      <w:proofErr w:type="spellEnd"/>
    </w:p>
    <w:p w:rsidR="00B81F94" w:rsidRPr="0019743A" w:rsidRDefault="00B81F94" w:rsidP="00B81F94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19743A">
        <w:rPr>
          <w:b/>
          <w:sz w:val="24"/>
          <w:szCs w:val="24"/>
        </w:rPr>
        <w:t xml:space="preserve">  </w:t>
      </w:r>
    </w:p>
    <w:p w:rsidR="00B81F94" w:rsidRPr="0019743A" w:rsidRDefault="00B81F94" w:rsidP="00B81F94">
      <w:pPr>
        <w:tabs>
          <w:tab w:val="left" w:pos="7144"/>
          <w:tab w:val="right" w:pos="10348"/>
        </w:tabs>
        <w:rPr>
          <w:sz w:val="24"/>
          <w:szCs w:val="24"/>
        </w:rPr>
      </w:pPr>
      <w:r w:rsidRPr="0019743A">
        <w:rPr>
          <w:b/>
          <w:sz w:val="24"/>
          <w:szCs w:val="24"/>
        </w:rPr>
        <w:t xml:space="preserve">      Члены  комиссии                                                                                                                                                     </w:t>
      </w:r>
    </w:p>
    <w:p w:rsidR="00B81F94" w:rsidRPr="0019743A" w:rsidRDefault="00B81F94" w:rsidP="00B81F94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19743A">
        <w:rPr>
          <w:sz w:val="24"/>
          <w:szCs w:val="24"/>
        </w:rPr>
        <w:t xml:space="preserve">_______________________В.К. </w:t>
      </w:r>
      <w:proofErr w:type="spellStart"/>
      <w:r w:rsidRPr="0019743A">
        <w:rPr>
          <w:sz w:val="24"/>
          <w:szCs w:val="24"/>
        </w:rPr>
        <w:t>Бандурин</w:t>
      </w:r>
      <w:proofErr w:type="spellEnd"/>
    </w:p>
    <w:p w:rsidR="00B81F94" w:rsidRPr="0019743A" w:rsidRDefault="00B81F94" w:rsidP="00B81F94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19743A">
        <w:rPr>
          <w:sz w:val="24"/>
          <w:szCs w:val="24"/>
        </w:rPr>
        <w:t xml:space="preserve">_______________________Н.А. Морозова </w:t>
      </w:r>
    </w:p>
    <w:p w:rsidR="00B81F94" w:rsidRPr="0019743A" w:rsidRDefault="00B81F94" w:rsidP="00B81F94">
      <w:pPr>
        <w:ind w:left="-851"/>
        <w:jc w:val="right"/>
        <w:rPr>
          <w:sz w:val="24"/>
          <w:szCs w:val="24"/>
        </w:rPr>
      </w:pPr>
      <w:r w:rsidRPr="0019743A">
        <w:rPr>
          <w:sz w:val="24"/>
          <w:szCs w:val="24"/>
        </w:rPr>
        <w:t xml:space="preserve">___________________Т.И. </w:t>
      </w:r>
      <w:proofErr w:type="spellStart"/>
      <w:r w:rsidRPr="0019743A">
        <w:rPr>
          <w:sz w:val="24"/>
          <w:szCs w:val="24"/>
        </w:rPr>
        <w:t>Долгодворова</w:t>
      </w:r>
      <w:proofErr w:type="spellEnd"/>
    </w:p>
    <w:p w:rsidR="0019743A" w:rsidRPr="0019743A" w:rsidRDefault="0019743A" w:rsidP="00B81F94">
      <w:pPr>
        <w:ind w:left="-851"/>
        <w:jc w:val="right"/>
        <w:rPr>
          <w:sz w:val="24"/>
          <w:szCs w:val="24"/>
        </w:rPr>
      </w:pPr>
      <w:r w:rsidRPr="0019743A">
        <w:rPr>
          <w:sz w:val="24"/>
          <w:szCs w:val="24"/>
        </w:rPr>
        <w:t xml:space="preserve">__________________Ж.В. </w:t>
      </w:r>
      <w:proofErr w:type="spellStart"/>
      <w:r w:rsidRPr="0019743A">
        <w:rPr>
          <w:sz w:val="24"/>
          <w:szCs w:val="24"/>
        </w:rPr>
        <w:t>Резинкина</w:t>
      </w:r>
      <w:proofErr w:type="spellEnd"/>
    </w:p>
    <w:p w:rsidR="00B81F94" w:rsidRPr="0019743A" w:rsidRDefault="00B81F94" w:rsidP="00B81F94">
      <w:pPr>
        <w:ind w:left="-851"/>
        <w:jc w:val="right"/>
        <w:rPr>
          <w:sz w:val="24"/>
          <w:szCs w:val="24"/>
        </w:rPr>
      </w:pPr>
      <w:r w:rsidRPr="0019743A">
        <w:rPr>
          <w:sz w:val="24"/>
          <w:szCs w:val="24"/>
        </w:rPr>
        <w:t>______________________</w:t>
      </w:r>
      <w:r w:rsidRPr="0019743A">
        <w:rPr>
          <w:rFonts w:eastAsia="Calibri"/>
          <w:sz w:val="24"/>
          <w:szCs w:val="24"/>
          <w:lang w:eastAsia="en-US"/>
        </w:rPr>
        <w:t xml:space="preserve"> А.Т. Абдуллаев</w:t>
      </w:r>
    </w:p>
    <w:p w:rsidR="00B81F94" w:rsidRPr="0019743A" w:rsidRDefault="00B81F94" w:rsidP="00B81F94">
      <w:pPr>
        <w:ind w:left="-851"/>
        <w:jc w:val="right"/>
        <w:rPr>
          <w:sz w:val="24"/>
          <w:szCs w:val="24"/>
        </w:rPr>
      </w:pPr>
      <w:r w:rsidRPr="0019743A">
        <w:rPr>
          <w:sz w:val="24"/>
          <w:szCs w:val="24"/>
        </w:rPr>
        <w:t>_______________________</w:t>
      </w:r>
      <w:r w:rsidRPr="0019743A">
        <w:rPr>
          <w:rFonts w:eastAsia="Calibri"/>
          <w:sz w:val="24"/>
          <w:szCs w:val="24"/>
          <w:lang w:eastAsia="en-US"/>
        </w:rPr>
        <w:t xml:space="preserve"> Н.Б. Захарова</w:t>
      </w:r>
    </w:p>
    <w:p w:rsidR="00B81F94" w:rsidRPr="0019743A" w:rsidRDefault="00B81F94" w:rsidP="00B81F94">
      <w:pPr>
        <w:ind w:left="-851"/>
        <w:jc w:val="right"/>
        <w:rPr>
          <w:sz w:val="24"/>
          <w:szCs w:val="24"/>
        </w:rPr>
      </w:pPr>
    </w:p>
    <w:p w:rsidR="00B81F94" w:rsidRPr="0019743A" w:rsidRDefault="00B81F94" w:rsidP="00B81F94">
      <w:pPr>
        <w:ind w:left="-851"/>
        <w:jc w:val="right"/>
        <w:rPr>
          <w:sz w:val="24"/>
          <w:szCs w:val="24"/>
        </w:rPr>
      </w:pPr>
    </w:p>
    <w:p w:rsidR="00B81F94" w:rsidRPr="0019743A" w:rsidRDefault="00B81F94" w:rsidP="00B81F94">
      <w:pPr>
        <w:ind w:left="-851"/>
        <w:rPr>
          <w:sz w:val="24"/>
          <w:szCs w:val="24"/>
        </w:rPr>
      </w:pPr>
    </w:p>
    <w:p w:rsidR="00B81F94" w:rsidRDefault="00B81F94" w:rsidP="0019743A">
      <w:pPr>
        <w:tabs>
          <w:tab w:val="left" w:pos="142"/>
        </w:tabs>
        <w:ind w:left="426"/>
        <w:rPr>
          <w:sz w:val="24"/>
          <w:szCs w:val="24"/>
        </w:rPr>
      </w:pPr>
      <w:r w:rsidRPr="0019743A">
        <w:rPr>
          <w:sz w:val="24"/>
          <w:szCs w:val="24"/>
        </w:rPr>
        <w:t xml:space="preserve">          Представитель заказчика:                      </w:t>
      </w:r>
      <w:r w:rsidR="00D93B44" w:rsidRPr="0019743A">
        <w:rPr>
          <w:sz w:val="24"/>
          <w:szCs w:val="24"/>
        </w:rPr>
        <w:t xml:space="preserve">                             </w:t>
      </w:r>
      <w:r w:rsidRPr="0019743A">
        <w:rPr>
          <w:sz w:val="24"/>
          <w:szCs w:val="24"/>
        </w:rPr>
        <w:t>______________</w:t>
      </w:r>
      <w:r w:rsidR="00D93B44" w:rsidRPr="0019743A">
        <w:rPr>
          <w:sz w:val="24"/>
          <w:szCs w:val="24"/>
        </w:rPr>
        <w:t>М.Г. Филиппова</w:t>
      </w:r>
    </w:p>
    <w:p w:rsidR="006A00D4" w:rsidRDefault="006A00D4" w:rsidP="00B81F94">
      <w:pPr>
        <w:ind w:left="426"/>
        <w:rPr>
          <w:sz w:val="24"/>
          <w:szCs w:val="24"/>
        </w:rPr>
      </w:pPr>
    </w:p>
    <w:p w:rsidR="006A00D4" w:rsidRDefault="006A00D4" w:rsidP="00B81F94">
      <w:pPr>
        <w:ind w:left="426"/>
        <w:rPr>
          <w:sz w:val="24"/>
          <w:szCs w:val="24"/>
        </w:rPr>
      </w:pPr>
    </w:p>
    <w:p w:rsidR="006A00D4" w:rsidRDefault="006A00D4" w:rsidP="006A00D4">
      <w:pPr>
        <w:suppressAutoHyphens/>
        <w:ind w:right="-66"/>
        <w:jc w:val="right"/>
        <w:rPr>
          <w:kern w:val="2"/>
          <w:sz w:val="24"/>
          <w:szCs w:val="24"/>
          <w:lang w:eastAsia="ar-SA"/>
        </w:rPr>
        <w:sectPr w:rsidR="006A00D4" w:rsidSect="006A00D4">
          <w:pgSz w:w="11906" w:h="16838"/>
          <w:pgMar w:top="426" w:right="850" w:bottom="284" w:left="851" w:header="708" w:footer="708" w:gutter="0"/>
          <w:cols w:space="708"/>
          <w:docGrid w:linePitch="360"/>
        </w:sectPr>
      </w:pPr>
      <w:r>
        <w:rPr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</w:t>
      </w:r>
    </w:p>
    <w:p w:rsidR="006A00D4" w:rsidRDefault="006A00D4" w:rsidP="006A00D4">
      <w:pPr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lastRenderedPageBreak/>
        <w:t>Приложение 1</w:t>
      </w:r>
    </w:p>
    <w:p w:rsidR="006A00D4" w:rsidRDefault="006A00D4" w:rsidP="006A00D4">
      <w:pPr>
        <w:suppressAutoHyphens/>
        <w:jc w:val="right"/>
        <w:rPr>
          <w:kern w:val="2"/>
          <w:lang w:eastAsia="ar-SA"/>
        </w:rPr>
      </w:pPr>
      <w:r>
        <w:rPr>
          <w:kern w:val="2"/>
          <w:lang w:eastAsia="ar-SA"/>
        </w:rPr>
        <w:t xml:space="preserve">                                                                                                                                           к протоколу подведения итогов  аукциона в электронной форме </w:t>
      </w:r>
    </w:p>
    <w:p w:rsidR="006A00D4" w:rsidRDefault="006A00D4" w:rsidP="006A00D4">
      <w:pPr>
        <w:tabs>
          <w:tab w:val="left" w:pos="3930"/>
          <w:tab w:val="right" w:pos="9355"/>
        </w:tabs>
        <w:suppressAutoHyphens/>
        <w:ind w:right="-66"/>
        <w:jc w:val="right"/>
        <w:rPr>
          <w:kern w:val="2"/>
          <w:lang w:eastAsia="ar-SA"/>
        </w:rPr>
      </w:pPr>
      <w:r>
        <w:rPr>
          <w:kern w:val="2"/>
          <w:lang w:eastAsia="ar-SA"/>
        </w:rPr>
        <w:t>от «</w:t>
      </w:r>
      <w:r>
        <w:rPr>
          <w:kern w:val="2"/>
          <w:u w:val="single"/>
          <w:lang w:eastAsia="ar-SA"/>
        </w:rPr>
        <w:t>26</w:t>
      </w:r>
      <w:r>
        <w:rPr>
          <w:kern w:val="2"/>
          <w:lang w:eastAsia="ar-SA"/>
        </w:rPr>
        <w:t xml:space="preserve">» </w:t>
      </w:r>
      <w:r>
        <w:rPr>
          <w:kern w:val="2"/>
          <w:u w:val="single"/>
          <w:lang w:eastAsia="ar-SA"/>
        </w:rPr>
        <w:t>июня 2018</w:t>
      </w:r>
      <w:r>
        <w:rPr>
          <w:kern w:val="2"/>
          <w:lang w:eastAsia="ar-SA"/>
        </w:rPr>
        <w:t xml:space="preserve"> г. № </w:t>
      </w:r>
      <w:r>
        <w:rPr>
          <w:kern w:val="2"/>
          <w:u w:val="single"/>
          <w:lang w:eastAsia="ar-SA"/>
        </w:rPr>
        <w:t>0187300005818000210-3</w:t>
      </w:r>
    </w:p>
    <w:p w:rsidR="006A00D4" w:rsidRDefault="006A00D4" w:rsidP="006A00D4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Таблица подведения итогов</w:t>
      </w:r>
    </w:p>
    <w:p w:rsidR="006A00D4" w:rsidRDefault="006A00D4" w:rsidP="006A00D4">
      <w:pPr>
        <w:suppressAutoHyphens/>
        <w:jc w:val="center"/>
        <w:rPr>
          <w:kern w:val="2"/>
          <w:lang w:eastAsia="ar-SA"/>
        </w:rPr>
      </w:pPr>
      <w:r>
        <w:rPr>
          <w:kern w:val="2"/>
          <w:lang w:eastAsia="ar-SA"/>
        </w:rPr>
        <w:t>аукциона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изготовлению сувенирной (подарочной) продукции.</w:t>
      </w:r>
    </w:p>
    <w:p w:rsidR="006A00D4" w:rsidRDefault="006A00D4" w:rsidP="006A00D4">
      <w:pPr>
        <w:suppressAutoHyphens/>
        <w:rPr>
          <w:kern w:val="2"/>
          <w:lang w:eastAsia="ar-SA"/>
        </w:rPr>
      </w:pPr>
      <w:r>
        <w:rPr>
          <w:kern w:val="2"/>
          <w:lang w:eastAsia="ar-SA"/>
        </w:rPr>
        <w:t xml:space="preserve">Заказчик: Администрация города </w:t>
      </w:r>
      <w:proofErr w:type="spellStart"/>
      <w:r>
        <w:rPr>
          <w:kern w:val="2"/>
          <w:lang w:eastAsia="ar-SA"/>
        </w:rPr>
        <w:t>Югорска</w:t>
      </w:r>
      <w:proofErr w:type="spellEnd"/>
    </w:p>
    <w:tbl>
      <w:tblPr>
        <w:tblW w:w="160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4"/>
        <w:gridCol w:w="1276"/>
        <w:gridCol w:w="1560"/>
        <w:gridCol w:w="1560"/>
        <w:gridCol w:w="1560"/>
        <w:gridCol w:w="1563"/>
        <w:gridCol w:w="1560"/>
      </w:tblGrid>
      <w:tr w:rsidR="006A00D4" w:rsidTr="0019743A">
        <w:trPr>
          <w:trHeight w:val="331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Порядковый номер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1</w:t>
            </w:r>
          </w:p>
        </w:tc>
      </w:tr>
      <w:tr w:rsidR="006A00D4" w:rsidTr="0019743A">
        <w:trPr>
          <w:trHeight w:val="680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Default="006A00D4">
            <w:pPr>
              <w:suppressAutoHyphens/>
              <w:snapToGrid w:val="0"/>
              <w:ind w:left="294" w:hanging="294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"Сувенир-медиа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Т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", г. Тюмень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"ТЕНДЕРНАЯ КОМПАНИЯ "ЭНЕРГИЯ", г. Екатеринбург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Коротаева</w:t>
            </w:r>
            <w:proofErr w:type="spell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Лариса Вячеславовна, г. Воронеж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Рекламно-производственная компания «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СувенирПринт</w:t>
            </w:r>
            <w:proofErr w:type="spell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», г. </w:t>
            </w:r>
            <w:proofErr w:type="gram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Нижний</w:t>
            </w:r>
            <w:proofErr w:type="gram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Новогород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КанцИнвест</w:t>
            </w:r>
            <w:proofErr w:type="spellEnd"/>
            <w:r>
              <w:rPr>
                <w:color w:val="000000"/>
                <w:kern w:val="2"/>
                <w:sz w:val="18"/>
                <w:szCs w:val="18"/>
                <w:lang w:eastAsia="ar-SA"/>
              </w:rPr>
              <w:t>", г. Москва</w:t>
            </w:r>
          </w:p>
        </w:tc>
      </w:tr>
      <w:tr w:rsidR="006A00D4" w:rsidTr="0019743A">
        <w:trPr>
          <w:trHeight w:val="710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8" w:right="119"/>
              <w:jc w:val="both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1.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Непроведение ликвидации участника 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закупки -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закупки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- юридического лица, индивидуального предпринимателя 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несостоятельным (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>банкротом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)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6A00D4" w:rsidTr="0019743A">
        <w:trPr>
          <w:trHeight w:val="388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6A00D4" w:rsidTr="0019743A">
        <w:trPr>
          <w:trHeight w:val="11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3. </w:t>
            </w:r>
            <w:proofErr w:type="gramStart"/>
            <w:r w:rsidRPr="006A00D4">
              <w:rPr>
                <w:kern w:val="2"/>
                <w:sz w:val="16"/>
                <w:szCs w:val="16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A00D4">
              <w:rPr>
                <w:kern w:val="2"/>
                <w:sz w:val="16"/>
                <w:szCs w:val="16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6A00D4">
              <w:rPr>
                <w:kern w:val="2"/>
                <w:sz w:val="16"/>
                <w:szCs w:val="16"/>
                <w:lang w:eastAsia="ar-SA"/>
              </w:rPr>
              <w:t>указанных</w:t>
            </w:r>
            <w:proofErr w:type="gramEnd"/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firstLine="33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 w:firstLine="33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6A00D4" w:rsidTr="0019743A">
        <w:trPr>
          <w:trHeight w:val="246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 xml:space="preserve">4. </w:t>
            </w:r>
            <w:proofErr w:type="gramStart"/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6A00D4" w:rsidTr="0019743A">
        <w:trPr>
          <w:trHeight w:val="63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6A00D4" w:rsidTr="0019743A">
        <w:trPr>
          <w:trHeight w:val="63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jc w:val="both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lastRenderedPageBreak/>
              <w:t xml:space="preserve">5. </w:t>
            </w:r>
            <w:proofErr w:type="gramStart"/>
            <w:r w:rsidRPr="006A00D4">
              <w:rPr>
                <w:kern w:val="2"/>
                <w:sz w:val="16"/>
                <w:szCs w:val="16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6A00D4">
              <w:rPr>
                <w:kern w:val="2"/>
                <w:sz w:val="16"/>
                <w:szCs w:val="16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6A00D4">
              <w:rPr>
                <w:kern w:val="2"/>
                <w:sz w:val="16"/>
                <w:szCs w:val="16"/>
                <w:lang w:eastAsia="ar-SA"/>
              </w:rPr>
              <w:t>неполнородными</w:t>
            </w:r>
            <w:proofErr w:type="spellEnd"/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6A00D4" w:rsidTr="0019743A">
        <w:trPr>
          <w:trHeight w:val="798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jc w:val="both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 xml:space="preserve">6. 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закупки – юридическом лице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, 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в том числе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о</w:t>
            </w: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6A00D4">
              <w:rPr>
                <w:bCs/>
                <w:kern w:val="2"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отсутствует</w:t>
            </w:r>
          </w:p>
        </w:tc>
      </w:tr>
      <w:tr w:rsidR="006A00D4" w:rsidTr="0019743A">
        <w:trPr>
          <w:trHeight w:val="602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sz w:val="16"/>
                <w:szCs w:val="16"/>
                <w:lang w:eastAsia="ar-SA"/>
              </w:rPr>
              <w:t>7. П</w:t>
            </w:r>
            <w:r w:rsidRPr="006A00D4">
              <w:rPr>
                <w:sz w:val="16"/>
                <w:szCs w:val="16"/>
              </w:rPr>
              <w:t>ринадлежность к субъектам малого предпринимательства или социально ориентированным 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предоставлена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предоставлена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предоставлена</w:t>
            </w:r>
          </w:p>
        </w:tc>
      </w:tr>
      <w:tr w:rsidR="006A00D4" w:rsidTr="0019743A">
        <w:trPr>
          <w:trHeight w:val="77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в  объеме, указанном  в  документации  об 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в полном объеме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в полном объеме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0D4" w:rsidRPr="006A00D4" w:rsidRDefault="006A00D4">
            <w:pPr>
              <w:suppressAutoHyphens/>
              <w:snapToGrid w:val="0"/>
              <w:ind w:left="-57" w:right="-57"/>
              <w:jc w:val="center"/>
              <w:rPr>
                <w:color w:val="000000"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color w:val="000000"/>
                <w:kern w:val="2"/>
                <w:sz w:val="16"/>
                <w:szCs w:val="16"/>
                <w:lang w:eastAsia="ar-SA"/>
              </w:rPr>
              <w:t>в полном объеме</w:t>
            </w:r>
          </w:p>
        </w:tc>
      </w:tr>
      <w:tr w:rsidR="006A00D4" w:rsidTr="0019743A">
        <w:trPr>
          <w:trHeight w:val="308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105" w:right="120"/>
              <w:rPr>
                <w:b/>
                <w:bCs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 xml:space="preserve">9. Начальная (максимальная) цена контракта </w:t>
            </w:r>
            <w:r w:rsidRPr="006A00D4">
              <w:rPr>
                <w:b/>
                <w:kern w:val="2"/>
                <w:sz w:val="16"/>
                <w:szCs w:val="16"/>
                <w:lang w:eastAsia="ar-SA"/>
              </w:rPr>
              <w:t>151 543 (сто пятьдесят одна тысяча пятьсот сорок три) рубля 90 копеек.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</w:p>
        </w:tc>
      </w:tr>
      <w:tr w:rsidR="006A00D4" w:rsidTr="0019743A">
        <w:trPr>
          <w:trHeight w:val="308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57" w:right="57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10. Предложенная цена контракта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b/>
                <w:kern w:val="2"/>
                <w:sz w:val="16"/>
                <w:szCs w:val="16"/>
                <w:lang w:eastAsia="ar-SA"/>
              </w:rPr>
              <w:t>107 822,00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b/>
                <w:kern w:val="2"/>
                <w:sz w:val="16"/>
                <w:szCs w:val="16"/>
                <w:lang w:eastAsia="ar-SA"/>
              </w:rPr>
              <w:t>108 580,28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b/>
                <w:kern w:val="2"/>
                <w:sz w:val="16"/>
                <w:szCs w:val="16"/>
                <w:lang w:eastAsia="ar-SA"/>
              </w:rPr>
              <w:t>112 370,56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b/>
                <w:kern w:val="2"/>
                <w:sz w:val="16"/>
                <w:szCs w:val="16"/>
                <w:lang w:eastAsia="ar-SA"/>
              </w:rPr>
              <w:t>122 109,56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-57" w:right="-57" w:hanging="30"/>
              <w:jc w:val="center"/>
              <w:rPr>
                <w:b/>
                <w:kern w:val="2"/>
                <w:sz w:val="16"/>
                <w:szCs w:val="16"/>
                <w:lang w:eastAsia="ar-SA"/>
              </w:rPr>
            </w:pPr>
            <w:r w:rsidRPr="006A00D4">
              <w:rPr>
                <w:b/>
                <w:kern w:val="2"/>
                <w:sz w:val="16"/>
                <w:szCs w:val="16"/>
                <w:lang w:eastAsia="ar-SA"/>
              </w:rPr>
              <w:t>135 211,40</w:t>
            </w:r>
          </w:p>
        </w:tc>
      </w:tr>
      <w:tr w:rsidR="006A00D4" w:rsidTr="0019743A">
        <w:trPr>
          <w:trHeight w:val="196"/>
        </w:trPr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snapToGrid w:val="0"/>
              <w:ind w:left="57" w:right="57" w:hanging="30"/>
              <w:jc w:val="both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sz w:val="16"/>
                <w:szCs w:val="16"/>
              </w:rPr>
              <w:t xml:space="preserve"> 11. Номер по ранжированию после завершения аукциона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ind w:left="-57" w:right="-57"/>
              <w:jc w:val="center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ind w:left="-57" w:right="-57"/>
              <w:jc w:val="center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ind w:left="-57" w:right="-57"/>
              <w:jc w:val="center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ind w:left="-57" w:right="-57"/>
              <w:jc w:val="center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D4" w:rsidRPr="006A00D4" w:rsidRDefault="006A00D4">
            <w:pPr>
              <w:suppressAutoHyphens/>
              <w:ind w:left="-57" w:right="-57"/>
              <w:jc w:val="center"/>
              <w:rPr>
                <w:kern w:val="2"/>
                <w:sz w:val="16"/>
                <w:szCs w:val="16"/>
                <w:lang w:eastAsia="ar-SA"/>
              </w:rPr>
            </w:pPr>
            <w:r w:rsidRPr="006A00D4">
              <w:rPr>
                <w:kern w:val="2"/>
                <w:sz w:val="16"/>
                <w:szCs w:val="16"/>
                <w:lang w:eastAsia="ar-SA"/>
              </w:rPr>
              <w:t>5</w:t>
            </w:r>
          </w:p>
        </w:tc>
      </w:tr>
    </w:tbl>
    <w:p w:rsidR="006A00D4" w:rsidRDefault="006A00D4" w:rsidP="00B81F94">
      <w:pPr>
        <w:sectPr w:rsidR="006A00D4" w:rsidSect="006A00D4">
          <w:pgSz w:w="16838" w:h="11906" w:orient="landscape"/>
          <w:pgMar w:top="426" w:right="425" w:bottom="284" w:left="284" w:header="709" w:footer="709" w:gutter="0"/>
          <w:cols w:space="708"/>
          <w:docGrid w:linePitch="360"/>
        </w:sectPr>
      </w:pPr>
    </w:p>
    <w:p w:rsidR="00B81F94" w:rsidRDefault="00B81F94" w:rsidP="00B81F94"/>
    <w:p w:rsidR="00AB7C10" w:rsidRDefault="00AB7C10"/>
    <w:sectPr w:rsidR="00AB7C10" w:rsidSect="006A00D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C8"/>
    <w:rsid w:val="000D012A"/>
    <w:rsid w:val="0019743A"/>
    <w:rsid w:val="00431464"/>
    <w:rsid w:val="004B2DFF"/>
    <w:rsid w:val="006A00D4"/>
    <w:rsid w:val="006A46FA"/>
    <w:rsid w:val="00823F29"/>
    <w:rsid w:val="00AB7C10"/>
    <w:rsid w:val="00AC6FC8"/>
    <w:rsid w:val="00B81F94"/>
    <w:rsid w:val="00BB75D2"/>
    <w:rsid w:val="00D93B4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F9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81F9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B81F94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6A00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0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1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81F9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B81F9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99"/>
    <w:qFormat/>
    <w:rsid w:val="00B81F94"/>
    <w:pPr>
      <w:ind w:left="720"/>
      <w:contextualSpacing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6A00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D01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1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7</cp:revision>
  <cp:lastPrinted>2018-06-25T09:17:00Z</cp:lastPrinted>
  <dcterms:created xsi:type="dcterms:W3CDTF">2018-06-21T11:57:00Z</dcterms:created>
  <dcterms:modified xsi:type="dcterms:W3CDTF">2018-06-27T04:40:00Z</dcterms:modified>
</cp:coreProperties>
</file>