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08" w:rsidRDefault="000F4AC1">
      <w:pPr>
        <w:spacing w:after="0"/>
        <w:ind w:firstLine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к письму</w:t>
      </w:r>
    </w:p>
    <w:p w:rsidR="009B7308" w:rsidRDefault="009B73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B7308" w:rsidRDefault="000F4A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Перечень предложений комплекса мер,</w:t>
      </w:r>
    </w:p>
    <w:p w:rsidR="009B7308" w:rsidRDefault="000F4A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направленных на повышение престижа рабочих профессий среди выпускников общеобразовательных и средних специальных учебных заведений, на привлечение молодых специалистов рабочих профессий после окончания обучения к трудоустройству</w:t>
      </w:r>
      <w:r w:rsidR="00CF59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9B7308" w:rsidRDefault="009B73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4056"/>
      </w:tblGrid>
      <w:tr w:rsidR="009B7308">
        <w:tc>
          <w:tcPr>
            <w:tcW w:w="675" w:type="dxa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9" w:type="dxa"/>
            <w:vAlign w:val="center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6" w:type="dxa"/>
            <w:vAlign w:val="center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9B7308">
        <w:tc>
          <w:tcPr>
            <w:tcW w:w="10260" w:type="dxa"/>
            <w:gridSpan w:val="3"/>
          </w:tcPr>
          <w:p w:rsidR="009B7308" w:rsidRDefault="000F4AC1" w:rsidP="00E7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14:ligatures w14:val="standardContextual"/>
              </w:rPr>
              <w:t>Профессиональная пропаганда и профессиональное просвещение</w:t>
            </w:r>
          </w:p>
        </w:tc>
      </w:tr>
      <w:tr w:rsidR="009B7308">
        <w:tc>
          <w:tcPr>
            <w:tcW w:w="675" w:type="dxa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9B7308" w:rsidRDefault="000F4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Создание единого коммуникативного пространства</w:t>
            </w:r>
          </w:p>
          <w:p w:rsidR="009B7308" w:rsidRDefault="000F4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(социальные сети, форумы,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коворкинги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) для старшеклассников и студентов на региональном и федеральном уровнях</w:t>
            </w:r>
          </w:p>
        </w:tc>
        <w:tc>
          <w:tcPr>
            <w:tcW w:w="4056" w:type="dxa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Создание постоянных площадок для коммуникаций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старшеклассников и студентов</w:t>
            </w:r>
          </w:p>
        </w:tc>
      </w:tr>
      <w:tr w:rsidR="009B7308">
        <w:tc>
          <w:tcPr>
            <w:tcW w:w="675" w:type="dxa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</w:tcPr>
          <w:p w:rsidR="009B7308" w:rsidRDefault="000F4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Регулярное освещение рабочих профессий в СМИ, использование возможностей социальной рекламы</w:t>
            </w:r>
          </w:p>
        </w:tc>
        <w:tc>
          <w:tcPr>
            <w:tcW w:w="4056" w:type="dxa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Формирование позитивного имиджа рабочей профессии</w:t>
            </w:r>
          </w:p>
        </w:tc>
      </w:tr>
      <w:tr w:rsidR="009B7308">
        <w:tc>
          <w:tcPr>
            <w:tcW w:w="675" w:type="dxa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</w:tcPr>
          <w:p w:rsidR="009B7308" w:rsidRDefault="000F4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Информирование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 ситуации на рынке труда:</w:t>
            </w:r>
          </w:p>
          <w:p w:rsidR="009B7308" w:rsidRDefault="000F4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публикация на официальных сайтах муниципальных образований автономного округа информации о возможностях трудоустройства и получения профессионального образования, тенденциях спроса и предложения рабочей силы, взаимодействия рынков труда и образовательных услуг и др.</w:t>
            </w:r>
          </w:p>
        </w:tc>
        <w:tc>
          <w:tcPr>
            <w:tcW w:w="4056" w:type="dxa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Повышение информированности выпускников общеобразовательных и средних специальных учебных заведений</w:t>
            </w:r>
          </w:p>
        </w:tc>
      </w:tr>
      <w:tr w:rsidR="009B7308">
        <w:tc>
          <w:tcPr>
            <w:tcW w:w="675" w:type="dxa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</w:tcPr>
          <w:p w:rsidR="009B7308" w:rsidRDefault="000F4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Рекламно-информационная деятельность о возможностях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обучения по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целевым направлениям, в том числе с 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билбордов</w:t>
            </w:r>
            <w:proofErr w:type="spellEnd"/>
          </w:p>
        </w:tc>
        <w:tc>
          <w:tcPr>
            <w:tcW w:w="4056" w:type="dxa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Расширение информированности обучающихся образовательных организаций о возможностях получения льготного, целевого обучения и востребованности рабочих профессий</w:t>
            </w:r>
          </w:p>
        </w:tc>
      </w:tr>
      <w:tr w:rsidR="009B7308">
        <w:tc>
          <w:tcPr>
            <w:tcW w:w="675" w:type="dxa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</w:tcPr>
          <w:p w:rsidR="009B7308" w:rsidRDefault="000F4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Рекламно-информационная деятельность о профессиях современного рынка труда для детей-инвалидов и лиц с ограниченными возможностями здоровья, в том числе с 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билбордов</w:t>
            </w:r>
            <w:proofErr w:type="spellEnd"/>
          </w:p>
        </w:tc>
        <w:tc>
          <w:tcPr>
            <w:tcW w:w="4056" w:type="dxa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Расширение информированности о профессиях современного рынка труда для детей-инвалидов и лиц с ограниченными возможностями здоровья</w:t>
            </w:r>
          </w:p>
        </w:tc>
      </w:tr>
      <w:tr w:rsidR="009B7308">
        <w:tc>
          <w:tcPr>
            <w:tcW w:w="675" w:type="dxa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</w:tcPr>
          <w:p w:rsidR="009B7308" w:rsidRDefault="000F4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Организация просветительской работы для родителей (законных представителей) о престиже рабочих профессий будущего, о проведении Дней открытых дверей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средних специальных учебных заведений</w:t>
            </w:r>
          </w:p>
        </w:tc>
        <w:tc>
          <w:tcPr>
            <w:tcW w:w="4056" w:type="dxa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Расширение информированности о престиже рабочих профессий будущего, о проведении Дней открытых дверей в целях ознакомления с ситуацией на рынке труда</w:t>
            </w:r>
          </w:p>
        </w:tc>
      </w:tr>
      <w:tr w:rsidR="009B7308">
        <w:tc>
          <w:tcPr>
            <w:tcW w:w="675" w:type="dxa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</w:tcPr>
          <w:p w:rsidR="009B7308" w:rsidRDefault="000F4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Фестиваль востребованных профессий для выпускников общеобразовательных и средних специальных учебных заведений на территориях муниципальных образований с участием представителей организаций и предприятий муниципалитета</w:t>
            </w:r>
          </w:p>
          <w:p w:rsidR="009B7308" w:rsidRDefault="009B7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9B7308" w:rsidRDefault="009B7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56" w:type="dxa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Популяризация рабочих </w:t>
            </w:r>
          </w:p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Профессий, повышение престижа профессий среди молодежи</w:t>
            </w:r>
          </w:p>
        </w:tc>
      </w:tr>
      <w:tr w:rsidR="009B7308">
        <w:tc>
          <w:tcPr>
            <w:tcW w:w="10260" w:type="dxa"/>
            <w:gridSpan w:val="3"/>
          </w:tcPr>
          <w:p w:rsidR="009B7308" w:rsidRDefault="000F4AC1" w:rsidP="00E7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Развитие интересов, склонностей учащихся, их самооценки через включение в разнообразные виды учебной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внеучебной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деятельности</w:t>
            </w:r>
          </w:p>
        </w:tc>
      </w:tr>
      <w:tr w:rsidR="009B7308">
        <w:tc>
          <w:tcPr>
            <w:tcW w:w="675" w:type="dxa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9B7308" w:rsidRDefault="000F4A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Мероприятия в рамках реализации проекта по ранней профессиональной ориентации учащихся 6-11 классов «Билет в будущее»</w:t>
            </w:r>
          </w:p>
        </w:tc>
        <w:tc>
          <w:tcPr>
            <w:tcW w:w="4056" w:type="dxa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Повышение мотивации на получение востребованных на рынке труда профессий, выстраивание личных траекторий профессионального развития</w:t>
            </w:r>
          </w:p>
        </w:tc>
      </w:tr>
      <w:tr w:rsidR="009B7308">
        <w:tc>
          <w:tcPr>
            <w:tcW w:w="675" w:type="dxa"/>
          </w:tcPr>
          <w:p w:rsidR="009B7308" w:rsidRDefault="000F4AC1">
            <w:pPr>
              <w:pStyle w:val="af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</w:tcPr>
          <w:p w:rsidR="009B7308" w:rsidRDefault="000F4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Организация и проведение среди учащихся общеобразовательных организаций: конкурса презентаций, видеороликов и фото «Удивительный мир профессий»; конкурса ученических работ «Моя профессия - мой выбор»</w:t>
            </w:r>
          </w:p>
        </w:tc>
        <w:tc>
          <w:tcPr>
            <w:tcW w:w="4056" w:type="dxa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Формирование готовности и ответственного подхода к профессиональному самоопределению выпускников общеобразовательных учебных заведений</w:t>
            </w:r>
          </w:p>
        </w:tc>
      </w:tr>
      <w:tr w:rsidR="009B7308">
        <w:tc>
          <w:tcPr>
            <w:tcW w:w="675" w:type="dxa"/>
          </w:tcPr>
          <w:p w:rsidR="009B7308" w:rsidRDefault="000F4AC1">
            <w:pPr>
              <w:pStyle w:val="af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</w:tcPr>
          <w:p w:rsidR="009B7308" w:rsidRDefault="000F4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Обеспечение участия учащихся в профориентационных мероприятиях, организованных профессиональными образовательными организациями, работодателями в рамках реализации единой модели профессиональной ориентации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минимума (профессиональные пробы,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мастерклассы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экскурсии и другое)</w:t>
            </w:r>
          </w:p>
        </w:tc>
        <w:tc>
          <w:tcPr>
            <w:tcW w:w="4056" w:type="dxa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Ознакомление учащихся с направлениями подготовки по рабочим профессиям, условиями</w:t>
            </w:r>
          </w:p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поступления и обучения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профессиональные</w:t>
            </w:r>
          </w:p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образовательные организации;</w:t>
            </w:r>
          </w:p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формирование у учащихся позитивного отношения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</w:t>
            </w:r>
            <w:proofErr w:type="gramEnd"/>
          </w:p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профессионально-трудовой деятельности</w:t>
            </w:r>
          </w:p>
        </w:tc>
      </w:tr>
      <w:tr w:rsidR="009B7308">
        <w:tc>
          <w:tcPr>
            <w:tcW w:w="10260" w:type="dxa"/>
            <w:gridSpan w:val="3"/>
          </w:tcPr>
          <w:p w:rsidR="009B7308" w:rsidRDefault="000F4AC1" w:rsidP="00E7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Организация деятельности по стимулированию выпускников общеобразовательных и средних специальных учебных заведений</w:t>
            </w:r>
          </w:p>
        </w:tc>
      </w:tr>
      <w:tr w:rsidR="009B7308">
        <w:tc>
          <w:tcPr>
            <w:tcW w:w="675" w:type="dxa"/>
          </w:tcPr>
          <w:p w:rsidR="009B7308" w:rsidRDefault="000F4AC1">
            <w:pPr>
              <w:pStyle w:val="af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9B7308" w:rsidRDefault="000F4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Увеличение в профессиональных образовательных организациях количества мест по направлениям подготовки по востребованным рабочим профессиям</w:t>
            </w:r>
          </w:p>
        </w:tc>
        <w:tc>
          <w:tcPr>
            <w:tcW w:w="4056" w:type="dxa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Увеличение численности выпускников школ,</w:t>
            </w:r>
          </w:p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получивших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основное общее образование и поступивших на обучение в профессиональные</w:t>
            </w:r>
          </w:p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образовательные организации по рабочим профессиям/ специальностям;</w:t>
            </w:r>
          </w:p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увеличение охвата молодежи,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получивших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профессиональное образование по рабочим</w:t>
            </w:r>
          </w:p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профессиям</w:t>
            </w:r>
          </w:p>
        </w:tc>
      </w:tr>
      <w:tr w:rsidR="009B7308">
        <w:tc>
          <w:tcPr>
            <w:tcW w:w="675" w:type="dxa"/>
          </w:tcPr>
          <w:p w:rsidR="009B7308" w:rsidRDefault="000F4AC1">
            <w:pPr>
              <w:pStyle w:val="af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</w:tcPr>
          <w:p w:rsidR="009B7308" w:rsidRDefault="000F4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Обучение по дополнительным общеразвивающим программам в средних специальных учебных заведениях для выпускников общеобразовательных учебных заведений</w:t>
            </w:r>
          </w:p>
        </w:tc>
        <w:tc>
          <w:tcPr>
            <w:tcW w:w="4056" w:type="dxa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Кроме общеразвивающих предметов, подготовительные курсы</w:t>
            </w:r>
          </w:p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включают практический модуль, способствующий определению будущих абитуриентов средних специальных учебных заведений к поступлению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</w:t>
            </w:r>
            <w:proofErr w:type="gramEnd"/>
          </w:p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выбранное направление</w:t>
            </w:r>
          </w:p>
        </w:tc>
      </w:tr>
      <w:tr w:rsidR="009B7308">
        <w:tc>
          <w:tcPr>
            <w:tcW w:w="10260" w:type="dxa"/>
            <w:gridSpan w:val="3"/>
          </w:tcPr>
          <w:p w:rsidR="009B7308" w:rsidRDefault="000F4AC1" w:rsidP="00E7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Организация работы с персоналом категории «молодой специалист» на производстве</w:t>
            </w:r>
          </w:p>
        </w:tc>
      </w:tr>
      <w:tr w:rsidR="009B7308">
        <w:trPr>
          <w:trHeight w:val="1135"/>
        </w:trPr>
        <w:tc>
          <w:tcPr>
            <w:tcW w:w="675" w:type="dxa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9B7308" w:rsidRDefault="000F4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Создание постоянных рабочих мест для несовершеннолетних граждан и молодёжи в специализированных производственных подразделениях муниципальных учреждений</w:t>
            </w:r>
          </w:p>
        </w:tc>
        <w:tc>
          <w:tcPr>
            <w:tcW w:w="4056" w:type="dxa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Развитие трудовой активности молодежи в возрасте от 14 до 35 </w:t>
            </w:r>
          </w:p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лет</w:t>
            </w:r>
          </w:p>
          <w:p w:rsidR="009B7308" w:rsidRDefault="009B7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B7308">
        <w:tc>
          <w:tcPr>
            <w:tcW w:w="675" w:type="dxa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</w:tcPr>
          <w:p w:rsidR="009B7308" w:rsidRDefault="000F4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Адаптация вновь принятых молодых специалистов</w:t>
            </w:r>
          </w:p>
        </w:tc>
        <w:tc>
          <w:tcPr>
            <w:tcW w:w="4056" w:type="dxa"/>
            <w:vMerge w:val="restart"/>
          </w:tcPr>
          <w:p w:rsidR="009B7308" w:rsidRDefault="009B7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Формирование позитивного имиджа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рабочей профессии и повышение мотивации специалистов. </w:t>
            </w:r>
          </w:p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Ускорения адаптации молодых специалистов на производстве</w:t>
            </w:r>
          </w:p>
        </w:tc>
      </w:tr>
      <w:tr w:rsidR="009B7308">
        <w:tc>
          <w:tcPr>
            <w:tcW w:w="675" w:type="dxa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</w:tcPr>
          <w:p w:rsidR="009B7308" w:rsidRDefault="000F4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Выплата подъёмных в размере определенной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суммы по истечению испытательного срока</w:t>
            </w:r>
          </w:p>
        </w:tc>
        <w:tc>
          <w:tcPr>
            <w:tcW w:w="4056" w:type="dxa"/>
            <w:vMerge/>
          </w:tcPr>
          <w:p w:rsidR="009B7308" w:rsidRDefault="009B7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B7308">
        <w:tc>
          <w:tcPr>
            <w:tcW w:w="675" w:type="dxa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529" w:type="dxa"/>
          </w:tcPr>
          <w:p w:rsidR="009B7308" w:rsidRDefault="000F4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Компенсация процентной надбавки за работу в районах Крайнего Севера (не имеющих северной надбавки или имеющих не в полном объеме)</w:t>
            </w:r>
          </w:p>
        </w:tc>
        <w:tc>
          <w:tcPr>
            <w:tcW w:w="4056" w:type="dxa"/>
            <w:vMerge/>
          </w:tcPr>
          <w:p w:rsidR="009B7308" w:rsidRDefault="009B7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B7308">
        <w:tc>
          <w:tcPr>
            <w:tcW w:w="675" w:type="dxa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</w:tcPr>
          <w:p w:rsidR="009B7308" w:rsidRDefault="000F4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Предоставление жилья или общежития, компенсация затрат на жилье и</w:t>
            </w:r>
          </w:p>
          <w:p w:rsidR="009B7308" w:rsidRDefault="000F4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детские сады</w:t>
            </w:r>
          </w:p>
        </w:tc>
        <w:tc>
          <w:tcPr>
            <w:tcW w:w="4056" w:type="dxa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Стимулирование трудоустройства молодых специалистов</w:t>
            </w:r>
          </w:p>
        </w:tc>
      </w:tr>
      <w:tr w:rsidR="009B7308">
        <w:tc>
          <w:tcPr>
            <w:tcW w:w="10260" w:type="dxa"/>
            <w:gridSpan w:val="3"/>
          </w:tcPr>
          <w:p w:rsidR="009B7308" w:rsidRDefault="000F4AC1" w:rsidP="00E7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профессиональных навыков на производстве</w:t>
            </w:r>
          </w:p>
        </w:tc>
      </w:tr>
      <w:tr w:rsidR="009B7308">
        <w:tc>
          <w:tcPr>
            <w:tcW w:w="675" w:type="dxa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9B7308" w:rsidRDefault="000F4AC1">
            <w:pPr>
              <w:tabs>
                <w:tab w:val="left" w:pos="1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Участие в конкурсе профессионального мастерства «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Лучший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по профессии»</w:t>
            </w:r>
          </w:p>
        </w:tc>
        <w:tc>
          <w:tcPr>
            <w:tcW w:w="4056" w:type="dxa"/>
            <w:vMerge w:val="restart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Использование научного, интеллектуального, технического потенциала, стимулирования дальнейшего профессионального роста молодых специалистов, повышения престижности труда.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Достижение высоких показателей в труде</w:t>
            </w:r>
          </w:p>
        </w:tc>
      </w:tr>
      <w:tr w:rsidR="009B7308">
        <w:tc>
          <w:tcPr>
            <w:tcW w:w="675" w:type="dxa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</w:tcPr>
          <w:p w:rsidR="009B7308" w:rsidRDefault="000F4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Проведение научно-технических конференций</w:t>
            </w:r>
          </w:p>
        </w:tc>
        <w:tc>
          <w:tcPr>
            <w:tcW w:w="4056" w:type="dxa"/>
            <w:vMerge/>
          </w:tcPr>
          <w:p w:rsidR="009B7308" w:rsidRDefault="009B7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B7308">
        <w:tc>
          <w:tcPr>
            <w:tcW w:w="675" w:type="dxa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</w:tcPr>
          <w:p w:rsidR="009B7308" w:rsidRDefault="000F4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Организация обучающих семинаров 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тренингов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направленных на профессиональное и личное развитие</w:t>
            </w:r>
          </w:p>
        </w:tc>
        <w:tc>
          <w:tcPr>
            <w:tcW w:w="4056" w:type="dxa"/>
            <w:vMerge/>
          </w:tcPr>
          <w:p w:rsidR="009B7308" w:rsidRDefault="009B7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B7308">
        <w:tc>
          <w:tcPr>
            <w:tcW w:w="675" w:type="dxa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</w:tcPr>
          <w:p w:rsidR="009B7308" w:rsidRDefault="000F4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Определение кандидатуры для награждения «Лучший молодой работник»</w:t>
            </w:r>
          </w:p>
        </w:tc>
        <w:tc>
          <w:tcPr>
            <w:tcW w:w="4056" w:type="dxa"/>
            <w:vMerge/>
          </w:tcPr>
          <w:p w:rsidR="009B7308" w:rsidRDefault="009B7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B7308">
        <w:tc>
          <w:tcPr>
            <w:tcW w:w="10260" w:type="dxa"/>
            <w:gridSpan w:val="3"/>
          </w:tcPr>
          <w:p w:rsidR="009B7308" w:rsidRDefault="000F4AC1" w:rsidP="00E7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Вовлечение и развитие корпоративной ответственности</w:t>
            </w:r>
          </w:p>
        </w:tc>
      </w:tr>
      <w:tr w:rsidR="009B7308">
        <w:tc>
          <w:tcPr>
            <w:tcW w:w="675" w:type="dxa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9B7308" w:rsidRDefault="000F4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Привлечение молодых специалистов к спортивным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межфункциональным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проектам </w:t>
            </w:r>
          </w:p>
        </w:tc>
        <w:tc>
          <w:tcPr>
            <w:tcW w:w="4056" w:type="dxa"/>
            <w:vMerge w:val="restart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Повышение физического, психологического благополучия молодых специалистов</w:t>
            </w:r>
          </w:p>
        </w:tc>
      </w:tr>
      <w:tr w:rsidR="009B7308">
        <w:tc>
          <w:tcPr>
            <w:tcW w:w="675" w:type="dxa"/>
          </w:tcPr>
          <w:p w:rsidR="009B7308" w:rsidRDefault="000F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</w:tcPr>
          <w:p w:rsidR="009B7308" w:rsidRDefault="000F4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Организация участия молодых специалистов в муниципальных/региональных молодежных мероприятиях</w:t>
            </w:r>
          </w:p>
        </w:tc>
        <w:tc>
          <w:tcPr>
            <w:tcW w:w="4056" w:type="dxa"/>
            <w:vMerge/>
          </w:tcPr>
          <w:p w:rsidR="009B7308" w:rsidRDefault="009B7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9B7308" w:rsidRDefault="009B73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B7308" w:rsidRDefault="009B7308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9B7308" w:rsidRDefault="009B7308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9B7308" w:rsidRDefault="009B7308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9B7308" w:rsidRDefault="009B7308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9B7308" w:rsidRDefault="009B7308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9B7308" w:rsidRDefault="009B7308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9B7308" w:rsidRDefault="009B7308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9B7308" w:rsidRDefault="009B7308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9B7308" w:rsidRDefault="009B7308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9B7308" w:rsidRDefault="009B7308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9B7308" w:rsidRDefault="009B7308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9B7308" w:rsidRDefault="009B7308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9B7308" w:rsidRDefault="009B7308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9B7308" w:rsidRDefault="009B7308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sectPr w:rsidR="009B7308"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89D" w:rsidRDefault="00EE789D">
      <w:pPr>
        <w:spacing w:after="0" w:line="240" w:lineRule="auto"/>
      </w:pPr>
      <w:r>
        <w:separator/>
      </w:r>
    </w:p>
  </w:endnote>
  <w:endnote w:type="continuationSeparator" w:id="0">
    <w:p w:rsidR="00EE789D" w:rsidRDefault="00EE7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pto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89D" w:rsidRDefault="00EE789D">
      <w:pPr>
        <w:spacing w:after="0" w:line="240" w:lineRule="auto"/>
      </w:pPr>
      <w:r>
        <w:separator/>
      </w:r>
    </w:p>
  </w:footnote>
  <w:footnote w:type="continuationSeparator" w:id="0">
    <w:p w:rsidR="00EE789D" w:rsidRDefault="00EE7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42EBE"/>
    <w:multiLevelType w:val="hybridMultilevel"/>
    <w:tmpl w:val="B1B27B54"/>
    <w:lvl w:ilvl="0" w:tplc="CDFCBA3C">
      <w:start w:val="1"/>
      <w:numFmt w:val="decimal"/>
      <w:lvlText w:val="%1."/>
      <w:lvlJc w:val="left"/>
      <w:pPr>
        <w:ind w:left="1069" w:hanging="360"/>
      </w:pPr>
    </w:lvl>
    <w:lvl w:ilvl="1" w:tplc="35D0CCDE">
      <w:start w:val="1"/>
      <w:numFmt w:val="lowerLetter"/>
      <w:lvlText w:val="%2."/>
      <w:lvlJc w:val="left"/>
      <w:pPr>
        <w:ind w:left="1789" w:hanging="360"/>
      </w:pPr>
    </w:lvl>
    <w:lvl w:ilvl="2" w:tplc="EF64688C">
      <w:start w:val="1"/>
      <w:numFmt w:val="lowerRoman"/>
      <w:lvlText w:val="%3."/>
      <w:lvlJc w:val="right"/>
      <w:pPr>
        <w:ind w:left="2509" w:hanging="180"/>
      </w:pPr>
    </w:lvl>
    <w:lvl w:ilvl="3" w:tplc="61B25D7A">
      <w:start w:val="1"/>
      <w:numFmt w:val="decimal"/>
      <w:lvlText w:val="%4."/>
      <w:lvlJc w:val="left"/>
      <w:pPr>
        <w:ind w:left="3229" w:hanging="360"/>
      </w:pPr>
    </w:lvl>
    <w:lvl w:ilvl="4" w:tplc="A9B8855E">
      <w:start w:val="1"/>
      <w:numFmt w:val="lowerLetter"/>
      <w:lvlText w:val="%5."/>
      <w:lvlJc w:val="left"/>
      <w:pPr>
        <w:ind w:left="3949" w:hanging="360"/>
      </w:pPr>
    </w:lvl>
    <w:lvl w:ilvl="5" w:tplc="D0E225C0">
      <w:start w:val="1"/>
      <w:numFmt w:val="lowerRoman"/>
      <w:lvlText w:val="%6."/>
      <w:lvlJc w:val="right"/>
      <w:pPr>
        <w:ind w:left="4669" w:hanging="180"/>
      </w:pPr>
    </w:lvl>
    <w:lvl w:ilvl="6" w:tplc="ADB6CDFE">
      <w:start w:val="1"/>
      <w:numFmt w:val="decimal"/>
      <w:lvlText w:val="%7."/>
      <w:lvlJc w:val="left"/>
      <w:pPr>
        <w:ind w:left="5389" w:hanging="360"/>
      </w:pPr>
    </w:lvl>
    <w:lvl w:ilvl="7" w:tplc="4078CB9E">
      <w:start w:val="1"/>
      <w:numFmt w:val="lowerLetter"/>
      <w:lvlText w:val="%8."/>
      <w:lvlJc w:val="left"/>
      <w:pPr>
        <w:ind w:left="6109" w:hanging="360"/>
      </w:pPr>
    </w:lvl>
    <w:lvl w:ilvl="8" w:tplc="EEB4F76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40437F"/>
    <w:multiLevelType w:val="hybridMultilevel"/>
    <w:tmpl w:val="3662A7D0"/>
    <w:lvl w:ilvl="0" w:tplc="6248E7D8">
      <w:start w:val="1"/>
      <w:numFmt w:val="decimal"/>
      <w:lvlText w:val="%1."/>
      <w:lvlJc w:val="left"/>
      <w:pPr>
        <w:ind w:left="720" w:hanging="360"/>
      </w:pPr>
    </w:lvl>
    <w:lvl w:ilvl="1" w:tplc="00D2D280">
      <w:start w:val="1"/>
      <w:numFmt w:val="lowerLetter"/>
      <w:lvlText w:val="%2."/>
      <w:lvlJc w:val="left"/>
      <w:pPr>
        <w:ind w:left="1440" w:hanging="360"/>
      </w:pPr>
    </w:lvl>
    <w:lvl w:ilvl="2" w:tplc="2FD093CC">
      <w:start w:val="1"/>
      <w:numFmt w:val="lowerRoman"/>
      <w:lvlText w:val="%3."/>
      <w:lvlJc w:val="right"/>
      <w:pPr>
        <w:ind w:left="2160" w:hanging="180"/>
      </w:pPr>
    </w:lvl>
    <w:lvl w:ilvl="3" w:tplc="5DCA68D2">
      <w:start w:val="1"/>
      <w:numFmt w:val="decimal"/>
      <w:lvlText w:val="%4."/>
      <w:lvlJc w:val="left"/>
      <w:pPr>
        <w:ind w:left="2880" w:hanging="360"/>
      </w:pPr>
    </w:lvl>
    <w:lvl w:ilvl="4" w:tplc="C5E43C5C">
      <w:start w:val="1"/>
      <w:numFmt w:val="lowerLetter"/>
      <w:lvlText w:val="%5."/>
      <w:lvlJc w:val="left"/>
      <w:pPr>
        <w:ind w:left="3600" w:hanging="360"/>
      </w:pPr>
    </w:lvl>
    <w:lvl w:ilvl="5" w:tplc="F8685A76">
      <w:start w:val="1"/>
      <w:numFmt w:val="lowerRoman"/>
      <w:lvlText w:val="%6."/>
      <w:lvlJc w:val="right"/>
      <w:pPr>
        <w:ind w:left="4320" w:hanging="180"/>
      </w:pPr>
    </w:lvl>
    <w:lvl w:ilvl="6" w:tplc="F51CE320">
      <w:start w:val="1"/>
      <w:numFmt w:val="decimal"/>
      <w:lvlText w:val="%7."/>
      <w:lvlJc w:val="left"/>
      <w:pPr>
        <w:ind w:left="5040" w:hanging="360"/>
      </w:pPr>
    </w:lvl>
    <w:lvl w:ilvl="7" w:tplc="E272C638">
      <w:start w:val="1"/>
      <w:numFmt w:val="lowerLetter"/>
      <w:lvlText w:val="%8."/>
      <w:lvlJc w:val="left"/>
      <w:pPr>
        <w:ind w:left="5760" w:hanging="360"/>
      </w:pPr>
    </w:lvl>
    <w:lvl w:ilvl="8" w:tplc="102A5FF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84329"/>
    <w:multiLevelType w:val="hybridMultilevel"/>
    <w:tmpl w:val="75B621C4"/>
    <w:lvl w:ilvl="0" w:tplc="C9368FD4">
      <w:start w:val="1"/>
      <w:numFmt w:val="decimal"/>
      <w:lvlText w:val="%1."/>
      <w:lvlJc w:val="left"/>
      <w:pPr>
        <w:ind w:left="720" w:hanging="360"/>
      </w:pPr>
    </w:lvl>
    <w:lvl w:ilvl="1" w:tplc="2348084E">
      <w:start w:val="1"/>
      <w:numFmt w:val="lowerLetter"/>
      <w:lvlText w:val="%2."/>
      <w:lvlJc w:val="left"/>
      <w:pPr>
        <w:ind w:left="1440" w:hanging="360"/>
      </w:pPr>
    </w:lvl>
    <w:lvl w:ilvl="2" w:tplc="12D4BCA6">
      <w:start w:val="1"/>
      <w:numFmt w:val="lowerRoman"/>
      <w:lvlText w:val="%3."/>
      <w:lvlJc w:val="right"/>
      <w:pPr>
        <w:ind w:left="2160" w:hanging="180"/>
      </w:pPr>
    </w:lvl>
    <w:lvl w:ilvl="3" w:tplc="C2582954">
      <w:start w:val="1"/>
      <w:numFmt w:val="decimal"/>
      <w:lvlText w:val="%4."/>
      <w:lvlJc w:val="left"/>
      <w:pPr>
        <w:ind w:left="2880" w:hanging="360"/>
      </w:pPr>
    </w:lvl>
    <w:lvl w:ilvl="4" w:tplc="EA90300C">
      <w:start w:val="1"/>
      <w:numFmt w:val="lowerLetter"/>
      <w:lvlText w:val="%5."/>
      <w:lvlJc w:val="left"/>
      <w:pPr>
        <w:ind w:left="3600" w:hanging="360"/>
      </w:pPr>
    </w:lvl>
    <w:lvl w:ilvl="5" w:tplc="8CAC146A">
      <w:start w:val="1"/>
      <w:numFmt w:val="lowerRoman"/>
      <w:lvlText w:val="%6."/>
      <w:lvlJc w:val="right"/>
      <w:pPr>
        <w:ind w:left="4320" w:hanging="180"/>
      </w:pPr>
    </w:lvl>
    <w:lvl w:ilvl="6" w:tplc="AD5C385A">
      <w:start w:val="1"/>
      <w:numFmt w:val="decimal"/>
      <w:lvlText w:val="%7."/>
      <w:lvlJc w:val="left"/>
      <w:pPr>
        <w:ind w:left="5040" w:hanging="360"/>
      </w:pPr>
    </w:lvl>
    <w:lvl w:ilvl="7" w:tplc="49AA82BA">
      <w:start w:val="1"/>
      <w:numFmt w:val="lowerLetter"/>
      <w:lvlText w:val="%8."/>
      <w:lvlJc w:val="left"/>
      <w:pPr>
        <w:ind w:left="5760" w:hanging="360"/>
      </w:pPr>
    </w:lvl>
    <w:lvl w:ilvl="8" w:tplc="8B442AF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308"/>
    <w:rsid w:val="000F4AC1"/>
    <w:rsid w:val="009B7308"/>
    <w:rsid w:val="00CF59B8"/>
    <w:rsid w:val="00E7662F"/>
    <w:rsid w:val="00EE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Хисанбеева А.Р.</dc:creator>
  <cp:lastModifiedBy>Грошева Татьяна Александровна</cp:lastModifiedBy>
  <cp:revision>2</cp:revision>
  <dcterms:created xsi:type="dcterms:W3CDTF">2024-10-03T04:34:00Z</dcterms:created>
  <dcterms:modified xsi:type="dcterms:W3CDTF">2024-10-03T04:34:00Z</dcterms:modified>
</cp:coreProperties>
</file>