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B2" w:rsidRPr="00086629" w:rsidRDefault="009662B2">
      <w:pPr>
        <w:pStyle w:val="ConsPlusTitle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6629">
        <w:rPr>
          <w:rFonts w:ascii="Times New Roman" w:hAnsi="Times New Roman" w:cs="Times New Roman"/>
          <w:sz w:val="24"/>
          <w:szCs w:val="24"/>
        </w:rPr>
        <w:t>КАК ПРОВЕСТИ ТОВАРОВЕДЧЕСКУЮ ЭКСПЕРТИЗУ</w:t>
      </w:r>
      <w:bookmarkEnd w:id="0"/>
      <w:r w:rsidRPr="00086629">
        <w:rPr>
          <w:rFonts w:ascii="Times New Roman" w:hAnsi="Times New Roman" w:cs="Times New Roman"/>
          <w:sz w:val="24"/>
          <w:szCs w:val="24"/>
        </w:rPr>
        <w:t>?</w:t>
      </w:r>
    </w:p>
    <w:p w:rsidR="009662B2" w:rsidRPr="00086629" w:rsidRDefault="00966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62B2" w:rsidRPr="00086629" w:rsidRDefault="00966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Экспертиза качества товара проводится в случае спора о причинах возникновения недостатков товара между продавцом и покупателем. В зависимости от установления или истечения гарантийного срока на товар обязанность проведения товароведческой экспертизы может быть возложена на продавца или потребителя.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Экспертиза проводится продавцом, если гарантийный срок на товар не истек (</w:t>
      </w:r>
      <w:proofErr w:type="spellStart"/>
      <w:r w:rsidR="00165F3C" w:rsidRPr="00086629">
        <w:rPr>
          <w:rFonts w:ascii="Times New Roman" w:hAnsi="Times New Roman" w:cs="Times New Roman"/>
          <w:sz w:val="24"/>
          <w:szCs w:val="24"/>
        </w:rPr>
        <w:fldChar w:fldCharType="begin"/>
      </w:r>
      <w:r w:rsidR="00165F3C" w:rsidRPr="00086629">
        <w:rPr>
          <w:rFonts w:ascii="Times New Roman" w:hAnsi="Times New Roman" w:cs="Times New Roman"/>
          <w:sz w:val="24"/>
          <w:szCs w:val="24"/>
        </w:rPr>
        <w:instrText xml:space="preserve"> HYPERLINK "consultantplus://offline/ref=CFD4B3303B72F15BA759E9020FE19E491F2F7C84C8C5A3AAB305BEFF30927AABFFC9079EHFDBF" </w:instrText>
      </w:r>
      <w:r w:rsidR="00165F3C" w:rsidRPr="00086629">
        <w:rPr>
          <w:rFonts w:ascii="Times New Roman" w:hAnsi="Times New Roman" w:cs="Times New Roman"/>
          <w:sz w:val="24"/>
          <w:szCs w:val="24"/>
        </w:rPr>
        <w:fldChar w:fldCharType="separate"/>
      </w:r>
      <w:r w:rsidRPr="00086629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086629">
        <w:rPr>
          <w:rFonts w:ascii="Times New Roman" w:hAnsi="Times New Roman" w:cs="Times New Roman"/>
          <w:color w:val="0000FF"/>
          <w:sz w:val="24"/>
          <w:szCs w:val="24"/>
        </w:rPr>
        <w:t>. 3 п. 5</w:t>
      </w:r>
      <w:r w:rsidR="00165F3C" w:rsidRPr="00086629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086629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proofErr w:type="spellStart"/>
        <w:r w:rsidRPr="00086629">
          <w:rPr>
            <w:rFonts w:ascii="Times New Roman" w:hAnsi="Times New Roman" w:cs="Times New Roman"/>
            <w:color w:val="0000FF"/>
            <w:sz w:val="24"/>
            <w:szCs w:val="24"/>
          </w:rPr>
          <w:t>абз</w:t>
        </w:r>
        <w:proofErr w:type="spellEnd"/>
        <w:r w:rsidRPr="00086629">
          <w:rPr>
            <w:rFonts w:ascii="Times New Roman" w:hAnsi="Times New Roman" w:cs="Times New Roman"/>
            <w:color w:val="0000FF"/>
            <w:sz w:val="24"/>
            <w:szCs w:val="24"/>
          </w:rPr>
          <w:t>. 2 п. 6 ст. 18</w:t>
        </w:r>
      </w:hyperlink>
      <w:r w:rsidRPr="00086629">
        <w:rPr>
          <w:rFonts w:ascii="Times New Roman" w:hAnsi="Times New Roman" w:cs="Times New Roman"/>
          <w:sz w:val="24"/>
          <w:szCs w:val="24"/>
        </w:rPr>
        <w:t xml:space="preserve"> Закона от 07.02.1992 N 2300-1).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Экспертиза проводится потребителем, если: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гарантийный срок на товар истек (</w:t>
      </w:r>
      <w:hyperlink r:id="rId5" w:history="1">
        <w:r w:rsidRPr="00086629">
          <w:rPr>
            <w:rFonts w:ascii="Times New Roman" w:hAnsi="Times New Roman" w:cs="Times New Roman"/>
            <w:color w:val="0000FF"/>
            <w:sz w:val="24"/>
            <w:szCs w:val="24"/>
          </w:rPr>
          <w:t>п. 5 ст. 19</w:t>
        </w:r>
      </w:hyperlink>
      <w:r w:rsidRPr="00086629">
        <w:rPr>
          <w:rFonts w:ascii="Times New Roman" w:hAnsi="Times New Roman" w:cs="Times New Roman"/>
          <w:sz w:val="24"/>
          <w:szCs w:val="24"/>
        </w:rPr>
        <w:t xml:space="preserve"> Закона N 2300-1);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гарантийный срок на товар не установлен (</w:t>
      </w:r>
      <w:proofErr w:type="spellStart"/>
      <w:r w:rsidR="00165F3C" w:rsidRPr="00086629">
        <w:rPr>
          <w:rFonts w:ascii="Times New Roman" w:hAnsi="Times New Roman" w:cs="Times New Roman"/>
          <w:sz w:val="24"/>
          <w:szCs w:val="24"/>
        </w:rPr>
        <w:fldChar w:fldCharType="begin"/>
      </w:r>
      <w:r w:rsidR="00165F3C" w:rsidRPr="00086629">
        <w:rPr>
          <w:rFonts w:ascii="Times New Roman" w:hAnsi="Times New Roman" w:cs="Times New Roman"/>
          <w:sz w:val="24"/>
          <w:szCs w:val="24"/>
        </w:rPr>
        <w:instrText xml:space="preserve"> HYPERLINK "consultantplus://offline/ref=CFD4B3303B72F15BA759E9020FE19E491F2F7C84C8C5A3AAB305BEFF30927AABFFC9079DF287F64FHBD3F" </w:instrText>
      </w:r>
      <w:r w:rsidR="00165F3C" w:rsidRPr="00086629">
        <w:rPr>
          <w:rFonts w:ascii="Times New Roman" w:hAnsi="Times New Roman" w:cs="Times New Roman"/>
          <w:sz w:val="24"/>
          <w:szCs w:val="24"/>
        </w:rPr>
        <w:fldChar w:fldCharType="separate"/>
      </w:r>
      <w:r w:rsidRPr="00086629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086629">
        <w:rPr>
          <w:rFonts w:ascii="Times New Roman" w:hAnsi="Times New Roman" w:cs="Times New Roman"/>
          <w:color w:val="0000FF"/>
          <w:sz w:val="24"/>
          <w:szCs w:val="24"/>
        </w:rPr>
        <w:t>. 1 п. 6 ст. 18</w:t>
      </w:r>
      <w:r w:rsidR="00165F3C" w:rsidRPr="00086629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086629">
        <w:rPr>
          <w:rFonts w:ascii="Times New Roman" w:hAnsi="Times New Roman" w:cs="Times New Roman"/>
          <w:sz w:val="24"/>
          <w:szCs w:val="24"/>
        </w:rPr>
        <w:t xml:space="preserve"> Закона N 2300-1).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 xml:space="preserve">Основанием для проведения экспертизы качества товара продавцом является претензия потребителя, который обнаружил в товаре недостатки и предъявил продавцу одно из требований, предусмотренных </w:t>
      </w:r>
      <w:hyperlink r:id="rId6" w:history="1">
        <w:r w:rsidRPr="00086629">
          <w:rPr>
            <w:rFonts w:ascii="Times New Roman" w:hAnsi="Times New Roman" w:cs="Times New Roman"/>
            <w:color w:val="0000FF"/>
            <w:sz w:val="24"/>
            <w:szCs w:val="24"/>
          </w:rPr>
          <w:t>п. 1 ст. 18</w:t>
        </w:r>
      </w:hyperlink>
      <w:r w:rsidRPr="00086629">
        <w:rPr>
          <w:rFonts w:ascii="Times New Roman" w:hAnsi="Times New Roman" w:cs="Times New Roman"/>
          <w:sz w:val="24"/>
          <w:szCs w:val="24"/>
        </w:rPr>
        <w:t xml:space="preserve"> Закона N 2300-1.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Если вы как покупатель инициируете проведение товароведческой экспертизы, рекомендуем придерживаться следующего алгоритма.</w:t>
      </w:r>
    </w:p>
    <w:p w:rsidR="009662B2" w:rsidRPr="00086629" w:rsidRDefault="00966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62B2" w:rsidRPr="00086629" w:rsidRDefault="009662B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b/>
          <w:i/>
          <w:sz w:val="24"/>
          <w:szCs w:val="24"/>
        </w:rPr>
        <w:t>Шаг 1. Выберите экспертную организацию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В качестве эксперта могут быть выбраны любые лица, обладающие специальными познаниями по предмету проведения экспертизы, в том числе: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частные экспертные организации;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государственные экспертные учреждения.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Услуги по проведению товароведческой экспертизы не лицензируются, экспертные организации не обязаны являться членами саморегулируемых организаций.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Проверьте наличие у эксперта, который непосредственно будет проводить экспертизу: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образования;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опыта работы;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сертификатов по предмету проведения экспертизы.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Подтверждение квалификации эксперта может потребоваться в последующем в случае возникновения спора с продавцом.</w:t>
      </w:r>
    </w:p>
    <w:p w:rsidR="009662B2" w:rsidRPr="00086629" w:rsidRDefault="00966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62B2" w:rsidRPr="00086629" w:rsidRDefault="009662B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b/>
          <w:i/>
          <w:sz w:val="24"/>
          <w:szCs w:val="24"/>
        </w:rPr>
        <w:t>Шаг 2. Заключите с экспертной организацией договор на проведение товароведческой экспертизы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Укажите в договоре на проведение экспертизы: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вопросы, которые должен рассмотреть эксперт;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срок проведения экспертизы (определяется по согласованию с экспертной организацией);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lastRenderedPageBreak/>
        <w:t>- стоимость товароведческой экспертизы (определяется на основании расценок, действующих в экспертной организации).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Примеры вопросов, которые могут быть поставлены перед экспертом: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имеет ли место недостаток товара;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какова причина возникновения недостатка товара;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когда возник недостаток товара.</w:t>
      </w:r>
    </w:p>
    <w:p w:rsidR="009662B2" w:rsidRPr="00086629" w:rsidRDefault="00966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62B2" w:rsidRPr="00086629" w:rsidRDefault="009662B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b/>
          <w:i/>
          <w:sz w:val="24"/>
          <w:szCs w:val="24"/>
        </w:rPr>
        <w:t>Шаг 3. По результатам товароведческой экспертизы проверьте содержание экспертного заключения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Заключение эксперта - это письменный документ, отражающий ход и результаты исследований, проведенных экспертом.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Обязательные требования к содержанию экспертного заключения, подготовленного частной экспертной организацией, законодательством не установлены.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Поскольку экспертное заключение в последующем может использоваться в суде в качестве доказательства, необходимо, чтобы оно соответствовало требованиям, предъявляемым к заключениям, выдаваемым по результатам судебной экспертизы, и содержало (</w:t>
      </w:r>
      <w:hyperlink r:id="rId7" w:history="1">
        <w:r w:rsidRPr="00086629">
          <w:rPr>
            <w:rFonts w:ascii="Times New Roman" w:hAnsi="Times New Roman" w:cs="Times New Roman"/>
            <w:color w:val="0000FF"/>
            <w:sz w:val="24"/>
            <w:szCs w:val="24"/>
          </w:rPr>
          <w:t>ст. 25</w:t>
        </w:r>
      </w:hyperlink>
      <w:r w:rsidRPr="00086629">
        <w:rPr>
          <w:rFonts w:ascii="Times New Roman" w:hAnsi="Times New Roman" w:cs="Times New Roman"/>
          <w:sz w:val="24"/>
          <w:szCs w:val="24"/>
        </w:rPr>
        <w:t xml:space="preserve"> Закона от 31.05.2001 N 73-ФЗ):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время и место производства экспертизы;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основания производства экспертизы;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сведения о лице, по поручению которого проводилась экспертиза;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сведения об экспертном учреждении, об эксперте (Ф.И.О., образование, специальность, стаж работы, ученая степень и ученое звание, занимаемая должность), которым поручено производство экспертизы;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вопросы, поставленные перед экспертом;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объекты исследований, представленные эксперту для производства экспертизы;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сведения о лицах, присутствовавших при производстве экспертизы;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содержание и результаты исследований с указанием примененных методов;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- оценку результатов исследований, обоснование и формулировку выводов по поставленным вопросам.</w:t>
      </w:r>
    </w:p>
    <w:p w:rsidR="009662B2" w:rsidRPr="00086629" w:rsidRDefault="00966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62B2" w:rsidRPr="00086629" w:rsidRDefault="00966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b/>
          <w:i/>
          <w:sz w:val="24"/>
          <w:szCs w:val="24"/>
        </w:rPr>
        <w:t>Обратите внимание!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i/>
          <w:sz w:val="24"/>
          <w:szCs w:val="24"/>
        </w:rPr>
        <w:t>Экспертиза должна быть проведена экспертом объективно, на строго научной и практической основе, в пределах соответствующей специальности, всесторонне и в полном объеме.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i/>
          <w:sz w:val="24"/>
          <w:szCs w:val="24"/>
        </w:rPr>
        <w:t>Заключение эксперта должно основываться на положениях, дающих возможность проверить обоснованность и достоверность сделанных выводов на базе общепринятых научных и практических данных (</w:t>
      </w:r>
      <w:hyperlink r:id="rId8" w:history="1">
        <w:r w:rsidRPr="00086629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8</w:t>
        </w:r>
      </w:hyperlink>
      <w:r w:rsidRPr="00086629">
        <w:rPr>
          <w:rFonts w:ascii="Times New Roman" w:hAnsi="Times New Roman" w:cs="Times New Roman"/>
          <w:i/>
          <w:sz w:val="24"/>
          <w:szCs w:val="24"/>
        </w:rPr>
        <w:t xml:space="preserve"> Закона N 73-ФЗ).</w:t>
      </w:r>
    </w:p>
    <w:p w:rsidR="009662B2" w:rsidRPr="00086629" w:rsidRDefault="00966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62B2" w:rsidRPr="00086629" w:rsidRDefault="009662B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b/>
          <w:i/>
          <w:sz w:val="24"/>
          <w:szCs w:val="24"/>
        </w:rPr>
        <w:lastRenderedPageBreak/>
        <w:t>Шаг 4. Передайте продавцу претензию и заключение эксперта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Предъявите продавцу претензию с приложением экспертного заключения, которым установлено, что недостатки товара возникли до передачи товара потребителю или по причинам, возникшим до этого момента.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Вы также вправе предъявить продавцу требования о взыскании убытков в размере стоимости экспертизы (</w:t>
      </w:r>
      <w:hyperlink r:id="rId9" w:history="1">
        <w:r w:rsidRPr="00086629">
          <w:rPr>
            <w:rFonts w:ascii="Times New Roman" w:hAnsi="Times New Roman" w:cs="Times New Roman"/>
            <w:color w:val="0000FF"/>
            <w:sz w:val="24"/>
            <w:szCs w:val="24"/>
          </w:rPr>
          <w:t>п. 2 ст. 13</w:t>
        </w:r>
      </w:hyperlink>
      <w:r w:rsidRPr="00086629">
        <w:rPr>
          <w:rFonts w:ascii="Times New Roman" w:hAnsi="Times New Roman" w:cs="Times New Roman"/>
          <w:sz w:val="24"/>
          <w:szCs w:val="24"/>
        </w:rPr>
        <w:t xml:space="preserve"> Закона N 2300-1).</w:t>
      </w:r>
    </w:p>
    <w:p w:rsidR="009662B2" w:rsidRPr="00086629" w:rsidRDefault="00966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29">
        <w:rPr>
          <w:rFonts w:ascii="Times New Roman" w:hAnsi="Times New Roman" w:cs="Times New Roman"/>
          <w:sz w:val="24"/>
          <w:szCs w:val="24"/>
        </w:rPr>
        <w:t>В случае отказа продавца добровольно удовлетворить требования, указанные в претензии, обратитесь в суд с соответствующими исковыми требованиями. К исковому заявлению приложите заключение эксперта.</w:t>
      </w:r>
    </w:p>
    <w:p w:rsidR="009662B2" w:rsidRPr="00086629" w:rsidRDefault="00966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4C5A" w:rsidRPr="00086629" w:rsidRDefault="00254C5A">
      <w:pPr>
        <w:rPr>
          <w:rFonts w:ascii="Times New Roman" w:hAnsi="Times New Roman" w:cs="Times New Roman"/>
          <w:sz w:val="24"/>
          <w:szCs w:val="24"/>
        </w:rPr>
      </w:pPr>
    </w:p>
    <w:sectPr w:rsidR="00254C5A" w:rsidRPr="00086629" w:rsidSect="0086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B2"/>
    <w:rsid w:val="00086629"/>
    <w:rsid w:val="00165F3C"/>
    <w:rsid w:val="00254C5A"/>
    <w:rsid w:val="0096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4D815-415E-40C3-8260-C1D11F63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6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2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4B3303B72F15BA759E9020FE19E491C217382C8CBA3AAB305BEFF30927AABFFC9079DF287F544HBD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D4B3303B72F15BA759E9020FE19E491C217382C8CBA3AAB305BEFF30927AABFFC9079DF287F443HBD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D4B3303B72F15BA759E9020FE19E491F2F7C84C8C5A3AAB305BEFF30927AABFFC9079DHFD6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FD4B3303B72F15BA759E9020FE19E491F2F7C84C8C5A3AAB305BEFF30927AABFFC9079DF287F442HBD3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FD4B3303B72F15BA759E9020FE19E491F2F7C84C8C5A3AAB305BEFF30927AABFFC9079DF287F64FHBD2F" TargetMode="External"/><Relationship Id="rId9" Type="http://schemas.openxmlformats.org/officeDocument/2006/relationships/hyperlink" Target="consultantplus://offline/ref=CFD4B3303B72F15BA759E9020FE19E491F2F7C84C8C5A3AAB305BEFF30927AABFFC9079DF287F54FHBD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2</cp:revision>
  <dcterms:created xsi:type="dcterms:W3CDTF">2018-09-24T13:00:00Z</dcterms:created>
  <dcterms:modified xsi:type="dcterms:W3CDTF">2018-09-24T13:00:00Z</dcterms:modified>
</cp:coreProperties>
</file>