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E224A4" w:rsidRDefault="003C5141" w:rsidP="000A0E8D">
      <w:pPr>
        <w:ind w:right="-284"/>
        <w:jc w:val="center"/>
        <w:rPr>
          <w:rFonts w:ascii="PT Astra Serif" w:eastAsia="Calibri" w:hAnsi="PT Astra Serif"/>
          <w:sz w:val="24"/>
          <w:szCs w:val="22"/>
          <w:lang w:eastAsia="en-US"/>
        </w:rPr>
      </w:pPr>
      <w:r w:rsidRPr="00E224A4">
        <w:rPr>
          <w:rFonts w:ascii="PT Astra Serif" w:eastAsia="Calibri" w:hAnsi="PT Astra Serif"/>
          <w:noProof/>
          <w:sz w:val="24"/>
          <w:szCs w:val="22"/>
          <w:lang w:eastAsia="ru-RU"/>
        </w:rPr>
        <mc:AlternateContent>
          <mc:Choice Requires="wps">
            <w:drawing>
              <wp:anchor distT="0" distB="0" distL="114300" distR="114300" simplePos="0" relativeHeight="251659264" behindDoc="0" locked="0" layoutInCell="1" allowOverlap="1" wp14:anchorId="4DDAFA0E" wp14:editId="64B7B81C">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E224A4">
        <w:rPr>
          <w:rFonts w:ascii="PT Astra Serif" w:eastAsia="Calibri" w:hAnsi="PT Astra Serif"/>
          <w:noProof/>
          <w:sz w:val="24"/>
          <w:szCs w:val="22"/>
          <w:lang w:eastAsia="ru-RU"/>
        </w:rPr>
        <w:drawing>
          <wp:inline distT="0" distB="0" distL="0" distR="0" wp14:anchorId="771EFFE2" wp14:editId="7B4B68A6">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E224A4" w:rsidRDefault="00A44F85" w:rsidP="00A44F85">
      <w:pPr>
        <w:ind w:left="3600" w:right="-284" w:firstLine="720"/>
        <w:rPr>
          <w:rFonts w:ascii="PT Astra Serif" w:eastAsia="Calibri" w:hAnsi="PT Astra Serif"/>
          <w:sz w:val="24"/>
          <w:szCs w:val="22"/>
          <w:lang w:eastAsia="en-US"/>
        </w:rPr>
      </w:pPr>
    </w:p>
    <w:p w:rsidR="00A44F85" w:rsidRPr="00E224A4" w:rsidRDefault="00A44F85" w:rsidP="00A44F85">
      <w:pPr>
        <w:keepNext/>
        <w:tabs>
          <w:tab w:val="left" w:pos="708"/>
        </w:tabs>
        <w:jc w:val="center"/>
        <w:outlineLvl w:val="4"/>
        <w:rPr>
          <w:rFonts w:ascii="PT Astra Serif" w:eastAsia="Calibri" w:hAnsi="PT Astra Serif"/>
          <w:spacing w:val="20"/>
          <w:sz w:val="32"/>
          <w:szCs w:val="22"/>
          <w:lang w:eastAsia="en-US"/>
        </w:rPr>
      </w:pPr>
      <w:r w:rsidRPr="00E224A4">
        <w:rPr>
          <w:rFonts w:ascii="PT Astra Serif" w:eastAsia="Calibri" w:hAnsi="PT Astra Serif"/>
          <w:spacing w:val="20"/>
          <w:sz w:val="32"/>
          <w:szCs w:val="22"/>
          <w:lang w:eastAsia="en-US"/>
        </w:rPr>
        <w:t>АДМИНИСТРАЦИЯ ГОРОДА ЮГОРСКА</w:t>
      </w:r>
    </w:p>
    <w:p w:rsidR="00A44F85" w:rsidRPr="00E224A4" w:rsidRDefault="00A44F85" w:rsidP="00A44F85">
      <w:pPr>
        <w:jc w:val="center"/>
        <w:rPr>
          <w:rFonts w:ascii="PT Astra Serif" w:eastAsia="Calibri" w:hAnsi="PT Astra Serif"/>
          <w:sz w:val="28"/>
          <w:szCs w:val="28"/>
          <w:lang w:eastAsia="en-US"/>
        </w:rPr>
      </w:pPr>
      <w:r w:rsidRPr="00E224A4">
        <w:rPr>
          <w:rFonts w:ascii="PT Astra Serif" w:eastAsia="Calibri" w:hAnsi="PT Astra Serif"/>
          <w:sz w:val="28"/>
          <w:szCs w:val="28"/>
          <w:lang w:eastAsia="en-US"/>
        </w:rPr>
        <w:t>Ханты-Мансийского автономного округа-Югры</w:t>
      </w:r>
    </w:p>
    <w:p w:rsidR="00A44F85" w:rsidRPr="00E224A4" w:rsidRDefault="00A44F85" w:rsidP="00A44F85">
      <w:pPr>
        <w:jc w:val="center"/>
        <w:rPr>
          <w:rFonts w:ascii="PT Astra Serif" w:eastAsia="Calibri" w:hAnsi="PT Astra Serif"/>
          <w:sz w:val="28"/>
          <w:szCs w:val="28"/>
          <w:lang w:eastAsia="en-US"/>
        </w:rPr>
      </w:pPr>
    </w:p>
    <w:p w:rsidR="00A44F85" w:rsidRPr="00E224A4"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E224A4">
        <w:rPr>
          <w:rFonts w:ascii="PT Astra Serif" w:eastAsia="Calibri" w:hAnsi="PT Astra Serif"/>
          <w:spacing w:val="20"/>
          <w:sz w:val="36"/>
          <w:szCs w:val="36"/>
          <w:lang w:eastAsia="en-US"/>
        </w:rPr>
        <w:t>ПОСТАНОВЛЕНИЕ</w:t>
      </w:r>
    </w:p>
    <w:p w:rsidR="00A44F85" w:rsidRPr="00E224A4" w:rsidRDefault="00A44F85" w:rsidP="00A44F85">
      <w:pPr>
        <w:rPr>
          <w:rFonts w:ascii="PT Astra Serif" w:eastAsia="Calibri" w:hAnsi="PT Astra Serif"/>
          <w:sz w:val="24"/>
          <w:szCs w:val="22"/>
          <w:lang w:eastAsia="en-US"/>
        </w:rPr>
      </w:pPr>
    </w:p>
    <w:p w:rsidR="00A44F85" w:rsidRPr="00E224A4" w:rsidRDefault="00A44F85" w:rsidP="00A44F85">
      <w:pPr>
        <w:rPr>
          <w:rFonts w:ascii="PT Astra Serif" w:eastAsia="Calibri" w:hAnsi="PT Astra Serif"/>
          <w:sz w:val="24"/>
          <w:szCs w:val="22"/>
          <w:lang w:eastAsia="en-US"/>
        </w:rPr>
      </w:pPr>
    </w:p>
    <w:p w:rsidR="00A44F85" w:rsidRPr="00E224A4" w:rsidRDefault="00A44F85" w:rsidP="00A44F85">
      <w:pPr>
        <w:rPr>
          <w:rFonts w:ascii="PT Astra Serif" w:eastAsia="Calibri" w:hAnsi="PT Astra Serif"/>
          <w:sz w:val="16"/>
          <w:szCs w:val="16"/>
          <w:lang w:eastAsia="en-US"/>
        </w:rPr>
      </w:pPr>
    </w:p>
    <w:p w:rsidR="00A44F85" w:rsidRPr="00E224A4" w:rsidRDefault="007909BB" w:rsidP="00A44F85">
      <w:pPr>
        <w:rPr>
          <w:rFonts w:ascii="PT Astra Serif" w:eastAsia="Calibri" w:hAnsi="PT Astra Serif"/>
          <w:sz w:val="28"/>
          <w:szCs w:val="28"/>
          <w:lang w:eastAsia="en-US"/>
        </w:rPr>
      </w:pPr>
      <w:r w:rsidRPr="00E224A4">
        <w:rPr>
          <w:rFonts w:ascii="PT Astra Serif" w:eastAsia="Calibri" w:hAnsi="PT Astra Serif"/>
          <w:sz w:val="28"/>
          <w:szCs w:val="28"/>
          <w:lang w:eastAsia="en-US"/>
        </w:rPr>
        <w:t>от </w:t>
      </w:r>
      <w:r w:rsidR="00421F04">
        <w:rPr>
          <w:rFonts w:ascii="PT Astra Serif" w:eastAsia="Calibri" w:hAnsi="PT Astra Serif"/>
          <w:sz w:val="28"/>
          <w:szCs w:val="28"/>
          <w:u w:val="single"/>
          <w:lang w:eastAsia="en-US"/>
        </w:rPr>
        <w:t>25.08.2022</w:t>
      </w:r>
      <w:r w:rsidRPr="00E224A4">
        <w:rPr>
          <w:rFonts w:ascii="PT Astra Serif" w:eastAsia="Calibri" w:hAnsi="PT Astra Serif"/>
          <w:sz w:val="28"/>
          <w:szCs w:val="28"/>
          <w:lang w:eastAsia="en-US"/>
        </w:rPr>
        <w:tab/>
      </w:r>
      <w:r w:rsidRPr="00E224A4">
        <w:rPr>
          <w:rFonts w:ascii="PT Astra Serif" w:eastAsia="Calibri" w:hAnsi="PT Astra Serif"/>
          <w:sz w:val="28"/>
          <w:szCs w:val="28"/>
          <w:lang w:eastAsia="en-US"/>
        </w:rPr>
        <w:tab/>
      </w:r>
      <w:r w:rsidRPr="00E224A4">
        <w:rPr>
          <w:rFonts w:ascii="PT Astra Serif" w:eastAsia="Calibri" w:hAnsi="PT Astra Serif"/>
          <w:sz w:val="28"/>
          <w:szCs w:val="28"/>
          <w:lang w:eastAsia="en-US"/>
        </w:rPr>
        <w:tab/>
      </w:r>
      <w:r w:rsidRPr="00E224A4">
        <w:rPr>
          <w:rFonts w:ascii="PT Astra Serif" w:eastAsia="Calibri" w:hAnsi="PT Astra Serif"/>
          <w:sz w:val="28"/>
          <w:szCs w:val="28"/>
          <w:lang w:eastAsia="en-US"/>
        </w:rPr>
        <w:tab/>
      </w:r>
      <w:r w:rsidRPr="00E224A4">
        <w:rPr>
          <w:rFonts w:ascii="PT Astra Serif" w:eastAsia="Calibri" w:hAnsi="PT Astra Serif"/>
          <w:sz w:val="28"/>
          <w:szCs w:val="28"/>
          <w:lang w:eastAsia="en-US"/>
        </w:rPr>
        <w:tab/>
        <w:t xml:space="preserve">                              </w:t>
      </w:r>
      <w:r w:rsidR="00A44F85" w:rsidRPr="00E224A4">
        <w:rPr>
          <w:rFonts w:ascii="PT Astra Serif" w:eastAsia="Calibri" w:hAnsi="PT Astra Serif"/>
          <w:sz w:val="28"/>
          <w:szCs w:val="28"/>
          <w:lang w:eastAsia="en-US"/>
        </w:rPr>
        <w:tab/>
      </w:r>
      <w:r w:rsidR="004776A4" w:rsidRPr="00E224A4">
        <w:rPr>
          <w:rFonts w:ascii="PT Astra Serif" w:eastAsia="Calibri" w:hAnsi="PT Astra Serif"/>
          <w:sz w:val="28"/>
          <w:szCs w:val="28"/>
          <w:lang w:eastAsia="en-US"/>
        </w:rPr>
        <w:t xml:space="preserve">       </w:t>
      </w:r>
      <w:r w:rsidR="00A44F85" w:rsidRPr="00E224A4">
        <w:rPr>
          <w:rFonts w:ascii="PT Astra Serif" w:eastAsia="Calibri" w:hAnsi="PT Astra Serif"/>
          <w:sz w:val="28"/>
          <w:szCs w:val="28"/>
          <w:lang w:eastAsia="en-US"/>
        </w:rPr>
        <w:t>№ </w:t>
      </w:r>
      <w:r w:rsidR="00421F04">
        <w:rPr>
          <w:rFonts w:ascii="PT Astra Serif" w:eastAsia="Calibri" w:hAnsi="PT Astra Serif"/>
          <w:sz w:val="28"/>
          <w:szCs w:val="28"/>
          <w:u w:val="single"/>
          <w:lang w:eastAsia="en-US"/>
        </w:rPr>
        <w:t>1821-п</w:t>
      </w:r>
      <w:r w:rsidR="00A44F85" w:rsidRPr="00E224A4">
        <w:rPr>
          <w:rFonts w:ascii="PT Astra Serif" w:eastAsia="Calibri" w:hAnsi="PT Astra Serif"/>
          <w:sz w:val="28"/>
          <w:szCs w:val="28"/>
          <w:lang w:eastAsia="en-US"/>
        </w:rPr>
        <w:br/>
      </w:r>
    </w:p>
    <w:p w:rsidR="0062424A" w:rsidRPr="00E224A4" w:rsidRDefault="0062424A" w:rsidP="00A44F85">
      <w:pPr>
        <w:rPr>
          <w:rFonts w:ascii="PT Astra Serif" w:eastAsia="Calibri" w:hAnsi="PT Astra Serif"/>
          <w:sz w:val="26"/>
          <w:szCs w:val="26"/>
          <w:lang w:eastAsia="en-US"/>
        </w:rPr>
      </w:pPr>
    </w:p>
    <w:p w:rsidR="0062424A" w:rsidRPr="00E224A4" w:rsidRDefault="0062424A" w:rsidP="00A44F85">
      <w:pPr>
        <w:rPr>
          <w:rFonts w:ascii="PT Astra Serif" w:eastAsia="Calibri" w:hAnsi="PT Astra Serif"/>
          <w:sz w:val="26"/>
          <w:szCs w:val="26"/>
          <w:lang w:eastAsia="en-US"/>
        </w:rPr>
      </w:pPr>
    </w:p>
    <w:p w:rsidR="0062424A" w:rsidRPr="00E224A4" w:rsidRDefault="00517C48" w:rsidP="000B21CD">
      <w:pPr>
        <w:suppressAutoHyphens w:val="0"/>
        <w:spacing w:line="276" w:lineRule="auto"/>
        <w:rPr>
          <w:rFonts w:ascii="PT Astra Serif" w:hAnsi="PT Astra Serif"/>
          <w:sz w:val="28"/>
          <w:szCs w:val="28"/>
          <w:lang w:eastAsia="ru-RU"/>
        </w:rPr>
      </w:pPr>
      <w:r w:rsidRPr="00E224A4">
        <w:rPr>
          <w:rFonts w:ascii="PT Astra Serif" w:hAnsi="PT Astra Serif"/>
          <w:sz w:val="28"/>
          <w:szCs w:val="28"/>
          <w:lang w:eastAsia="ru-RU"/>
        </w:rPr>
        <w:t>Об установлении публичного сервитута</w:t>
      </w:r>
    </w:p>
    <w:p w:rsidR="00A44F85" w:rsidRPr="00E224A4" w:rsidRDefault="00A44F85" w:rsidP="00A44F85">
      <w:pPr>
        <w:rPr>
          <w:rFonts w:ascii="PT Astra Serif" w:eastAsia="Calibri" w:hAnsi="PT Astra Serif"/>
          <w:b/>
          <w:sz w:val="26"/>
          <w:szCs w:val="26"/>
          <w:lang w:eastAsia="en-US"/>
        </w:rPr>
      </w:pPr>
    </w:p>
    <w:p w:rsidR="00A44F85" w:rsidRPr="00E224A4" w:rsidRDefault="00A44F85" w:rsidP="005371D9">
      <w:pPr>
        <w:rPr>
          <w:rFonts w:ascii="PT Astra Serif" w:hAnsi="PT Astra Serif"/>
          <w:sz w:val="26"/>
          <w:szCs w:val="26"/>
        </w:rPr>
      </w:pPr>
    </w:p>
    <w:p w:rsidR="00517C48" w:rsidRPr="00E224A4" w:rsidRDefault="00517C48" w:rsidP="00517C48">
      <w:pPr>
        <w:spacing w:line="276" w:lineRule="auto"/>
        <w:jc w:val="both"/>
        <w:rPr>
          <w:rFonts w:ascii="PT Astra Serif" w:hAnsi="PT Astra Serif"/>
          <w:sz w:val="28"/>
          <w:szCs w:val="28"/>
        </w:rPr>
      </w:pP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В соответствии со статьями 23, статьями 39.37, 39.38, 39.39, 39.40 39.43, 39.45, 39.46, 39.50 Земельного кодекса Российской Федерации, Приказом Министерства экономического развития РФ от 10 октября 2018 г.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на основании ходатайства акционерного общества «Югорская региональная электросетевая компания» (ИНН 8601045152, ОГРН 1118601002596, адрес юридического лица: 628012, Ханты-Мансийский автономный округ-Югра, город Ханты-Мансийск, улица Ленина, дом 52/</w:t>
      </w:r>
      <w:r w:rsidR="00A95E3E">
        <w:rPr>
          <w:rFonts w:ascii="PT Astra Serif" w:hAnsi="PT Astra Serif"/>
          <w:sz w:val="28"/>
          <w:szCs w:val="28"/>
        </w:rPr>
        <w:t>1</w:t>
      </w:r>
      <w:r w:rsidRPr="00E224A4">
        <w:rPr>
          <w:rFonts w:ascii="PT Astra Serif" w:hAnsi="PT Astra Serif"/>
          <w:sz w:val="28"/>
          <w:szCs w:val="28"/>
        </w:rPr>
        <w:t xml:space="preserve">) - далее АО «ЮРЭСК») от </w:t>
      </w:r>
      <w:r w:rsidR="00E12BC7">
        <w:rPr>
          <w:rFonts w:ascii="PT Astra Serif" w:hAnsi="PT Astra Serif"/>
          <w:sz w:val="28"/>
          <w:szCs w:val="28"/>
        </w:rPr>
        <w:t>21.07.2022</w:t>
      </w:r>
      <w:r w:rsidRPr="00E224A4">
        <w:rPr>
          <w:rFonts w:ascii="PT Astra Serif" w:hAnsi="PT Astra Serif"/>
          <w:sz w:val="28"/>
          <w:szCs w:val="28"/>
        </w:rPr>
        <w:t>:</w:t>
      </w:r>
    </w:p>
    <w:p w:rsidR="00517C48" w:rsidRPr="00E224A4" w:rsidRDefault="00517C48" w:rsidP="004C71CB">
      <w:pPr>
        <w:spacing w:line="276" w:lineRule="auto"/>
        <w:ind w:firstLine="709"/>
        <w:jc w:val="both"/>
        <w:rPr>
          <w:rFonts w:ascii="PT Astra Serif" w:hAnsi="PT Astra Serif"/>
          <w:sz w:val="28"/>
          <w:szCs w:val="28"/>
        </w:rPr>
      </w:pPr>
      <w:r w:rsidRPr="00E224A4">
        <w:rPr>
          <w:rFonts w:ascii="PT Astra Serif" w:hAnsi="PT Astra Serif"/>
          <w:sz w:val="28"/>
          <w:szCs w:val="28"/>
        </w:rPr>
        <w:t>1. Установить публичный сервитут в целях размещения объектов электросетевого хозяйства, необходимых для организации подключения (технологического присоединения) к сетям инженерно-технического обеспечения («</w:t>
      </w:r>
      <w:r w:rsidR="00192AB7" w:rsidRPr="00E224A4">
        <w:rPr>
          <w:rFonts w:ascii="PT Astra Serif" w:hAnsi="PT Astra Serif"/>
          <w:sz w:val="28"/>
          <w:szCs w:val="28"/>
        </w:rPr>
        <w:t xml:space="preserve">ЛЭП-0,4 кВ для электроснабжения </w:t>
      </w:r>
      <w:r w:rsidR="00E12BC7">
        <w:rPr>
          <w:rFonts w:ascii="PT Astra Serif" w:hAnsi="PT Astra Serif"/>
          <w:sz w:val="28"/>
          <w:szCs w:val="28"/>
        </w:rPr>
        <w:t>гаража по ул. Декабристов, 24, гараж 192 в г. Югорске</w:t>
      </w:r>
      <w:r w:rsidRPr="00E224A4">
        <w:rPr>
          <w:rFonts w:ascii="PT Astra Serif" w:hAnsi="PT Astra Serif"/>
          <w:sz w:val="28"/>
          <w:szCs w:val="28"/>
        </w:rPr>
        <w:t xml:space="preserve">»), из земель населенных пунктов, </w:t>
      </w:r>
      <w:r w:rsidR="00192AB7" w:rsidRPr="00E224A4">
        <w:rPr>
          <w:rFonts w:ascii="PT Astra Serif" w:hAnsi="PT Astra Serif"/>
          <w:sz w:val="28"/>
          <w:szCs w:val="28"/>
        </w:rPr>
        <w:t>на земельном участке с кадастровым номером 86:22:</w:t>
      </w:r>
      <w:r w:rsidR="00E12BC7">
        <w:rPr>
          <w:rFonts w:ascii="PT Astra Serif" w:hAnsi="PT Astra Serif"/>
          <w:sz w:val="28"/>
          <w:szCs w:val="28"/>
        </w:rPr>
        <w:t>0010003:556</w:t>
      </w:r>
      <w:r w:rsidR="00192AB7" w:rsidRPr="00E224A4">
        <w:rPr>
          <w:rFonts w:ascii="PT Astra Serif" w:hAnsi="PT Astra Serif"/>
          <w:sz w:val="28"/>
          <w:szCs w:val="28"/>
        </w:rPr>
        <w:t>, расположенном по адресу: Ханты-Мансийский автономный округ-Югра, город Юго</w:t>
      </w:r>
      <w:r w:rsidR="00587119">
        <w:rPr>
          <w:rFonts w:ascii="PT Astra Serif" w:hAnsi="PT Astra Serif"/>
          <w:sz w:val="28"/>
          <w:szCs w:val="28"/>
        </w:rPr>
        <w:t xml:space="preserve">рск, улица </w:t>
      </w:r>
      <w:r w:rsidR="009162A9">
        <w:rPr>
          <w:rFonts w:ascii="PT Astra Serif" w:hAnsi="PT Astra Serif"/>
          <w:sz w:val="28"/>
          <w:szCs w:val="28"/>
        </w:rPr>
        <w:t>Декабристов</w:t>
      </w:r>
      <w:r w:rsidR="00587119">
        <w:rPr>
          <w:rFonts w:ascii="PT Astra Serif" w:hAnsi="PT Astra Serif"/>
          <w:sz w:val="28"/>
          <w:szCs w:val="28"/>
        </w:rPr>
        <w:t xml:space="preserve">, </w:t>
      </w:r>
      <w:r w:rsidR="00A95E3E">
        <w:rPr>
          <w:rFonts w:ascii="PT Astra Serif" w:hAnsi="PT Astra Serif"/>
          <w:sz w:val="28"/>
          <w:szCs w:val="28"/>
        </w:rPr>
        <w:t>2</w:t>
      </w:r>
      <w:r w:rsidR="009162A9">
        <w:rPr>
          <w:rFonts w:ascii="PT Astra Serif" w:hAnsi="PT Astra Serif"/>
          <w:sz w:val="28"/>
          <w:szCs w:val="28"/>
        </w:rPr>
        <w:t>4</w:t>
      </w:r>
      <w:r w:rsidR="00587119">
        <w:rPr>
          <w:rFonts w:ascii="PT Astra Serif" w:hAnsi="PT Astra Serif"/>
          <w:sz w:val="28"/>
          <w:szCs w:val="28"/>
        </w:rPr>
        <w:t xml:space="preserve">, </w:t>
      </w:r>
      <w:r w:rsidR="009162A9" w:rsidRPr="009162A9">
        <w:rPr>
          <w:rFonts w:ascii="PT Astra Serif" w:hAnsi="PT Astra Serif"/>
          <w:sz w:val="28"/>
          <w:szCs w:val="28"/>
        </w:rPr>
        <w:t>предоставленного в аренду гаражному товариществу «Восточный» (договор аренды земельного участка от 06.03.2012 № 2619)</w:t>
      </w:r>
      <w:r w:rsidR="005D4CC7">
        <w:rPr>
          <w:rFonts w:ascii="PT Astra Serif" w:hAnsi="PT Astra Serif"/>
          <w:sz w:val="28"/>
          <w:szCs w:val="28"/>
        </w:rPr>
        <w:t>,</w:t>
      </w:r>
      <w:r w:rsidR="005D4CC7" w:rsidRPr="005D4CC7">
        <w:rPr>
          <w:rFonts w:ascii="PT Astra Serif" w:hAnsi="PT Astra Serif"/>
          <w:sz w:val="28"/>
          <w:szCs w:val="28"/>
        </w:rPr>
        <w:t xml:space="preserve"> </w:t>
      </w:r>
      <w:r w:rsidR="005D4CC7">
        <w:rPr>
          <w:rFonts w:ascii="PT Astra Serif" w:hAnsi="PT Astra Serif"/>
          <w:sz w:val="28"/>
          <w:szCs w:val="28"/>
        </w:rPr>
        <w:t xml:space="preserve">на части земельного участка с условным номером 86:22:0010003:556/чзу1, </w:t>
      </w:r>
      <w:r w:rsidR="005D4CC7" w:rsidRPr="00E224A4">
        <w:rPr>
          <w:rFonts w:ascii="PT Astra Serif" w:hAnsi="PT Astra Serif"/>
          <w:sz w:val="28"/>
          <w:szCs w:val="28"/>
        </w:rPr>
        <w:t xml:space="preserve">площадью </w:t>
      </w:r>
      <w:r w:rsidR="005D4CC7">
        <w:rPr>
          <w:rFonts w:ascii="PT Astra Serif" w:hAnsi="PT Astra Serif"/>
          <w:sz w:val="28"/>
          <w:szCs w:val="28"/>
        </w:rPr>
        <w:t>83</w:t>
      </w:r>
      <w:r w:rsidR="005D4CC7" w:rsidRPr="00E224A4">
        <w:rPr>
          <w:rFonts w:ascii="PT Astra Serif" w:hAnsi="PT Astra Serif"/>
          <w:sz w:val="28"/>
          <w:szCs w:val="28"/>
        </w:rPr>
        <w:t xml:space="preserve"> (</w:t>
      </w:r>
      <w:r w:rsidR="005D4CC7">
        <w:rPr>
          <w:rFonts w:ascii="PT Astra Serif" w:hAnsi="PT Astra Serif"/>
          <w:sz w:val="28"/>
          <w:szCs w:val="28"/>
        </w:rPr>
        <w:t>восемьдесят три</w:t>
      </w:r>
      <w:r w:rsidR="005D4CC7" w:rsidRPr="00E224A4">
        <w:rPr>
          <w:rFonts w:ascii="PT Astra Serif" w:hAnsi="PT Astra Serif"/>
          <w:sz w:val="28"/>
          <w:szCs w:val="28"/>
        </w:rPr>
        <w:t>) кв. метр</w:t>
      </w:r>
      <w:r w:rsidR="005D4CC7">
        <w:rPr>
          <w:rFonts w:ascii="PT Astra Serif" w:hAnsi="PT Astra Serif"/>
          <w:sz w:val="28"/>
          <w:szCs w:val="28"/>
        </w:rPr>
        <w:t>а</w:t>
      </w:r>
      <w:r w:rsidR="005D4CC7" w:rsidRPr="00E224A4">
        <w:rPr>
          <w:rFonts w:ascii="PT Astra Serif" w:hAnsi="PT Astra Serif"/>
          <w:sz w:val="28"/>
          <w:szCs w:val="28"/>
        </w:rPr>
        <w:t>,</w:t>
      </w:r>
      <w:r w:rsidR="00F24D9B">
        <w:rPr>
          <w:rFonts w:ascii="PT Astra Serif" w:hAnsi="PT Astra Serif"/>
          <w:sz w:val="28"/>
          <w:szCs w:val="28"/>
        </w:rPr>
        <w:t xml:space="preserve"> </w:t>
      </w:r>
      <w:r w:rsidR="005D4CC7" w:rsidRPr="005D4CC7">
        <w:rPr>
          <w:rFonts w:ascii="PT Astra Serif" w:hAnsi="PT Astra Serif"/>
          <w:sz w:val="28"/>
          <w:szCs w:val="28"/>
        </w:rPr>
        <w:t xml:space="preserve">в границах территориальной зоны </w:t>
      </w:r>
      <w:r w:rsidR="005D4CC7" w:rsidRPr="005D4CC7">
        <w:rPr>
          <w:rFonts w:ascii="PT Astra Serif" w:hAnsi="PT Astra Serif"/>
          <w:sz w:val="28"/>
          <w:szCs w:val="28"/>
        </w:rPr>
        <w:lastRenderedPageBreak/>
        <w:t>размещения объектов гаражного назначения (код зоны - ИТ.5)</w:t>
      </w:r>
      <w:r w:rsidR="005D4CC7">
        <w:rPr>
          <w:rFonts w:ascii="PT Astra Serif" w:hAnsi="PT Astra Serif"/>
          <w:sz w:val="28"/>
          <w:szCs w:val="28"/>
        </w:rPr>
        <w:t>,</w:t>
      </w:r>
      <w:r w:rsidR="004C71CB">
        <w:rPr>
          <w:rFonts w:ascii="PT Astra Serif" w:hAnsi="PT Astra Serif"/>
          <w:sz w:val="28"/>
          <w:szCs w:val="28"/>
        </w:rPr>
        <w:t xml:space="preserve"> </w:t>
      </w:r>
      <w:r w:rsidRPr="00E224A4">
        <w:rPr>
          <w:rFonts w:ascii="PT Astra Serif" w:hAnsi="PT Astra Serif"/>
          <w:sz w:val="28"/>
          <w:szCs w:val="28"/>
        </w:rPr>
        <w:t>в соответствии со схемой границ публичного сервитута согласн</w:t>
      </w:r>
      <w:r w:rsidR="00DC6165">
        <w:rPr>
          <w:rFonts w:ascii="PT Astra Serif" w:hAnsi="PT Astra Serif"/>
          <w:sz w:val="28"/>
          <w:szCs w:val="28"/>
        </w:rPr>
        <w:t xml:space="preserve">о приложению </w:t>
      </w:r>
      <w:r w:rsidRPr="00E224A4">
        <w:rPr>
          <w:rFonts w:ascii="PT Astra Serif" w:hAnsi="PT Astra Serif"/>
          <w:sz w:val="28"/>
          <w:szCs w:val="28"/>
        </w:rPr>
        <w:t>1.</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2. Утвердить границы публичного сервитута, указанного в пункте 1 настоящего постановления, согласно приложению 2.</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3. Срок публичного сервитута: 25 (двадцать пять) лет.</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4. Срок, в течение которого использование части земельного участка и расположенных на нем объектов недвижимости в соответствии с их разрешенным использованием будет невозможно или существенно затруднено в связи с осуществлением сервитута: 30 (тридцать) дней.</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xml:space="preserve">5. Строительство объекта осуществляется в соответствии с договором об осуществлении технологического присоединения к электрическим сетям от </w:t>
      </w:r>
      <w:r w:rsidR="00F24D9B">
        <w:rPr>
          <w:rFonts w:ascii="PT Astra Serif" w:hAnsi="PT Astra Serif"/>
          <w:sz w:val="28"/>
          <w:szCs w:val="28"/>
        </w:rPr>
        <w:t>11.04.2022</w:t>
      </w:r>
      <w:r w:rsidRPr="00E224A4">
        <w:rPr>
          <w:rFonts w:ascii="PT Astra Serif" w:hAnsi="PT Astra Serif"/>
          <w:sz w:val="28"/>
          <w:szCs w:val="28"/>
        </w:rPr>
        <w:t xml:space="preserve"> №  </w:t>
      </w:r>
      <w:r w:rsidR="005E500A" w:rsidRPr="005E500A">
        <w:rPr>
          <w:rFonts w:ascii="PT Astra Serif" w:hAnsi="PT Astra Serif"/>
          <w:sz w:val="28"/>
          <w:szCs w:val="28"/>
        </w:rPr>
        <w:t>ЮГ-</w:t>
      </w:r>
      <w:r w:rsidR="00F24D9B">
        <w:rPr>
          <w:rFonts w:ascii="PT Astra Serif" w:hAnsi="PT Astra Serif"/>
          <w:sz w:val="28"/>
          <w:szCs w:val="28"/>
        </w:rPr>
        <w:t>349.22</w:t>
      </w:r>
      <w:r w:rsidRPr="00E224A4">
        <w:rPr>
          <w:rFonts w:ascii="PT Astra Serif" w:hAnsi="PT Astra Serif"/>
          <w:sz w:val="28"/>
          <w:szCs w:val="28"/>
        </w:rPr>
        <w:t>.</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xml:space="preserve">6. Порядок установления зоны с особыми условиями использования территорий и содержание ограничений прав на часть земельного участка в границах такой зоны определяется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 N 160. </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7. АО «ЮРЭСК»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инженерного сооружения, для размещения которого был установлен публичный сервитут.</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8. АО «ЮРЭСК»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9. Администрации города Югорска в течение пяти рабочих дней со дня принятия решения об установлении публичного сервитута:</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направить копию решения об установлении публичного сервитута в орган регистрации прав;</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направить копию решения правообладател</w:t>
      </w:r>
      <w:r w:rsidR="00421E47">
        <w:rPr>
          <w:rFonts w:ascii="PT Astra Serif" w:hAnsi="PT Astra Serif"/>
          <w:sz w:val="28"/>
          <w:szCs w:val="28"/>
        </w:rPr>
        <w:t>ям</w:t>
      </w:r>
      <w:r w:rsidRPr="00E224A4">
        <w:rPr>
          <w:rFonts w:ascii="PT Astra Serif" w:hAnsi="PT Astra Serif"/>
          <w:sz w:val="28"/>
          <w:szCs w:val="28"/>
        </w:rPr>
        <w:t xml:space="preserve"> земельного участка, в отношении части которого принято решение об установлении публичного сервитута;</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lastRenderedPageBreak/>
        <w:t>- направить обладателю публичного сервитута копию решения об установлении публичного сервитута, сведения о лиц</w:t>
      </w:r>
      <w:r w:rsidR="00421E47">
        <w:rPr>
          <w:rFonts w:ascii="PT Astra Serif" w:hAnsi="PT Astra Serif"/>
          <w:sz w:val="28"/>
          <w:szCs w:val="28"/>
        </w:rPr>
        <w:t>ах</w:t>
      </w:r>
      <w:r w:rsidRPr="00E224A4">
        <w:rPr>
          <w:rFonts w:ascii="PT Astra Serif" w:hAnsi="PT Astra Serif"/>
          <w:sz w:val="28"/>
          <w:szCs w:val="28"/>
        </w:rPr>
        <w:t>, являющи</w:t>
      </w:r>
      <w:r w:rsidR="00421E47">
        <w:rPr>
          <w:rFonts w:ascii="PT Astra Serif" w:hAnsi="PT Astra Serif"/>
          <w:sz w:val="28"/>
          <w:szCs w:val="28"/>
        </w:rPr>
        <w:t>хся</w:t>
      </w:r>
      <w:r w:rsidRPr="00E224A4">
        <w:rPr>
          <w:rFonts w:ascii="PT Astra Serif" w:hAnsi="PT Astra Serif"/>
          <w:sz w:val="28"/>
          <w:szCs w:val="28"/>
        </w:rPr>
        <w:t xml:space="preserve"> правообладател</w:t>
      </w:r>
      <w:r w:rsidR="00421E47">
        <w:rPr>
          <w:rFonts w:ascii="PT Astra Serif" w:hAnsi="PT Astra Serif"/>
          <w:sz w:val="28"/>
          <w:szCs w:val="28"/>
        </w:rPr>
        <w:t>ями</w:t>
      </w:r>
      <w:r w:rsidRPr="00E224A4">
        <w:rPr>
          <w:rFonts w:ascii="PT Astra Serif" w:hAnsi="PT Astra Serif"/>
          <w:sz w:val="28"/>
          <w:szCs w:val="28"/>
        </w:rPr>
        <w:t xml:space="preserve"> земельного участка, способах связи с ним</w:t>
      </w:r>
      <w:r w:rsidR="00421E47">
        <w:rPr>
          <w:rFonts w:ascii="PT Astra Serif" w:hAnsi="PT Astra Serif"/>
          <w:sz w:val="28"/>
          <w:szCs w:val="28"/>
        </w:rPr>
        <w:t>и</w:t>
      </w:r>
      <w:r w:rsidRPr="00E224A4">
        <w:rPr>
          <w:rFonts w:ascii="PT Astra Serif" w:hAnsi="PT Astra Serif"/>
          <w:sz w:val="28"/>
          <w:szCs w:val="28"/>
        </w:rPr>
        <w:t>, копии документов, подтверждающих право указанн</w:t>
      </w:r>
      <w:r w:rsidR="00421E47">
        <w:rPr>
          <w:rFonts w:ascii="PT Astra Serif" w:hAnsi="PT Astra Serif"/>
          <w:sz w:val="28"/>
          <w:szCs w:val="28"/>
        </w:rPr>
        <w:t>ых лиц</w:t>
      </w:r>
      <w:r w:rsidRPr="00E224A4">
        <w:rPr>
          <w:rFonts w:ascii="PT Astra Serif" w:hAnsi="PT Astra Serif"/>
          <w:sz w:val="28"/>
          <w:szCs w:val="28"/>
        </w:rPr>
        <w:t xml:space="preserve"> на земельный участок.</w:t>
      </w:r>
    </w:p>
    <w:p w:rsidR="0062424A"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10. Публичный сервитут считается установленным со дня внесения сведений о нем в Единый государственный реестр недвижимости.</w:t>
      </w:r>
    </w:p>
    <w:p w:rsidR="00FA01C4" w:rsidRDefault="00FA01C4" w:rsidP="00BF22F9">
      <w:pPr>
        <w:jc w:val="both"/>
        <w:rPr>
          <w:rFonts w:ascii="PT Astra Serif" w:hAnsi="PT Astra Serif"/>
          <w:b/>
          <w:sz w:val="28"/>
          <w:szCs w:val="28"/>
        </w:rPr>
      </w:pPr>
    </w:p>
    <w:p w:rsidR="00587119" w:rsidRDefault="00587119" w:rsidP="00BF22F9">
      <w:pPr>
        <w:jc w:val="both"/>
        <w:rPr>
          <w:rFonts w:ascii="PT Astra Serif" w:hAnsi="PT Astra Serif"/>
          <w:b/>
          <w:sz w:val="28"/>
          <w:szCs w:val="28"/>
        </w:rPr>
      </w:pPr>
    </w:p>
    <w:p w:rsidR="00587119" w:rsidRPr="00E224A4" w:rsidRDefault="00587119" w:rsidP="00BF22F9">
      <w:pPr>
        <w:jc w:val="both"/>
        <w:rPr>
          <w:rFonts w:ascii="PT Astra Serif" w:hAnsi="PT Astra Serif"/>
          <w:b/>
          <w:sz w:val="28"/>
          <w:szCs w:val="28"/>
        </w:rPr>
      </w:pPr>
    </w:p>
    <w:p w:rsidR="0062424A" w:rsidRPr="00E224A4" w:rsidRDefault="00517C48" w:rsidP="00BF22F9">
      <w:pPr>
        <w:jc w:val="both"/>
        <w:rPr>
          <w:rFonts w:ascii="PT Astra Serif" w:hAnsi="PT Astra Serif"/>
          <w:b/>
          <w:sz w:val="28"/>
          <w:szCs w:val="28"/>
        </w:rPr>
      </w:pPr>
      <w:r w:rsidRPr="00E224A4">
        <w:rPr>
          <w:rFonts w:ascii="PT Astra Serif" w:hAnsi="PT Astra Serif"/>
          <w:b/>
          <w:sz w:val="28"/>
          <w:szCs w:val="28"/>
        </w:rPr>
        <w:t xml:space="preserve">Глава </w:t>
      </w:r>
      <w:r w:rsidR="0062424A" w:rsidRPr="00E224A4">
        <w:rPr>
          <w:rFonts w:ascii="PT Astra Serif" w:hAnsi="PT Astra Serif"/>
          <w:b/>
          <w:sz w:val="28"/>
          <w:szCs w:val="28"/>
        </w:rPr>
        <w:t>города Югорска</w:t>
      </w:r>
      <w:r w:rsidR="0062424A" w:rsidRPr="00E224A4">
        <w:rPr>
          <w:rFonts w:ascii="PT Astra Serif" w:hAnsi="PT Astra Serif"/>
          <w:b/>
          <w:sz w:val="28"/>
          <w:szCs w:val="28"/>
        </w:rPr>
        <w:tab/>
        <w:t xml:space="preserve">     </w:t>
      </w:r>
      <w:r w:rsidR="00BF22F9" w:rsidRPr="00E224A4">
        <w:rPr>
          <w:rFonts w:ascii="PT Astra Serif" w:hAnsi="PT Astra Serif"/>
          <w:b/>
          <w:sz w:val="28"/>
          <w:szCs w:val="28"/>
        </w:rPr>
        <w:t xml:space="preserve">                                      </w:t>
      </w:r>
      <w:r w:rsidR="004776A4" w:rsidRPr="00E224A4">
        <w:rPr>
          <w:rFonts w:ascii="PT Astra Serif" w:hAnsi="PT Astra Serif"/>
          <w:b/>
          <w:sz w:val="28"/>
          <w:szCs w:val="28"/>
        </w:rPr>
        <w:t xml:space="preserve">    </w:t>
      </w:r>
      <w:r w:rsidR="007E54BE" w:rsidRPr="00E224A4">
        <w:rPr>
          <w:rFonts w:ascii="PT Astra Serif" w:hAnsi="PT Astra Serif"/>
          <w:b/>
          <w:sz w:val="28"/>
          <w:szCs w:val="28"/>
        </w:rPr>
        <w:t xml:space="preserve">        </w:t>
      </w:r>
      <w:r w:rsidRPr="00E224A4">
        <w:rPr>
          <w:rFonts w:ascii="PT Astra Serif" w:hAnsi="PT Astra Serif"/>
          <w:b/>
          <w:sz w:val="28"/>
          <w:szCs w:val="28"/>
        </w:rPr>
        <w:t xml:space="preserve"> </w:t>
      </w:r>
      <w:r w:rsidR="00421E47">
        <w:rPr>
          <w:rFonts w:ascii="PT Astra Serif" w:hAnsi="PT Astra Serif"/>
          <w:b/>
          <w:sz w:val="28"/>
          <w:szCs w:val="28"/>
        </w:rPr>
        <w:t>А.Ю. Харлов</w:t>
      </w:r>
    </w:p>
    <w:p w:rsidR="00DA57AB" w:rsidRDefault="00DA57AB"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4C71CB" w:rsidRDefault="004C71CB" w:rsidP="001874A9">
      <w:pPr>
        <w:jc w:val="both"/>
        <w:rPr>
          <w:rFonts w:ascii="PT Astra Serif" w:hAnsi="PT Astra Serif"/>
          <w:sz w:val="26"/>
          <w:szCs w:val="26"/>
        </w:rPr>
      </w:pPr>
    </w:p>
    <w:p w:rsidR="004C71CB" w:rsidRDefault="004C71CB" w:rsidP="001874A9">
      <w:pPr>
        <w:jc w:val="both"/>
        <w:rPr>
          <w:rFonts w:ascii="PT Astra Serif" w:hAnsi="PT Astra Serif"/>
          <w:sz w:val="26"/>
          <w:szCs w:val="26"/>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7C1ED9" w:rsidRDefault="007C1ED9"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4C71CB" w:rsidRDefault="004C71CB" w:rsidP="00E224A4">
      <w:pPr>
        <w:suppressAutoHyphens w:val="0"/>
        <w:snapToGrid w:val="0"/>
        <w:spacing w:line="240" w:lineRule="atLeast"/>
        <w:jc w:val="right"/>
        <w:rPr>
          <w:rFonts w:ascii="PT Astra Serif" w:eastAsia="Calibri" w:hAnsi="PT Astra Serif"/>
          <w:b/>
          <w:sz w:val="28"/>
          <w:szCs w:val="28"/>
          <w:lang w:eastAsia="en-US"/>
        </w:rPr>
      </w:pPr>
    </w:p>
    <w:p w:rsidR="00804D82" w:rsidRDefault="00804D82" w:rsidP="00E224A4">
      <w:pPr>
        <w:suppressAutoHyphens w:val="0"/>
        <w:snapToGrid w:val="0"/>
        <w:spacing w:line="240" w:lineRule="atLeast"/>
        <w:jc w:val="right"/>
        <w:rPr>
          <w:rFonts w:ascii="PT Astra Serif" w:eastAsia="Calibri" w:hAnsi="PT Astra Serif"/>
          <w:b/>
          <w:sz w:val="28"/>
          <w:szCs w:val="28"/>
          <w:lang w:eastAsia="en-US"/>
        </w:rPr>
      </w:pPr>
    </w:p>
    <w:p w:rsidR="000D4F6F" w:rsidRPr="00E224A4" w:rsidRDefault="000D4F6F" w:rsidP="00E224A4">
      <w:pPr>
        <w:suppressAutoHyphens w:val="0"/>
        <w:snapToGrid w:val="0"/>
        <w:spacing w:line="240" w:lineRule="atLeast"/>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lastRenderedPageBreak/>
        <w:t>Приложение 1</w:t>
      </w:r>
    </w:p>
    <w:p w:rsidR="000D4F6F" w:rsidRPr="00E224A4" w:rsidRDefault="000D4F6F" w:rsidP="000D4F6F">
      <w:pPr>
        <w:suppressAutoHyphens w:val="0"/>
        <w:snapToGrid w:val="0"/>
        <w:spacing w:line="240" w:lineRule="atLeast"/>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t xml:space="preserve">к постановлению </w:t>
      </w:r>
    </w:p>
    <w:p w:rsidR="000D4F6F" w:rsidRPr="00E224A4" w:rsidRDefault="000D4F6F" w:rsidP="000D4F6F">
      <w:pPr>
        <w:suppressAutoHyphens w:val="0"/>
        <w:snapToGrid w:val="0"/>
        <w:spacing w:line="240" w:lineRule="atLeast"/>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t>администрации города Югорска</w:t>
      </w:r>
    </w:p>
    <w:p w:rsidR="007E54BE" w:rsidRPr="00E224A4" w:rsidRDefault="000D4F6F" w:rsidP="000D4F6F">
      <w:pPr>
        <w:jc w:val="both"/>
        <w:rPr>
          <w:rFonts w:ascii="PT Astra Serif" w:hAnsi="PT Astra Serif"/>
          <w:sz w:val="26"/>
          <w:szCs w:val="26"/>
        </w:rPr>
      </w:pPr>
      <w:r w:rsidRPr="00E224A4">
        <w:rPr>
          <w:rFonts w:ascii="PT Astra Serif" w:eastAsia="Calibri" w:hAnsi="PT Astra Serif"/>
          <w:b/>
          <w:sz w:val="28"/>
          <w:szCs w:val="28"/>
          <w:lang w:eastAsia="en-US"/>
        </w:rPr>
        <w:t xml:space="preserve">                                                                        от ________________№ _______  </w:t>
      </w:r>
    </w:p>
    <w:p w:rsidR="000D4F6F" w:rsidRPr="00E224A4" w:rsidRDefault="000D4F6F" w:rsidP="000D4F6F">
      <w:pPr>
        <w:suppressAutoHyphens w:val="0"/>
        <w:jc w:val="center"/>
        <w:rPr>
          <w:rFonts w:ascii="PT Astra Serif" w:hAnsi="PT Astra Serif"/>
          <w:b/>
          <w:sz w:val="28"/>
          <w:szCs w:val="28"/>
          <w:lang w:eastAsia="en-US"/>
        </w:rPr>
      </w:pPr>
    </w:p>
    <w:p w:rsidR="00C25124" w:rsidRPr="00C25124" w:rsidRDefault="00C25124" w:rsidP="00C25124">
      <w:pPr>
        <w:suppressAutoHyphens w:val="0"/>
        <w:rPr>
          <w:lang w:eastAsia="ru-RU"/>
        </w:rPr>
      </w:pPr>
    </w:p>
    <w:p w:rsidR="00C25124" w:rsidRPr="00C25124" w:rsidRDefault="00C25124" w:rsidP="00C25124">
      <w:pPr>
        <w:suppressAutoHyphens w:val="0"/>
        <w:rPr>
          <w:lang w:eastAsia="ru-RU"/>
        </w:rPr>
      </w:pPr>
    </w:p>
    <w:p w:rsidR="00C25124" w:rsidRPr="00C25124" w:rsidRDefault="00C25124" w:rsidP="00C25124">
      <w:pPr>
        <w:suppressAutoHyphens w:val="0"/>
        <w:jc w:val="center"/>
        <w:rPr>
          <w:b/>
          <w:sz w:val="28"/>
          <w:szCs w:val="28"/>
          <w:lang w:eastAsia="ru-RU"/>
        </w:rPr>
      </w:pPr>
      <w:r w:rsidRPr="00C25124">
        <w:rPr>
          <w:b/>
          <w:sz w:val="28"/>
          <w:szCs w:val="28"/>
          <w:lang w:eastAsia="ru-RU"/>
        </w:rPr>
        <w:t>Схема границ публичного сервитута</w:t>
      </w:r>
    </w:p>
    <w:p w:rsidR="00C25124" w:rsidRPr="00C25124" w:rsidRDefault="00C25124" w:rsidP="00C25124">
      <w:pPr>
        <w:suppressAutoHyphens w:val="0"/>
        <w:jc w:val="center"/>
        <w:rPr>
          <w:rFonts w:ascii="PT Astra Serif" w:hAnsi="PT Astra Serif"/>
          <w:b/>
          <w:sz w:val="28"/>
          <w:szCs w:val="28"/>
          <w:lang w:eastAsia="en-US"/>
        </w:rPr>
      </w:pPr>
      <w:r w:rsidRPr="00C25124">
        <w:rPr>
          <w:rFonts w:ascii="PT Astra Serif" w:hAnsi="PT Astra Serif"/>
          <w:b/>
          <w:sz w:val="28"/>
          <w:szCs w:val="28"/>
          <w:lang w:eastAsia="en-US"/>
        </w:rPr>
        <w:t>Схема расположения границ публичного сервитута</w:t>
      </w:r>
    </w:p>
    <w:p w:rsidR="00C25124" w:rsidRPr="00C25124" w:rsidRDefault="00C25124" w:rsidP="00C25124">
      <w:pPr>
        <w:suppressAutoHyphens w:val="0"/>
        <w:jc w:val="center"/>
        <w:rPr>
          <w:rFonts w:ascii="PT Astra Serif" w:hAnsi="PT Astra Serif"/>
          <w:b/>
          <w:sz w:val="26"/>
          <w:szCs w:val="26"/>
          <w:lang w:eastAsia="en-US"/>
        </w:rPr>
      </w:pPr>
    </w:p>
    <w:p w:rsidR="00C25124" w:rsidRPr="00C25124" w:rsidRDefault="00C25124" w:rsidP="00C25124">
      <w:pPr>
        <w:suppressAutoHyphens w:val="0"/>
        <w:jc w:val="right"/>
        <w:rPr>
          <w:rFonts w:ascii="PT Astra Serif" w:hAnsi="PT Astra Serif"/>
          <w:b/>
          <w:sz w:val="26"/>
          <w:szCs w:val="26"/>
          <w:lang w:eastAsia="en-US"/>
        </w:rPr>
      </w:pPr>
      <w:r w:rsidRPr="00C25124">
        <w:rPr>
          <w:rFonts w:ascii="PT Astra Serif" w:hAnsi="PT Astra Serif"/>
          <w:b/>
          <w:noProof/>
          <w:sz w:val="26"/>
          <w:szCs w:val="26"/>
          <w:lang w:eastAsia="ru-RU"/>
        </w:rPr>
        <w:drawing>
          <wp:inline distT="0" distB="0" distL="0" distR="0" wp14:anchorId="3DB1C805" wp14:editId="68534925">
            <wp:extent cx="5962650" cy="4572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4572000"/>
                    </a:xfrm>
                    <a:prstGeom prst="rect">
                      <a:avLst/>
                    </a:prstGeom>
                    <a:noFill/>
                    <a:ln>
                      <a:noFill/>
                    </a:ln>
                  </pic:spPr>
                </pic:pic>
              </a:graphicData>
            </a:graphic>
          </wp:inline>
        </w:drawing>
      </w:r>
    </w:p>
    <w:p w:rsidR="00C25124" w:rsidRPr="00C25124" w:rsidRDefault="00C25124" w:rsidP="00C25124">
      <w:pPr>
        <w:suppressAutoHyphens w:val="0"/>
        <w:jc w:val="right"/>
        <w:rPr>
          <w:rFonts w:ascii="PT Astra Serif" w:hAnsi="PT Astra Serif"/>
          <w:b/>
          <w:sz w:val="26"/>
          <w:szCs w:val="26"/>
          <w:lang w:eastAsia="en-US"/>
        </w:rPr>
      </w:pPr>
      <w:r w:rsidRPr="00C25124">
        <w:rPr>
          <w:rFonts w:ascii="PT Astra Serif" w:hAnsi="PT Astra Serif"/>
          <w:b/>
          <w:sz w:val="26"/>
          <w:szCs w:val="26"/>
          <w:lang w:eastAsia="en-US"/>
        </w:rPr>
        <w:t>Масштаб 1:1000</w:t>
      </w:r>
    </w:p>
    <w:p w:rsidR="00C25124" w:rsidRPr="00C25124" w:rsidRDefault="00C25124" w:rsidP="00C25124">
      <w:pPr>
        <w:suppressAutoHyphens w:val="0"/>
        <w:rPr>
          <w:rFonts w:ascii="PT Astra Serif" w:hAnsi="PT Astra Serif"/>
          <w:lang w:eastAsia="ru-RU"/>
        </w:rPr>
      </w:pPr>
    </w:p>
    <w:p w:rsidR="00C25124" w:rsidRPr="00C25124" w:rsidRDefault="00C25124" w:rsidP="00C25124">
      <w:pPr>
        <w:suppressAutoHyphens w:val="0"/>
        <w:rPr>
          <w:rFonts w:ascii="PT Astra Serif" w:hAnsi="PT Astra Serif"/>
          <w:sz w:val="24"/>
          <w:szCs w:val="24"/>
          <w:lang w:eastAsia="ru-RU"/>
        </w:rPr>
      </w:pPr>
      <w:r w:rsidRPr="00C25124">
        <w:rPr>
          <w:rFonts w:ascii="PT Astra Serif" w:hAnsi="PT Astra Serif"/>
          <w:sz w:val="24"/>
          <w:szCs w:val="24"/>
          <w:lang w:eastAsia="ru-RU"/>
        </w:rPr>
        <w:t xml:space="preserve">              УСЛОВНЫЕ ОБОНАЧЕНИЯ</w:t>
      </w:r>
    </w:p>
    <w:tbl>
      <w:tblPr>
        <w:tblW w:w="9449" w:type="dxa"/>
        <w:jc w:val="center"/>
        <w:tblInd w:w="-11110"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1E0" w:firstRow="1" w:lastRow="1" w:firstColumn="1" w:lastColumn="1" w:noHBand="0" w:noVBand="0"/>
      </w:tblPr>
      <w:tblGrid>
        <w:gridCol w:w="9449"/>
      </w:tblGrid>
      <w:tr w:rsidR="00C25124" w:rsidRPr="00C25124" w:rsidTr="00C25124">
        <w:trPr>
          <w:trHeight w:val="318"/>
          <w:jc w:val="center"/>
        </w:trPr>
        <w:tc>
          <w:tcPr>
            <w:tcW w:w="9449"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C25124" w:rsidRPr="00C25124" w:rsidRDefault="00C25124" w:rsidP="00C25124">
            <w:pPr>
              <w:suppressAutoHyphens w:val="0"/>
              <w:ind w:left="680"/>
              <w:rPr>
                <w:rFonts w:ascii="PT Astra Serif" w:hAnsi="PT Astra Serif"/>
                <w:lang w:eastAsia="ru-RU"/>
              </w:rPr>
            </w:pPr>
            <w:r w:rsidRPr="00C25124">
              <w:rPr>
                <w:noProof/>
                <w:lang w:eastAsia="ru-RU"/>
              </w:rPr>
              <mc:AlternateContent>
                <mc:Choice Requires="wps">
                  <w:drawing>
                    <wp:anchor distT="0" distB="0" distL="114300" distR="114300" simplePos="0" relativeHeight="251661312" behindDoc="0" locked="0" layoutInCell="1" allowOverlap="1" wp14:anchorId="32601829" wp14:editId="2B8BA1C1">
                      <wp:simplePos x="0" y="0"/>
                      <wp:positionH relativeFrom="column">
                        <wp:posOffset>36195</wp:posOffset>
                      </wp:positionH>
                      <wp:positionV relativeFrom="paragraph">
                        <wp:posOffset>36195</wp:posOffset>
                      </wp:positionV>
                      <wp:extent cx="288290" cy="144145"/>
                      <wp:effectExtent l="19050" t="19050" r="16510" b="27305"/>
                      <wp:wrapNone/>
                      <wp:docPr id="5" name="Rectangle 33" descr="Светлый диагональны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28575" cmpd="sng" algn="ctr">
                                <a:solidFill>
                                  <a:srgbClr val="FF0000"/>
                                </a:solidFill>
                                <a:miter lim="800000"/>
                                <a:headEnd/>
                                <a:tailEnd/>
                              </a:ln>
                              <a:effectLst/>
                              <a:extLst>
                                <a:ext uri="{909E8E84-426E-40DD-AFC4-6F175D3DCCD1}">
                                  <a14:hiddenFill xmlns:a14="http://schemas.microsoft.com/office/drawing/2010/main">
                                    <a:solidFill>
                                      <a:srgbClr val="FFC9C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alt="Светлый диагональный 1" style="position:absolute;margin-left:2.85pt;margin-top:2.85pt;width:22.7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" filled="f" fillcolor="#ffc9c9" strokecolor="red" strokeweight="2.25pt"/>
                  </w:pict>
                </mc:Fallback>
              </mc:AlternateContent>
            </w:r>
            <w:bookmarkStart w:id="0" w:name="Обозначение_1"/>
            <w:bookmarkEnd w:id="0"/>
            <w:r w:rsidRPr="00C25124">
              <w:rPr>
                <w:rFonts w:ascii="PT Astra Serif" w:hAnsi="PT Astra Serif"/>
                <w:b/>
                <w:sz w:val="24"/>
                <w:szCs w:val="24"/>
                <w:lang w:eastAsia="ru-RU"/>
              </w:rPr>
              <w:t>:556/чзу1</w:t>
            </w:r>
            <w:r w:rsidRPr="00C25124">
              <w:rPr>
                <w:rFonts w:ascii="PT Astra Serif" w:hAnsi="PT Astra Serif"/>
                <w:lang w:eastAsia="ru-RU"/>
              </w:rPr>
              <w:t xml:space="preserve">  - </w:t>
            </w:r>
            <w:r w:rsidRPr="00C25124">
              <w:rPr>
                <w:rFonts w:ascii="PT Astra Serif" w:hAnsi="PT Astra Serif"/>
                <w:sz w:val="24"/>
                <w:szCs w:val="24"/>
                <w:lang w:eastAsia="ru-RU"/>
              </w:rPr>
              <w:t>обозначения проектных границ публичного сервитута</w:t>
            </w:r>
          </w:p>
        </w:tc>
      </w:tr>
      <w:tr w:rsidR="00C25124" w:rsidRPr="00C25124" w:rsidTr="00C25124">
        <w:trPr>
          <w:trHeight w:val="318"/>
          <w:jc w:val="center"/>
        </w:trPr>
        <w:tc>
          <w:tcPr>
            <w:tcW w:w="9449"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C25124" w:rsidRPr="00C25124" w:rsidRDefault="00C25124" w:rsidP="00C25124">
            <w:pPr>
              <w:suppressAutoHyphens w:val="0"/>
              <w:ind w:left="285"/>
              <w:rPr>
                <w:rFonts w:ascii="PT Astra Serif" w:hAnsi="PT Astra Serif"/>
                <w:sz w:val="24"/>
                <w:szCs w:val="24"/>
                <w:lang w:eastAsia="ru-RU"/>
              </w:rPr>
            </w:pPr>
            <w:r w:rsidRPr="00C25124">
              <w:rPr>
                <w:noProof/>
                <w:lang w:eastAsia="ru-RU"/>
              </w:rPr>
              <mc:AlternateContent>
                <mc:Choice Requires="wps">
                  <w:drawing>
                    <wp:anchor distT="0" distB="0" distL="114300" distR="114300" simplePos="0" relativeHeight="251662336" behindDoc="0" locked="0" layoutInCell="1" allowOverlap="1" wp14:anchorId="2826F480" wp14:editId="797E92DC">
                      <wp:simplePos x="0" y="0"/>
                      <wp:positionH relativeFrom="column">
                        <wp:posOffset>100330</wp:posOffset>
                      </wp:positionH>
                      <wp:positionV relativeFrom="paragraph">
                        <wp:posOffset>82550</wp:posOffset>
                      </wp:positionV>
                      <wp:extent cx="45085" cy="45085"/>
                      <wp:effectExtent l="0" t="0" r="12065" b="1206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5085"/>
                              </a:xfrm>
                              <a:prstGeom prst="ellipse">
                                <a:avLst/>
                              </a:prstGeom>
                              <a:solidFill>
                                <a:srgbClr val="FF00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 o:spid="_x0000_s1026" style="position:absolute;margin-left:7.9pt;margin-top:6.5pt;width:3.5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" fillcolor="red" strokecolor="windowText" strokeweight=".25pt">
                      <v:path arrowok="t"/>
                    </v:oval>
                  </w:pict>
                </mc:Fallback>
              </mc:AlternateContent>
            </w:r>
            <w:r w:rsidRPr="00C25124">
              <w:rPr>
                <w:rFonts w:ascii="PT Astra Serif" w:hAnsi="PT Astra Serif"/>
                <w:b/>
                <w:sz w:val="24"/>
                <w:szCs w:val="24"/>
                <w:lang w:eastAsia="ru-RU"/>
              </w:rPr>
              <w:t>1</w:t>
            </w:r>
            <w:r w:rsidRPr="00C25124">
              <w:rPr>
                <w:rFonts w:ascii="PT Astra Serif" w:hAnsi="PT Astra Serif"/>
                <w:sz w:val="24"/>
                <w:szCs w:val="24"/>
                <w:lang w:eastAsia="ru-RU"/>
              </w:rPr>
              <w:t xml:space="preserve">      - обозначение характерных точек проектных границ публичного сервитута</w:t>
            </w:r>
          </w:p>
        </w:tc>
      </w:tr>
      <w:tr w:rsidR="00C25124" w:rsidRPr="00C25124" w:rsidTr="00C25124">
        <w:trPr>
          <w:trHeight w:val="318"/>
          <w:jc w:val="center"/>
        </w:trPr>
        <w:tc>
          <w:tcPr>
            <w:tcW w:w="9449"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C25124" w:rsidRPr="00C25124" w:rsidRDefault="00C25124" w:rsidP="00C25124">
            <w:pPr>
              <w:suppressAutoHyphens w:val="0"/>
              <w:ind w:left="680"/>
              <w:rPr>
                <w:rFonts w:ascii="PT Astra Serif" w:hAnsi="PT Astra Serif"/>
                <w:sz w:val="24"/>
                <w:szCs w:val="24"/>
                <w:lang w:eastAsia="ru-RU"/>
              </w:rPr>
            </w:pPr>
            <w:r w:rsidRPr="00C25124">
              <w:rPr>
                <w:noProof/>
                <w:lang w:eastAsia="ru-RU"/>
              </w:rPr>
              <mc:AlternateContent>
                <mc:Choice Requires="wps">
                  <w:drawing>
                    <wp:anchor distT="0" distB="0" distL="114300" distR="114300" simplePos="0" relativeHeight="251663360" behindDoc="0" locked="0" layoutInCell="1" allowOverlap="1" wp14:anchorId="6AAACC19" wp14:editId="3564CD0D">
                      <wp:simplePos x="0" y="0"/>
                      <wp:positionH relativeFrom="column">
                        <wp:posOffset>36195</wp:posOffset>
                      </wp:positionH>
                      <wp:positionV relativeFrom="paragraph">
                        <wp:posOffset>36195</wp:posOffset>
                      </wp:positionV>
                      <wp:extent cx="288290" cy="144145"/>
                      <wp:effectExtent l="19050" t="19050" r="16510" b="27305"/>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solidFill>
                                <a:srgbClr val="FFFFFF"/>
                              </a:solidFill>
                              <a:ln w="28575" cmpd="sng"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85pt;margin-top:2.85pt;width:22.7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" strokecolor="blue" strokeweight="2.25pt"/>
                  </w:pict>
                </mc:Fallback>
              </mc:AlternateContent>
            </w:r>
            <w:bookmarkStart w:id="1" w:name="Кадастровый_квартал_1"/>
            <w:bookmarkEnd w:id="1"/>
            <w:r w:rsidRPr="00C25124">
              <w:rPr>
                <w:rFonts w:ascii="PT Astra Serif" w:hAnsi="PT Astra Serif"/>
                <w:b/>
                <w:sz w:val="24"/>
                <w:szCs w:val="24"/>
                <w:u w:val="single"/>
                <w:lang w:eastAsia="ru-RU"/>
              </w:rPr>
              <w:t>86:22:0010003</w:t>
            </w:r>
            <w:r w:rsidRPr="00C25124">
              <w:rPr>
                <w:rFonts w:ascii="PT Astra Serif" w:hAnsi="PT Astra Serif"/>
                <w:sz w:val="24"/>
                <w:szCs w:val="24"/>
                <w:lang w:eastAsia="ru-RU"/>
              </w:rPr>
              <w:t xml:space="preserve">  - обозначения кадастровых кварталов</w:t>
            </w:r>
          </w:p>
        </w:tc>
      </w:tr>
      <w:tr w:rsidR="00C25124" w:rsidRPr="00C25124" w:rsidTr="00C25124">
        <w:trPr>
          <w:trHeight w:val="318"/>
          <w:jc w:val="center"/>
        </w:trPr>
        <w:tc>
          <w:tcPr>
            <w:tcW w:w="9449"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C25124" w:rsidRPr="00C25124" w:rsidRDefault="00C25124" w:rsidP="00C25124">
            <w:pPr>
              <w:suppressAutoHyphens w:val="0"/>
              <w:ind w:left="680"/>
              <w:rPr>
                <w:rFonts w:ascii="PT Astra Serif" w:hAnsi="PT Astra Serif"/>
                <w:sz w:val="24"/>
                <w:szCs w:val="24"/>
                <w:lang w:eastAsia="ru-RU"/>
              </w:rPr>
            </w:pPr>
            <w:r w:rsidRPr="00C25124">
              <w:rPr>
                <w:noProof/>
                <w:lang w:eastAsia="ru-RU"/>
              </w:rPr>
              <mc:AlternateContent>
                <mc:Choice Requires="wps">
                  <w:drawing>
                    <wp:anchor distT="0" distB="0" distL="114300" distR="114300" simplePos="0" relativeHeight="251664384" behindDoc="0" locked="0" layoutInCell="1" allowOverlap="1" wp14:anchorId="62FE0593" wp14:editId="4628BC0F">
                      <wp:simplePos x="0" y="0"/>
                      <wp:positionH relativeFrom="column">
                        <wp:posOffset>36195</wp:posOffset>
                      </wp:positionH>
                      <wp:positionV relativeFrom="paragraph">
                        <wp:posOffset>36195</wp:posOffset>
                      </wp:positionV>
                      <wp:extent cx="288290" cy="144145"/>
                      <wp:effectExtent l="0" t="0" r="16510" b="27305"/>
                      <wp:wrapNone/>
                      <wp:docPr id="2" name="Rectangle 37"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9525" algn="ctr">
                                <a:solidFill>
                                  <a:srgbClr val="7030A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alt="10%" style="position:absolute;margin-left:2.85pt;margin-top:2.85pt;width:22.7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" filled="f" strokecolor="#7030a0"/>
                  </w:pict>
                </mc:Fallback>
              </mc:AlternateContent>
            </w:r>
            <w:bookmarkStart w:id="2" w:name="Обозначение_ЗУ_ГКН_1"/>
            <w:r w:rsidRPr="00C25124">
              <w:rPr>
                <w:rFonts w:ascii="PT Astra Serif" w:hAnsi="PT Astra Serif"/>
                <w:b/>
                <w:sz w:val="24"/>
                <w:szCs w:val="24"/>
                <w:lang w:eastAsia="ru-RU"/>
              </w:rPr>
              <w:t>:125</w:t>
            </w:r>
            <w:bookmarkEnd w:id="2"/>
            <w:r w:rsidRPr="00C25124">
              <w:rPr>
                <w:rFonts w:ascii="PT Astra Serif" w:hAnsi="PT Astra Serif"/>
                <w:sz w:val="24"/>
                <w:szCs w:val="24"/>
                <w:lang w:eastAsia="ru-RU"/>
              </w:rPr>
              <w:t xml:space="preserve">  - обозначения земельных участков по сведениям ГКН</w:t>
            </w:r>
          </w:p>
        </w:tc>
      </w:tr>
      <w:tr w:rsidR="00C25124" w:rsidRPr="00C25124" w:rsidTr="00C25124">
        <w:trPr>
          <w:trHeight w:val="318"/>
          <w:jc w:val="center"/>
        </w:trPr>
        <w:tc>
          <w:tcPr>
            <w:tcW w:w="9449"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C25124" w:rsidRPr="00C25124" w:rsidRDefault="00C25124" w:rsidP="00C25124">
            <w:pPr>
              <w:suppressAutoHyphens w:val="0"/>
              <w:rPr>
                <w:rFonts w:ascii="PT Astra Serif" w:hAnsi="PT Astra Serif"/>
                <w:b/>
                <w:color w:val="2CA3A6"/>
                <w:sz w:val="24"/>
                <w:szCs w:val="24"/>
                <w:lang w:eastAsia="ru-RU"/>
              </w:rPr>
            </w:pPr>
            <w:r w:rsidRPr="00C25124">
              <w:rPr>
                <w:rFonts w:ascii="PT Astra Serif" w:hAnsi="PT Astra Serif"/>
                <w:b/>
                <w:sz w:val="28"/>
                <w:szCs w:val="28"/>
                <w:highlight w:val="lightGray"/>
                <w:lang w:eastAsia="ru-RU"/>
              </w:rPr>
              <w:t>ИТ.5</w:t>
            </w:r>
            <w:r w:rsidRPr="00C25124">
              <w:rPr>
                <w:rFonts w:ascii="PT Astra Serif" w:hAnsi="PT Astra Serif"/>
                <w:b/>
                <w:sz w:val="28"/>
                <w:szCs w:val="28"/>
                <w:lang w:eastAsia="ru-RU"/>
              </w:rPr>
              <w:t xml:space="preserve">  </w:t>
            </w:r>
            <w:r w:rsidRPr="00C25124">
              <w:rPr>
                <w:rFonts w:ascii="PT Astra Serif" w:hAnsi="PT Astra Serif"/>
                <w:sz w:val="24"/>
                <w:szCs w:val="24"/>
                <w:lang w:eastAsia="ru-RU"/>
              </w:rPr>
              <w:t>-  обозначение территориальной зоны</w:t>
            </w:r>
          </w:p>
        </w:tc>
      </w:tr>
      <w:tr w:rsidR="00C25124" w:rsidRPr="00C25124" w:rsidTr="00C25124">
        <w:trPr>
          <w:trHeight w:val="318"/>
          <w:jc w:val="center"/>
        </w:trPr>
        <w:tc>
          <w:tcPr>
            <w:tcW w:w="9449"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C25124" w:rsidRPr="00C25124" w:rsidRDefault="00C25124" w:rsidP="00C25124">
            <w:pPr>
              <w:suppressAutoHyphens w:val="0"/>
              <w:rPr>
                <w:rFonts w:ascii="PT Astra Serif" w:hAnsi="PT Astra Serif"/>
                <w:sz w:val="24"/>
                <w:szCs w:val="24"/>
                <w:highlight w:val="lightGray"/>
                <w:lang w:eastAsia="ru-RU"/>
              </w:rPr>
            </w:pPr>
            <w:r w:rsidRPr="00C25124">
              <w:rPr>
                <w:noProof/>
                <w:lang w:eastAsia="ru-RU"/>
              </w:rPr>
              <mc:AlternateContent>
                <mc:Choice Requires="wps">
                  <w:drawing>
                    <wp:anchor distT="0" distB="0" distL="114300" distR="114300" simplePos="0" relativeHeight="251665408" behindDoc="0" locked="0" layoutInCell="1" allowOverlap="1" wp14:anchorId="2466BD26" wp14:editId="14733000">
                      <wp:simplePos x="0" y="0"/>
                      <wp:positionH relativeFrom="column">
                        <wp:posOffset>38100</wp:posOffset>
                      </wp:positionH>
                      <wp:positionV relativeFrom="paragraph">
                        <wp:posOffset>13970</wp:posOffset>
                      </wp:positionV>
                      <wp:extent cx="288290" cy="144145"/>
                      <wp:effectExtent l="19050" t="19050" r="16510" b="27305"/>
                      <wp:wrapNone/>
                      <wp:docPr id="12" name="Rectangle 37"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28575" algn="ctr">
                                <a:solidFill>
                                  <a:srgbClr val="00FF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alt="10%" style="position:absolute;margin-left:3pt;margin-top:1.1pt;width:22.7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" filled="f" strokecolor="lime" strokeweight="2.25pt"/>
                  </w:pict>
                </mc:Fallback>
              </mc:AlternateContent>
            </w:r>
            <w:r w:rsidRPr="00C25124">
              <w:rPr>
                <w:rFonts w:ascii="PT Astra Serif" w:hAnsi="PT Astra Serif"/>
                <w:sz w:val="24"/>
                <w:szCs w:val="24"/>
                <w:lang w:eastAsia="ru-RU"/>
              </w:rPr>
              <w:t xml:space="preserve">          - обозначение границ зон с особыми условиями использования территорий</w:t>
            </w:r>
          </w:p>
        </w:tc>
      </w:tr>
    </w:tbl>
    <w:p w:rsidR="00C25124" w:rsidRDefault="00C25124" w:rsidP="004C71CB">
      <w:pPr>
        <w:suppressAutoHyphens w:val="0"/>
        <w:spacing w:line="276" w:lineRule="auto"/>
        <w:rPr>
          <w:rFonts w:ascii="PT Astra Serif" w:hAnsi="PT Astra Serif"/>
          <w:b/>
          <w:sz w:val="28"/>
          <w:szCs w:val="28"/>
          <w:lang w:eastAsia="en-US"/>
        </w:rPr>
      </w:pPr>
    </w:p>
    <w:p w:rsidR="004C71CB" w:rsidRDefault="004C71CB" w:rsidP="00E224A4">
      <w:pPr>
        <w:suppressAutoHyphens w:val="0"/>
        <w:spacing w:line="276" w:lineRule="auto"/>
        <w:jc w:val="right"/>
        <w:rPr>
          <w:rFonts w:ascii="PT Astra Serif" w:hAnsi="PT Astra Serif"/>
          <w:b/>
          <w:sz w:val="28"/>
          <w:szCs w:val="28"/>
          <w:lang w:eastAsia="en-US"/>
        </w:rPr>
      </w:pPr>
    </w:p>
    <w:p w:rsidR="004C71CB" w:rsidRDefault="004C71CB" w:rsidP="00E224A4">
      <w:pPr>
        <w:suppressAutoHyphens w:val="0"/>
        <w:spacing w:line="276" w:lineRule="auto"/>
        <w:jc w:val="right"/>
        <w:rPr>
          <w:rFonts w:ascii="PT Astra Serif" w:hAnsi="PT Astra Serif"/>
          <w:b/>
          <w:sz w:val="28"/>
          <w:szCs w:val="28"/>
          <w:lang w:eastAsia="en-US"/>
        </w:rPr>
      </w:pPr>
    </w:p>
    <w:p w:rsidR="004C71CB" w:rsidRDefault="004C71CB" w:rsidP="00E224A4">
      <w:pPr>
        <w:suppressAutoHyphens w:val="0"/>
        <w:spacing w:line="276" w:lineRule="auto"/>
        <w:jc w:val="right"/>
        <w:rPr>
          <w:rFonts w:ascii="PT Astra Serif" w:hAnsi="PT Astra Serif"/>
          <w:b/>
          <w:sz w:val="28"/>
          <w:szCs w:val="28"/>
          <w:lang w:eastAsia="en-US"/>
        </w:rPr>
      </w:pPr>
    </w:p>
    <w:p w:rsidR="00E224A4" w:rsidRPr="00E224A4" w:rsidRDefault="00E224A4" w:rsidP="00E224A4">
      <w:pPr>
        <w:suppressAutoHyphens w:val="0"/>
        <w:spacing w:line="276" w:lineRule="auto"/>
        <w:jc w:val="right"/>
        <w:rPr>
          <w:rFonts w:ascii="PT Astra Serif" w:hAnsi="PT Astra Serif"/>
          <w:b/>
          <w:sz w:val="28"/>
          <w:szCs w:val="28"/>
          <w:lang w:eastAsia="en-US"/>
        </w:rPr>
      </w:pPr>
      <w:r w:rsidRPr="00E224A4">
        <w:rPr>
          <w:rFonts w:ascii="PT Astra Serif" w:hAnsi="PT Astra Serif"/>
          <w:b/>
          <w:sz w:val="28"/>
          <w:szCs w:val="28"/>
          <w:lang w:eastAsia="en-US"/>
        </w:rPr>
        <w:lastRenderedPageBreak/>
        <w:t>Приложение 2</w:t>
      </w:r>
    </w:p>
    <w:p w:rsidR="00E224A4" w:rsidRPr="00E224A4" w:rsidRDefault="00E224A4" w:rsidP="00E224A4">
      <w:pPr>
        <w:suppressAutoHyphens w:val="0"/>
        <w:spacing w:line="276" w:lineRule="auto"/>
        <w:jc w:val="right"/>
        <w:rPr>
          <w:rFonts w:ascii="PT Astra Serif" w:hAnsi="PT Astra Serif"/>
          <w:b/>
          <w:sz w:val="28"/>
          <w:szCs w:val="28"/>
          <w:lang w:eastAsia="en-US"/>
        </w:rPr>
      </w:pPr>
      <w:r w:rsidRPr="00E224A4">
        <w:rPr>
          <w:rFonts w:ascii="PT Astra Serif" w:hAnsi="PT Astra Serif"/>
          <w:b/>
          <w:sz w:val="28"/>
          <w:szCs w:val="28"/>
          <w:lang w:eastAsia="en-US"/>
        </w:rPr>
        <w:t>к постановлению</w:t>
      </w:r>
    </w:p>
    <w:p w:rsidR="000D4F6F" w:rsidRPr="00E224A4" w:rsidRDefault="000D4F6F" w:rsidP="00E224A4">
      <w:pPr>
        <w:suppressAutoHyphens w:val="0"/>
        <w:snapToGrid w:val="0"/>
        <w:spacing w:line="276" w:lineRule="auto"/>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t>администрации города Югорска</w:t>
      </w:r>
    </w:p>
    <w:p w:rsidR="000D4F6F" w:rsidRPr="00E224A4" w:rsidRDefault="000D4F6F" w:rsidP="00E224A4">
      <w:pPr>
        <w:spacing w:line="276" w:lineRule="auto"/>
        <w:jc w:val="right"/>
        <w:rPr>
          <w:rFonts w:ascii="PT Astra Serif" w:hAnsi="PT Astra Serif"/>
          <w:sz w:val="28"/>
          <w:szCs w:val="28"/>
        </w:rPr>
      </w:pPr>
      <w:r w:rsidRPr="00E224A4">
        <w:rPr>
          <w:rFonts w:ascii="PT Astra Serif" w:eastAsia="Calibri" w:hAnsi="PT Astra Serif"/>
          <w:b/>
          <w:sz w:val="28"/>
          <w:szCs w:val="28"/>
          <w:lang w:eastAsia="en-US"/>
        </w:rPr>
        <w:t xml:space="preserve">                                                                        от ________________№ _______  </w:t>
      </w:r>
    </w:p>
    <w:p w:rsidR="000D4F6F" w:rsidRPr="00E224A4" w:rsidRDefault="000D4F6F" w:rsidP="000D4F6F">
      <w:pPr>
        <w:suppressAutoHyphens w:val="0"/>
        <w:jc w:val="center"/>
        <w:rPr>
          <w:rFonts w:ascii="PT Astra Serif" w:hAnsi="PT Astra Serif"/>
          <w:b/>
          <w:sz w:val="26"/>
          <w:szCs w:val="26"/>
          <w:lang w:eastAsia="en-US"/>
        </w:rPr>
      </w:pPr>
    </w:p>
    <w:tbl>
      <w:tblPr>
        <w:tblW w:w="9390" w:type="dxa"/>
        <w:jc w:val="center"/>
        <w:tblInd w:w="924" w:type="dxa"/>
        <w:shd w:val="clear" w:color="auto" w:fill="FFFFFF"/>
        <w:tblLayout w:type="fixed"/>
        <w:tblCellMar>
          <w:left w:w="57" w:type="dxa"/>
          <w:right w:w="57" w:type="dxa"/>
        </w:tblCellMar>
        <w:tblLook w:val="04A0" w:firstRow="1" w:lastRow="0" w:firstColumn="1" w:lastColumn="0" w:noHBand="0" w:noVBand="1"/>
      </w:tblPr>
      <w:tblGrid>
        <w:gridCol w:w="1720"/>
        <w:gridCol w:w="1559"/>
        <w:gridCol w:w="1701"/>
        <w:gridCol w:w="2267"/>
        <w:gridCol w:w="2143"/>
      </w:tblGrid>
      <w:tr w:rsidR="00C14E7E" w:rsidRPr="00C14E7E" w:rsidTr="00C14E7E">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C14E7E" w:rsidRPr="00C14E7E" w:rsidRDefault="00C14E7E" w:rsidP="00C14E7E">
            <w:pPr>
              <w:suppressAutoHyphens w:val="0"/>
              <w:spacing w:line="254" w:lineRule="auto"/>
              <w:jc w:val="center"/>
              <w:rPr>
                <w:rFonts w:ascii="PT Astra Serif" w:hAnsi="PT Astra Serif"/>
                <w:b/>
                <w:snapToGrid w:val="0"/>
                <w:sz w:val="26"/>
                <w:szCs w:val="26"/>
                <w:lang w:eastAsia="en-US"/>
              </w:rPr>
            </w:pPr>
            <w:r w:rsidRPr="00C14E7E">
              <w:rPr>
                <w:rFonts w:ascii="PT Astra Serif" w:hAnsi="PT Astra Serif"/>
                <w:b/>
                <w:snapToGrid w:val="0"/>
                <w:sz w:val="26"/>
                <w:szCs w:val="26"/>
                <w:lang w:eastAsia="en-US"/>
              </w:rPr>
              <w:t>Описание границ публичного сервитута</w:t>
            </w:r>
          </w:p>
          <w:p w:rsidR="00C14E7E" w:rsidRPr="00C14E7E" w:rsidRDefault="00C14E7E" w:rsidP="00C14E7E">
            <w:pPr>
              <w:suppressAutoHyphens w:val="0"/>
              <w:spacing w:line="254" w:lineRule="auto"/>
              <w:jc w:val="center"/>
              <w:rPr>
                <w:rFonts w:ascii="PT Astra Serif" w:hAnsi="PT Astra Serif"/>
                <w:snapToGrid w:val="0"/>
                <w:sz w:val="26"/>
                <w:szCs w:val="26"/>
                <w:lang w:eastAsia="en-US"/>
              </w:rPr>
            </w:pPr>
            <w:r w:rsidRPr="00C14E7E">
              <w:rPr>
                <w:rFonts w:ascii="PT Astra Serif" w:hAnsi="PT Astra Serif"/>
                <w:b/>
                <w:snapToGrid w:val="0"/>
                <w:sz w:val="26"/>
                <w:szCs w:val="26"/>
                <w:lang w:eastAsia="en-US"/>
              </w:rPr>
              <w:t xml:space="preserve">Объект: </w:t>
            </w:r>
            <w:r w:rsidRPr="00C14E7E">
              <w:rPr>
                <w:rFonts w:ascii="PT Astra Serif" w:hAnsi="PT Astra Serif"/>
                <w:snapToGrid w:val="0"/>
                <w:sz w:val="26"/>
                <w:szCs w:val="26"/>
                <w:lang w:eastAsia="en-US"/>
              </w:rPr>
              <w:t xml:space="preserve">«ЛЭП 0,4 кВ для электроснабжения гаража </w:t>
            </w:r>
          </w:p>
          <w:p w:rsidR="00C14E7E" w:rsidRPr="00C14E7E" w:rsidRDefault="00C14E7E" w:rsidP="00C14E7E">
            <w:pPr>
              <w:suppressAutoHyphens w:val="0"/>
              <w:spacing w:line="254" w:lineRule="auto"/>
              <w:jc w:val="center"/>
              <w:rPr>
                <w:rFonts w:ascii="PT Astra Serif" w:hAnsi="PT Astra Serif"/>
                <w:b/>
                <w:snapToGrid w:val="0"/>
                <w:sz w:val="26"/>
                <w:szCs w:val="26"/>
                <w:lang w:eastAsia="en-US"/>
              </w:rPr>
            </w:pPr>
            <w:r w:rsidRPr="00C14E7E">
              <w:rPr>
                <w:rFonts w:ascii="PT Astra Serif" w:hAnsi="PT Astra Serif"/>
                <w:snapToGrid w:val="0"/>
                <w:sz w:val="26"/>
                <w:szCs w:val="26"/>
                <w:lang w:eastAsia="en-US"/>
              </w:rPr>
              <w:t>по ул. Декабристов, 24, гараж 192 в г. Югорске»</w:t>
            </w:r>
          </w:p>
        </w:tc>
      </w:tr>
      <w:tr w:rsidR="00C14E7E" w:rsidRPr="00C14E7E" w:rsidTr="00C14E7E">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C14E7E" w:rsidRPr="00C14E7E" w:rsidRDefault="00C14E7E" w:rsidP="00C14E7E">
            <w:pPr>
              <w:suppressAutoHyphens w:val="0"/>
              <w:spacing w:line="254" w:lineRule="auto"/>
              <w:jc w:val="both"/>
              <w:rPr>
                <w:rFonts w:ascii="PT Astra Serif" w:hAnsi="PT Astra Serif"/>
                <w:sz w:val="26"/>
                <w:szCs w:val="26"/>
                <w:lang w:eastAsia="en-US"/>
              </w:rPr>
            </w:pPr>
            <w:r w:rsidRPr="00C14E7E">
              <w:rPr>
                <w:rFonts w:ascii="PT Astra Serif" w:hAnsi="PT Astra Serif"/>
                <w:b/>
                <w:sz w:val="26"/>
                <w:szCs w:val="26"/>
                <w:lang w:eastAsia="en-US"/>
              </w:rPr>
              <w:t>Местоположение публичного сервитута:</w:t>
            </w:r>
            <w:r w:rsidRPr="00C14E7E">
              <w:rPr>
                <w:rFonts w:ascii="PT Astra Serif" w:hAnsi="PT Astra Serif"/>
                <w:sz w:val="26"/>
                <w:szCs w:val="26"/>
                <w:lang w:eastAsia="en-US"/>
              </w:rPr>
              <w:t xml:space="preserve"> Ханты-Мансийский Автономный округ - Югра, г. Югорск, ул. Декабристов, 24</w:t>
            </w:r>
          </w:p>
        </w:tc>
      </w:tr>
      <w:tr w:rsidR="00C14E7E" w:rsidRPr="00C14E7E" w:rsidTr="00C14E7E">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C14E7E" w:rsidRPr="00C14E7E" w:rsidRDefault="00C14E7E" w:rsidP="00C14E7E">
            <w:pPr>
              <w:suppressAutoHyphens w:val="0"/>
              <w:spacing w:line="254" w:lineRule="auto"/>
              <w:rPr>
                <w:rFonts w:ascii="PT Astra Serif" w:hAnsi="PT Astra Serif"/>
                <w:b/>
                <w:snapToGrid w:val="0"/>
                <w:sz w:val="26"/>
                <w:szCs w:val="26"/>
                <w:lang w:eastAsia="en-US"/>
              </w:rPr>
            </w:pPr>
            <w:r w:rsidRPr="00C14E7E">
              <w:rPr>
                <w:rFonts w:ascii="PT Astra Serif" w:hAnsi="PT Astra Serif"/>
                <w:b/>
                <w:snapToGrid w:val="0"/>
                <w:sz w:val="26"/>
                <w:szCs w:val="26"/>
                <w:lang w:eastAsia="en-US"/>
              </w:rPr>
              <w:t> Система координат</w:t>
            </w:r>
            <w:r w:rsidRPr="00C14E7E">
              <w:rPr>
                <w:rFonts w:ascii="PT Astra Serif" w:hAnsi="PT Astra Serif"/>
                <w:snapToGrid w:val="0"/>
                <w:sz w:val="26"/>
                <w:szCs w:val="26"/>
                <w:lang w:eastAsia="en-US"/>
              </w:rPr>
              <w:t xml:space="preserve"> МСК86_Зона_1</w:t>
            </w:r>
          </w:p>
        </w:tc>
      </w:tr>
      <w:tr w:rsidR="00C14E7E" w:rsidRPr="00C14E7E" w:rsidTr="00C14E7E">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C14E7E" w:rsidRPr="00C14E7E" w:rsidRDefault="00C14E7E" w:rsidP="00C14E7E">
            <w:pPr>
              <w:suppressAutoHyphens w:val="0"/>
              <w:spacing w:line="254" w:lineRule="auto"/>
              <w:rPr>
                <w:rFonts w:ascii="PT Astra Serif" w:hAnsi="PT Astra Serif"/>
                <w:b/>
                <w:snapToGrid w:val="0"/>
                <w:sz w:val="26"/>
                <w:szCs w:val="26"/>
                <w:lang w:eastAsia="en-US"/>
              </w:rPr>
            </w:pPr>
            <w:r w:rsidRPr="00C14E7E">
              <w:rPr>
                <w:rFonts w:ascii="PT Astra Serif" w:hAnsi="PT Astra Serif"/>
                <w:b/>
                <w:snapToGrid w:val="0"/>
                <w:sz w:val="26"/>
                <w:szCs w:val="26"/>
                <w:lang w:eastAsia="en-US"/>
              </w:rPr>
              <w:t>Площадь публичного сервитута 83 кв. метра</w:t>
            </w:r>
          </w:p>
        </w:tc>
      </w:tr>
      <w:tr w:rsidR="00C14E7E" w:rsidRPr="00C14E7E" w:rsidTr="00C14E7E">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C14E7E" w:rsidRPr="00C14E7E" w:rsidRDefault="00C14E7E" w:rsidP="00C14E7E">
            <w:pPr>
              <w:suppressAutoHyphens w:val="0"/>
              <w:spacing w:line="254" w:lineRule="auto"/>
              <w:rPr>
                <w:rFonts w:ascii="PT Astra Serif" w:hAnsi="PT Astra Serif"/>
                <w:b/>
                <w:snapToGrid w:val="0"/>
                <w:sz w:val="26"/>
                <w:szCs w:val="26"/>
                <w:lang w:eastAsia="en-US"/>
              </w:rPr>
            </w:pPr>
            <w:r w:rsidRPr="00C14E7E">
              <w:rPr>
                <w:rFonts w:ascii="PT Astra Serif" w:hAnsi="PT Astra Serif"/>
                <w:b/>
                <w:snapToGrid w:val="0"/>
                <w:sz w:val="26"/>
                <w:szCs w:val="26"/>
                <w:lang w:eastAsia="en-US"/>
              </w:rPr>
              <w:t>Кадастровый квартал 86:22:0010003</w:t>
            </w:r>
          </w:p>
        </w:tc>
      </w:tr>
      <w:tr w:rsidR="00C14E7E" w:rsidRPr="00C14E7E" w:rsidTr="00C14E7E">
        <w:trPr>
          <w:cantSplit/>
          <w:trHeight w:val="255"/>
          <w:jc w:val="center"/>
        </w:trPr>
        <w:tc>
          <w:tcPr>
            <w:tcW w:w="5000" w:type="pct"/>
            <w:gridSpan w:val="5"/>
            <w:tcBorders>
              <w:top w:val="double" w:sz="4" w:space="0" w:color="auto"/>
              <w:left w:val="double" w:sz="4" w:space="0" w:color="auto"/>
              <w:bottom w:val="single" w:sz="4" w:space="0" w:color="auto"/>
              <w:right w:val="double" w:sz="4" w:space="0" w:color="auto"/>
            </w:tcBorders>
            <w:shd w:val="clear" w:color="auto" w:fill="auto"/>
            <w:vAlign w:val="center"/>
            <w:hideMark/>
          </w:tcPr>
          <w:p w:rsidR="00C14E7E" w:rsidRPr="00C14E7E" w:rsidRDefault="00C14E7E" w:rsidP="00C14E7E">
            <w:pPr>
              <w:suppressAutoHyphens w:val="0"/>
              <w:spacing w:line="254" w:lineRule="auto"/>
              <w:rPr>
                <w:rFonts w:ascii="PT Astra Serif" w:hAnsi="PT Astra Serif"/>
                <w:b/>
                <w:snapToGrid w:val="0"/>
                <w:sz w:val="26"/>
                <w:szCs w:val="26"/>
                <w:lang w:eastAsia="en-US"/>
              </w:rPr>
            </w:pPr>
            <w:r w:rsidRPr="00C14E7E">
              <w:rPr>
                <w:rFonts w:ascii="PT Astra Serif" w:hAnsi="PT Astra Serif"/>
                <w:b/>
                <w:snapToGrid w:val="0"/>
                <w:sz w:val="26"/>
                <w:szCs w:val="26"/>
                <w:lang w:eastAsia="en-US"/>
              </w:rPr>
              <w:t>Перечень характерных точек границ публичного сервитута</w:t>
            </w:r>
          </w:p>
        </w:tc>
      </w:tr>
      <w:tr w:rsidR="00C14E7E" w:rsidRPr="00C14E7E" w:rsidTr="00C14E7E">
        <w:trPr>
          <w:cantSplit/>
          <w:trHeight w:val="340"/>
          <w:jc w:val="center"/>
        </w:trPr>
        <w:tc>
          <w:tcPr>
            <w:tcW w:w="916" w:type="pct"/>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b/>
                <w:sz w:val="26"/>
                <w:szCs w:val="26"/>
                <w:lang w:eastAsia="en-US"/>
              </w:rPr>
            </w:pPr>
            <w:r w:rsidRPr="00C14E7E">
              <w:rPr>
                <w:rFonts w:ascii="PT Astra Serif" w:hAnsi="PT Astra Serif"/>
                <w:b/>
                <w:color w:val="FF0000"/>
                <w:sz w:val="26"/>
                <w:szCs w:val="26"/>
                <w:lang w:eastAsia="ru-RU"/>
              </w:rPr>
              <w:br w:type="page"/>
            </w:r>
            <w:r w:rsidRPr="00C14E7E">
              <w:rPr>
                <w:rFonts w:ascii="PT Astra Serif" w:hAnsi="PT Astra Serif"/>
                <w:b/>
                <w:sz w:val="26"/>
                <w:szCs w:val="26"/>
                <w:lang w:eastAsia="en-US"/>
              </w:rPr>
              <w:t>Обозначение характерных точек границы</w:t>
            </w:r>
          </w:p>
        </w:tc>
        <w:tc>
          <w:tcPr>
            <w:tcW w:w="1736" w:type="pct"/>
            <w:gridSpan w:val="2"/>
            <w:tcBorders>
              <w:top w:val="nil"/>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b/>
                <w:sz w:val="26"/>
                <w:szCs w:val="26"/>
                <w:lang w:eastAsia="en-US"/>
              </w:rPr>
            </w:pPr>
            <w:r w:rsidRPr="00C14E7E">
              <w:rPr>
                <w:rFonts w:ascii="PT Astra Serif" w:hAnsi="PT Astra Serif"/>
                <w:b/>
                <w:sz w:val="26"/>
                <w:szCs w:val="26"/>
                <w:lang w:eastAsia="en-US"/>
              </w:rPr>
              <w:t>Координаты, м</w:t>
            </w:r>
          </w:p>
        </w:tc>
        <w:tc>
          <w:tcPr>
            <w:tcW w:w="1207" w:type="pct"/>
            <w:vMerge w:val="restart"/>
            <w:tcBorders>
              <w:top w:val="nil"/>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b/>
                <w:sz w:val="26"/>
                <w:szCs w:val="26"/>
                <w:lang w:eastAsia="en-US"/>
              </w:rPr>
            </w:pPr>
            <w:r w:rsidRPr="00C14E7E">
              <w:rPr>
                <w:rFonts w:ascii="PT Astra Serif" w:hAnsi="PT Astra Serif"/>
                <w:b/>
                <w:sz w:val="26"/>
                <w:szCs w:val="26"/>
                <w:lang w:eastAsia="en-US"/>
              </w:rPr>
              <w:t>Метод определения координат и средняя квадратическая погрешность положения характерной точки (Мt), м</w:t>
            </w:r>
          </w:p>
        </w:tc>
        <w:tc>
          <w:tcPr>
            <w:tcW w:w="1141" w:type="pct"/>
            <w:vMerge w:val="restart"/>
            <w:tcBorders>
              <w:top w:val="nil"/>
              <w:left w:val="single" w:sz="4" w:space="0" w:color="auto"/>
              <w:bottom w:val="single" w:sz="4" w:space="0" w:color="auto"/>
              <w:right w:val="doub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b/>
                <w:sz w:val="26"/>
                <w:szCs w:val="26"/>
                <w:lang w:eastAsia="en-US"/>
              </w:rPr>
            </w:pPr>
            <w:r w:rsidRPr="00C14E7E">
              <w:rPr>
                <w:rFonts w:ascii="PT Astra Serif" w:hAnsi="PT Astra Serif"/>
                <w:b/>
                <w:sz w:val="26"/>
                <w:szCs w:val="26"/>
                <w:lang w:eastAsia="en-US"/>
              </w:rPr>
              <w:t>Описание закрепления точки</w:t>
            </w:r>
          </w:p>
        </w:tc>
      </w:tr>
      <w:tr w:rsidR="00C14E7E" w:rsidRPr="00C14E7E" w:rsidTr="00C14E7E">
        <w:trPr>
          <w:cantSplit/>
          <w:trHeight w:val="340"/>
          <w:jc w:val="center"/>
        </w:trPr>
        <w:tc>
          <w:tcPr>
            <w:tcW w:w="9390" w:type="dxa"/>
            <w:vMerge/>
            <w:tcBorders>
              <w:top w:val="single" w:sz="4" w:space="0" w:color="auto"/>
              <w:left w:val="double" w:sz="4" w:space="0" w:color="auto"/>
              <w:bottom w:val="single" w:sz="4" w:space="0" w:color="auto"/>
              <w:right w:val="single" w:sz="4" w:space="0" w:color="auto"/>
            </w:tcBorders>
            <w:shd w:val="clear" w:color="auto" w:fill="FFFFFF"/>
            <w:vAlign w:val="center"/>
            <w:hideMark/>
          </w:tcPr>
          <w:p w:rsidR="00C14E7E" w:rsidRPr="00C14E7E" w:rsidRDefault="00C14E7E" w:rsidP="00C14E7E">
            <w:pPr>
              <w:suppressAutoHyphens w:val="0"/>
              <w:rPr>
                <w:rFonts w:ascii="PT Astra Serif" w:hAnsi="PT Astra Serif"/>
                <w:b/>
                <w:sz w:val="26"/>
                <w:szCs w:val="26"/>
                <w:lang w:eastAsia="en-US"/>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sz w:val="26"/>
                <w:szCs w:val="26"/>
                <w:lang w:eastAsia="en-US"/>
              </w:rPr>
            </w:pPr>
            <w:r w:rsidRPr="00C14E7E">
              <w:rPr>
                <w:rFonts w:ascii="PT Astra Serif" w:hAnsi="PT Astra Serif"/>
                <w:sz w:val="26"/>
                <w:szCs w:val="26"/>
                <w:lang w:eastAsia="en-US"/>
              </w:rPr>
              <w:t>X</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sz w:val="26"/>
                <w:szCs w:val="26"/>
                <w:lang w:eastAsia="en-US"/>
              </w:rPr>
            </w:pPr>
            <w:r w:rsidRPr="00C14E7E">
              <w:rPr>
                <w:rFonts w:ascii="PT Astra Serif" w:hAnsi="PT Astra Serif"/>
                <w:sz w:val="26"/>
                <w:szCs w:val="26"/>
                <w:lang w:eastAsia="en-US"/>
              </w:rPr>
              <w:t>Y</w:t>
            </w:r>
          </w:p>
        </w:tc>
        <w:tc>
          <w:tcPr>
            <w:tcW w:w="2266" w:type="dxa"/>
            <w:vMerge/>
            <w:tcBorders>
              <w:top w:val="nil"/>
              <w:left w:val="single" w:sz="4" w:space="0" w:color="auto"/>
              <w:bottom w:val="single" w:sz="4" w:space="0" w:color="auto"/>
              <w:right w:val="single" w:sz="4" w:space="0" w:color="auto"/>
            </w:tcBorders>
            <w:shd w:val="clear" w:color="auto" w:fill="FFFFFF"/>
            <w:vAlign w:val="center"/>
            <w:hideMark/>
          </w:tcPr>
          <w:p w:rsidR="00C14E7E" w:rsidRPr="00C14E7E" w:rsidRDefault="00C14E7E" w:rsidP="00C14E7E">
            <w:pPr>
              <w:suppressAutoHyphens w:val="0"/>
              <w:rPr>
                <w:rFonts w:ascii="PT Astra Serif" w:hAnsi="PT Astra Serif"/>
                <w:b/>
                <w:sz w:val="26"/>
                <w:szCs w:val="26"/>
                <w:lang w:eastAsia="en-US"/>
              </w:rPr>
            </w:pPr>
          </w:p>
        </w:tc>
        <w:tc>
          <w:tcPr>
            <w:tcW w:w="2142" w:type="dxa"/>
            <w:vMerge/>
            <w:tcBorders>
              <w:top w:val="nil"/>
              <w:left w:val="single" w:sz="4" w:space="0" w:color="auto"/>
              <w:bottom w:val="single" w:sz="4" w:space="0" w:color="auto"/>
              <w:right w:val="double" w:sz="4" w:space="0" w:color="auto"/>
            </w:tcBorders>
            <w:shd w:val="clear" w:color="auto" w:fill="FFFFFF"/>
            <w:vAlign w:val="center"/>
            <w:hideMark/>
          </w:tcPr>
          <w:p w:rsidR="00C14E7E" w:rsidRPr="00C14E7E" w:rsidRDefault="00C14E7E" w:rsidP="00C14E7E">
            <w:pPr>
              <w:suppressAutoHyphens w:val="0"/>
              <w:rPr>
                <w:rFonts w:ascii="PT Astra Serif" w:hAnsi="PT Astra Serif"/>
                <w:b/>
                <w:sz w:val="26"/>
                <w:szCs w:val="26"/>
                <w:lang w:eastAsia="en-US"/>
              </w:rPr>
            </w:pPr>
          </w:p>
        </w:tc>
      </w:tr>
      <w:tr w:rsidR="00C14E7E" w:rsidRPr="00C14E7E" w:rsidTr="00C14E7E">
        <w:trPr>
          <w:cantSplit/>
          <w:trHeight w:val="284"/>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sz w:val="26"/>
                <w:szCs w:val="26"/>
                <w:lang w:eastAsia="en-US"/>
              </w:rPr>
            </w:pPr>
            <w:r w:rsidRPr="00C14E7E">
              <w:rPr>
                <w:rFonts w:ascii="PT Astra Serif" w:hAnsi="PT Astra Serif"/>
                <w:sz w:val="26"/>
                <w:szCs w:val="26"/>
                <w:lang w:eastAsia="en-US"/>
              </w:rPr>
              <w:t>1</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sz w:val="26"/>
                <w:szCs w:val="26"/>
                <w:lang w:eastAsia="en-US"/>
              </w:rPr>
            </w:pPr>
            <w:r w:rsidRPr="00C14E7E">
              <w:rPr>
                <w:rFonts w:ascii="PT Astra Serif" w:hAnsi="PT Astra Serif"/>
                <w:sz w:val="26"/>
                <w:szCs w:val="26"/>
                <w:lang w:eastAsia="en-US"/>
              </w:rPr>
              <w:t>2</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sz w:val="26"/>
                <w:szCs w:val="26"/>
                <w:lang w:eastAsia="en-US"/>
              </w:rPr>
            </w:pPr>
            <w:r w:rsidRPr="00C14E7E">
              <w:rPr>
                <w:rFonts w:ascii="PT Astra Serif" w:hAnsi="PT Astra Serif"/>
                <w:sz w:val="26"/>
                <w:szCs w:val="26"/>
                <w:lang w:eastAsia="en-US"/>
              </w:rPr>
              <w:t>3</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sz w:val="26"/>
                <w:szCs w:val="26"/>
                <w:lang w:eastAsia="en-US"/>
              </w:rPr>
            </w:pPr>
            <w:r w:rsidRPr="00C14E7E">
              <w:rPr>
                <w:rFonts w:ascii="PT Astra Serif" w:hAnsi="PT Astra Serif"/>
                <w:sz w:val="26"/>
                <w:szCs w:val="26"/>
                <w:lang w:eastAsia="en-US"/>
              </w:rPr>
              <w:t>4</w:t>
            </w:r>
          </w:p>
        </w:tc>
        <w:tc>
          <w:tcPr>
            <w:tcW w:w="114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sz w:val="26"/>
                <w:szCs w:val="26"/>
                <w:lang w:eastAsia="en-US"/>
              </w:rPr>
            </w:pPr>
            <w:r w:rsidRPr="00C14E7E">
              <w:rPr>
                <w:rFonts w:ascii="PT Astra Serif" w:hAnsi="PT Astra Serif"/>
                <w:sz w:val="26"/>
                <w:szCs w:val="26"/>
                <w:lang w:eastAsia="en-US"/>
              </w:rPr>
              <w:t>5</w:t>
            </w:r>
          </w:p>
        </w:tc>
      </w:tr>
      <w:tr w:rsidR="00C14E7E" w:rsidRPr="00C14E7E" w:rsidTr="00C14E7E">
        <w:trPr>
          <w:cantSplit/>
          <w:trHeight w:val="284"/>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tcPr>
          <w:p w:rsidR="00C14E7E" w:rsidRPr="00C14E7E" w:rsidRDefault="00C14E7E" w:rsidP="00C14E7E">
            <w:pPr>
              <w:suppressAutoHyphens w:val="0"/>
              <w:spacing w:line="254" w:lineRule="auto"/>
              <w:jc w:val="center"/>
              <w:rPr>
                <w:rFonts w:ascii="PT Astra Serif" w:hAnsi="PT Astra Serif"/>
                <w:sz w:val="26"/>
                <w:szCs w:val="26"/>
                <w:lang w:eastAsia="en-US"/>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sz w:val="26"/>
                <w:szCs w:val="26"/>
                <w:lang w:eastAsia="en-US"/>
              </w:rPr>
            </w:pPr>
            <w:r w:rsidRPr="00C14E7E">
              <w:rPr>
                <w:rFonts w:ascii="PT Astra Serif" w:hAnsi="PT Astra Serif"/>
                <w:sz w:val="26"/>
                <w:szCs w:val="26"/>
                <w:lang w:eastAsia="en-US"/>
              </w:rPr>
              <w:t>—</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54" w:lineRule="auto"/>
              <w:jc w:val="center"/>
              <w:rPr>
                <w:rFonts w:ascii="PT Astra Serif" w:hAnsi="PT Astra Serif"/>
                <w:sz w:val="26"/>
                <w:szCs w:val="26"/>
                <w:lang w:eastAsia="en-US"/>
              </w:rPr>
            </w:pPr>
            <w:r w:rsidRPr="00C14E7E">
              <w:rPr>
                <w:rFonts w:ascii="PT Astra Serif" w:hAnsi="PT Astra Serif"/>
                <w:sz w:val="26"/>
                <w:szCs w:val="26"/>
                <w:lang w:eastAsia="en-US"/>
              </w:rPr>
              <w:t>—</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rsidR="00C14E7E" w:rsidRPr="00C14E7E" w:rsidRDefault="00C14E7E" w:rsidP="00C14E7E">
            <w:pPr>
              <w:suppressAutoHyphens w:val="0"/>
              <w:spacing w:line="254" w:lineRule="auto"/>
              <w:jc w:val="center"/>
              <w:rPr>
                <w:rFonts w:ascii="PT Astra Serif" w:hAnsi="PT Astra Serif"/>
                <w:sz w:val="26"/>
                <w:szCs w:val="26"/>
                <w:lang w:eastAsia="en-US"/>
              </w:rPr>
            </w:pPr>
          </w:p>
        </w:tc>
        <w:tc>
          <w:tcPr>
            <w:tcW w:w="1141" w:type="pct"/>
            <w:tcBorders>
              <w:top w:val="single" w:sz="4" w:space="0" w:color="auto"/>
              <w:left w:val="single" w:sz="4" w:space="0" w:color="auto"/>
              <w:bottom w:val="single" w:sz="4" w:space="0" w:color="auto"/>
              <w:right w:val="double" w:sz="4" w:space="0" w:color="auto"/>
            </w:tcBorders>
            <w:shd w:val="clear" w:color="auto" w:fill="auto"/>
            <w:vAlign w:val="center"/>
          </w:tcPr>
          <w:p w:rsidR="00C14E7E" w:rsidRPr="00C14E7E" w:rsidRDefault="00C14E7E" w:rsidP="00C14E7E">
            <w:pPr>
              <w:suppressAutoHyphens w:val="0"/>
              <w:spacing w:line="254" w:lineRule="auto"/>
              <w:jc w:val="center"/>
              <w:rPr>
                <w:rFonts w:ascii="PT Astra Serif" w:hAnsi="PT Astra Serif"/>
                <w:sz w:val="26"/>
                <w:szCs w:val="26"/>
                <w:lang w:eastAsia="en-US"/>
              </w:rPr>
            </w:pPr>
          </w:p>
        </w:tc>
      </w:tr>
      <w:tr w:rsidR="00C14E7E" w:rsidRPr="00C14E7E" w:rsidTr="00C14E7E">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1</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992333.89</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1677774.56</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0.20</w:t>
            </w:r>
          </w:p>
        </w:tc>
        <w:tc>
          <w:tcPr>
            <w:tcW w:w="114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Закрепление отсутствует</w:t>
            </w:r>
          </w:p>
        </w:tc>
      </w:tr>
      <w:tr w:rsidR="00C14E7E" w:rsidRPr="00C14E7E" w:rsidTr="00C14E7E">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2</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992340.82</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1677769.37</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0.20</w:t>
            </w:r>
          </w:p>
        </w:tc>
        <w:tc>
          <w:tcPr>
            <w:tcW w:w="114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Закрепление отсутствует</w:t>
            </w:r>
          </w:p>
        </w:tc>
      </w:tr>
      <w:tr w:rsidR="00C14E7E" w:rsidRPr="00C14E7E" w:rsidTr="00C14E7E">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3</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992339.67</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1677767.73</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0.20</w:t>
            </w:r>
          </w:p>
        </w:tc>
        <w:tc>
          <w:tcPr>
            <w:tcW w:w="114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Закрепление отсутствует</w:t>
            </w:r>
          </w:p>
        </w:tc>
      </w:tr>
      <w:tr w:rsidR="00C14E7E" w:rsidRPr="00C14E7E" w:rsidTr="00C14E7E">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4</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992334.34</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1677771.73</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0.20</w:t>
            </w:r>
          </w:p>
        </w:tc>
        <w:tc>
          <w:tcPr>
            <w:tcW w:w="114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Закрепление отсутствует</w:t>
            </w:r>
          </w:p>
        </w:tc>
      </w:tr>
      <w:tr w:rsidR="00C14E7E" w:rsidRPr="00C14E7E" w:rsidTr="00C14E7E">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5</w:t>
            </w:r>
          </w:p>
          <w:p w:rsidR="00C14E7E" w:rsidRPr="00C14E7E" w:rsidRDefault="00C14E7E" w:rsidP="00C14E7E">
            <w:pPr>
              <w:suppressAutoHyphens w:val="0"/>
              <w:spacing w:line="276" w:lineRule="auto"/>
              <w:jc w:val="center"/>
              <w:rPr>
                <w:rFonts w:ascii="PT Astra Serif" w:hAnsi="PT Astra Serif"/>
                <w:sz w:val="26"/>
                <w:szCs w:val="26"/>
                <w:lang w:eastAsia="en-US"/>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992315.23</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1677745.27</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0.20</w:t>
            </w:r>
          </w:p>
        </w:tc>
        <w:tc>
          <w:tcPr>
            <w:tcW w:w="114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Закрепление отсутствует</w:t>
            </w:r>
          </w:p>
        </w:tc>
      </w:tr>
      <w:tr w:rsidR="00C14E7E" w:rsidRPr="00C14E7E" w:rsidTr="00C14E7E">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6</w:t>
            </w:r>
          </w:p>
          <w:p w:rsidR="00C14E7E" w:rsidRPr="00C14E7E" w:rsidRDefault="00C14E7E" w:rsidP="00C14E7E">
            <w:pPr>
              <w:suppressAutoHyphens w:val="0"/>
              <w:spacing w:line="276" w:lineRule="auto"/>
              <w:jc w:val="center"/>
              <w:rPr>
                <w:rFonts w:ascii="PT Astra Serif" w:hAnsi="PT Astra Serif"/>
                <w:sz w:val="26"/>
                <w:szCs w:val="26"/>
                <w:lang w:eastAsia="en-US"/>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992313.66</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1677746.50</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0.20</w:t>
            </w:r>
          </w:p>
        </w:tc>
        <w:tc>
          <w:tcPr>
            <w:tcW w:w="114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Закрепление отсутствует</w:t>
            </w:r>
          </w:p>
        </w:tc>
      </w:tr>
      <w:tr w:rsidR="00C14E7E" w:rsidRPr="00C14E7E" w:rsidTr="00C14E7E">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1</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992333.89</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1677774.56</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0.20</w:t>
            </w:r>
          </w:p>
        </w:tc>
        <w:tc>
          <w:tcPr>
            <w:tcW w:w="114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C14E7E" w:rsidRPr="00C14E7E" w:rsidRDefault="00C14E7E" w:rsidP="00C14E7E">
            <w:pPr>
              <w:suppressAutoHyphens w:val="0"/>
              <w:spacing w:line="276" w:lineRule="auto"/>
              <w:jc w:val="center"/>
              <w:rPr>
                <w:rFonts w:ascii="PT Astra Serif" w:hAnsi="PT Astra Serif"/>
                <w:sz w:val="26"/>
                <w:szCs w:val="26"/>
                <w:lang w:eastAsia="en-US"/>
              </w:rPr>
            </w:pPr>
            <w:r w:rsidRPr="00C14E7E">
              <w:rPr>
                <w:rFonts w:ascii="PT Astra Serif" w:hAnsi="PT Astra Serif"/>
                <w:sz w:val="26"/>
                <w:szCs w:val="26"/>
                <w:lang w:eastAsia="en-US"/>
              </w:rPr>
              <w:t>Закрепление отсутствует</w:t>
            </w:r>
          </w:p>
        </w:tc>
      </w:tr>
    </w:tbl>
    <w:p w:rsidR="000D4F6F" w:rsidRPr="00E224A4" w:rsidRDefault="000D4F6F" w:rsidP="000D4F6F">
      <w:pPr>
        <w:suppressAutoHyphens w:val="0"/>
        <w:jc w:val="center"/>
        <w:rPr>
          <w:rFonts w:ascii="PT Astra Serif" w:hAnsi="PT Astra Serif"/>
          <w:b/>
          <w:sz w:val="26"/>
          <w:szCs w:val="26"/>
          <w:lang w:eastAsia="en-US"/>
        </w:rPr>
      </w:pPr>
    </w:p>
    <w:p w:rsidR="00DC6165" w:rsidRPr="00E224A4" w:rsidRDefault="00DC6165" w:rsidP="000D4F6F">
      <w:pPr>
        <w:suppressAutoHyphens w:val="0"/>
        <w:spacing w:line="259" w:lineRule="auto"/>
        <w:ind w:right="-1"/>
        <w:rPr>
          <w:rFonts w:ascii="PT Astra Serif" w:eastAsia="Calibri" w:hAnsi="PT Astra Serif"/>
          <w:b/>
          <w:sz w:val="26"/>
          <w:szCs w:val="26"/>
          <w:lang w:eastAsia="en-US"/>
        </w:rPr>
      </w:pPr>
      <w:bookmarkStart w:id="3" w:name="_GoBack"/>
      <w:bookmarkEnd w:id="3"/>
    </w:p>
    <w:sectPr w:rsidR="00DC6165" w:rsidRPr="00E224A4" w:rsidSect="004C71CB">
      <w:headerReference w:type="default" r:id="rId10"/>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141" w:rsidRDefault="003C5141" w:rsidP="003C5141">
      <w:r>
        <w:separator/>
      </w:r>
    </w:p>
  </w:endnote>
  <w:endnote w:type="continuationSeparator" w:id="0">
    <w:p w:rsidR="003C5141" w:rsidRDefault="003C5141"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141" w:rsidRDefault="003C5141" w:rsidP="003C5141">
      <w:r>
        <w:separator/>
      </w:r>
    </w:p>
  </w:footnote>
  <w:footnote w:type="continuationSeparator" w:id="0">
    <w:p w:rsidR="003C5141" w:rsidRDefault="003C5141"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327315"/>
      <w:docPartObj>
        <w:docPartGallery w:val="Page Numbers (Top of Page)"/>
        <w:docPartUnique/>
      </w:docPartObj>
    </w:sdtPr>
    <w:sdtEndPr/>
    <w:sdtContent>
      <w:p w:rsidR="00852A51" w:rsidRDefault="00852A51">
        <w:pPr>
          <w:pStyle w:val="a8"/>
          <w:jc w:val="center"/>
        </w:pPr>
        <w:r>
          <w:fldChar w:fldCharType="begin"/>
        </w:r>
        <w:r>
          <w:instrText>PAGE   \* MERGEFORMAT</w:instrText>
        </w:r>
        <w:r>
          <w:fldChar w:fldCharType="separate"/>
        </w:r>
        <w:r w:rsidR="00B0512E">
          <w:rPr>
            <w:noProof/>
          </w:rPr>
          <w:t>5</w:t>
        </w:r>
        <w:r>
          <w:fldChar w:fldCharType="end"/>
        </w:r>
      </w:p>
    </w:sdtContent>
  </w:sdt>
  <w:p w:rsidR="00CD54A7" w:rsidRDefault="00CD54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00"/>
  <w:displayHorizontalDrawingGridEvery w:val="2"/>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21EB2"/>
    <w:rsid w:val="0003741F"/>
    <w:rsid w:val="000423AC"/>
    <w:rsid w:val="00054146"/>
    <w:rsid w:val="000570B9"/>
    <w:rsid w:val="000713DF"/>
    <w:rsid w:val="000A0E8D"/>
    <w:rsid w:val="000B21CD"/>
    <w:rsid w:val="000C2EA5"/>
    <w:rsid w:val="000C3D4D"/>
    <w:rsid w:val="000D4F6F"/>
    <w:rsid w:val="0010401B"/>
    <w:rsid w:val="001257C7"/>
    <w:rsid w:val="001347D7"/>
    <w:rsid w:val="001356EA"/>
    <w:rsid w:val="00137E51"/>
    <w:rsid w:val="00140D6B"/>
    <w:rsid w:val="00156457"/>
    <w:rsid w:val="0018017D"/>
    <w:rsid w:val="00184ECA"/>
    <w:rsid w:val="001872ED"/>
    <w:rsid w:val="001874A9"/>
    <w:rsid w:val="00192AB7"/>
    <w:rsid w:val="001D1C27"/>
    <w:rsid w:val="001E71AE"/>
    <w:rsid w:val="0021641A"/>
    <w:rsid w:val="00224E69"/>
    <w:rsid w:val="00256A87"/>
    <w:rsid w:val="0026629E"/>
    <w:rsid w:val="00271EA8"/>
    <w:rsid w:val="00285C61"/>
    <w:rsid w:val="00296E8C"/>
    <w:rsid w:val="002E4837"/>
    <w:rsid w:val="002F5129"/>
    <w:rsid w:val="00304C42"/>
    <w:rsid w:val="0036388A"/>
    <w:rsid w:val="003642AD"/>
    <w:rsid w:val="0037056B"/>
    <w:rsid w:val="003C5141"/>
    <w:rsid w:val="003D688F"/>
    <w:rsid w:val="00421E47"/>
    <w:rsid w:val="00421F04"/>
    <w:rsid w:val="00423003"/>
    <w:rsid w:val="00442804"/>
    <w:rsid w:val="004508E9"/>
    <w:rsid w:val="004776A4"/>
    <w:rsid w:val="004B0DBB"/>
    <w:rsid w:val="004C6A75"/>
    <w:rsid w:val="004C71CB"/>
    <w:rsid w:val="00510950"/>
    <w:rsid w:val="00517C48"/>
    <w:rsid w:val="0053339B"/>
    <w:rsid w:val="005371D9"/>
    <w:rsid w:val="00571194"/>
    <w:rsid w:val="00582EE8"/>
    <w:rsid w:val="00587119"/>
    <w:rsid w:val="005B00D5"/>
    <w:rsid w:val="005D4CC7"/>
    <w:rsid w:val="005E500A"/>
    <w:rsid w:val="00624190"/>
    <w:rsid w:val="0062424A"/>
    <w:rsid w:val="0065328E"/>
    <w:rsid w:val="0065385D"/>
    <w:rsid w:val="006B3FA0"/>
    <w:rsid w:val="006F3FF4"/>
    <w:rsid w:val="006F6444"/>
    <w:rsid w:val="00713C1C"/>
    <w:rsid w:val="007268A4"/>
    <w:rsid w:val="007268EE"/>
    <w:rsid w:val="00750AD5"/>
    <w:rsid w:val="007909BB"/>
    <w:rsid w:val="007C1ED9"/>
    <w:rsid w:val="007D37B6"/>
    <w:rsid w:val="007D5A8E"/>
    <w:rsid w:val="007E29A5"/>
    <w:rsid w:val="007E54BE"/>
    <w:rsid w:val="007F4A15"/>
    <w:rsid w:val="00804D82"/>
    <w:rsid w:val="008267F4"/>
    <w:rsid w:val="00827363"/>
    <w:rsid w:val="008478F4"/>
    <w:rsid w:val="00852A51"/>
    <w:rsid w:val="0086297F"/>
    <w:rsid w:val="0087745F"/>
    <w:rsid w:val="00886003"/>
    <w:rsid w:val="008A2771"/>
    <w:rsid w:val="008C407D"/>
    <w:rsid w:val="008E3B78"/>
    <w:rsid w:val="00906884"/>
    <w:rsid w:val="00913BBC"/>
    <w:rsid w:val="00914417"/>
    <w:rsid w:val="009162A9"/>
    <w:rsid w:val="00953E9C"/>
    <w:rsid w:val="0097026B"/>
    <w:rsid w:val="00972A3F"/>
    <w:rsid w:val="0097449A"/>
    <w:rsid w:val="00980B76"/>
    <w:rsid w:val="009C4E86"/>
    <w:rsid w:val="009F7184"/>
    <w:rsid w:val="00A24EC1"/>
    <w:rsid w:val="00A33E61"/>
    <w:rsid w:val="00A44F85"/>
    <w:rsid w:val="00A471A4"/>
    <w:rsid w:val="00A65AC2"/>
    <w:rsid w:val="00A95E3E"/>
    <w:rsid w:val="00AA2D39"/>
    <w:rsid w:val="00AB09E1"/>
    <w:rsid w:val="00AD29B5"/>
    <w:rsid w:val="00AD77E7"/>
    <w:rsid w:val="00AF75FC"/>
    <w:rsid w:val="00B0512E"/>
    <w:rsid w:val="00B064B0"/>
    <w:rsid w:val="00B14AF7"/>
    <w:rsid w:val="00B753EC"/>
    <w:rsid w:val="00B91EF8"/>
    <w:rsid w:val="00BD7EE5"/>
    <w:rsid w:val="00BE1CAB"/>
    <w:rsid w:val="00BF22F9"/>
    <w:rsid w:val="00C14E7E"/>
    <w:rsid w:val="00C25124"/>
    <w:rsid w:val="00C26832"/>
    <w:rsid w:val="00CD4384"/>
    <w:rsid w:val="00CD5352"/>
    <w:rsid w:val="00CD54A7"/>
    <w:rsid w:val="00CE2A5A"/>
    <w:rsid w:val="00CF0DBB"/>
    <w:rsid w:val="00CF3D44"/>
    <w:rsid w:val="00D01A38"/>
    <w:rsid w:val="00D3103C"/>
    <w:rsid w:val="00D6114D"/>
    <w:rsid w:val="00D6571C"/>
    <w:rsid w:val="00D95D8A"/>
    <w:rsid w:val="00DA57AB"/>
    <w:rsid w:val="00DC6165"/>
    <w:rsid w:val="00DD3187"/>
    <w:rsid w:val="00E12BC7"/>
    <w:rsid w:val="00E224A4"/>
    <w:rsid w:val="00E864FB"/>
    <w:rsid w:val="00E91200"/>
    <w:rsid w:val="00EB32E2"/>
    <w:rsid w:val="00EC794D"/>
    <w:rsid w:val="00ED117A"/>
    <w:rsid w:val="00EF19B1"/>
    <w:rsid w:val="00F24D9B"/>
    <w:rsid w:val="00F33869"/>
    <w:rsid w:val="00F52A75"/>
    <w:rsid w:val="00F639D4"/>
    <w:rsid w:val="00F6410F"/>
    <w:rsid w:val="00F930E6"/>
    <w:rsid w:val="00FA01C4"/>
    <w:rsid w:val="00FA0EFF"/>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65385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7268E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65385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7268E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2861">
      <w:bodyDiv w:val="1"/>
      <w:marLeft w:val="0"/>
      <w:marRight w:val="0"/>
      <w:marTop w:val="0"/>
      <w:marBottom w:val="0"/>
      <w:divBdr>
        <w:top w:val="none" w:sz="0" w:space="0" w:color="auto"/>
        <w:left w:val="none" w:sz="0" w:space="0" w:color="auto"/>
        <w:bottom w:val="none" w:sz="0" w:space="0" w:color="auto"/>
        <w:right w:val="none" w:sz="0" w:space="0" w:color="auto"/>
      </w:divBdr>
    </w:div>
    <w:div w:id="275599207">
      <w:bodyDiv w:val="1"/>
      <w:marLeft w:val="0"/>
      <w:marRight w:val="0"/>
      <w:marTop w:val="0"/>
      <w:marBottom w:val="0"/>
      <w:divBdr>
        <w:top w:val="none" w:sz="0" w:space="0" w:color="auto"/>
        <w:left w:val="none" w:sz="0" w:space="0" w:color="auto"/>
        <w:bottom w:val="none" w:sz="0" w:space="0" w:color="auto"/>
        <w:right w:val="none" w:sz="0" w:space="0" w:color="auto"/>
      </w:divBdr>
    </w:div>
    <w:div w:id="338434988">
      <w:bodyDiv w:val="1"/>
      <w:marLeft w:val="0"/>
      <w:marRight w:val="0"/>
      <w:marTop w:val="0"/>
      <w:marBottom w:val="0"/>
      <w:divBdr>
        <w:top w:val="none" w:sz="0" w:space="0" w:color="auto"/>
        <w:left w:val="none" w:sz="0" w:space="0" w:color="auto"/>
        <w:bottom w:val="none" w:sz="0" w:space="0" w:color="auto"/>
        <w:right w:val="none" w:sz="0" w:space="0" w:color="auto"/>
      </w:divBdr>
    </w:div>
    <w:div w:id="475295701">
      <w:bodyDiv w:val="1"/>
      <w:marLeft w:val="0"/>
      <w:marRight w:val="0"/>
      <w:marTop w:val="0"/>
      <w:marBottom w:val="0"/>
      <w:divBdr>
        <w:top w:val="none" w:sz="0" w:space="0" w:color="auto"/>
        <w:left w:val="none" w:sz="0" w:space="0" w:color="auto"/>
        <w:bottom w:val="none" w:sz="0" w:space="0" w:color="auto"/>
        <w:right w:val="none" w:sz="0" w:space="0" w:color="auto"/>
      </w:divBdr>
    </w:div>
    <w:div w:id="570433967">
      <w:bodyDiv w:val="1"/>
      <w:marLeft w:val="0"/>
      <w:marRight w:val="0"/>
      <w:marTop w:val="0"/>
      <w:marBottom w:val="0"/>
      <w:divBdr>
        <w:top w:val="none" w:sz="0" w:space="0" w:color="auto"/>
        <w:left w:val="none" w:sz="0" w:space="0" w:color="auto"/>
        <w:bottom w:val="none" w:sz="0" w:space="0" w:color="auto"/>
        <w:right w:val="none" w:sz="0" w:space="0" w:color="auto"/>
      </w:divBdr>
    </w:div>
    <w:div w:id="694425874">
      <w:bodyDiv w:val="1"/>
      <w:marLeft w:val="0"/>
      <w:marRight w:val="0"/>
      <w:marTop w:val="0"/>
      <w:marBottom w:val="0"/>
      <w:divBdr>
        <w:top w:val="none" w:sz="0" w:space="0" w:color="auto"/>
        <w:left w:val="none" w:sz="0" w:space="0" w:color="auto"/>
        <w:bottom w:val="none" w:sz="0" w:space="0" w:color="auto"/>
        <w:right w:val="none" w:sz="0" w:space="0" w:color="auto"/>
      </w:divBdr>
    </w:div>
    <w:div w:id="738791175">
      <w:bodyDiv w:val="1"/>
      <w:marLeft w:val="0"/>
      <w:marRight w:val="0"/>
      <w:marTop w:val="0"/>
      <w:marBottom w:val="0"/>
      <w:divBdr>
        <w:top w:val="none" w:sz="0" w:space="0" w:color="auto"/>
        <w:left w:val="none" w:sz="0" w:space="0" w:color="auto"/>
        <w:bottom w:val="none" w:sz="0" w:space="0" w:color="auto"/>
        <w:right w:val="none" w:sz="0" w:space="0" w:color="auto"/>
      </w:divBdr>
    </w:div>
    <w:div w:id="958530339">
      <w:bodyDiv w:val="1"/>
      <w:marLeft w:val="0"/>
      <w:marRight w:val="0"/>
      <w:marTop w:val="0"/>
      <w:marBottom w:val="0"/>
      <w:divBdr>
        <w:top w:val="none" w:sz="0" w:space="0" w:color="auto"/>
        <w:left w:val="none" w:sz="0" w:space="0" w:color="auto"/>
        <w:bottom w:val="none" w:sz="0" w:space="0" w:color="auto"/>
        <w:right w:val="none" w:sz="0" w:space="0" w:color="auto"/>
      </w:divBdr>
    </w:div>
    <w:div w:id="979456277">
      <w:bodyDiv w:val="1"/>
      <w:marLeft w:val="0"/>
      <w:marRight w:val="0"/>
      <w:marTop w:val="0"/>
      <w:marBottom w:val="0"/>
      <w:divBdr>
        <w:top w:val="none" w:sz="0" w:space="0" w:color="auto"/>
        <w:left w:val="none" w:sz="0" w:space="0" w:color="auto"/>
        <w:bottom w:val="none" w:sz="0" w:space="0" w:color="auto"/>
        <w:right w:val="none" w:sz="0" w:space="0" w:color="auto"/>
      </w:divBdr>
    </w:div>
    <w:div w:id="1358654337">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735545523">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2047607842">
      <w:bodyDiv w:val="1"/>
      <w:marLeft w:val="0"/>
      <w:marRight w:val="0"/>
      <w:marTop w:val="0"/>
      <w:marBottom w:val="0"/>
      <w:divBdr>
        <w:top w:val="none" w:sz="0" w:space="0" w:color="auto"/>
        <w:left w:val="none" w:sz="0" w:space="0" w:color="auto"/>
        <w:bottom w:val="none" w:sz="0" w:space="0" w:color="auto"/>
        <w:right w:val="none" w:sz="0" w:space="0" w:color="auto"/>
      </w:divBdr>
    </w:div>
    <w:div w:id="21433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5</Pages>
  <Words>926</Words>
  <Characters>5281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Червоная Татьяна Петровна</cp:lastModifiedBy>
  <cp:revision>35</cp:revision>
  <cp:lastPrinted>2022-08-25T05:38:00Z</cp:lastPrinted>
  <dcterms:created xsi:type="dcterms:W3CDTF">2019-08-02T09:29:00Z</dcterms:created>
  <dcterms:modified xsi:type="dcterms:W3CDTF">2022-09-06T05:48:00Z</dcterms:modified>
</cp:coreProperties>
</file>