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F8" w:rsidRPr="00E2421E" w:rsidRDefault="006246F8" w:rsidP="006246F8">
      <w:pPr>
        <w:pStyle w:val="NoSpacing"/>
        <w:jc w:val="center"/>
        <w:rPr>
          <w:rFonts w:ascii="PT Astra Serif" w:hAnsi="PT Astra Serif"/>
          <w:b/>
          <w:i/>
          <w:sz w:val="28"/>
          <w:szCs w:val="28"/>
        </w:rPr>
      </w:pPr>
      <w:r w:rsidRPr="00E2421E">
        <w:rPr>
          <w:rFonts w:ascii="PT Astra Serif" w:hAnsi="PT Astra Serif"/>
          <w:b/>
          <w:i/>
          <w:sz w:val="28"/>
          <w:szCs w:val="28"/>
        </w:rPr>
        <w:t>Развитие физической культуры и спорта в городе Югорске</w:t>
      </w:r>
    </w:p>
    <w:p w:rsidR="006246F8" w:rsidRPr="00E2421E" w:rsidRDefault="006246F8" w:rsidP="006246F8">
      <w:pPr>
        <w:pStyle w:val="NoSpacing"/>
        <w:jc w:val="center"/>
        <w:rPr>
          <w:rFonts w:ascii="PT Astra Serif" w:hAnsi="PT Astra Serif"/>
          <w:sz w:val="28"/>
          <w:szCs w:val="28"/>
        </w:rPr>
      </w:pPr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Условия для развития на территории города физической культуры и спорта обеспечивает деятельность муниципального учреждения спортивной направленности, ведомственные учреждения физкультурно-оздоровительные и культурно-спортивные комплекс</w:t>
      </w:r>
      <w:proofErr w:type="gramStart"/>
      <w:r w:rsidRPr="00E2421E">
        <w:rPr>
          <w:rFonts w:ascii="PT Astra Serif" w:hAnsi="PT Astra Serif"/>
          <w:sz w:val="28"/>
          <w:szCs w:val="28"/>
        </w:rPr>
        <w:t>ы ООО</w:t>
      </w:r>
      <w:proofErr w:type="gramEnd"/>
      <w:r w:rsidRPr="00E2421E">
        <w:rPr>
          <w:rFonts w:ascii="PT Astra Serif" w:hAnsi="PT Astra Serif"/>
          <w:sz w:val="28"/>
          <w:szCs w:val="28"/>
        </w:rPr>
        <w:t xml:space="preserve"> «Газпром </w:t>
      </w:r>
      <w:proofErr w:type="spellStart"/>
      <w:r w:rsidRPr="00E2421E">
        <w:rPr>
          <w:rFonts w:ascii="PT Astra Serif" w:hAnsi="PT Astra Serif"/>
          <w:sz w:val="28"/>
          <w:szCs w:val="28"/>
        </w:rPr>
        <w:t>трансгаз</w:t>
      </w:r>
      <w:proofErr w:type="spellEnd"/>
      <w:r w:rsidRPr="00E2421E">
        <w:rPr>
          <w:rFonts w:ascii="PT Astra Serif" w:hAnsi="PT Astra Serif"/>
          <w:sz w:val="28"/>
          <w:szCs w:val="28"/>
        </w:rPr>
        <w:t xml:space="preserve"> Югорск».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В городе Югорске сформирована сеть учреждений, реализующих развитие физической культуры и спорта, включающая в себя:</w:t>
      </w:r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муниципальное бюджетное учреждение дополнительного образования спортивная школа «Центр Югорского спорта»;</w:t>
      </w:r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- сеть ведомственных учреждений общества с ограниченной ответственностью «Газпром </w:t>
      </w:r>
      <w:proofErr w:type="spellStart"/>
      <w:r w:rsidRPr="00E2421E">
        <w:rPr>
          <w:rFonts w:ascii="PT Astra Serif" w:hAnsi="PT Astra Serif"/>
          <w:sz w:val="28"/>
          <w:szCs w:val="28"/>
        </w:rPr>
        <w:t>трансгаз</w:t>
      </w:r>
      <w:proofErr w:type="spellEnd"/>
      <w:r w:rsidRPr="00E2421E">
        <w:rPr>
          <w:rFonts w:ascii="PT Astra Serif" w:hAnsi="PT Astra Serif"/>
          <w:sz w:val="28"/>
          <w:szCs w:val="28"/>
        </w:rPr>
        <w:t xml:space="preserve"> Югорск»;</w:t>
      </w:r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филиал окружного «Центра спорта инвалидов Югры» в городе Югорске.</w:t>
      </w:r>
    </w:p>
    <w:p w:rsidR="006246F8" w:rsidRPr="00E2421E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E2421E">
        <w:rPr>
          <w:rFonts w:ascii="PT Astra Serif" w:hAnsi="PT Astra Serif"/>
          <w:sz w:val="28"/>
          <w:szCs w:val="28"/>
        </w:rPr>
        <w:t>Реализация мероприятий по физической культуре и спорту осуществляется в рамках муниципальной программы города Югорска «Развитие физической культуры и спорта», основным исполнителем которой является Управление социальной политики администрации города Югорска, в ведомстве которого находится муниципальное бюджетное учреждение дополнительного образования спортивная школа «Центр Югорского спорта» (далее – МБУ ДО СШ «ЦЮС»), которое занимается непосредственно полномочиями по выполнению муниципальных услуг (работ) по физической культуре</w:t>
      </w:r>
      <w:proofErr w:type="gramEnd"/>
      <w:r w:rsidRPr="00E2421E">
        <w:rPr>
          <w:rFonts w:ascii="PT Astra Serif" w:hAnsi="PT Astra Serif"/>
          <w:sz w:val="28"/>
          <w:szCs w:val="28"/>
        </w:rPr>
        <w:t xml:space="preserve"> и спорту.  </w:t>
      </w:r>
    </w:p>
    <w:p w:rsidR="006246F8" w:rsidRPr="00E2421E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Мероприятия программы направлены на сохранение доступности, объема и качества оказываемых услуг и работ по обеспечению условий для развития на территории города Югорска физической культуры и массового спорта посредством выполнения следующих задач: </w:t>
      </w:r>
    </w:p>
    <w:p w:rsidR="006246F8" w:rsidRPr="00E2421E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повышение мотивации всех возрастных категорий и социальных групп граждан к регулярным занятиям физической культурой и массовым спортом;</w:t>
      </w:r>
    </w:p>
    <w:p w:rsidR="006246F8" w:rsidRPr="00E2421E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- обеспечение доступа жителям города Югорска к современной спортивной инфраструктуре; </w:t>
      </w:r>
    </w:p>
    <w:p w:rsidR="006246F8" w:rsidRPr="00E2421E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- создание условий для успешного выступления спортсменов города Югорска на официальных </w:t>
      </w:r>
      <w:proofErr w:type="gramStart"/>
      <w:r w:rsidRPr="00E2421E">
        <w:rPr>
          <w:rFonts w:ascii="PT Astra Serif" w:hAnsi="PT Astra Serif"/>
          <w:sz w:val="28"/>
          <w:szCs w:val="28"/>
        </w:rPr>
        <w:t>соревнованиях</w:t>
      </w:r>
      <w:proofErr w:type="gramEnd"/>
      <w:r w:rsidRPr="00E2421E">
        <w:rPr>
          <w:rFonts w:ascii="PT Astra Serif" w:hAnsi="PT Astra Serif"/>
          <w:sz w:val="28"/>
          <w:szCs w:val="28"/>
        </w:rPr>
        <w:t xml:space="preserve"> различного уровня;</w:t>
      </w:r>
    </w:p>
    <w:p w:rsidR="006246F8" w:rsidRPr="00E2421E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- популяризация спорта. </w:t>
      </w:r>
    </w:p>
    <w:p w:rsidR="006246F8" w:rsidRPr="00E2421E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6246F8" w:rsidRPr="00E2421E" w:rsidRDefault="006246F8" w:rsidP="006246F8">
      <w:pPr>
        <w:pStyle w:val="a5"/>
        <w:numPr>
          <w:ilvl w:val="0"/>
          <w:numId w:val="1"/>
        </w:numPr>
        <w:suppressAutoHyphens w:val="0"/>
        <w:ind w:firstLine="567"/>
        <w:jc w:val="both"/>
        <w:rPr>
          <w:rFonts w:ascii="PT Astra Serif" w:hAnsi="PT Astra Serif"/>
          <w:kern w:val="2"/>
          <w:sz w:val="28"/>
          <w:szCs w:val="28"/>
        </w:rPr>
      </w:pPr>
      <w:r w:rsidRPr="00E2421E">
        <w:rPr>
          <w:rFonts w:ascii="PT Astra Serif" w:hAnsi="PT Astra Serif"/>
          <w:kern w:val="2"/>
          <w:sz w:val="28"/>
          <w:szCs w:val="28"/>
        </w:rPr>
        <w:t xml:space="preserve">По состоянию на 01.01.2024 количество спортивных сооружений города Югорска составляет 131 единиц, в том числе муниципальных - 88 (на 01.01.2023 - 127, в том числе 85 муниципальных) на базе которых развивается 43 вида спорта. </w:t>
      </w:r>
    </w:p>
    <w:p w:rsidR="006246F8" w:rsidRPr="00E2421E" w:rsidRDefault="006246F8" w:rsidP="006246F8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lastRenderedPageBreak/>
        <w:t>В течение года введены в эксплуатацию следующие спортивные объекты:</w:t>
      </w:r>
    </w:p>
    <w:p w:rsidR="006246F8" w:rsidRPr="00E2421E" w:rsidRDefault="006246F8" w:rsidP="006246F8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«Умная площадка» по ул. 40 лет Победы, д. 20;</w:t>
      </w:r>
    </w:p>
    <w:p w:rsidR="006246F8" w:rsidRPr="00E2421E" w:rsidRDefault="006246F8" w:rsidP="006246F8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спортивная площадка на основе хоккейного корта по ул. Ленина, д. 24;</w:t>
      </w:r>
    </w:p>
    <w:p w:rsidR="006246F8" w:rsidRPr="00E2421E" w:rsidRDefault="006246F8" w:rsidP="006246F8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спортивная площадка с тренажерами и сектором для метания ул. Мира, д. 50;</w:t>
      </w:r>
    </w:p>
    <w:p w:rsidR="006246F8" w:rsidRPr="00E2421E" w:rsidRDefault="006246F8" w:rsidP="006246F8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турниковый комплекс в парке по ул. Менделеева</w:t>
      </w:r>
      <w:r>
        <w:rPr>
          <w:rFonts w:ascii="PT Astra Serif" w:hAnsi="PT Astra Serif"/>
          <w:sz w:val="28"/>
          <w:szCs w:val="28"/>
        </w:rPr>
        <w:t>.</w:t>
      </w:r>
    </w:p>
    <w:p w:rsidR="006246F8" w:rsidRPr="00E2421E" w:rsidRDefault="006246F8" w:rsidP="006246F8">
      <w:pPr>
        <w:pStyle w:val="3"/>
        <w:ind w:firstLine="567"/>
        <w:jc w:val="center"/>
        <w:rPr>
          <w:rFonts w:ascii="PT Astra Serif" w:hAnsi="PT Astra Serif"/>
          <w:sz w:val="28"/>
          <w:szCs w:val="28"/>
        </w:rPr>
      </w:pPr>
    </w:p>
    <w:p w:rsidR="006246F8" w:rsidRPr="00E2421E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Основной деятельностью МБУ ДО СШ «Центр Югорского спорта» продолжает оставаться создание условий для систематических занятий спортом, совершенствования спортивного мастерства лиц, проходящих спортивную подготовку обусловленных спецификой спорта, пополнения составов сборных команд и достижения максимально высоких результатов в соревновательной деятельности. Привлечение к специализированной спортивной подготовке наибольшего числа перспективных спортсменов для достижения ими высоких и постоянных результатов, которые позволяют войти в состав сборных команд региона, России, мира. </w:t>
      </w:r>
    </w:p>
    <w:p w:rsidR="006246F8" w:rsidRPr="00E2421E" w:rsidRDefault="006246F8" w:rsidP="006246F8">
      <w:pPr>
        <w:pStyle w:val="a5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Реализация программ по спортивно оздоровительной работе и дополнительным общеразвивающим программам осуществляется в период с 01 сентября по 31 мая, по дополнительным образовательным программам спортивной подготовки с 01 сентября по 31 августа. </w:t>
      </w:r>
    </w:p>
    <w:p w:rsidR="006246F8" w:rsidRPr="00E2421E" w:rsidRDefault="006246F8" w:rsidP="006246F8">
      <w:pPr>
        <w:pStyle w:val="a5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Увеличение дополнительных образовательных программ спортивной подготовки в связи с открытием нового вида спорта (</w:t>
      </w:r>
      <w:proofErr w:type="spellStart"/>
      <w:r w:rsidRPr="00E2421E">
        <w:rPr>
          <w:rFonts w:ascii="PT Astra Serif" w:hAnsi="PT Astra Serif"/>
          <w:sz w:val="28"/>
          <w:szCs w:val="28"/>
        </w:rPr>
        <w:t>чир</w:t>
      </w:r>
      <w:proofErr w:type="spellEnd"/>
      <w:r w:rsidRPr="00E2421E">
        <w:rPr>
          <w:rFonts w:ascii="PT Astra Serif" w:hAnsi="PT Astra Serif"/>
          <w:sz w:val="28"/>
          <w:szCs w:val="28"/>
        </w:rPr>
        <w:t>-спорт).</w:t>
      </w:r>
    </w:p>
    <w:p w:rsidR="006246F8" w:rsidRPr="00E2421E" w:rsidRDefault="006246F8" w:rsidP="006246F8">
      <w:pPr>
        <w:pStyle w:val="a5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Уменьшение программ по спортивно-оздоровительной работе и численности занимающихся произошло в связи с переходом учреждения в дополнительное образование, программы, реализуемые с </w:t>
      </w:r>
      <w:proofErr w:type="gramStart"/>
      <w:r w:rsidRPr="00E2421E">
        <w:rPr>
          <w:rFonts w:ascii="PT Astra Serif" w:hAnsi="PT Astra Serif"/>
          <w:sz w:val="28"/>
          <w:szCs w:val="28"/>
        </w:rPr>
        <w:t>занимающимися</w:t>
      </w:r>
      <w:proofErr w:type="gramEnd"/>
      <w:r w:rsidRPr="00E2421E">
        <w:rPr>
          <w:rFonts w:ascii="PT Astra Serif" w:hAnsi="PT Astra Serif"/>
          <w:sz w:val="28"/>
          <w:szCs w:val="28"/>
        </w:rPr>
        <w:t xml:space="preserve"> старше 18 лет переведены в работы.  </w:t>
      </w:r>
    </w:p>
    <w:p w:rsidR="006246F8" w:rsidRPr="00E2421E" w:rsidRDefault="006246F8" w:rsidP="006246F8">
      <w:pPr>
        <w:pStyle w:val="a5"/>
        <w:ind w:left="0"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E2421E">
        <w:rPr>
          <w:rFonts w:ascii="PT Astra Serif" w:hAnsi="PT Astra Serif"/>
          <w:sz w:val="28"/>
          <w:szCs w:val="28"/>
        </w:rPr>
        <w:t xml:space="preserve">Снижение количества дополнительных общеразвивающих программ связано с переходом спортсменов из спортивно-оздоровительных групп в группы спортивной подготовки, а также в связи с отсутствием набора детей (художественная гимнастика (дошкольники, школьники), плавание (дошкольники). </w:t>
      </w:r>
      <w:proofErr w:type="gramEnd"/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Муниципальное бюджетное учреждение дополнительного образования спортивная школа «Центр Югорского спорта» осуществляет тренировочный процесс по следующим программам: </w:t>
      </w:r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оздоровительные услуги – 39 недель;</w:t>
      </w:r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спортивной подготовки – 52 недели. </w:t>
      </w:r>
    </w:p>
    <w:p w:rsidR="006246F8" w:rsidRPr="00E2421E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В СШ «Центр Югорского спорта» в рамках муниципального задания организована реализация дополнительных образовательных программ по олимпийским и неолимпийским видам спорта: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991"/>
        <w:gridCol w:w="2113"/>
        <w:gridCol w:w="2099"/>
      </w:tblGrid>
      <w:tr w:rsidR="006246F8" w:rsidRPr="00E2421E" w:rsidTr="007062DB">
        <w:trPr>
          <w:jc w:val="center"/>
        </w:trPr>
        <w:tc>
          <w:tcPr>
            <w:tcW w:w="3655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E2421E">
              <w:rPr>
                <w:rFonts w:ascii="PT Astra Serif" w:hAnsi="PT Astra Serif"/>
                <w:i/>
                <w:sz w:val="28"/>
                <w:szCs w:val="28"/>
              </w:rPr>
              <w:t>Олимпийские виды спорта</w:t>
            </w:r>
          </w:p>
        </w:tc>
        <w:tc>
          <w:tcPr>
            <w:tcW w:w="1548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E2421E">
              <w:rPr>
                <w:rFonts w:ascii="PT Astra Serif" w:hAnsi="PT Astra Serif"/>
                <w:i/>
                <w:sz w:val="28"/>
                <w:szCs w:val="28"/>
              </w:rPr>
              <w:t xml:space="preserve">Количество </w:t>
            </w:r>
            <w:proofErr w:type="gramStart"/>
            <w:r w:rsidRPr="00E2421E">
              <w:rPr>
                <w:rFonts w:ascii="PT Astra Serif" w:hAnsi="PT Astra Serif"/>
                <w:i/>
                <w:sz w:val="28"/>
                <w:szCs w:val="28"/>
              </w:rPr>
              <w:t>занимающихся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E2421E">
              <w:rPr>
                <w:rFonts w:ascii="PT Astra Serif" w:hAnsi="PT Astra Serif"/>
                <w:i/>
                <w:sz w:val="28"/>
                <w:szCs w:val="28"/>
              </w:rPr>
              <w:t>Неолимпийские виды спорта</w:t>
            </w: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E2421E">
              <w:rPr>
                <w:rFonts w:ascii="PT Astra Serif" w:hAnsi="PT Astra Serif"/>
                <w:i/>
                <w:sz w:val="28"/>
                <w:szCs w:val="28"/>
              </w:rPr>
              <w:t xml:space="preserve">Количество </w:t>
            </w:r>
            <w:proofErr w:type="gramStart"/>
            <w:r w:rsidRPr="00E2421E">
              <w:rPr>
                <w:rFonts w:ascii="PT Astra Serif" w:hAnsi="PT Astra Serif"/>
                <w:i/>
                <w:sz w:val="28"/>
                <w:szCs w:val="28"/>
              </w:rPr>
              <w:t>занимающихся</w:t>
            </w:r>
            <w:proofErr w:type="gramEnd"/>
          </w:p>
        </w:tc>
      </w:tr>
      <w:tr w:rsidR="006246F8" w:rsidRPr="00E2421E" w:rsidTr="007062DB">
        <w:trPr>
          <w:jc w:val="center"/>
        </w:trPr>
        <w:tc>
          <w:tcPr>
            <w:tcW w:w="3655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Баскетбол</w:t>
            </w:r>
          </w:p>
        </w:tc>
        <w:tc>
          <w:tcPr>
            <w:tcW w:w="1548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146</w:t>
            </w: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Пауэрлифтинг</w:t>
            </w: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</w:tr>
      <w:tr w:rsidR="006246F8" w:rsidRPr="00E2421E" w:rsidTr="007062DB">
        <w:trPr>
          <w:jc w:val="center"/>
        </w:trPr>
        <w:tc>
          <w:tcPr>
            <w:tcW w:w="3655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lastRenderedPageBreak/>
              <w:t>Бокс</w:t>
            </w:r>
          </w:p>
        </w:tc>
        <w:tc>
          <w:tcPr>
            <w:tcW w:w="1548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49</w:t>
            </w: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Спортивная аэробика</w:t>
            </w: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110</w:t>
            </w:r>
          </w:p>
        </w:tc>
      </w:tr>
      <w:tr w:rsidR="006246F8" w:rsidRPr="00E2421E" w:rsidTr="007062DB">
        <w:trPr>
          <w:jc w:val="center"/>
        </w:trPr>
        <w:tc>
          <w:tcPr>
            <w:tcW w:w="3655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Волейбол</w:t>
            </w:r>
          </w:p>
        </w:tc>
        <w:tc>
          <w:tcPr>
            <w:tcW w:w="1548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58</w:t>
            </w: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Спортивная акробатика</w:t>
            </w: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6246F8" w:rsidRPr="00E2421E" w:rsidTr="007062DB">
        <w:trPr>
          <w:jc w:val="center"/>
        </w:trPr>
        <w:tc>
          <w:tcPr>
            <w:tcW w:w="3655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Дзюдо</w:t>
            </w:r>
          </w:p>
        </w:tc>
        <w:tc>
          <w:tcPr>
            <w:tcW w:w="1548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 xml:space="preserve">Чир спорт </w:t>
            </w: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</w:tr>
      <w:tr w:rsidR="006246F8" w:rsidRPr="00E2421E" w:rsidTr="007062DB">
        <w:trPr>
          <w:jc w:val="center"/>
        </w:trPr>
        <w:tc>
          <w:tcPr>
            <w:tcW w:w="3655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Конный спорт</w:t>
            </w:r>
          </w:p>
        </w:tc>
        <w:tc>
          <w:tcPr>
            <w:tcW w:w="1548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46F8" w:rsidRPr="00E2421E" w:rsidTr="007062DB">
        <w:trPr>
          <w:jc w:val="center"/>
        </w:trPr>
        <w:tc>
          <w:tcPr>
            <w:tcW w:w="3655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Легкая атлетика</w:t>
            </w:r>
          </w:p>
        </w:tc>
        <w:tc>
          <w:tcPr>
            <w:tcW w:w="1548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107</w:t>
            </w: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46F8" w:rsidRPr="00E2421E" w:rsidTr="007062DB">
        <w:trPr>
          <w:jc w:val="center"/>
        </w:trPr>
        <w:tc>
          <w:tcPr>
            <w:tcW w:w="3655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Плавание</w:t>
            </w:r>
          </w:p>
        </w:tc>
        <w:tc>
          <w:tcPr>
            <w:tcW w:w="1548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65</w:t>
            </w: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46F8" w:rsidRPr="00E2421E" w:rsidTr="007062DB">
        <w:trPr>
          <w:jc w:val="center"/>
        </w:trPr>
        <w:tc>
          <w:tcPr>
            <w:tcW w:w="3655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Теннис</w:t>
            </w:r>
          </w:p>
        </w:tc>
        <w:tc>
          <w:tcPr>
            <w:tcW w:w="1548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46F8" w:rsidRPr="00E2421E" w:rsidTr="007062DB">
        <w:trPr>
          <w:jc w:val="center"/>
        </w:trPr>
        <w:tc>
          <w:tcPr>
            <w:tcW w:w="3655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Художественная гимнастика</w:t>
            </w:r>
          </w:p>
        </w:tc>
        <w:tc>
          <w:tcPr>
            <w:tcW w:w="1548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46F8" w:rsidRPr="00E2421E" w:rsidTr="007062DB">
        <w:trPr>
          <w:jc w:val="center"/>
        </w:trPr>
        <w:tc>
          <w:tcPr>
            <w:tcW w:w="3655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Стрельба из лука</w:t>
            </w:r>
          </w:p>
        </w:tc>
        <w:tc>
          <w:tcPr>
            <w:tcW w:w="1548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46F8" w:rsidRPr="00E2421E" w:rsidTr="007062DB">
        <w:trPr>
          <w:jc w:val="center"/>
        </w:trPr>
        <w:tc>
          <w:tcPr>
            <w:tcW w:w="3655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Футбол</w:t>
            </w:r>
          </w:p>
        </w:tc>
        <w:tc>
          <w:tcPr>
            <w:tcW w:w="1548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46F8" w:rsidRPr="00E2421E" w:rsidTr="007062DB">
        <w:trPr>
          <w:jc w:val="center"/>
        </w:trPr>
        <w:tc>
          <w:tcPr>
            <w:tcW w:w="3655" w:type="dxa"/>
            <w:shd w:val="clear" w:color="auto" w:fill="auto"/>
          </w:tcPr>
          <w:p w:rsidR="006246F8" w:rsidRPr="00E2421E" w:rsidRDefault="006246F8" w:rsidP="007062D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1548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583</w:t>
            </w: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246F8" w:rsidRPr="00E2421E" w:rsidRDefault="006246F8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21E">
              <w:rPr>
                <w:rFonts w:ascii="PT Astra Serif" w:hAnsi="PT Astra Serif"/>
                <w:sz w:val="28"/>
                <w:szCs w:val="28"/>
              </w:rPr>
              <w:t>167</w:t>
            </w:r>
          </w:p>
        </w:tc>
      </w:tr>
    </w:tbl>
    <w:p w:rsidR="006246F8" w:rsidRPr="00E2421E" w:rsidRDefault="006246F8" w:rsidP="006246F8">
      <w:pPr>
        <w:ind w:firstLine="709"/>
        <w:jc w:val="right"/>
        <w:rPr>
          <w:rFonts w:ascii="PT Astra Serif" w:hAnsi="PT Astra Serif"/>
          <w:sz w:val="28"/>
          <w:szCs w:val="28"/>
        </w:rPr>
      </w:pPr>
    </w:p>
    <w:p w:rsidR="006246F8" w:rsidRPr="00E2421E" w:rsidRDefault="006246F8" w:rsidP="006246F8">
      <w:pPr>
        <w:snapToGri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Наличие физкультурных залов, отвечающих всем требованиям и нормам, способствует возможности проведения в городе Югорске спортивных мероприятий различного уровня, что в свою очередь позволяет привлечь дополнительные доходы для учреждения и города в целом. </w:t>
      </w:r>
    </w:p>
    <w:p w:rsidR="006246F8" w:rsidRPr="00E2421E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В вечернее время и выходные дни проводятся тренировочные занятия, городские и окружные спортивно-массовые мероприятия с молодежью и взрослым населением города по различным видам спорта, проводятся уроки по физической культуре со студентами Югорского политехнического колледжа.</w:t>
      </w:r>
    </w:p>
    <w:p w:rsidR="006246F8" w:rsidRPr="00E2421E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Ведется работа по укреплению материально-технической базы существующих клубов и рассматривается возможность о создании новых. В летний период данная работа ведется, путем привлечения учителей физической культуры и </w:t>
      </w:r>
      <w:proofErr w:type="gramStart"/>
      <w:r w:rsidRPr="00E2421E">
        <w:rPr>
          <w:rFonts w:ascii="PT Astra Serif" w:hAnsi="PT Astra Serif"/>
          <w:sz w:val="28"/>
          <w:szCs w:val="28"/>
        </w:rPr>
        <w:t>тренеров-преподавателей</w:t>
      </w:r>
      <w:proofErr w:type="gramEnd"/>
      <w:r w:rsidRPr="00E2421E">
        <w:rPr>
          <w:rFonts w:ascii="PT Astra Serif" w:hAnsi="PT Astra Serif"/>
          <w:sz w:val="28"/>
          <w:szCs w:val="28"/>
        </w:rPr>
        <w:t xml:space="preserve"> не выезжающих за пределы города на спортивные площадки в микрорайонах города.</w:t>
      </w:r>
    </w:p>
    <w:p w:rsidR="006246F8" w:rsidRPr="00E2421E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Осуществляются мероприятия по следующим направлениям:</w:t>
      </w:r>
    </w:p>
    <w:p w:rsidR="006246F8" w:rsidRPr="00E2421E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укрепление материально-технической базы муниципальных учреждений физической культуры и спорта путем приобретения спортивного оборудования и инвентаря;</w:t>
      </w:r>
    </w:p>
    <w:p w:rsidR="006246F8" w:rsidRPr="00E2421E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проведение тренировочных мероприятий и тренировочных сборов в соответствии с требованиями федеральных стандартов спортивной подготовки.</w:t>
      </w:r>
    </w:p>
    <w:p w:rsidR="006246F8" w:rsidRPr="00E2421E" w:rsidRDefault="006246F8" w:rsidP="006246F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kern w:val="2"/>
          <w:sz w:val="28"/>
          <w:szCs w:val="28"/>
        </w:rPr>
        <w:t xml:space="preserve">Количество систематически занимающихся физической культурой и спортом – 25 097 человек, что составляет 65,0% от общей численности населения муниципального образования (АППГ – </w:t>
      </w:r>
      <w:r w:rsidRPr="00E2421E">
        <w:rPr>
          <w:rFonts w:ascii="PT Astra Serif" w:hAnsi="PT Astra Serif"/>
          <w:sz w:val="28"/>
          <w:szCs w:val="28"/>
        </w:rPr>
        <w:t xml:space="preserve">22 872 человек, 61,5% от общей численности населения города). 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За </w:t>
      </w:r>
      <w:proofErr w:type="gramStart"/>
      <w:r w:rsidRPr="00E2421E">
        <w:rPr>
          <w:rFonts w:ascii="PT Astra Serif" w:hAnsi="PT Astra Serif"/>
          <w:sz w:val="28"/>
          <w:szCs w:val="28"/>
        </w:rPr>
        <w:t>отчетный</w:t>
      </w:r>
      <w:proofErr w:type="gramEnd"/>
      <w:r w:rsidRPr="00E2421E">
        <w:rPr>
          <w:rFonts w:ascii="PT Astra Serif" w:hAnsi="PT Astra Serif"/>
          <w:sz w:val="28"/>
          <w:szCs w:val="28"/>
        </w:rPr>
        <w:t xml:space="preserve"> период в рамках муниципальной прогр</w:t>
      </w:r>
      <w:r>
        <w:rPr>
          <w:rFonts w:ascii="PT Astra Serif" w:hAnsi="PT Astra Serif"/>
          <w:sz w:val="28"/>
          <w:szCs w:val="28"/>
        </w:rPr>
        <w:t>а</w:t>
      </w:r>
      <w:r w:rsidRPr="00E2421E">
        <w:rPr>
          <w:rFonts w:ascii="PT Astra Serif" w:hAnsi="PT Astra Serif"/>
          <w:sz w:val="28"/>
          <w:szCs w:val="28"/>
        </w:rPr>
        <w:t>ммы на территории города было организовано и проведено 225 спортивно-массовых мероприятий, из них: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lastRenderedPageBreak/>
        <w:t>- 177 городского уровня;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- 29 регионального;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- 9 всероссийского;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- 10 межмуниципального, 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в которых приняло участие 18 238 человек, из них 3 105 спортсменов МБУ ДО СШ «ЦЮС», 10 352 спортсменов г. Югорска и 4 781 спортсменов из других городов, количество </w:t>
      </w:r>
      <w:proofErr w:type="gramStart"/>
      <w:r w:rsidRPr="00E2421E">
        <w:rPr>
          <w:rFonts w:ascii="PT Astra Serif" w:hAnsi="PT Astra Serif"/>
          <w:sz w:val="28"/>
          <w:szCs w:val="28"/>
        </w:rPr>
        <w:t>сотрудников, принявших участие в судействе составило</w:t>
      </w:r>
      <w:proofErr w:type="gramEnd"/>
      <w:r w:rsidRPr="00E2421E">
        <w:rPr>
          <w:rFonts w:ascii="PT Astra Serif" w:hAnsi="PT Astra Serif"/>
          <w:sz w:val="28"/>
          <w:szCs w:val="28"/>
        </w:rPr>
        <w:t xml:space="preserve"> 819чел.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Из наиболее ярких можно отметить: 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2421E">
        <w:rPr>
          <w:rFonts w:ascii="PT Astra Serif" w:hAnsi="PT Astra Serif"/>
          <w:sz w:val="28"/>
          <w:szCs w:val="28"/>
        </w:rPr>
        <w:t>Всероссийские соревнования по мини-футболу «Первенство Уральского, Сибирского и Приволжского федеральных округов» среди юношей; Открытая Всероссийская массовая лыжная гонка «Лыжня России - 2023»; Всероссийские соревнования по мини-футболу  среди юношей; Зональные Первенства ХМАО-Югры по мини-футболу; Открытый региональный турнир по тхэквондо; Лига Урала и Сибири по баскетболу «Вита» среди девочек; Открытое Первенство города Югорска по дзюдо среди юношей;</w:t>
      </w:r>
      <w:proofErr w:type="gramEnd"/>
      <w:r w:rsidRPr="00E2421E">
        <w:rPr>
          <w:rFonts w:ascii="PT Astra Serif" w:hAnsi="PT Astra Serif"/>
          <w:sz w:val="28"/>
          <w:szCs w:val="28"/>
        </w:rPr>
        <w:t xml:space="preserve"> межрегиональные соревнования по художественной гимнастике «Россыпи Югры»; спартакиада работников налоговых органов ХМАО-Югры; региональный этап Всероссийских спортивных игр школьников «Президентские спортивные игры», Всероссийский день бега «Кросс Нации 2023», Всероссийские соревнования по художественной гимнастике «Россыпи Югры», Чемпионат </w:t>
      </w:r>
      <w:proofErr w:type="spellStart"/>
      <w:r w:rsidRPr="00E2421E">
        <w:rPr>
          <w:rFonts w:ascii="PT Astra Serif" w:hAnsi="PT Astra Serif"/>
          <w:sz w:val="28"/>
          <w:szCs w:val="28"/>
        </w:rPr>
        <w:t>УрФО</w:t>
      </w:r>
      <w:proofErr w:type="spellEnd"/>
      <w:r w:rsidRPr="00E2421E">
        <w:rPr>
          <w:rFonts w:ascii="PT Astra Serif" w:hAnsi="PT Astra Serif"/>
          <w:sz w:val="28"/>
          <w:szCs w:val="28"/>
        </w:rPr>
        <w:t xml:space="preserve"> по стрельбе из лука; Открытое Первенство г. Югорска по легкой атлетике и </w:t>
      </w:r>
      <w:proofErr w:type="spellStart"/>
      <w:r w:rsidRPr="00E2421E">
        <w:rPr>
          <w:rFonts w:ascii="PT Astra Serif" w:hAnsi="PT Astra Serif"/>
          <w:sz w:val="28"/>
          <w:szCs w:val="28"/>
        </w:rPr>
        <w:t>мн.др</w:t>
      </w:r>
      <w:proofErr w:type="spellEnd"/>
      <w:r w:rsidRPr="00E2421E">
        <w:rPr>
          <w:rFonts w:ascii="PT Astra Serif" w:hAnsi="PT Astra Serif"/>
          <w:sz w:val="28"/>
          <w:szCs w:val="28"/>
        </w:rPr>
        <w:t xml:space="preserve">.                                                                                       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За пределы города в 2023 году было организовано 138 выездов, на соревнования различного уровня, из них: 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- 1 международный;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- 18 выездов – всероссийского уровня;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- 102 выезда – регионального и межмуниципального уровня;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- 11 выездов – Уральского Федерального округа;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- 6 выездов на </w:t>
      </w:r>
      <w:proofErr w:type="spellStart"/>
      <w:proofErr w:type="gramStart"/>
      <w:r w:rsidRPr="00E2421E">
        <w:rPr>
          <w:rFonts w:ascii="PT Astra Serif" w:hAnsi="PT Astra Serif"/>
          <w:sz w:val="28"/>
          <w:szCs w:val="28"/>
        </w:rPr>
        <w:t>учебно</w:t>
      </w:r>
      <w:proofErr w:type="spellEnd"/>
      <w:r w:rsidRPr="00E2421E">
        <w:rPr>
          <w:rFonts w:ascii="PT Astra Serif" w:hAnsi="PT Astra Serif"/>
          <w:sz w:val="28"/>
          <w:szCs w:val="28"/>
        </w:rPr>
        <w:t xml:space="preserve"> – тренировочные</w:t>
      </w:r>
      <w:proofErr w:type="gramEnd"/>
      <w:r w:rsidRPr="00E2421E">
        <w:rPr>
          <w:rFonts w:ascii="PT Astra Serif" w:hAnsi="PT Astra Serif"/>
          <w:sz w:val="28"/>
          <w:szCs w:val="28"/>
        </w:rPr>
        <w:t xml:space="preserve"> сборы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Всего выехало 1 617 спортсменов, из них 1 485 спортсменов МБУ ДО СШ «Центр Югорского спорта». 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  <w:shd w:val="clear" w:color="auto" w:fill="FFFFFF"/>
        </w:rPr>
        <w:t xml:space="preserve">С 2018 года на базе МБУ ДО СШ «Центр Югорского спорта» функционирует Муниципальный центр тестирования Всероссийского физкультурно-спортивного комплекса «ГТО» по подготовке и приему нормативов комплекса. С 2020 года в школе организован прием нормативов ГТО среди людей с ограниченными возможностями. </w:t>
      </w:r>
      <w:r w:rsidRPr="00E2421E">
        <w:rPr>
          <w:rFonts w:ascii="PT Astra Serif" w:hAnsi="PT Astra Serif"/>
          <w:sz w:val="28"/>
          <w:szCs w:val="28"/>
        </w:rPr>
        <w:t xml:space="preserve">Тестирование, позволяет определить уровень развития физических качеств, двигательных умений и навыков. </w:t>
      </w:r>
    </w:p>
    <w:p w:rsidR="006246F8" w:rsidRPr="00E2421E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В рамках Всероссийского физкультурно-спортивного комплекса «Готов к труду и обороне» в городе Югорске было организовано и проведено 17 мероприятий. </w:t>
      </w:r>
    </w:p>
    <w:p w:rsidR="006246F8" w:rsidRPr="001F087F" w:rsidRDefault="006246F8" w:rsidP="006246F8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246F8" w:rsidRPr="00E2421E" w:rsidRDefault="006246F8" w:rsidP="006246F8">
      <w:pPr>
        <w:widowControl w:val="0"/>
        <w:numPr>
          <w:ilvl w:val="0"/>
          <w:numId w:val="1"/>
        </w:numPr>
        <w:ind w:firstLine="709"/>
        <w:contextualSpacing/>
        <w:jc w:val="both"/>
        <w:rPr>
          <w:rFonts w:ascii="PT Astra Serif" w:eastAsia="Andale Sans UI" w:hAnsi="PT Astra Serif"/>
          <w:kern w:val="2"/>
          <w:sz w:val="28"/>
          <w:szCs w:val="28"/>
        </w:rPr>
      </w:pPr>
      <w:r w:rsidRPr="00E2421E">
        <w:rPr>
          <w:rFonts w:ascii="PT Astra Serif" w:hAnsi="PT Astra Serif" w:cs="Arial"/>
          <w:sz w:val="28"/>
          <w:szCs w:val="28"/>
        </w:rPr>
        <w:t xml:space="preserve">Доля лиц с ограниченными возможностями здоровья и инвалидов, </w:t>
      </w:r>
      <w:r w:rsidRPr="00E2421E">
        <w:rPr>
          <w:rFonts w:ascii="PT Astra Serif" w:hAnsi="PT Astra Serif" w:cs="Arial"/>
          <w:sz w:val="28"/>
          <w:szCs w:val="28"/>
        </w:rPr>
        <w:lastRenderedPageBreak/>
        <w:t>систематически занимающихся физической культурой и спортом, от общей численности данной категории в городе Югорске</w:t>
      </w:r>
      <w:r w:rsidRPr="00E2421E">
        <w:rPr>
          <w:rFonts w:ascii="PT Astra Serif" w:eastAsia="Andale Sans UI" w:hAnsi="PT Astra Serif"/>
          <w:kern w:val="2"/>
          <w:sz w:val="28"/>
          <w:szCs w:val="28"/>
        </w:rPr>
        <w:t xml:space="preserve"> по состоянию на 31.12.2023 составляет 685 человек или 52,5% (плановый показатель - 38,5%, АППГ - </w:t>
      </w:r>
      <w:r w:rsidRPr="00E2421E">
        <w:rPr>
          <w:rFonts w:ascii="PT Astra Serif" w:hAnsi="PT Astra Serif"/>
          <w:sz w:val="28"/>
          <w:szCs w:val="28"/>
        </w:rPr>
        <w:t>682 человека или 50,6% от общего количества инвалидов города</w:t>
      </w:r>
      <w:r w:rsidRPr="00E2421E">
        <w:rPr>
          <w:rFonts w:ascii="PT Astra Serif" w:eastAsia="Andale Sans UI" w:hAnsi="PT Astra Serif"/>
          <w:kern w:val="2"/>
          <w:sz w:val="28"/>
          <w:szCs w:val="28"/>
        </w:rPr>
        <w:t xml:space="preserve">). </w:t>
      </w:r>
    </w:p>
    <w:p w:rsidR="006246F8" w:rsidRPr="00E2421E" w:rsidRDefault="006246F8" w:rsidP="006246F8">
      <w:pPr>
        <w:widowControl w:val="0"/>
        <w:numPr>
          <w:ilvl w:val="0"/>
          <w:numId w:val="1"/>
        </w:numPr>
        <w:ind w:firstLine="709"/>
        <w:contextualSpacing/>
        <w:jc w:val="both"/>
        <w:rPr>
          <w:rFonts w:ascii="PT Astra Serif" w:eastAsia="Andale Sans UI" w:hAnsi="PT Astra Serif"/>
          <w:kern w:val="2"/>
          <w:sz w:val="28"/>
          <w:szCs w:val="28"/>
        </w:rPr>
      </w:pPr>
      <w:r w:rsidRPr="00E2421E">
        <w:rPr>
          <w:rFonts w:ascii="PT Astra Serif" w:eastAsia="Andale Sans UI" w:hAnsi="PT Astra Serif"/>
          <w:kern w:val="2"/>
          <w:sz w:val="28"/>
          <w:szCs w:val="28"/>
        </w:rPr>
        <w:t xml:space="preserve">Занятия проходят на базе </w:t>
      </w:r>
      <w:r w:rsidRPr="00E2421E">
        <w:rPr>
          <w:rFonts w:ascii="PT Astra Serif" w:hAnsi="PT Astra Serif"/>
          <w:bCs/>
          <w:iCs/>
          <w:sz w:val="28"/>
          <w:szCs w:val="28"/>
        </w:rPr>
        <w:t xml:space="preserve">обособленного подразделения г. Югорска </w:t>
      </w:r>
      <w:r w:rsidRPr="00E2421E">
        <w:rPr>
          <w:rFonts w:ascii="PT Astra Serif" w:hAnsi="PT Astra Serif"/>
          <w:sz w:val="28"/>
          <w:szCs w:val="28"/>
        </w:rPr>
        <w:t>бюджетном учреждении дополнительного образования</w:t>
      </w:r>
      <w:r w:rsidRPr="00E2421E">
        <w:rPr>
          <w:rFonts w:ascii="PT Astra Serif" w:hAnsi="PT Astra Serif"/>
          <w:bCs/>
          <w:iCs/>
          <w:sz w:val="28"/>
          <w:szCs w:val="28"/>
        </w:rPr>
        <w:t xml:space="preserve"> «Спортивная школа «Центр адаптивного спорта Югры» и </w:t>
      </w:r>
      <w:r w:rsidRPr="00E2421E">
        <w:rPr>
          <w:rFonts w:ascii="PT Astra Serif" w:hAnsi="PT Astra Serif"/>
          <w:sz w:val="28"/>
          <w:szCs w:val="28"/>
        </w:rPr>
        <w:t>муниципальном бюджетном учреждении дополнительного образования спортивная школа «Центр Югорского спорта».</w:t>
      </w:r>
    </w:p>
    <w:p w:rsidR="006246F8" w:rsidRPr="00E2421E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Учреждения полностью оснащены и соответствуют требованиям предоставления услуг в сфере физической культуры и спорта для людей с ограниченными возможностями.</w:t>
      </w:r>
    </w:p>
    <w:p w:rsidR="006246F8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246F8" w:rsidRPr="00ED7BBD" w:rsidRDefault="006246F8" w:rsidP="006246F8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состоянию на 31.12.2023 в</w:t>
      </w:r>
      <w:r w:rsidRPr="00ED7BBD">
        <w:rPr>
          <w:rFonts w:ascii="PT Astra Serif" w:hAnsi="PT Astra Serif"/>
          <w:sz w:val="28"/>
          <w:szCs w:val="28"/>
        </w:rPr>
        <w:t xml:space="preserve"> городе Югорске </w:t>
      </w:r>
      <w:r>
        <w:rPr>
          <w:rFonts w:ascii="PT Astra Serif" w:hAnsi="PT Astra Serif"/>
          <w:sz w:val="28"/>
          <w:szCs w:val="28"/>
        </w:rPr>
        <w:t xml:space="preserve">зарегистрировано </w:t>
      </w:r>
      <w:r w:rsidRPr="00ED7BBD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2</w:t>
      </w:r>
      <w:r w:rsidRPr="00ED7BB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социально ориентированных </w:t>
      </w:r>
      <w:r w:rsidRPr="00ED7BBD">
        <w:rPr>
          <w:rFonts w:ascii="PT Astra Serif" w:hAnsi="PT Astra Serif"/>
          <w:sz w:val="28"/>
          <w:szCs w:val="28"/>
        </w:rPr>
        <w:t>некоммерческих организаций, занимающихся оказывающих услуги в сфере физической культуры и спорта: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Некоммерческое партнерство стрелковый клуб «Патриот» (занимается развитием стрельбы из лука и вождение картинга);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Региональная </w:t>
      </w:r>
      <w:proofErr w:type="spellStart"/>
      <w:r>
        <w:rPr>
          <w:rFonts w:ascii="PT Astra Serif" w:hAnsi="PT Astra Serif"/>
          <w:sz w:val="28"/>
          <w:szCs w:val="28"/>
        </w:rPr>
        <w:t>физкультурно</w:t>
      </w:r>
      <w:proofErr w:type="spellEnd"/>
      <w:r>
        <w:rPr>
          <w:rFonts w:ascii="PT Astra Serif" w:hAnsi="PT Astra Serif"/>
          <w:sz w:val="28"/>
          <w:szCs w:val="28"/>
        </w:rPr>
        <w:t xml:space="preserve"> – спортивная общественная организация «Федерация Тхэквондо ИТФ Ханты – Мансийского автономного округа – Югры»;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Благотворительный фонд «Югорск без наркотиков» (развитие рукопашного боя);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Городское общественное объединение боксеров «Гонг»;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proofErr w:type="spellStart"/>
      <w:r>
        <w:rPr>
          <w:rFonts w:ascii="PT Astra Serif" w:hAnsi="PT Astra Serif"/>
          <w:sz w:val="28"/>
          <w:szCs w:val="28"/>
        </w:rPr>
        <w:t>Военно</w:t>
      </w:r>
      <w:proofErr w:type="spellEnd"/>
      <w:r>
        <w:rPr>
          <w:rFonts w:ascii="PT Astra Serif" w:hAnsi="PT Astra Serif"/>
          <w:sz w:val="28"/>
          <w:szCs w:val="28"/>
        </w:rPr>
        <w:t xml:space="preserve"> - патриотический клуб «</w:t>
      </w:r>
      <w:proofErr w:type="spellStart"/>
      <w:r>
        <w:rPr>
          <w:rFonts w:ascii="PT Astra Serif" w:hAnsi="PT Astra Serif"/>
          <w:sz w:val="28"/>
          <w:szCs w:val="28"/>
        </w:rPr>
        <w:t>Варягъ</w:t>
      </w:r>
      <w:proofErr w:type="spellEnd"/>
      <w:r>
        <w:rPr>
          <w:rFonts w:ascii="PT Astra Serif" w:hAnsi="PT Astra Serif"/>
          <w:sz w:val="28"/>
          <w:szCs w:val="28"/>
        </w:rPr>
        <w:t>» (проведение семейных занятий по самообороне без оружия);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Местная общественная организация «Федерация художественной гимнастики»;</w:t>
      </w:r>
    </w:p>
    <w:p w:rsidR="006246F8" w:rsidRDefault="006246F8" w:rsidP="006246F8">
      <w:pPr>
        <w:ind w:firstLine="567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</w:t>
      </w:r>
      <w:r>
        <w:rPr>
          <w:rFonts w:ascii="PT Astra Serif" w:eastAsia="Calibri" w:hAnsi="PT Astra Serif"/>
          <w:sz w:val="28"/>
          <w:szCs w:val="28"/>
        </w:rPr>
        <w:t xml:space="preserve"> Автономная некоммерческая организация «Спортивно-технический центр» (развитие мотоспорта);</w:t>
      </w:r>
    </w:p>
    <w:p w:rsidR="006246F8" w:rsidRDefault="006246F8" w:rsidP="006246F8">
      <w:pPr>
        <w:ind w:firstLine="567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8.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>Некоммерческое партнерство «Мини-футбольный клуб «Газпром-Югра»;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Региональное общественное движение «Планета Спорт» </w:t>
      </w:r>
      <w:r w:rsidRPr="009107E8">
        <w:rPr>
          <w:rFonts w:ascii="PT Astra Serif" w:hAnsi="PT Astra Serif"/>
          <w:sz w:val="28"/>
          <w:szCs w:val="24"/>
        </w:rPr>
        <w:t>Ханты-Мансийск</w:t>
      </w:r>
      <w:r>
        <w:rPr>
          <w:rFonts w:ascii="PT Astra Serif" w:hAnsi="PT Astra Serif"/>
          <w:sz w:val="28"/>
          <w:szCs w:val="24"/>
        </w:rPr>
        <w:t>ого</w:t>
      </w:r>
      <w:r w:rsidRPr="009107E8">
        <w:rPr>
          <w:rFonts w:ascii="PT Astra Serif" w:hAnsi="PT Astra Serif"/>
          <w:sz w:val="28"/>
          <w:szCs w:val="24"/>
        </w:rPr>
        <w:t xml:space="preserve"> автономно</w:t>
      </w:r>
      <w:r>
        <w:rPr>
          <w:rFonts w:ascii="PT Astra Serif" w:hAnsi="PT Astra Serif"/>
          <w:sz w:val="28"/>
          <w:szCs w:val="24"/>
        </w:rPr>
        <w:t>го</w:t>
      </w:r>
      <w:r w:rsidRPr="009107E8">
        <w:rPr>
          <w:rFonts w:ascii="PT Astra Serif" w:hAnsi="PT Astra Serif"/>
          <w:sz w:val="28"/>
          <w:szCs w:val="24"/>
        </w:rPr>
        <w:t xml:space="preserve"> округ</w:t>
      </w:r>
      <w:r>
        <w:rPr>
          <w:rFonts w:ascii="PT Astra Serif" w:hAnsi="PT Astra Serif"/>
          <w:sz w:val="28"/>
          <w:szCs w:val="24"/>
        </w:rPr>
        <w:t>а</w:t>
      </w:r>
      <w:r w:rsidRPr="009107E8">
        <w:rPr>
          <w:rFonts w:ascii="PT Astra Serif" w:hAnsi="PT Astra Serif"/>
          <w:sz w:val="28"/>
          <w:szCs w:val="24"/>
        </w:rPr>
        <w:t xml:space="preserve"> – Югр</w:t>
      </w:r>
      <w:r>
        <w:rPr>
          <w:rFonts w:ascii="PT Astra Serif" w:hAnsi="PT Astra Serif"/>
          <w:sz w:val="28"/>
          <w:szCs w:val="24"/>
        </w:rPr>
        <w:t>ы</w:t>
      </w:r>
      <w:r>
        <w:rPr>
          <w:rFonts w:ascii="PT Astra Serif" w:hAnsi="PT Astra Serif"/>
          <w:sz w:val="28"/>
          <w:szCs w:val="28"/>
        </w:rPr>
        <w:t>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</w:t>
      </w:r>
      <w:r w:rsidRPr="009107E8">
        <w:rPr>
          <w:rFonts w:ascii="PT Astra Serif" w:hAnsi="PT Astra Serif"/>
          <w:sz w:val="28"/>
          <w:szCs w:val="24"/>
        </w:rPr>
        <w:t xml:space="preserve">Региональное отделение Общероссийской общественной организации «Всероссийская Федерация спорта лиц с интеллектуальными нарушениями» </w:t>
      </w:r>
      <w:proofErr w:type="gramStart"/>
      <w:r w:rsidRPr="009107E8">
        <w:rPr>
          <w:rFonts w:ascii="PT Astra Serif" w:hAnsi="PT Astra Serif"/>
          <w:sz w:val="28"/>
          <w:szCs w:val="24"/>
        </w:rPr>
        <w:t>в</w:t>
      </w:r>
      <w:proofErr w:type="gramEnd"/>
      <w:r w:rsidRPr="009107E8">
        <w:rPr>
          <w:rFonts w:ascii="PT Astra Serif" w:hAnsi="PT Astra Serif"/>
          <w:sz w:val="28"/>
          <w:szCs w:val="24"/>
        </w:rPr>
        <w:t xml:space="preserve"> </w:t>
      </w:r>
      <w:proofErr w:type="gramStart"/>
      <w:r w:rsidRPr="009107E8">
        <w:rPr>
          <w:rFonts w:ascii="PT Astra Serif" w:hAnsi="PT Astra Serif"/>
          <w:sz w:val="28"/>
          <w:szCs w:val="24"/>
        </w:rPr>
        <w:t>Ханты-Мансийском</w:t>
      </w:r>
      <w:proofErr w:type="gramEnd"/>
      <w:r w:rsidRPr="009107E8">
        <w:rPr>
          <w:rFonts w:ascii="PT Astra Serif" w:hAnsi="PT Astra Serif"/>
          <w:sz w:val="28"/>
          <w:szCs w:val="24"/>
        </w:rPr>
        <w:t xml:space="preserve"> автономном округе – Югре»</w:t>
      </w:r>
      <w:r>
        <w:rPr>
          <w:rFonts w:ascii="PT Astra Serif" w:hAnsi="PT Astra Serif"/>
          <w:sz w:val="28"/>
          <w:szCs w:val="24"/>
        </w:rPr>
        <w:t>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 Региональная спортивная общественная организация «Федерация </w:t>
      </w:r>
      <w:proofErr w:type="spellStart"/>
      <w:r>
        <w:rPr>
          <w:rFonts w:ascii="PT Astra Serif" w:hAnsi="PT Astra Serif"/>
          <w:sz w:val="28"/>
          <w:szCs w:val="28"/>
        </w:rPr>
        <w:t>страйкбола</w:t>
      </w:r>
      <w:proofErr w:type="spellEnd"/>
      <w:r>
        <w:rPr>
          <w:rFonts w:ascii="PT Astra Serif" w:hAnsi="PT Astra Serif"/>
          <w:sz w:val="28"/>
          <w:szCs w:val="28"/>
        </w:rPr>
        <w:t>» Ханты-Мансийского автономного округа-Югры;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 Местная общественная организация «Федерация смешанного боевого единоборства города Югорска «ММА».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6246F8" w:rsidRDefault="006246F8" w:rsidP="006246F8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Индивидуальные предприниматели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Бирюков Юрий Викторович – Фитнес клуб «</w:t>
      </w:r>
      <w:proofErr w:type="spellStart"/>
      <w:r>
        <w:rPr>
          <w:rFonts w:ascii="PT Astra Serif" w:hAnsi="PT Astra Serif"/>
          <w:sz w:val="28"/>
          <w:szCs w:val="28"/>
        </w:rPr>
        <w:t>Стейфит</w:t>
      </w:r>
      <w:proofErr w:type="spellEnd"/>
      <w:r>
        <w:rPr>
          <w:rFonts w:ascii="PT Astra Serif" w:hAnsi="PT Astra Serif"/>
          <w:sz w:val="28"/>
          <w:szCs w:val="28"/>
        </w:rPr>
        <w:t>»;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Постников Алексей Борисович – тренажер «Правило»;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</w:t>
      </w:r>
      <w:proofErr w:type="spellStart"/>
      <w:r>
        <w:rPr>
          <w:rFonts w:ascii="PT Astra Serif" w:hAnsi="PT Astra Serif"/>
          <w:sz w:val="28"/>
          <w:szCs w:val="28"/>
        </w:rPr>
        <w:t>Рослякова</w:t>
      </w:r>
      <w:proofErr w:type="spellEnd"/>
      <w:r>
        <w:rPr>
          <w:rFonts w:ascii="PT Astra Serif" w:hAnsi="PT Astra Serif"/>
          <w:sz w:val="28"/>
          <w:szCs w:val="28"/>
        </w:rPr>
        <w:t xml:space="preserve"> Марина Витальевна – обучение плаванию;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proofErr w:type="spellStart"/>
      <w:r>
        <w:rPr>
          <w:rFonts w:ascii="PT Astra Serif" w:hAnsi="PT Astra Serif"/>
          <w:sz w:val="28"/>
          <w:szCs w:val="28"/>
        </w:rPr>
        <w:t>Шомина</w:t>
      </w:r>
      <w:proofErr w:type="spellEnd"/>
      <w:r>
        <w:rPr>
          <w:rFonts w:ascii="PT Astra Serif" w:hAnsi="PT Astra Serif"/>
          <w:sz w:val="28"/>
          <w:szCs w:val="28"/>
        </w:rPr>
        <w:t xml:space="preserve"> Марина  Валерьевна – группа «</w:t>
      </w:r>
      <w:proofErr w:type="spellStart"/>
      <w:r>
        <w:rPr>
          <w:rFonts w:ascii="PT Astra Serif" w:hAnsi="PT Astra Serif"/>
          <w:sz w:val="28"/>
          <w:szCs w:val="28"/>
        </w:rPr>
        <w:t>Черлидинг</w:t>
      </w:r>
      <w:proofErr w:type="spellEnd"/>
      <w:r>
        <w:rPr>
          <w:rFonts w:ascii="PT Astra Serif" w:hAnsi="PT Astra Serif"/>
          <w:sz w:val="28"/>
          <w:szCs w:val="28"/>
        </w:rPr>
        <w:t>»;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Попова Татьяна Александровна – группа «Амазонки»;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proofErr w:type="spellStart"/>
      <w:r>
        <w:rPr>
          <w:rFonts w:ascii="PT Astra Serif" w:hAnsi="PT Astra Serif"/>
          <w:sz w:val="28"/>
          <w:szCs w:val="28"/>
        </w:rPr>
        <w:t>Мыцкова</w:t>
      </w:r>
      <w:proofErr w:type="spellEnd"/>
      <w:r>
        <w:rPr>
          <w:rFonts w:ascii="PT Astra Serif" w:hAnsi="PT Astra Serif"/>
          <w:sz w:val="28"/>
          <w:szCs w:val="28"/>
        </w:rPr>
        <w:t xml:space="preserve"> Анастасия Андреевна – йога для начинающих, силовая аэробика;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proofErr w:type="spellStart"/>
      <w:r>
        <w:rPr>
          <w:rFonts w:ascii="PT Astra Serif" w:hAnsi="PT Astra Serif"/>
          <w:sz w:val="28"/>
          <w:szCs w:val="28"/>
        </w:rPr>
        <w:t>Холманская</w:t>
      </w:r>
      <w:proofErr w:type="spellEnd"/>
      <w:r>
        <w:rPr>
          <w:rFonts w:ascii="PT Astra Serif" w:hAnsi="PT Astra Serif"/>
          <w:sz w:val="28"/>
          <w:szCs w:val="28"/>
        </w:rPr>
        <w:t xml:space="preserve"> Барбара Людвиговна – фитнес клуб «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Wehess</w:t>
      </w:r>
      <w:proofErr w:type="spellEnd"/>
      <w:r w:rsidRPr="00C2355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lang w:val="en-US"/>
        </w:rPr>
        <w:t>studio</w:t>
      </w:r>
      <w:r>
        <w:rPr>
          <w:rFonts w:ascii="PT Astra Serif" w:hAnsi="PT Astra Serif"/>
          <w:sz w:val="28"/>
          <w:szCs w:val="28"/>
        </w:rPr>
        <w:t>»;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Ершова Наталья Владимировна – </w:t>
      </w:r>
      <w:r>
        <w:rPr>
          <w:rFonts w:ascii="PT Astra Serif" w:hAnsi="PT Astra Serif"/>
          <w:sz w:val="28"/>
          <w:szCs w:val="28"/>
          <w:lang w:val="en-US"/>
        </w:rPr>
        <w:t>Art</w:t>
      </w:r>
      <w:r>
        <w:rPr>
          <w:rFonts w:ascii="PT Astra Serif" w:hAnsi="PT Astra Serif"/>
          <w:sz w:val="28"/>
          <w:szCs w:val="28"/>
        </w:rPr>
        <w:t xml:space="preserve"> фитнес;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Романов Владимир Альфредович - деятельность спортивных клубов;</w:t>
      </w:r>
    </w:p>
    <w:p w:rsidR="006246F8" w:rsidRPr="009A0B75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A0B75">
        <w:rPr>
          <w:rFonts w:ascii="PT Astra Serif" w:hAnsi="PT Astra Serif"/>
          <w:sz w:val="28"/>
          <w:szCs w:val="28"/>
        </w:rPr>
        <w:t>- Фаттахова Анастасия Руслановна – баскетбол для малышей;</w:t>
      </w:r>
    </w:p>
    <w:p w:rsidR="006246F8" w:rsidRPr="009A0B75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A0B75">
        <w:rPr>
          <w:rFonts w:ascii="PT Astra Serif" w:hAnsi="PT Astra Serif"/>
          <w:sz w:val="28"/>
          <w:szCs w:val="28"/>
        </w:rPr>
        <w:t>- Федоров Андрей Дмитриевич - обучение плаванию;</w:t>
      </w:r>
    </w:p>
    <w:p w:rsidR="006246F8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A0B75">
        <w:rPr>
          <w:rFonts w:ascii="PT Astra Serif" w:hAnsi="PT Astra Serif"/>
          <w:sz w:val="28"/>
          <w:szCs w:val="28"/>
        </w:rPr>
        <w:t>- Князев Дмитрий Евгеньевич - обучение плаванию.</w:t>
      </w:r>
    </w:p>
    <w:p w:rsidR="006246F8" w:rsidRPr="009A0B75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Панов Дмитрий Александрович – детская футбольная школа «</w:t>
      </w:r>
      <w:proofErr w:type="spellStart"/>
      <w:r>
        <w:rPr>
          <w:rFonts w:ascii="PT Astra Serif" w:hAnsi="PT Astra Serif"/>
          <w:sz w:val="28"/>
          <w:szCs w:val="28"/>
        </w:rPr>
        <w:t>Чемпионика</w:t>
      </w:r>
      <w:proofErr w:type="spellEnd"/>
      <w:r>
        <w:rPr>
          <w:rFonts w:ascii="PT Astra Serif" w:hAnsi="PT Astra Serif"/>
          <w:sz w:val="28"/>
          <w:szCs w:val="28"/>
        </w:rPr>
        <w:t>»</w:t>
      </w:r>
    </w:p>
    <w:p w:rsidR="006246F8" w:rsidRDefault="006246F8" w:rsidP="006246F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246F8" w:rsidRPr="00E2421E" w:rsidRDefault="006246F8" w:rsidP="006246F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В соответствии с объявленным конкурсом по предоставлению субсидии из бюджета города Югорска в 2023 году были предоставлены Гранты в форме субсидий: </w:t>
      </w:r>
    </w:p>
    <w:p w:rsidR="006246F8" w:rsidRPr="00E2421E" w:rsidRDefault="006246F8" w:rsidP="006246F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E2421E">
        <w:rPr>
          <w:rFonts w:ascii="PT Astra Serif" w:hAnsi="PT Astra Serif"/>
          <w:sz w:val="28"/>
          <w:szCs w:val="28"/>
        </w:rPr>
        <w:t xml:space="preserve">- 500,0тыс. рублей - на проведение занятий физкультурно-спортивной направленности по месту жительства граждан (по спортивной подготовке неолимпийских видов спорта, мотоциклетный спорт), включая расходы, связанные с содержанием объекта, переданного в безвозмездное пользование некоммерческой организации, находящегося в собственности муниципального образования город Югорск - Автономная некоммерческая организация «Спортивно-технический центр» на организацию и развитие мотоциклетного спорта в городе Югорске. </w:t>
      </w:r>
      <w:proofErr w:type="gramEnd"/>
    </w:p>
    <w:p w:rsidR="006246F8" w:rsidRPr="00E2421E" w:rsidRDefault="006246F8" w:rsidP="006246F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- 90,0тыс. рублей - на организацию и проведение физкультурных и спортивных мероприятий (в том числе на приобретение наградной атрибутики, расходных материалов) - некоммерческая организация союз «Спортивный Клуб Смешанных Боевых Единоборств «Легион».</w:t>
      </w:r>
    </w:p>
    <w:p w:rsidR="006246F8" w:rsidRPr="00E2421E" w:rsidRDefault="006246F8" w:rsidP="006246F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246F8" w:rsidRPr="00E2421E" w:rsidRDefault="006246F8" w:rsidP="006246F8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E2421E">
        <w:rPr>
          <w:rFonts w:ascii="PT Astra Serif" w:hAnsi="PT Astra Serif"/>
          <w:sz w:val="28"/>
          <w:szCs w:val="28"/>
        </w:rPr>
        <w:t>С 2019 года на территории города Югорска реализуется национальный проект «Демография» регионального проекта «Создание для всех категорий и групп населения условий для занятия физической культурой и спортом, массовым спортом, в том числе повышение уровня  обеспеченности населения объектами спорта, а также подготовка спортивного резерва»  (Спорт – норма жизни)», который направлен на оказание адресной финансовой поддержке спортивным организациям, осуществляющим спортивную подготовку спортивного резерва</w:t>
      </w:r>
      <w:proofErr w:type="gramEnd"/>
      <w:r w:rsidRPr="00E2421E">
        <w:rPr>
          <w:rFonts w:ascii="PT Astra Serif" w:hAnsi="PT Astra Serif"/>
          <w:sz w:val="28"/>
          <w:szCs w:val="28"/>
        </w:rPr>
        <w:t xml:space="preserve"> для сборных команд РФ, автономного округа. Реализация мероприятий </w:t>
      </w:r>
      <w:proofErr w:type="gramStart"/>
      <w:r w:rsidRPr="00E2421E">
        <w:rPr>
          <w:rFonts w:ascii="PT Astra Serif" w:hAnsi="PT Astra Serif"/>
          <w:sz w:val="28"/>
          <w:szCs w:val="28"/>
        </w:rPr>
        <w:t>направлена</w:t>
      </w:r>
      <w:proofErr w:type="gramEnd"/>
      <w:r w:rsidRPr="00E2421E">
        <w:rPr>
          <w:rFonts w:ascii="PT Astra Serif" w:hAnsi="PT Astra Serif"/>
          <w:sz w:val="28"/>
          <w:szCs w:val="28"/>
        </w:rPr>
        <w:t xml:space="preserve"> на оснащение объектов спортивной инфраструктуры, приобретение спортивного оборудования и инвентаря для приведения спортивных организаций и учреждений в нормальное состояние. </w:t>
      </w:r>
    </w:p>
    <w:p w:rsidR="006246F8" w:rsidRPr="00E2421E" w:rsidRDefault="006246F8" w:rsidP="006246F8">
      <w:pPr>
        <w:shd w:val="clear" w:color="auto" w:fill="FAFAFA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В рамках проекта в 2023 году была приобретена с</w:t>
      </w:r>
      <w:r w:rsidRPr="00E2421E">
        <w:rPr>
          <w:rFonts w:ascii="PT Astra Serif" w:eastAsia="Calibri" w:hAnsi="PT Astra Serif"/>
          <w:bCs/>
          <w:sz w:val="28"/>
          <w:szCs w:val="28"/>
        </w:rPr>
        <w:t xml:space="preserve">портивная экипировка (футболки, спортивные шорты для футбола, баскетбола) и спортивное </w:t>
      </w:r>
      <w:r w:rsidRPr="00E2421E">
        <w:rPr>
          <w:rFonts w:ascii="PT Astra Serif" w:eastAsia="Calibri" w:hAnsi="PT Astra Serif"/>
          <w:bCs/>
          <w:sz w:val="28"/>
          <w:szCs w:val="28"/>
        </w:rPr>
        <w:lastRenderedPageBreak/>
        <w:t>оборудование (маты гимнастические) для спортсменов и секций МБУ ДО СШ «Центр Югорского спорта».</w:t>
      </w:r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Все бюджетные ассигнования в 2023 году были направлены на создание благоприятных условий, способствующих здоровому образу жизни населения городского округа и повышение качества оказания муниципальных услуг в сфере физической культуры и массового спорта.</w:t>
      </w:r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Приоритетными направлениями при этом являлись:</w:t>
      </w:r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i/>
          <w:iCs/>
          <w:sz w:val="28"/>
          <w:szCs w:val="28"/>
        </w:rPr>
        <w:t>-</w:t>
      </w:r>
      <w:r w:rsidRPr="00E2421E">
        <w:rPr>
          <w:rFonts w:ascii="PT Astra Serif" w:hAnsi="PT Astra Serif"/>
          <w:i/>
          <w:iCs/>
          <w:sz w:val="28"/>
          <w:szCs w:val="28"/>
        </w:rPr>
        <w:tab/>
      </w:r>
      <w:r w:rsidRPr="00E2421E">
        <w:rPr>
          <w:rFonts w:ascii="PT Astra Serif" w:hAnsi="PT Astra Serif"/>
          <w:sz w:val="28"/>
          <w:szCs w:val="28"/>
        </w:rPr>
        <w:t xml:space="preserve">привлечение детей, подростков и молодежи к систематическим занятиям физической культурой и массовым спортом;      </w:t>
      </w:r>
      <w:r w:rsidRPr="00E2421E">
        <w:rPr>
          <w:rFonts w:ascii="PT Astra Serif" w:hAnsi="PT Astra Serif"/>
          <w:sz w:val="28"/>
          <w:szCs w:val="28"/>
        </w:rPr>
        <w:tab/>
      </w:r>
      <w:r w:rsidRPr="00E2421E">
        <w:rPr>
          <w:rFonts w:ascii="PT Astra Serif" w:hAnsi="PT Astra Serif"/>
          <w:i/>
          <w:iCs/>
          <w:sz w:val="28"/>
          <w:szCs w:val="28"/>
        </w:rPr>
        <w:tab/>
      </w:r>
      <w:r w:rsidRPr="00E2421E">
        <w:rPr>
          <w:rFonts w:ascii="PT Astra Serif" w:hAnsi="PT Astra Serif"/>
          <w:sz w:val="28"/>
          <w:szCs w:val="28"/>
        </w:rPr>
        <w:tab/>
      </w:r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pacing w:val="-1"/>
          <w:sz w:val="28"/>
          <w:szCs w:val="28"/>
        </w:rPr>
        <w:t>- проведение тренировочных занятий</w:t>
      </w:r>
      <w:r w:rsidRPr="00E2421E">
        <w:rPr>
          <w:rFonts w:ascii="PT Astra Serif" w:hAnsi="PT Astra Serif"/>
          <w:sz w:val="28"/>
          <w:szCs w:val="28"/>
        </w:rPr>
        <w:t>;</w:t>
      </w:r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- пропаганда физической культуры и спорта среди населения.</w:t>
      </w:r>
    </w:p>
    <w:p w:rsidR="006246F8" w:rsidRPr="00E2421E" w:rsidRDefault="006246F8" w:rsidP="006246F8">
      <w:pPr>
        <w:pStyle w:val="a3"/>
        <w:ind w:firstLine="567"/>
        <w:jc w:val="center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Приоритетными направлениями развития отрасли продолжают оставаться:</w:t>
      </w:r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1. Развитие массовой физической культуры и спорта, спортивной инфраструктуры, пропаганда здорового образа жизни.</w:t>
      </w:r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 xml:space="preserve">2. Обеспечение успешного выступления спортсменов города Югорска на официальных окружных, всероссийских и международных спортивных </w:t>
      </w:r>
      <w:proofErr w:type="gramStart"/>
      <w:r w:rsidRPr="00E2421E">
        <w:rPr>
          <w:rFonts w:ascii="PT Astra Serif" w:hAnsi="PT Astra Serif"/>
          <w:sz w:val="28"/>
          <w:szCs w:val="28"/>
        </w:rPr>
        <w:t>соревнованиях</w:t>
      </w:r>
      <w:proofErr w:type="gramEnd"/>
      <w:r w:rsidRPr="00E2421E">
        <w:rPr>
          <w:rFonts w:ascii="PT Astra Serif" w:hAnsi="PT Astra Serif"/>
          <w:sz w:val="28"/>
          <w:szCs w:val="28"/>
        </w:rPr>
        <w:t>, подготовка спортивного резерва,  в том числе  лиц с ограниченными возможностями здоровья.</w:t>
      </w:r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E2421E">
        <w:rPr>
          <w:rFonts w:ascii="PT Astra Serif" w:hAnsi="PT Astra Serif"/>
          <w:sz w:val="28"/>
          <w:szCs w:val="28"/>
        </w:rPr>
        <w:t>Обеспечение населения услугами физической культуры и спорта в городе предусмотрено не только за счет расширения инфраструктуры, но и повышения эффективности использования имеющихся и возводимых объектов спорта, включение объектов спорта во всероссийский реестр объектов спорта, проведение сертификации и стандартизации объектов спорта, оказываемых услуг,  дополнения в оценки эффективности деятельности органов исполнительной власти муниципального образования показателей, характеризующих развитие  физической культуры и спорта.</w:t>
      </w:r>
      <w:proofErr w:type="gramEnd"/>
    </w:p>
    <w:p w:rsidR="006246F8" w:rsidRPr="00E2421E" w:rsidRDefault="006246F8" w:rsidP="006246F8">
      <w:pPr>
        <w:pStyle w:val="a3"/>
        <w:ind w:firstLine="567"/>
        <w:jc w:val="both"/>
        <w:rPr>
          <w:rFonts w:ascii="PT Astra Serif" w:eastAsia="Arial" w:hAnsi="PT Astra Serif"/>
          <w:spacing w:val="-8"/>
          <w:sz w:val="28"/>
          <w:szCs w:val="28"/>
        </w:rPr>
      </w:pPr>
      <w:r w:rsidRPr="00E2421E">
        <w:rPr>
          <w:rFonts w:ascii="PT Astra Serif" w:hAnsi="PT Astra Serif"/>
          <w:sz w:val="28"/>
          <w:szCs w:val="28"/>
        </w:rPr>
        <w:t>При улучшении базы спортивных сооружений и ввода новых современных объектов, спортсмены города Югорска смогут заниматься в лучших условиях, что позволит добиваться более высоких результатов. Соответственно улучшение результатов привлечет жителей города к занятиям физической культурой и спортом, особенно детей и подростков</w:t>
      </w:r>
      <w:r w:rsidRPr="00E2421E">
        <w:rPr>
          <w:rFonts w:ascii="PT Astra Serif" w:eastAsia="Arial" w:hAnsi="PT Astra Serif"/>
          <w:spacing w:val="-8"/>
          <w:sz w:val="28"/>
          <w:szCs w:val="28"/>
        </w:rPr>
        <w:t>.</w:t>
      </w:r>
    </w:p>
    <w:p w:rsidR="006246F8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</w:p>
    <w:p w:rsidR="006246F8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распоряжением администрации города Югорска от 26.12.2020 № 565 «Об оценке эффективности муниципальных программ города Югорска» в период с 12 по 30 января 2024 года Управлением социальной политики совместно с подведомственными учреждениями был проведен опрос населения с целью оценки эффективности муниципальных программ среди населения города Югорска.</w:t>
      </w:r>
    </w:p>
    <w:p w:rsidR="006246F8" w:rsidRDefault="006246F8" w:rsidP="006246F8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1F087F">
        <w:rPr>
          <w:rFonts w:ascii="PT Astra Serif" w:hAnsi="PT Astra Serif"/>
          <w:sz w:val="28"/>
          <w:szCs w:val="28"/>
        </w:rPr>
        <w:t>Опрос был проведен путем размещения на официальных сайтах учреждений физической культуры, спорта, работы с детьми и молодежью анкет, содержащих перечень вопросов для населения, позволяющих сделать вывод об эффективности реализующихся муниципальных программах:</w:t>
      </w:r>
      <w:proofErr w:type="gramEnd"/>
    </w:p>
    <w:p w:rsidR="006246F8" w:rsidRPr="000A1A89" w:rsidRDefault="006246F8" w:rsidP="006246F8">
      <w:pPr>
        <w:suppressAutoHyphens w:val="0"/>
        <w:ind w:firstLine="567"/>
        <w:jc w:val="both"/>
        <w:rPr>
          <w:rFonts w:ascii="PT Astra Serif" w:hAnsi="PT Astra Serif"/>
          <w:kern w:val="1"/>
          <w:sz w:val="26"/>
          <w:szCs w:val="26"/>
        </w:rPr>
      </w:pPr>
      <w:r w:rsidRPr="000A1A89">
        <w:rPr>
          <w:rFonts w:ascii="PT Astra Serif" w:hAnsi="PT Astra Serif"/>
          <w:b/>
          <w:sz w:val="26"/>
          <w:szCs w:val="26"/>
          <w:lang w:eastAsia="ru-RU"/>
        </w:rPr>
        <w:lastRenderedPageBreak/>
        <w:t>1.</w:t>
      </w:r>
      <w:r w:rsidRPr="000A1A89">
        <w:rPr>
          <w:rFonts w:ascii="PT Astra Serif" w:hAnsi="PT Astra Serif"/>
          <w:sz w:val="26"/>
          <w:szCs w:val="26"/>
          <w:lang w:eastAsia="ru-RU"/>
        </w:rPr>
        <w:t xml:space="preserve"> </w:t>
      </w:r>
      <w:proofErr w:type="gramStart"/>
      <w:r w:rsidRPr="000A1A89">
        <w:rPr>
          <w:rFonts w:ascii="PT Astra Serif" w:hAnsi="PT Astra Serif"/>
          <w:i/>
          <w:sz w:val="26"/>
          <w:szCs w:val="26"/>
          <w:u w:val="single"/>
          <w:lang w:eastAsia="ru-RU"/>
        </w:rPr>
        <w:t>Муниципальная программа города Югорска «</w:t>
      </w:r>
      <w:r>
        <w:rPr>
          <w:rFonts w:ascii="PT Astra Serif" w:hAnsi="PT Astra Serif"/>
          <w:i/>
          <w:sz w:val="26"/>
          <w:szCs w:val="26"/>
          <w:u w:val="single"/>
          <w:lang w:eastAsia="ru-RU"/>
        </w:rPr>
        <w:t>Развитие физической культуры и спорта</w:t>
      </w:r>
      <w:r w:rsidRPr="000A1A89">
        <w:rPr>
          <w:rFonts w:ascii="PT Astra Serif" w:hAnsi="PT Astra Serif"/>
          <w:i/>
          <w:sz w:val="26"/>
          <w:szCs w:val="26"/>
          <w:u w:val="single"/>
          <w:lang w:eastAsia="ru-RU"/>
        </w:rPr>
        <w:t>»</w:t>
      </w:r>
      <w:r w:rsidRPr="000A1A89">
        <w:rPr>
          <w:rFonts w:ascii="PT Astra Serif" w:hAnsi="PT Astra Serif"/>
          <w:sz w:val="26"/>
          <w:szCs w:val="26"/>
          <w:lang w:eastAsia="ru-RU"/>
        </w:rPr>
        <w:t>, утв. постановлением администрации города Югорска от 31.10.2018 № 30</w:t>
      </w:r>
      <w:r>
        <w:rPr>
          <w:rFonts w:ascii="PT Astra Serif" w:hAnsi="PT Astra Serif"/>
          <w:sz w:val="26"/>
          <w:szCs w:val="26"/>
          <w:lang w:eastAsia="ru-RU"/>
        </w:rPr>
        <w:t>10</w:t>
      </w:r>
      <w:r w:rsidRPr="000A1A89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812AA7">
        <w:rPr>
          <w:rFonts w:ascii="PT Astra Serif" w:hAnsi="PT Astra Serif"/>
          <w:sz w:val="26"/>
          <w:szCs w:val="26"/>
        </w:rPr>
        <w:t>(с изменениями от 15.11.2018 № 3155, от 07.02.2019 № 278, от 30.04.2019 № 895, от 10.10.2019 № 2200, от 24.12.2019 № 2788, от 09.04.2020 № 547, от 28.09.2020 № 1390, от 21.12.2020 № 1903, от 21.12.2020 № 1907, от 26.04.2021 № 603-п, от 24.09.2021 № 1793-п, от 15.11.2021 № 2174-п, от 20.12.2021 № 2438-п, от 03.03.2022</w:t>
      </w:r>
      <w:proofErr w:type="gramEnd"/>
      <w:r w:rsidRPr="00812AA7">
        <w:rPr>
          <w:rFonts w:ascii="PT Astra Serif" w:hAnsi="PT Astra Serif"/>
          <w:sz w:val="26"/>
          <w:szCs w:val="26"/>
        </w:rPr>
        <w:t xml:space="preserve"> № </w:t>
      </w:r>
      <w:proofErr w:type="gramStart"/>
      <w:r w:rsidRPr="00812AA7">
        <w:rPr>
          <w:rFonts w:ascii="PT Astra Serif" w:hAnsi="PT Astra Serif"/>
          <w:sz w:val="26"/>
          <w:szCs w:val="26"/>
        </w:rPr>
        <w:t>377-п, от 22.07.2022 № 1594-п, от 14.11.2022 № 2381-п, от 14.11.2022 № 2391-п, от 05.12.2022 № 2558-п, от 28.12.2022 № 2755-п, от 09.03.2023 № 286-п, от 06.07.2023 № 908-п, от 14.11.2023 № 1568-п, от 14.11.2023 № 1570-п, от 26.12.2023 № 1859-п)</w:t>
      </w:r>
      <w:r w:rsidRPr="000A1A89">
        <w:rPr>
          <w:rFonts w:ascii="PT Astra Serif" w:hAnsi="PT Astra Serif"/>
          <w:kern w:val="1"/>
          <w:sz w:val="26"/>
          <w:szCs w:val="26"/>
        </w:rPr>
        <w:t>:</w:t>
      </w:r>
      <w:proofErr w:type="gramEnd"/>
    </w:p>
    <w:p w:rsidR="006246F8" w:rsidRPr="000A1A89" w:rsidRDefault="006246F8" w:rsidP="006246F8">
      <w:pPr>
        <w:suppressAutoHyphens w:val="0"/>
        <w:ind w:firstLine="567"/>
        <w:jc w:val="both"/>
        <w:rPr>
          <w:rFonts w:ascii="PT Astra Serif" w:hAnsi="PT Astra Serif"/>
          <w:kern w:val="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5712"/>
        <w:gridCol w:w="3332"/>
      </w:tblGrid>
      <w:tr w:rsidR="006246F8" w:rsidRPr="00C16C3B" w:rsidTr="007062DB">
        <w:tc>
          <w:tcPr>
            <w:tcW w:w="534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center"/>
              <w:rPr>
                <w:rFonts w:ascii="PT Astra Serif" w:eastAsia="Calibri" w:hAnsi="PT Astra Serif"/>
                <w:i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i/>
                <w:kern w:val="1"/>
                <w:sz w:val="26"/>
                <w:szCs w:val="26"/>
              </w:rPr>
              <w:t>№</w:t>
            </w:r>
          </w:p>
        </w:tc>
        <w:tc>
          <w:tcPr>
            <w:tcW w:w="6095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center"/>
              <w:rPr>
                <w:rFonts w:ascii="PT Astra Serif" w:eastAsia="Calibri" w:hAnsi="PT Astra Serif"/>
                <w:i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i/>
                <w:kern w:val="1"/>
                <w:sz w:val="26"/>
                <w:szCs w:val="26"/>
              </w:rPr>
              <w:t>Вопрос</w:t>
            </w: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center"/>
              <w:rPr>
                <w:rFonts w:ascii="PT Astra Serif" w:eastAsia="Calibri" w:hAnsi="PT Astra Serif"/>
                <w:i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i/>
                <w:kern w:val="1"/>
                <w:sz w:val="26"/>
                <w:szCs w:val="26"/>
              </w:rPr>
              <w:t>Вариант ответа</w:t>
            </w:r>
          </w:p>
        </w:tc>
      </w:tr>
      <w:tr w:rsidR="006246F8" w:rsidRPr="00C16C3B" w:rsidTr="007062DB">
        <w:tc>
          <w:tcPr>
            <w:tcW w:w="534" w:type="dxa"/>
            <w:vMerge w:val="restart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kern w:val="1"/>
                <w:sz w:val="26"/>
                <w:szCs w:val="26"/>
              </w:rPr>
              <w:t>1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 xml:space="preserve">Считаете ли Вы, что в городе </w:t>
            </w:r>
            <w:r w:rsidRPr="00090260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>Югорске с</w:t>
            </w:r>
            <w:r w:rsidRPr="00090260">
              <w:rPr>
                <w:rFonts w:ascii="PT Astra Serif" w:hAnsi="PT Astra Serif"/>
                <w:sz w:val="26"/>
                <w:szCs w:val="26"/>
              </w:rPr>
              <w:t>озданы все условия, обеспечивающие гражданам города Югорска возможность для систематических занятий физической культурой и спортом?</w:t>
            </w: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>- да</w:t>
            </w:r>
          </w:p>
        </w:tc>
      </w:tr>
      <w:tr w:rsidR="006246F8" w:rsidRPr="00C16C3B" w:rsidTr="007062DB">
        <w:tc>
          <w:tcPr>
            <w:tcW w:w="534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>- нет</w:t>
            </w:r>
          </w:p>
        </w:tc>
      </w:tr>
      <w:tr w:rsidR="006246F8" w:rsidRPr="00C16C3B" w:rsidTr="007062DB">
        <w:tc>
          <w:tcPr>
            <w:tcW w:w="534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>- затрудняюсь ответить</w:t>
            </w:r>
          </w:p>
        </w:tc>
      </w:tr>
      <w:tr w:rsidR="006246F8" w:rsidRPr="00C16C3B" w:rsidTr="007062DB">
        <w:tc>
          <w:tcPr>
            <w:tcW w:w="534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 xml:space="preserve">- Ваши предложения  </w:t>
            </w:r>
          </w:p>
        </w:tc>
      </w:tr>
      <w:tr w:rsidR="006246F8" w:rsidRPr="00C16C3B" w:rsidTr="007062DB">
        <w:tc>
          <w:tcPr>
            <w:tcW w:w="534" w:type="dxa"/>
            <w:vMerge w:val="restart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kern w:val="1"/>
                <w:sz w:val="26"/>
                <w:szCs w:val="26"/>
              </w:rPr>
              <w:t>2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>Считаете ли Вы, что в городе Югорске достаточно о</w:t>
            </w:r>
            <w:r w:rsidRPr="00090260">
              <w:rPr>
                <w:rFonts w:ascii="PT Astra Serif" w:hAnsi="PT Astra Serif"/>
                <w:sz w:val="26"/>
                <w:szCs w:val="26"/>
              </w:rPr>
              <w:t>беспечен доступ жител</w:t>
            </w:r>
            <w:r>
              <w:rPr>
                <w:rFonts w:ascii="PT Astra Serif" w:hAnsi="PT Astra Serif"/>
                <w:sz w:val="26"/>
                <w:szCs w:val="26"/>
              </w:rPr>
              <w:t>ей</w:t>
            </w:r>
            <w:r w:rsidRPr="00090260">
              <w:rPr>
                <w:rFonts w:ascii="PT Astra Serif" w:hAnsi="PT Astra Serif"/>
                <w:sz w:val="26"/>
                <w:szCs w:val="26"/>
              </w:rPr>
              <w:t xml:space="preserve"> города к современной спортивной инфраструктуре</w:t>
            </w:r>
            <w:r>
              <w:rPr>
                <w:rFonts w:ascii="PT Astra Serif" w:hAnsi="PT Astra Serif"/>
                <w:sz w:val="26"/>
                <w:szCs w:val="26"/>
              </w:rPr>
              <w:t>?</w:t>
            </w: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>- да</w:t>
            </w:r>
          </w:p>
        </w:tc>
      </w:tr>
      <w:tr w:rsidR="006246F8" w:rsidRPr="00C16C3B" w:rsidTr="007062DB">
        <w:tc>
          <w:tcPr>
            <w:tcW w:w="534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>- нет</w:t>
            </w:r>
          </w:p>
        </w:tc>
      </w:tr>
      <w:tr w:rsidR="006246F8" w:rsidRPr="00C16C3B" w:rsidTr="007062DB">
        <w:tc>
          <w:tcPr>
            <w:tcW w:w="534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>- затрудняюсь ответить</w:t>
            </w:r>
          </w:p>
        </w:tc>
      </w:tr>
      <w:tr w:rsidR="006246F8" w:rsidRPr="00C16C3B" w:rsidTr="007062DB">
        <w:tc>
          <w:tcPr>
            <w:tcW w:w="534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 xml:space="preserve">- Ваши предложения  </w:t>
            </w:r>
          </w:p>
        </w:tc>
      </w:tr>
      <w:tr w:rsidR="006246F8" w:rsidRPr="00C16C3B" w:rsidTr="007062DB">
        <w:tc>
          <w:tcPr>
            <w:tcW w:w="534" w:type="dxa"/>
            <w:vMerge w:val="restart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kern w:val="1"/>
                <w:sz w:val="26"/>
                <w:szCs w:val="26"/>
              </w:rPr>
              <w:t>3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kern w:val="1"/>
                <w:sz w:val="26"/>
                <w:szCs w:val="26"/>
              </w:rPr>
              <w:t xml:space="preserve">Удовлетворены ли Вы </w:t>
            </w:r>
            <w:r>
              <w:rPr>
                <w:rFonts w:ascii="PT Astra Serif" w:eastAsia="Calibri" w:hAnsi="PT Astra Serif"/>
                <w:kern w:val="1"/>
                <w:sz w:val="26"/>
                <w:szCs w:val="26"/>
              </w:rPr>
              <w:t xml:space="preserve">качеством организации и предоставления услуг в сфере физической культуры и спорта? </w:t>
            </w: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>- да</w:t>
            </w:r>
          </w:p>
        </w:tc>
      </w:tr>
      <w:tr w:rsidR="006246F8" w:rsidRPr="00C16C3B" w:rsidTr="007062DB">
        <w:tc>
          <w:tcPr>
            <w:tcW w:w="534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>- нет</w:t>
            </w:r>
          </w:p>
        </w:tc>
      </w:tr>
      <w:tr w:rsidR="006246F8" w:rsidRPr="00C16C3B" w:rsidTr="007062DB">
        <w:tc>
          <w:tcPr>
            <w:tcW w:w="534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>- затрудняюсь ответить</w:t>
            </w:r>
          </w:p>
        </w:tc>
      </w:tr>
      <w:tr w:rsidR="006246F8" w:rsidRPr="00C16C3B" w:rsidTr="007062DB">
        <w:tc>
          <w:tcPr>
            <w:tcW w:w="534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 xml:space="preserve">- Ваши предложения  </w:t>
            </w:r>
          </w:p>
        </w:tc>
      </w:tr>
      <w:tr w:rsidR="006246F8" w:rsidRPr="00C16C3B" w:rsidTr="007062DB">
        <w:tc>
          <w:tcPr>
            <w:tcW w:w="534" w:type="dxa"/>
            <w:vMerge w:val="restart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kern w:val="1"/>
                <w:sz w:val="26"/>
                <w:szCs w:val="26"/>
              </w:rPr>
              <w:t>4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6246F8" w:rsidRPr="00EF2402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EF2402">
              <w:rPr>
                <w:rFonts w:ascii="PT Astra Serif" w:eastAsia="Calibri" w:hAnsi="PT Astra Serif"/>
                <w:kern w:val="1"/>
                <w:sz w:val="26"/>
                <w:szCs w:val="26"/>
              </w:rPr>
              <w:t xml:space="preserve">Удовлетворены ли Вы организацией </w:t>
            </w:r>
            <w:r w:rsidRPr="00EF2402">
              <w:rPr>
                <w:rFonts w:ascii="PT Astra Serif" w:hAnsi="PT Astra Serif"/>
                <w:sz w:val="26"/>
                <w:szCs w:val="26"/>
              </w:rPr>
              <w:t>и проведением спортивно – массовых мероприятий в городе Югорске?</w:t>
            </w: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>- да</w:t>
            </w:r>
          </w:p>
        </w:tc>
      </w:tr>
      <w:tr w:rsidR="006246F8" w:rsidRPr="00C16C3B" w:rsidTr="007062DB">
        <w:tc>
          <w:tcPr>
            <w:tcW w:w="534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6246F8" w:rsidRPr="00EF2402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>- нет</w:t>
            </w:r>
          </w:p>
        </w:tc>
      </w:tr>
      <w:tr w:rsidR="006246F8" w:rsidRPr="00C16C3B" w:rsidTr="007062DB">
        <w:tc>
          <w:tcPr>
            <w:tcW w:w="534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6246F8" w:rsidRPr="00EF2402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>- затрудняюсь ответить</w:t>
            </w:r>
          </w:p>
        </w:tc>
      </w:tr>
      <w:tr w:rsidR="006246F8" w:rsidRPr="00C16C3B" w:rsidTr="007062DB">
        <w:tc>
          <w:tcPr>
            <w:tcW w:w="534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6246F8" w:rsidRPr="00EF2402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 xml:space="preserve">- Ваши предложения  </w:t>
            </w:r>
          </w:p>
        </w:tc>
      </w:tr>
      <w:tr w:rsidR="006246F8" w:rsidRPr="00C16C3B" w:rsidTr="007062DB">
        <w:tc>
          <w:tcPr>
            <w:tcW w:w="534" w:type="dxa"/>
            <w:vMerge w:val="restart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kern w:val="1"/>
                <w:sz w:val="26"/>
                <w:szCs w:val="26"/>
              </w:rPr>
              <w:t>5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6246F8" w:rsidRPr="00EF2402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EF2402">
              <w:rPr>
                <w:rFonts w:ascii="PT Astra Serif" w:eastAsia="Calibri" w:hAnsi="PT Astra Serif"/>
                <w:kern w:val="1"/>
                <w:sz w:val="26"/>
                <w:szCs w:val="26"/>
              </w:rPr>
              <w:t xml:space="preserve">Удовлетворены ли Вы организацией </w:t>
            </w:r>
            <w:r w:rsidRPr="00EF2402">
              <w:rPr>
                <w:rFonts w:ascii="PT Astra Serif" w:hAnsi="PT Astra Serif"/>
                <w:sz w:val="26"/>
                <w:szCs w:val="26"/>
              </w:rPr>
              <w:t>участи</w:t>
            </w:r>
            <w:r>
              <w:rPr>
                <w:rFonts w:ascii="PT Astra Serif" w:hAnsi="PT Astra Serif"/>
                <w:sz w:val="26"/>
                <w:szCs w:val="26"/>
              </w:rPr>
              <w:t>я</w:t>
            </w:r>
            <w:r w:rsidRPr="00EF2402">
              <w:rPr>
                <w:rFonts w:ascii="PT Astra Serif" w:hAnsi="PT Astra Serif"/>
                <w:sz w:val="26"/>
                <w:szCs w:val="26"/>
              </w:rPr>
              <w:t xml:space="preserve"> спортсменов и сборных команд города Югорска                                    в соревнованиях различного уровня</w:t>
            </w:r>
            <w:r w:rsidRPr="00EF2402">
              <w:rPr>
                <w:rFonts w:ascii="PT Astra Serif" w:eastAsia="Calibri" w:hAnsi="PT Astra Serif"/>
                <w:kern w:val="1"/>
                <w:sz w:val="26"/>
                <w:szCs w:val="26"/>
              </w:rPr>
              <w:t>?</w:t>
            </w: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>- да</w:t>
            </w:r>
          </w:p>
        </w:tc>
      </w:tr>
      <w:tr w:rsidR="006246F8" w:rsidRPr="00C16C3B" w:rsidTr="007062DB">
        <w:tc>
          <w:tcPr>
            <w:tcW w:w="534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>- нет</w:t>
            </w:r>
          </w:p>
        </w:tc>
      </w:tr>
      <w:tr w:rsidR="006246F8" w:rsidRPr="00C16C3B" w:rsidTr="007062DB">
        <w:tc>
          <w:tcPr>
            <w:tcW w:w="534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>- затрудняюсь ответить</w:t>
            </w:r>
          </w:p>
        </w:tc>
      </w:tr>
      <w:tr w:rsidR="006246F8" w:rsidRPr="00C16C3B" w:rsidTr="007062DB">
        <w:tc>
          <w:tcPr>
            <w:tcW w:w="534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</w:p>
        </w:tc>
        <w:tc>
          <w:tcPr>
            <w:tcW w:w="3508" w:type="dxa"/>
            <w:shd w:val="clear" w:color="auto" w:fill="auto"/>
          </w:tcPr>
          <w:p w:rsidR="006246F8" w:rsidRPr="00C16C3B" w:rsidRDefault="006246F8" w:rsidP="007062DB">
            <w:pPr>
              <w:suppressAutoHyphens w:val="0"/>
              <w:jc w:val="both"/>
              <w:rPr>
                <w:rFonts w:ascii="PT Astra Serif" w:eastAsia="Calibri" w:hAnsi="PT Astra Serif"/>
                <w:kern w:val="1"/>
                <w:sz w:val="26"/>
                <w:szCs w:val="26"/>
              </w:rPr>
            </w:pPr>
            <w:r w:rsidRPr="00C16C3B">
              <w:rPr>
                <w:rFonts w:ascii="PT Astra Serif" w:eastAsia="Calibri" w:hAnsi="PT Astra Serif"/>
                <w:sz w:val="26"/>
                <w:szCs w:val="26"/>
                <w:lang w:eastAsia="ru-RU"/>
              </w:rPr>
              <w:t xml:space="preserve">- Ваши предложения  </w:t>
            </w:r>
          </w:p>
        </w:tc>
      </w:tr>
    </w:tbl>
    <w:p w:rsidR="006246F8" w:rsidRPr="000A1A89" w:rsidRDefault="006246F8" w:rsidP="006246F8">
      <w:pPr>
        <w:suppressAutoHyphens w:val="0"/>
        <w:ind w:firstLine="567"/>
        <w:jc w:val="both"/>
        <w:rPr>
          <w:rFonts w:ascii="PT Astra Serif" w:hAnsi="PT Astra Serif"/>
          <w:kern w:val="1"/>
          <w:sz w:val="26"/>
          <w:szCs w:val="26"/>
        </w:rPr>
      </w:pPr>
    </w:p>
    <w:p w:rsidR="006246F8" w:rsidRPr="00AF4105" w:rsidRDefault="006246F8" w:rsidP="006246F8">
      <w:pPr>
        <w:ind w:right="4"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AF4105">
        <w:rPr>
          <w:sz w:val="28"/>
          <w:szCs w:val="28"/>
        </w:rPr>
        <w:t xml:space="preserve">Опрос проводится с целью </w:t>
      </w:r>
      <w:proofErr w:type="gramStart"/>
      <w:r w:rsidRPr="00AF4105">
        <w:rPr>
          <w:sz w:val="28"/>
          <w:szCs w:val="28"/>
        </w:rPr>
        <w:t>проведения оценки эффективности мнения населения</w:t>
      </w:r>
      <w:proofErr w:type="gramEnd"/>
      <w:r w:rsidRPr="00AF4105">
        <w:rPr>
          <w:sz w:val="28"/>
          <w:szCs w:val="28"/>
        </w:rPr>
        <w:t xml:space="preserve"> о реализации муниципальных программ города Югорска. Р</w:t>
      </w:r>
      <w:r w:rsidRPr="00AF4105">
        <w:rPr>
          <w:rFonts w:ascii="PT Astra Serif" w:hAnsi="PT Astra Serif"/>
          <w:sz w:val="28"/>
          <w:szCs w:val="28"/>
          <w:lang w:eastAsia="ru-RU"/>
        </w:rPr>
        <w:t>езультаты по итогам анкетирования приведены ниже:</w:t>
      </w:r>
    </w:p>
    <w:p w:rsidR="006246F8" w:rsidRDefault="006246F8" w:rsidP="006246F8">
      <w:pPr>
        <w:pStyle w:val="a3"/>
        <w:ind w:firstLine="567"/>
        <w:jc w:val="center"/>
        <w:rPr>
          <w:rFonts w:ascii="PT Astra Serif" w:hAnsi="PT Astra Serif"/>
          <w:i/>
          <w:sz w:val="26"/>
          <w:szCs w:val="26"/>
          <w:u w:val="single"/>
          <w:lang w:eastAsia="ru-RU"/>
        </w:rPr>
      </w:pPr>
    </w:p>
    <w:p w:rsidR="006246F8" w:rsidRPr="005B7122" w:rsidRDefault="006246F8" w:rsidP="006246F8">
      <w:pPr>
        <w:pStyle w:val="a3"/>
        <w:ind w:firstLine="567"/>
        <w:jc w:val="center"/>
        <w:rPr>
          <w:rFonts w:ascii="PT Astra Serif" w:hAnsi="PT Astra Serif"/>
          <w:i/>
          <w:sz w:val="26"/>
          <w:szCs w:val="26"/>
          <w:u w:val="single"/>
          <w:lang w:eastAsia="ru-RU"/>
        </w:rPr>
      </w:pPr>
      <w:r w:rsidRPr="005B7122">
        <w:rPr>
          <w:rFonts w:ascii="PT Astra Serif" w:hAnsi="PT Astra Serif"/>
          <w:i/>
          <w:sz w:val="26"/>
          <w:szCs w:val="26"/>
          <w:u w:val="single"/>
          <w:lang w:eastAsia="ru-RU"/>
        </w:rPr>
        <w:t>Муниципальная программа города Югорска</w:t>
      </w:r>
    </w:p>
    <w:p w:rsidR="006246F8" w:rsidRDefault="006246F8" w:rsidP="006246F8">
      <w:pPr>
        <w:pStyle w:val="a3"/>
        <w:ind w:firstLine="567"/>
        <w:jc w:val="center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i/>
          <w:sz w:val="26"/>
          <w:szCs w:val="26"/>
          <w:u w:val="single"/>
          <w:lang w:eastAsia="ru-RU"/>
        </w:rPr>
        <w:t xml:space="preserve"> «Развитие физической культуры и спорта»</w:t>
      </w:r>
    </w:p>
    <w:p w:rsidR="006246F8" w:rsidRPr="005B7122" w:rsidRDefault="006246F8" w:rsidP="006246F8">
      <w:pPr>
        <w:pStyle w:val="c20"/>
        <w:shd w:val="clear" w:color="auto" w:fill="FFFFFF"/>
        <w:spacing w:before="0" w:beforeAutospacing="0" w:after="0" w:afterAutospacing="0"/>
        <w:ind w:right="12"/>
        <w:rPr>
          <w:rStyle w:val="c4"/>
          <w:rFonts w:ascii="PT Astra Serif" w:hAnsi="PT Astra Serif"/>
          <w:color w:val="000000"/>
          <w:sz w:val="28"/>
          <w:szCs w:val="28"/>
        </w:rPr>
      </w:pPr>
      <w:r w:rsidRPr="005B7122">
        <w:rPr>
          <w:rStyle w:val="c2"/>
          <w:rFonts w:ascii="PT Astra Serif" w:hAnsi="PT Astra Serif"/>
          <w:bCs/>
          <w:color w:val="000000"/>
          <w:sz w:val="28"/>
          <w:szCs w:val="28"/>
        </w:rPr>
        <w:t>Цель:</w:t>
      </w:r>
      <w:r w:rsidRPr="005B7122">
        <w:rPr>
          <w:rStyle w:val="c4"/>
          <w:rFonts w:ascii="PT Astra Serif" w:hAnsi="PT Astra Serif"/>
          <w:color w:val="000000"/>
          <w:sz w:val="28"/>
          <w:szCs w:val="28"/>
        </w:rPr>
        <w:t xml:space="preserve"> выявление степени удовлетворенности населения </w:t>
      </w:r>
    </w:p>
    <w:p w:rsidR="006246F8" w:rsidRPr="005B7122" w:rsidRDefault="006246F8" w:rsidP="006246F8">
      <w:pPr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Респондентам предлагалось оценить условия оказания услуг в учреждении по 5 вопросам:</w:t>
      </w:r>
    </w:p>
    <w:p w:rsidR="006246F8" w:rsidRPr="005B7122" w:rsidRDefault="006246F8" w:rsidP="006246F8">
      <w:pPr>
        <w:pStyle w:val="a5"/>
        <w:widowControl/>
        <w:numPr>
          <w:ilvl w:val="0"/>
          <w:numId w:val="2"/>
        </w:numPr>
        <w:suppressAutoHyphens w:val="0"/>
        <w:spacing w:after="16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  <w:lang w:eastAsia="ru-RU"/>
        </w:rPr>
        <w:t>Считаете ли Вы, что в городе Югорске с</w:t>
      </w:r>
      <w:r w:rsidRPr="005B7122">
        <w:rPr>
          <w:rFonts w:ascii="PT Astra Serif" w:hAnsi="PT Astra Serif"/>
          <w:sz w:val="28"/>
          <w:szCs w:val="28"/>
        </w:rPr>
        <w:t>озданы все условия, обеспечивающие гражданам города Югорска возможность для систематических занятий физической культурой и спортом?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Да – 20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Нет – 0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lastRenderedPageBreak/>
        <w:t>Затрудняюсь ответить –0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Ваши предложения- 0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</w:p>
    <w:p w:rsidR="006246F8" w:rsidRPr="005B7122" w:rsidRDefault="006246F8" w:rsidP="006246F8">
      <w:pPr>
        <w:pStyle w:val="a5"/>
        <w:widowControl/>
        <w:numPr>
          <w:ilvl w:val="0"/>
          <w:numId w:val="2"/>
        </w:numPr>
        <w:suppressAutoHyphens w:val="0"/>
        <w:spacing w:after="16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  <w:lang w:eastAsia="ru-RU"/>
        </w:rPr>
        <w:t>Считаете ли Вы, что в городе Югорске достаточно о</w:t>
      </w:r>
      <w:r w:rsidRPr="005B7122">
        <w:rPr>
          <w:rFonts w:ascii="PT Astra Serif" w:hAnsi="PT Astra Serif"/>
          <w:sz w:val="28"/>
          <w:szCs w:val="28"/>
        </w:rPr>
        <w:t>беспечен доступ жителей города к современной спортивной инфраструктуре?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Да-18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Нет-0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Затрудняюсь ответить-2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Ваши предложения-0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</w:p>
    <w:p w:rsidR="006246F8" w:rsidRPr="005B7122" w:rsidRDefault="006246F8" w:rsidP="006246F8">
      <w:pPr>
        <w:pStyle w:val="a5"/>
        <w:widowControl/>
        <w:numPr>
          <w:ilvl w:val="0"/>
          <w:numId w:val="2"/>
        </w:numPr>
        <w:suppressAutoHyphens w:val="0"/>
        <w:spacing w:after="16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Удовлетворены ли Вы качеством организации и предоставления услуг в сфере физической культуры и спорта?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Да-20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Нет-0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Затрудняюсь ответить-0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Ваши предложения-0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</w:p>
    <w:p w:rsidR="006246F8" w:rsidRPr="005B7122" w:rsidRDefault="006246F8" w:rsidP="006246F8">
      <w:pPr>
        <w:pStyle w:val="a5"/>
        <w:widowControl/>
        <w:numPr>
          <w:ilvl w:val="0"/>
          <w:numId w:val="2"/>
        </w:numPr>
        <w:suppressAutoHyphens w:val="0"/>
        <w:spacing w:after="16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Удовлетворены ли Вы организацией и проведением спортивно – массовых мероприятий в городе Югорске?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Да-20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Нет-0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Затрудняюсь ответить-0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Ваши предложения-0</w:t>
      </w:r>
    </w:p>
    <w:p w:rsidR="006246F8" w:rsidRPr="005B7122" w:rsidRDefault="006246F8" w:rsidP="006246F8">
      <w:pPr>
        <w:ind w:firstLine="567"/>
        <w:rPr>
          <w:rFonts w:ascii="PT Astra Serif" w:hAnsi="PT Astra Serif"/>
          <w:sz w:val="28"/>
          <w:szCs w:val="28"/>
        </w:rPr>
      </w:pPr>
    </w:p>
    <w:p w:rsidR="006246F8" w:rsidRPr="005B7122" w:rsidRDefault="006246F8" w:rsidP="006246F8">
      <w:pPr>
        <w:pStyle w:val="a5"/>
        <w:widowControl/>
        <w:numPr>
          <w:ilvl w:val="0"/>
          <w:numId w:val="2"/>
        </w:numPr>
        <w:suppressAutoHyphens w:val="0"/>
        <w:spacing w:after="16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Удовлетворены ли Вы организацией участия спортсменов и сборных команд города Югорска в соревнованиях различного уровня?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Да-17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Нет-0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Затрудняюсь ответить-3</w:t>
      </w:r>
    </w:p>
    <w:p w:rsidR="006246F8" w:rsidRPr="005B7122" w:rsidRDefault="006246F8" w:rsidP="006246F8">
      <w:pPr>
        <w:pStyle w:val="a5"/>
        <w:ind w:left="0" w:firstLine="567"/>
        <w:rPr>
          <w:rFonts w:ascii="PT Astra Serif" w:hAnsi="PT Astra Serif"/>
          <w:sz w:val="28"/>
          <w:szCs w:val="28"/>
        </w:rPr>
      </w:pPr>
      <w:r w:rsidRPr="005B7122">
        <w:rPr>
          <w:rFonts w:ascii="PT Astra Serif" w:hAnsi="PT Astra Serif"/>
          <w:sz w:val="28"/>
          <w:szCs w:val="28"/>
        </w:rPr>
        <w:t>Ваши предложения-0</w:t>
      </w:r>
    </w:p>
    <w:p w:rsidR="004D22F8" w:rsidRDefault="004D22F8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>
      <w:pPr>
        <w:sectPr w:rsidR="00C662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560" w:type="dxa"/>
        <w:tblInd w:w="93" w:type="dxa"/>
        <w:tblLook w:val="04A0" w:firstRow="1" w:lastRow="0" w:firstColumn="1" w:lastColumn="0" w:noHBand="0" w:noVBand="1"/>
      </w:tblPr>
      <w:tblGrid>
        <w:gridCol w:w="407"/>
        <w:gridCol w:w="2267"/>
        <w:gridCol w:w="1534"/>
        <w:gridCol w:w="764"/>
        <w:gridCol w:w="1200"/>
        <w:gridCol w:w="791"/>
        <w:gridCol w:w="779"/>
        <w:gridCol w:w="1040"/>
        <w:gridCol w:w="1319"/>
        <w:gridCol w:w="1284"/>
        <w:gridCol w:w="1514"/>
        <w:gridCol w:w="1665"/>
      </w:tblGrid>
      <w:tr w:rsidR="00C6620E" w:rsidRPr="00C6620E" w:rsidTr="00C6620E">
        <w:trPr>
          <w:trHeight w:val="315"/>
        </w:trPr>
        <w:tc>
          <w:tcPr>
            <w:tcW w:w="14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C6620E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Отчет</w:t>
            </w:r>
          </w:p>
        </w:tc>
      </w:tr>
      <w:tr w:rsidR="00C6620E" w:rsidRPr="00C6620E" w:rsidTr="00C6620E">
        <w:trPr>
          <w:trHeight w:val="315"/>
        </w:trPr>
        <w:tc>
          <w:tcPr>
            <w:tcW w:w="14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C6620E">
              <w:rPr>
                <w:b/>
                <w:bCs/>
                <w:color w:val="000000"/>
                <w:szCs w:val="24"/>
                <w:lang w:eastAsia="ru-RU"/>
              </w:rPr>
              <w:t>о достижении целевых показателей эффективности</w:t>
            </w:r>
          </w:p>
        </w:tc>
      </w:tr>
      <w:tr w:rsidR="00C6620E" w:rsidRPr="00C6620E" w:rsidTr="00C6620E">
        <w:trPr>
          <w:trHeight w:val="315"/>
        </w:trPr>
        <w:tc>
          <w:tcPr>
            <w:tcW w:w="14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C6620E">
              <w:rPr>
                <w:b/>
                <w:bCs/>
                <w:color w:val="000000"/>
                <w:szCs w:val="24"/>
                <w:lang w:eastAsia="ru-RU"/>
              </w:rPr>
              <w:t>муниципальной программы по состоянию на 31.12.2023г.</w:t>
            </w:r>
          </w:p>
        </w:tc>
      </w:tr>
      <w:tr w:rsidR="00C6620E" w:rsidRPr="00C6620E" w:rsidTr="00C6620E">
        <w:trPr>
          <w:trHeight w:val="315"/>
        </w:trPr>
        <w:tc>
          <w:tcPr>
            <w:tcW w:w="14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C6620E">
              <w:rPr>
                <w:b/>
                <w:bCs/>
                <w:color w:val="000000"/>
                <w:szCs w:val="24"/>
                <w:lang w:eastAsia="ru-RU"/>
              </w:rPr>
              <w:t>"Развитие физической культуры и спорта"</w:t>
            </w:r>
          </w:p>
        </w:tc>
      </w:tr>
      <w:tr w:rsidR="00C6620E" w:rsidRPr="00C6620E" w:rsidTr="00C6620E">
        <w:trPr>
          <w:trHeight w:val="300"/>
        </w:trPr>
        <w:tc>
          <w:tcPr>
            <w:tcW w:w="14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620E">
              <w:rPr>
                <w:b/>
                <w:bCs/>
                <w:color w:val="000000"/>
                <w:sz w:val="18"/>
                <w:szCs w:val="18"/>
                <w:lang w:eastAsia="ru-RU"/>
              </w:rPr>
              <w:t>(наименование программы)</w:t>
            </w:r>
          </w:p>
        </w:tc>
      </w:tr>
      <w:tr w:rsidR="00C6620E" w:rsidRPr="00C6620E" w:rsidTr="00C6620E">
        <w:trPr>
          <w:trHeight w:val="315"/>
        </w:trPr>
        <w:tc>
          <w:tcPr>
            <w:tcW w:w="14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C6620E">
              <w:rPr>
                <w:b/>
                <w:bCs/>
                <w:color w:val="000000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</w:tr>
      <w:tr w:rsidR="00C6620E" w:rsidRPr="00C6620E" w:rsidTr="00C6620E">
        <w:trPr>
          <w:trHeight w:val="315"/>
        </w:trPr>
        <w:tc>
          <w:tcPr>
            <w:tcW w:w="14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620E">
              <w:rPr>
                <w:b/>
                <w:bCs/>
                <w:color w:val="000000"/>
                <w:sz w:val="18"/>
                <w:szCs w:val="18"/>
                <w:lang w:eastAsia="ru-RU"/>
              </w:rPr>
              <w:t>(ответственный исполнитель)</w:t>
            </w:r>
          </w:p>
        </w:tc>
      </w:tr>
      <w:tr w:rsidR="00C6620E" w:rsidRPr="00C6620E" w:rsidTr="00C6620E">
        <w:trPr>
          <w:trHeight w:val="1290"/>
        </w:trPr>
        <w:tc>
          <w:tcPr>
            <w:tcW w:w="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2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Ответственный исполнитель/ соисполнитель</w:t>
            </w:r>
          </w:p>
        </w:tc>
        <w:tc>
          <w:tcPr>
            <w:tcW w:w="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Ед. изм.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 xml:space="preserve">Фактическое значение за </w:t>
            </w:r>
            <w:proofErr w:type="gramStart"/>
            <w:r w:rsidRPr="00C6620E">
              <w:rPr>
                <w:color w:val="000000"/>
                <w:sz w:val="20"/>
                <w:lang w:eastAsia="ru-RU"/>
              </w:rPr>
              <w:t>предыдущие</w:t>
            </w:r>
            <w:proofErr w:type="gramEnd"/>
            <w:r w:rsidRPr="00C6620E">
              <w:rPr>
                <w:color w:val="000000"/>
                <w:sz w:val="20"/>
                <w:lang w:eastAsia="ru-RU"/>
              </w:rPr>
              <w:t xml:space="preserve"> годы</w:t>
            </w:r>
          </w:p>
        </w:tc>
        <w:tc>
          <w:tcPr>
            <w:tcW w:w="2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Отчетный период, 2023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Отклонение</w:t>
            </w:r>
          </w:p>
        </w:tc>
        <w:tc>
          <w:tcPr>
            <w:tcW w:w="18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 xml:space="preserve">Обоснование отклонения фактического значения целевого показателя </w:t>
            </w:r>
            <w:proofErr w:type="gramStart"/>
            <w:r w:rsidRPr="00C6620E">
              <w:rPr>
                <w:color w:val="000000"/>
                <w:sz w:val="20"/>
                <w:lang w:eastAsia="ru-RU"/>
              </w:rPr>
              <w:t>от</w:t>
            </w:r>
            <w:proofErr w:type="gramEnd"/>
            <w:r w:rsidRPr="00C6620E">
              <w:rPr>
                <w:color w:val="000000"/>
                <w:sz w:val="20"/>
                <w:lang w:eastAsia="ru-RU"/>
              </w:rPr>
              <w:t xml:space="preserve"> планового</w:t>
            </w:r>
          </w:p>
        </w:tc>
      </w:tr>
      <w:tr w:rsidR="00C6620E" w:rsidRPr="00C6620E" w:rsidTr="00C6620E">
        <w:trPr>
          <w:trHeight w:val="1635"/>
        </w:trPr>
        <w:tc>
          <w:tcPr>
            <w:tcW w:w="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Плановое значение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Фактическое значение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Абсолютное значение*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Относительное значение, %*</w:t>
            </w:r>
          </w:p>
        </w:tc>
        <w:tc>
          <w:tcPr>
            <w:tcW w:w="18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</w:tr>
      <w:tr w:rsidR="00C6620E" w:rsidRPr="00C6620E" w:rsidTr="00C6620E">
        <w:trPr>
          <w:trHeight w:val="435"/>
        </w:trPr>
        <w:tc>
          <w:tcPr>
            <w:tcW w:w="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2022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</w:tr>
      <w:tr w:rsidR="00C6620E" w:rsidRPr="00C6620E" w:rsidTr="00C6620E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13</w:t>
            </w:r>
          </w:p>
        </w:tc>
      </w:tr>
      <w:tr w:rsidR="00C6620E" w:rsidRPr="00C6620E" w:rsidTr="00C6620E">
        <w:trPr>
          <w:trHeight w:val="63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620E">
              <w:rPr>
                <w:color w:val="000000"/>
                <w:sz w:val="18"/>
                <w:szCs w:val="18"/>
                <w:lang w:eastAsia="ru-RU"/>
              </w:rPr>
              <w:t>Количество спортивных сооружений в городе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 xml:space="preserve">Ед.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88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C6620E" w:rsidRPr="00C6620E" w:rsidTr="00C6620E">
        <w:trPr>
          <w:trHeight w:val="375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620E">
              <w:rPr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proofErr w:type="gramStart"/>
            <w:r w:rsidRPr="00C6620E">
              <w:rPr>
                <w:color w:val="000000"/>
                <w:sz w:val="18"/>
                <w:szCs w:val="18"/>
                <w:lang w:eastAsia="ru-RU"/>
              </w:rPr>
              <w:t>муниципальные</w:t>
            </w:r>
            <w:proofErr w:type="gramEnd"/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C6620E" w:rsidRPr="00C6620E" w:rsidTr="00C6620E">
        <w:trPr>
          <w:trHeight w:val="1365"/>
        </w:trPr>
        <w:tc>
          <w:tcPr>
            <w:tcW w:w="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620E">
              <w:rPr>
                <w:color w:val="000000"/>
                <w:sz w:val="18"/>
                <w:szCs w:val="18"/>
                <w:lang w:eastAsia="ru-RU"/>
              </w:rPr>
              <w:t xml:space="preserve">Доля населения, систематически </w:t>
            </w:r>
            <w:proofErr w:type="gramStart"/>
            <w:r w:rsidRPr="00C6620E">
              <w:rPr>
                <w:color w:val="000000"/>
                <w:sz w:val="18"/>
                <w:szCs w:val="18"/>
                <w:lang w:eastAsia="ru-RU"/>
              </w:rPr>
              <w:t>занимающихся</w:t>
            </w:r>
            <w:proofErr w:type="gramEnd"/>
            <w:r w:rsidRPr="00C6620E">
              <w:rPr>
                <w:color w:val="000000"/>
                <w:sz w:val="18"/>
                <w:szCs w:val="18"/>
                <w:lang w:eastAsia="ru-RU"/>
              </w:rPr>
              <w:t xml:space="preserve"> физической культурой и спортом, от общей численности населения города Югорска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40.,7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54,9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65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C6620E" w:rsidRPr="00C6620E" w:rsidTr="00C6620E">
        <w:trPr>
          <w:trHeight w:val="750"/>
        </w:trPr>
        <w:tc>
          <w:tcPr>
            <w:tcW w:w="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620E">
              <w:rPr>
                <w:color w:val="000000"/>
                <w:sz w:val="18"/>
                <w:szCs w:val="18"/>
                <w:lang w:eastAsia="ru-RU"/>
              </w:rPr>
              <w:t>- в том числе на базе муниципальных учреждений, сооружений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28,5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36,5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36,5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C6620E" w:rsidRPr="00C6620E" w:rsidTr="00C6620E">
        <w:trPr>
          <w:trHeight w:val="1275"/>
        </w:trPr>
        <w:tc>
          <w:tcPr>
            <w:tcW w:w="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lastRenderedPageBreak/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620E">
              <w:rPr>
                <w:color w:val="000000"/>
                <w:sz w:val="18"/>
                <w:szCs w:val="18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63,7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76,7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78,1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78,1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C6620E" w:rsidRPr="00C6620E" w:rsidTr="00C6620E">
        <w:trPr>
          <w:trHeight w:val="525"/>
        </w:trPr>
        <w:tc>
          <w:tcPr>
            <w:tcW w:w="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620E">
              <w:rPr>
                <w:color w:val="000000"/>
                <w:sz w:val="18"/>
                <w:szCs w:val="18"/>
                <w:lang w:eastAsia="ru-RU"/>
              </w:rPr>
              <w:t xml:space="preserve">- в том числе </w:t>
            </w:r>
            <w:proofErr w:type="gramStart"/>
            <w:r w:rsidRPr="00C6620E">
              <w:rPr>
                <w:color w:val="000000"/>
                <w:sz w:val="18"/>
                <w:szCs w:val="18"/>
                <w:lang w:eastAsia="ru-RU"/>
              </w:rPr>
              <w:t>муниципальными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34,8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42,5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42,5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C6620E" w:rsidRPr="00C6620E" w:rsidTr="00C6620E">
        <w:trPr>
          <w:trHeight w:val="1650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6620E">
              <w:rPr>
                <w:color w:val="000000"/>
                <w:sz w:val="18"/>
                <w:szCs w:val="18"/>
                <w:lang w:eastAsia="ru-RU"/>
              </w:rPr>
              <w:t>Количество проведенных спортивно - массовых мероприятий в городе Югорске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6620E">
              <w:rPr>
                <w:color w:val="000000"/>
                <w:sz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285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257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225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-32,0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87,6%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6620E">
              <w:rPr>
                <w:color w:val="000000"/>
                <w:sz w:val="16"/>
                <w:szCs w:val="16"/>
                <w:lang w:eastAsia="ru-RU"/>
              </w:rPr>
              <w:t>Снижение количества запланированных мероприятий связано с введением сезонных карантинных мероприятий (грипп, ОРВИ), внесения изменений в ЕКП соревнований.</w:t>
            </w:r>
          </w:p>
        </w:tc>
      </w:tr>
      <w:tr w:rsidR="00C6620E" w:rsidRPr="00C6620E" w:rsidTr="00C6620E">
        <w:trPr>
          <w:trHeight w:val="2265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620E">
              <w:rPr>
                <w:color w:val="000000"/>
                <w:sz w:val="18"/>
                <w:szCs w:val="1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 и спортом, от общей численности данной категории в городе Югорске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22,8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50,6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52,5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52,5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C6620E" w:rsidRPr="00C6620E" w:rsidTr="00C6620E">
        <w:trPr>
          <w:trHeight w:val="1080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620E">
              <w:rPr>
                <w:color w:val="000000"/>
                <w:sz w:val="18"/>
                <w:szCs w:val="18"/>
                <w:lang w:eastAsia="ru-RU"/>
              </w:rPr>
              <w:t>Уровень удовлетворенности граждан города Югорска качеством услуг в сфере физической культуры и спорта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94,0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96,0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96,0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C6620E" w:rsidRPr="00C6620E" w:rsidTr="00C6620E">
        <w:trPr>
          <w:trHeight w:val="1845"/>
        </w:trPr>
        <w:tc>
          <w:tcPr>
            <w:tcW w:w="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620E">
              <w:rPr>
                <w:color w:val="000000"/>
                <w:sz w:val="18"/>
                <w:szCs w:val="18"/>
                <w:lang w:eastAsia="ru-RU"/>
              </w:rPr>
              <w:t xml:space="preserve">Доля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принявшего участие                          </w:t>
            </w:r>
            <w:r w:rsidRPr="00C6620E">
              <w:rPr>
                <w:color w:val="000000"/>
                <w:sz w:val="18"/>
                <w:szCs w:val="18"/>
                <w:lang w:eastAsia="ru-RU"/>
              </w:rPr>
              <w:lastRenderedPageBreak/>
              <w:t>в сдаче нормативов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lastRenderedPageBreak/>
              <w:t>УСП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40,5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41,5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C6620E" w:rsidRPr="00C6620E" w:rsidTr="00C6620E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6620E">
              <w:rPr>
                <w:color w:val="000000"/>
                <w:sz w:val="18"/>
                <w:szCs w:val="18"/>
                <w:lang w:eastAsia="ru-RU"/>
              </w:rPr>
              <w:t>- в том числе учащиеся и студенты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21,4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71,0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71,5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71,5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100,0%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C6620E" w:rsidRPr="00C6620E" w:rsidTr="00C6620E">
        <w:trPr>
          <w:trHeight w:val="885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center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Степень выполнения целевых показателей муниципальной программы **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УСП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0E" w:rsidRPr="00C6620E" w:rsidRDefault="00C6620E" w:rsidP="00C6620E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C6620E">
              <w:rPr>
                <w:color w:val="000000"/>
                <w:sz w:val="20"/>
                <w:lang w:eastAsia="ru-RU"/>
              </w:rPr>
              <w:t> </w:t>
            </w:r>
          </w:p>
        </w:tc>
      </w:tr>
    </w:tbl>
    <w:p w:rsidR="00C6620E" w:rsidRDefault="00C6620E">
      <w:bookmarkStart w:id="0" w:name="_GoBack"/>
      <w:bookmarkEnd w:id="0"/>
    </w:p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/>
    <w:p w:rsidR="00C6620E" w:rsidRDefault="00C6620E">
      <w:pPr>
        <w:sectPr w:rsidR="00C6620E" w:rsidSect="00C6620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6620E" w:rsidRDefault="00C6620E"/>
    <w:sectPr w:rsidR="00C66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3F0AD3"/>
    <w:multiLevelType w:val="hybridMultilevel"/>
    <w:tmpl w:val="7708EF38"/>
    <w:lvl w:ilvl="0" w:tplc="913C0F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D2"/>
    <w:rsid w:val="004157D2"/>
    <w:rsid w:val="004D22F8"/>
    <w:rsid w:val="006246F8"/>
    <w:rsid w:val="00C6620E"/>
    <w:rsid w:val="00D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46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6246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">
    <w:name w:val="No Spacing"/>
    <w:link w:val="NoSpacingChar"/>
    <w:rsid w:val="006246F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NoSpacing"/>
    <w:locked/>
    <w:rsid w:val="006246F8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List Paragraph"/>
    <w:aliases w:val="SL_Абзац списка"/>
    <w:basedOn w:val="a"/>
    <w:link w:val="a6"/>
    <w:uiPriority w:val="34"/>
    <w:qFormat/>
    <w:rsid w:val="006246F8"/>
    <w:pPr>
      <w:widowControl w:val="0"/>
      <w:ind w:left="720"/>
      <w:contextualSpacing/>
    </w:pPr>
    <w:rPr>
      <w:rFonts w:eastAsia="Calibri"/>
      <w:kern w:val="1"/>
      <w:szCs w:val="24"/>
      <w:lang w:eastAsia="en-US"/>
    </w:rPr>
  </w:style>
  <w:style w:type="character" w:customStyle="1" w:styleId="a6">
    <w:name w:val="Абзац списка Знак"/>
    <w:aliases w:val="SL_Абзац списка Знак"/>
    <w:link w:val="a5"/>
    <w:uiPriority w:val="34"/>
    <w:locked/>
    <w:rsid w:val="006246F8"/>
    <w:rPr>
      <w:rFonts w:ascii="Times New Roman" w:eastAsia="Calibri" w:hAnsi="Times New Roman" w:cs="Times New Roman"/>
      <w:kern w:val="1"/>
      <w:sz w:val="24"/>
      <w:szCs w:val="24"/>
    </w:rPr>
  </w:style>
  <w:style w:type="paragraph" w:customStyle="1" w:styleId="3">
    <w:name w:val="Без интервала3"/>
    <w:rsid w:val="006246F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c2">
    <w:name w:val="c2"/>
    <w:rsid w:val="006246F8"/>
  </w:style>
  <w:style w:type="paragraph" w:customStyle="1" w:styleId="c20">
    <w:name w:val="c20"/>
    <w:basedOn w:val="a"/>
    <w:rsid w:val="006246F8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c4">
    <w:name w:val="c4"/>
    <w:rsid w:val="00624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46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6246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">
    <w:name w:val="No Spacing"/>
    <w:link w:val="NoSpacingChar"/>
    <w:rsid w:val="006246F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NoSpacing"/>
    <w:locked/>
    <w:rsid w:val="006246F8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List Paragraph"/>
    <w:aliases w:val="SL_Абзац списка"/>
    <w:basedOn w:val="a"/>
    <w:link w:val="a6"/>
    <w:uiPriority w:val="34"/>
    <w:qFormat/>
    <w:rsid w:val="006246F8"/>
    <w:pPr>
      <w:widowControl w:val="0"/>
      <w:ind w:left="720"/>
      <w:contextualSpacing/>
    </w:pPr>
    <w:rPr>
      <w:rFonts w:eastAsia="Calibri"/>
      <w:kern w:val="1"/>
      <w:szCs w:val="24"/>
      <w:lang w:eastAsia="en-US"/>
    </w:rPr>
  </w:style>
  <w:style w:type="character" w:customStyle="1" w:styleId="a6">
    <w:name w:val="Абзац списка Знак"/>
    <w:aliases w:val="SL_Абзац списка Знак"/>
    <w:link w:val="a5"/>
    <w:uiPriority w:val="34"/>
    <w:locked/>
    <w:rsid w:val="006246F8"/>
    <w:rPr>
      <w:rFonts w:ascii="Times New Roman" w:eastAsia="Calibri" w:hAnsi="Times New Roman" w:cs="Times New Roman"/>
      <w:kern w:val="1"/>
      <w:sz w:val="24"/>
      <w:szCs w:val="24"/>
    </w:rPr>
  </w:style>
  <w:style w:type="paragraph" w:customStyle="1" w:styleId="3">
    <w:name w:val="Без интервала3"/>
    <w:rsid w:val="006246F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c2">
    <w:name w:val="c2"/>
    <w:rsid w:val="006246F8"/>
  </w:style>
  <w:style w:type="paragraph" w:customStyle="1" w:styleId="c20">
    <w:name w:val="c20"/>
    <w:basedOn w:val="a"/>
    <w:rsid w:val="006246F8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c4">
    <w:name w:val="c4"/>
    <w:rsid w:val="0062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3217</Words>
  <Characters>18337</Characters>
  <Application>Microsoft Office Word</Application>
  <DocSecurity>0</DocSecurity>
  <Lines>152</Lines>
  <Paragraphs>43</Paragraphs>
  <ScaleCrop>false</ScaleCrop>
  <Company/>
  <LinksUpToDate>false</LinksUpToDate>
  <CharactersWithSpaces>21511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3</cp:revision>
  <dcterms:created xsi:type="dcterms:W3CDTF">2024-02-26T09:55:00Z</dcterms:created>
  <dcterms:modified xsi:type="dcterms:W3CDTF">2024-02-26T09:57:00Z</dcterms:modified>
</cp:coreProperties>
</file>