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9E" w:rsidRPr="00B0440B" w:rsidRDefault="00BF02D3" w:rsidP="005D629E">
      <w:pPr>
        <w:ind w:firstLine="567"/>
        <w:jc w:val="center"/>
        <w:rPr>
          <w:b/>
        </w:rPr>
      </w:pPr>
      <w:r>
        <w:rPr>
          <w:b/>
        </w:rPr>
        <w:t xml:space="preserve"> </w:t>
      </w:r>
      <w:r w:rsidR="005D629E" w:rsidRPr="00B0440B">
        <w:rPr>
          <w:b/>
        </w:rPr>
        <w:t>ПРОТОКОЛ № 1</w:t>
      </w:r>
      <w:r w:rsidR="0031024F">
        <w:rPr>
          <w:b/>
        </w:rPr>
        <w:t>5</w:t>
      </w:r>
    </w:p>
    <w:p w:rsidR="005D629E" w:rsidRPr="00B0440B" w:rsidRDefault="005D629E" w:rsidP="005D629E">
      <w:pPr>
        <w:ind w:firstLine="567"/>
        <w:jc w:val="center"/>
        <w:rPr>
          <w:b/>
        </w:rPr>
      </w:pPr>
    </w:p>
    <w:p w:rsidR="005D629E" w:rsidRPr="00B0440B" w:rsidRDefault="005D629E" w:rsidP="005D629E">
      <w:pPr>
        <w:ind w:firstLine="567"/>
        <w:jc w:val="center"/>
        <w:rPr>
          <w:b/>
        </w:rPr>
      </w:pPr>
      <w:r w:rsidRPr="00B0440B">
        <w:rPr>
          <w:b/>
        </w:rPr>
        <w:t>заседания Межведомственной комиссии по охране труда</w:t>
      </w:r>
    </w:p>
    <w:p w:rsidR="005D629E" w:rsidRPr="00B0440B" w:rsidRDefault="005D629E" w:rsidP="005D629E">
      <w:pPr>
        <w:ind w:firstLine="567"/>
        <w:jc w:val="center"/>
        <w:rPr>
          <w:b/>
        </w:rPr>
      </w:pPr>
      <w:r w:rsidRPr="00B0440B">
        <w:rPr>
          <w:b/>
        </w:rPr>
        <w:t>администрации города Югорска  Ханты -  Мансийского автономного округа - Югры</w:t>
      </w:r>
    </w:p>
    <w:p w:rsidR="005D629E" w:rsidRPr="00B0440B" w:rsidRDefault="005D629E" w:rsidP="005D629E">
      <w:pPr>
        <w:ind w:firstLine="567"/>
        <w:jc w:val="both"/>
      </w:pPr>
    </w:p>
    <w:p w:rsidR="005D629E" w:rsidRPr="00B0440B" w:rsidRDefault="005D629E" w:rsidP="005D629E">
      <w:pPr>
        <w:ind w:firstLine="567"/>
        <w:jc w:val="both"/>
      </w:pPr>
      <w:r w:rsidRPr="00B0440B">
        <w:t xml:space="preserve">Дата проведения:  </w:t>
      </w:r>
      <w:r w:rsidR="00607337">
        <w:t>26</w:t>
      </w:r>
      <w:r>
        <w:t>.</w:t>
      </w:r>
      <w:r w:rsidR="00DE3B3C">
        <w:t>1</w:t>
      </w:r>
      <w:r w:rsidR="00607337">
        <w:t>2</w:t>
      </w:r>
      <w:r>
        <w:t>.2016</w:t>
      </w:r>
    </w:p>
    <w:p w:rsidR="005D629E" w:rsidRDefault="005D629E" w:rsidP="005D629E">
      <w:pPr>
        <w:ind w:firstLine="567"/>
        <w:jc w:val="both"/>
      </w:pPr>
      <w:r w:rsidRPr="00B0440B">
        <w:t>Место проведения:</w:t>
      </w:r>
    </w:p>
    <w:p w:rsidR="005D629E" w:rsidRPr="00B0440B" w:rsidRDefault="005D629E" w:rsidP="005D629E">
      <w:pPr>
        <w:ind w:firstLine="567"/>
        <w:jc w:val="both"/>
      </w:pPr>
      <w:r w:rsidRPr="00B0440B">
        <w:t>администрация города Югорска,  зал заседаний (кабинет 41</w:t>
      </w:r>
      <w:r>
        <w:t>0</w:t>
      </w:r>
      <w:r w:rsidRPr="00B0440B">
        <w:t>)</w:t>
      </w:r>
      <w:r w:rsidRPr="00B0440B">
        <w:tab/>
      </w:r>
      <w:r w:rsidRPr="00B0440B">
        <w:tab/>
      </w:r>
      <w:r w:rsidRPr="00B0440B">
        <w:tab/>
      </w:r>
    </w:p>
    <w:p w:rsidR="005D629E" w:rsidRDefault="005D629E" w:rsidP="005D629E">
      <w:pPr>
        <w:ind w:firstLine="567"/>
        <w:jc w:val="both"/>
      </w:pPr>
    </w:p>
    <w:p w:rsidR="005D629E" w:rsidRDefault="005D629E" w:rsidP="005D629E">
      <w:pPr>
        <w:ind w:firstLine="567"/>
        <w:jc w:val="both"/>
      </w:pPr>
      <w:r>
        <w:t xml:space="preserve">Председатель: </w:t>
      </w:r>
      <w:r w:rsidR="00607337">
        <w:t xml:space="preserve">первый </w:t>
      </w:r>
      <w:r w:rsidR="00EC07AF">
        <w:t>заместитель</w:t>
      </w:r>
      <w:r w:rsidR="00607337">
        <w:t xml:space="preserve"> главы города Югорска </w:t>
      </w:r>
      <w:r w:rsidR="00691F7F">
        <w:t xml:space="preserve">- </w:t>
      </w:r>
      <w:r w:rsidR="00607337">
        <w:t>Сергей Дмитриевич Голин;</w:t>
      </w:r>
      <w:r w:rsidR="00EC07AF">
        <w:t xml:space="preserve"> </w:t>
      </w:r>
    </w:p>
    <w:p w:rsidR="005D629E" w:rsidRDefault="005D629E" w:rsidP="005D629E">
      <w:pPr>
        <w:ind w:firstLine="567"/>
        <w:jc w:val="both"/>
      </w:pPr>
      <w:r w:rsidRPr="00B0440B">
        <w:t>Секретарь:  специалист</w:t>
      </w:r>
      <w:r>
        <w:t xml:space="preserve"> – эксперт </w:t>
      </w:r>
      <w:r w:rsidRPr="00B0440B">
        <w:t xml:space="preserve"> по охране труда отдела по труду управления экономической политики администрации города Югорска</w:t>
      </w:r>
      <w:r w:rsidR="00691F7F">
        <w:t xml:space="preserve"> -</w:t>
      </w:r>
      <w:r w:rsidR="0031024F">
        <w:t xml:space="preserve"> Татьяна Васильевна Илюшина</w:t>
      </w:r>
    </w:p>
    <w:p w:rsidR="005D629E" w:rsidRDefault="005D629E" w:rsidP="005D629E">
      <w:pPr>
        <w:ind w:firstLine="567"/>
        <w:jc w:val="both"/>
      </w:pPr>
    </w:p>
    <w:p w:rsidR="005D629E" w:rsidRPr="00B0440B" w:rsidRDefault="005D629E" w:rsidP="005D629E">
      <w:pPr>
        <w:ind w:firstLine="567"/>
        <w:jc w:val="both"/>
      </w:pPr>
      <w:r w:rsidRPr="00B0440B">
        <w:t>Члены комиссии:</w:t>
      </w:r>
    </w:p>
    <w:p w:rsidR="005D629E" w:rsidRPr="00B0440B" w:rsidRDefault="005D629E" w:rsidP="005D629E">
      <w:pPr>
        <w:ind w:firstLine="567"/>
        <w:jc w:val="both"/>
      </w:pPr>
      <w:r>
        <w:t xml:space="preserve">Бобровская </w:t>
      </w:r>
      <w:r w:rsidRPr="00B0440B">
        <w:t xml:space="preserve"> </w:t>
      </w:r>
      <w:r>
        <w:t>Наталья Игоревна</w:t>
      </w:r>
      <w:r w:rsidRPr="00B0440B">
        <w:t xml:space="preserve"> -</w:t>
      </w:r>
      <w:r w:rsidRPr="00FA5B2F">
        <w:t xml:space="preserve"> </w:t>
      </w:r>
      <w:r w:rsidRPr="00B0440B">
        <w:t>начальник управления образования администрации</w:t>
      </w:r>
      <w:r>
        <w:t xml:space="preserve"> </w:t>
      </w:r>
      <w:r w:rsidRPr="00B0440B">
        <w:t>города Югорска</w:t>
      </w:r>
      <w:r w:rsidR="00EC07AF">
        <w:t>;</w:t>
      </w:r>
    </w:p>
    <w:p w:rsidR="005D629E" w:rsidRDefault="005D629E" w:rsidP="005D629E">
      <w:pPr>
        <w:ind w:firstLine="567"/>
        <w:jc w:val="both"/>
      </w:pPr>
      <w:r w:rsidRPr="00B0440B">
        <w:t>Тарасенко Алла Витальевна -</w:t>
      </w:r>
      <w:r w:rsidRPr="00FA5B2F">
        <w:t xml:space="preserve"> </w:t>
      </w:r>
      <w:r>
        <w:t>н</w:t>
      </w:r>
      <w:r w:rsidRPr="00B0440B">
        <w:t>ачальник  отдела по труду управления экономической политики администрации города Югорска</w:t>
      </w:r>
      <w:r w:rsidR="00EC07AF">
        <w:t>;</w:t>
      </w:r>
    </w:p>
    <w:p w:rsidR="005D629E" w:rsidRDefault="00EC07AF" w:rsidP="005D629E">
      <w:pPr>
        <w:ind w:firstLine="567"/>
        <w:jc w:val="both"/>
      </w:pPr>
      <w:r w:rsidRPr="001125E1">
        <w:t>Опанасенко</w:t>
      </w:r>
      <w:r>
        <w:t xml:space="preserve"> Галина Владимировна</w:t>
      </w:r>
      <w:r w:rsidR="005D629E">
        <w:t xml:space="preserve"> - </w:t>
      </w:r>
      <w:r>
        <w:t>директор</w:t>
      </w:r>
      <w:r w:rsidR="005D629E">
        <w:t xml:space="preserve"> филиала №</w:t>
      </w:r>
      <w:r w:rsidR="00BF02D3">
        <w:t xml:space="preserve"> </w:t>
      </w:r>
      <w:r w:rsidR="005D629E">
        <w:t>4 Регионального отделения фонда социального страхования Российской Федерации</w:t>
      </w:r>
      <w:r>
        <w:t>;</w:t>
      </w:r>
    </w:p>
    <w:p w:rsidR="005D629E" w:rsidRDefault="00607337" w:rsidP="005D629E">
      <w:pPr>
        <w:ind w:firstLine="567"/>
        <w:jc w:val="both"/>
      </w:pPr>
      <w:r>
        <w:t xml:space="preserve">Злобин Валерий </w:t>
      </w:r>
      <w:r w:rsidR="00922675">
        <w:t>Викторович</w:t>
      </w:r>
      <w:r w:rsidR="005D629E">
        <w:t xml:space="preserve"> </w:t>
      </w:r>
      <w:r w:rsidR="00EC07AF">
        <w:t>–</w:t>
      </w:r>
      <w:r>
        <w:t xml:space="preserve"> </w:t>
      </w:r>
      <w:r w:rsidR="005D629E">
        <w:t>начальник территориального отдела территориального управления Роспотребнадзора по ХМАО-Югре</w:t>
      </w:r>
      <w:r w:rsidR="00EC07AF">
        <w:t>;</w:t>
      </w:r>
    </w:p>
    <w:p w:rsidR="00EC07AF" w:rsidRDefault="00607337" w:rsidP="005D629E">
      <w:pPr>
        <w:ind w:firstLine="567"/>
        <w:jc w:val="both"/>
      </w:pPr>
      <w:r>
        <w:t xml:space="preserve">Крылов Дмитрий Александрович – начальник юридического </w:t>
      </w:r>
      <w:r w:rsidR="00922675">
        <w:t>управления</w:t>
      </w:r>
      <w:r>
        <w:t xml:space="preserve"> администрации города </w:t>
      </w:r>
      <w:proofErr w:type="spellStart"/>
      <w:r>
        <w:t>Югорска</w:t>
      </w:r>
      <w:proofErr w:type="spellEnd"/>
      <w:r>
        <w:t>;</w:t>
      </w:r>
    </w:p>
    <w:p w:rsidR="00EC07AF" w:rsidRPr="00B0440B" w:rsidRDefault="00607337" w:rsidP="00607337">
      <w:pPr>
        <w:framePr w:hSpace="180" w:wrap="around" w:vAnchor="text" w:hAnchor="margin" w:xAlign="center" w:y="14"/>
        <w:jc w:val="both"/>
      </w:pPr>
      <w:r>
        <w:t xml:space="preserve">       </w:t>
      </w:r>
      <w:r w:rsidR="00EC07AF">
        <w:t>Пролеев Евгений Александрович -</w:t>
      </w:r>
      <w:r w:rsidR="00EC07AF" w:rsidRPr="00EC07AF">
        <w:t xml:space="preserve"> </w:t>
      </w:r>
      <w:r w:rsidR="00EC07AF" w:rsidRPr="00B0440B">
        <w:t xml:space="preserve">технический инспектор труда профсоюзной организации </w:t>
      </w:r>
    </w:p>
    <w:p w:rsidR="00EC07AF" w:rsidRDefault="00EC07AF" w:rsidP="00EC07AF">
      <w:pPr>
        <w:ind w:firstLine="567"/>
        <w:jc w:val="both"/>
      </w:pPr>
      <w:r w:rsidRPr="00B0440B">
        <w:t>ООО «Газпром трансгаз Югорск»</w:t>
      </w:r>
      <w:r w:rsidR="00876128">
        <w:t>;</w:t>
      </w:r>
    </w:p>
    <w:p w:rsidR="00EC07AF" w:rsidRDefault="00EC07AF" w:rsidP="00EC07AF">
      <w:pPr>
        <w:ind w:firstLine="567"/>
        <w:jc w:val="both"/>
      </w:pPr>
      <w:r>
        <w:t>Семенов Николай Иванович -  главный инженер  ООО «Югорскремстройгаз»;</w:t>
      </w:r>
    </w:p>
    <w:p w:rsidR="00EC07AF" w:rsidRDefault="00EC07AF" w:rsidP="00EC07AF">
      <w:pPr>
        <w:ind w:firstLine="567"/>
        <w:jc w:val="both"/>
      </w:pPr>
      <w:r w:rsidRPr="00B0440B">
        <w:t>Воронов Николай Иванович</w:t>
      </w:r>
      <w:r>
        <w:t xml:space="preserve"> </w:t>
      </w:r>
      <w:r w:rsidRPr="00B0440B">
        <w:t>-</w:t>
      </w:r>
      <w:r w:rsidRPr="00FA5B2F">
        <w:t xml:space="preserve"> </w:t>
      </w:r>
      <w:r w:rsidRPr="00B0440B">
        <w:t>председатель территориального объединения работодателей  города Югорска</w:t>
      </w:r>
      <w:r>
        <w:t>.</w:t>
      </w:r>
    </w:p>
    <w:p w:rsidR="005D629E" w:rsidRPr="00B0440B" w:rsidRDefault="005D629E" w:rsidP="00F06B28">
      <w:pPr>
        <w:jc w:val="both"/>
      </w:pPr>
    </w:p>
    <w:p w:rsidR="005D629E" w:rsidRDefault="005D629E" w:rsidP="005D629E">
      <w:pPr>
        <w:ind w:firstLine="567"/>
        <w:jc w:val="both"/>
      </w:pPr>
      <w:r w:rsidRPr="00B0440B">
        <w:t>Приглашен</w:t>
      </w:r>
      <w:r>
        <w:t>ы</w:t>
      </w:r>
      <w:r w:rsidRPr="00B0440B">
        <w:t xml:space="preserve">: </w:t>
      </w:r>
      <w:r w:rsidR="00607337">
        <w:t>Ершиков А.В. ООО «Дионис», Куняшев Р.Ш. ООО «Сервисгазавтоматика», С.Н. Владимиров ООО «Югорскремстройгаз».</w:t>
      </w:r>
    </w:p>
    <w:p w:rsidR="00691F7F" w:rsidRDefault="00691F7F" w:rsidP="005D629E">
      <w:pPr>
        <w:ind w:firstLine="567"/>
        <w:jc w:val="both"/>
      </w:pPr>
    </w:p>
    <w:p w:rsidR="00D6375A" w:rsidRPr="001F7921" w:rsidRDefault="00D6375A" w:rsidP="005D629E">
      <w:pPr>
        <w:ind w:firstLine="567"/>
        <w:jc w:val="both"/>
        <w:rPr>
          <w:color w:val="FF0000"/>
        </w:rPr>
      </w:pPr>
      <w:r>
        <w:t xml:space="preserve">Присутствовали: от ООО «Дионис» Меховникова Т.А., </w:t>
      </w:r>
      <w:r w:rsidR="00A81369">
        <w:t>от ООО «</w:t>
      </w:r>
      <w:proofErr w:type="spellStart"/>
      <w:r w:rsidR="00A81369">
        <w:t>Сервисгазавтоматик</w:t>
      </w:r>
      <w:r w:rsidR="00922675">
        <w:t>а</w:t>
      </w:r>
      <w:proofErr w:type="spellEnd"/>
      <w:r w:rsidR="00A81369">
        <w:t>» Орлова Н.И., от ООО «Югорскремстройгаз» Ульянов А.В.</w:t>
      </w:r>
    </w:p>
    <w:p w:rsidR="005D629E" w:rsidRDefault="005D629E" w:rsidP="005D629E">
      <w:pPr>
        <w:jc w:val="both"/>
      </w:pPr>
    </w:p>
    <w:p w:rsidR="00876128" w:rsidRPr="00173B04" w:rsidRDefault="00876128" w:rsidP="00691F7F">
      <w:pPr>
        <w:rPr>
          <w:b/>
        </w:rPr>
      </w:pPr>
      <w:r>
        <w:rPr>
          <w:b/>
        </w:rPr>
        <w:t>Повестка дня</w:t>
      </w:r>
    </w:p>
    <w:p w:rsidR="00876128" w:rsidRPr="009771AF" w:rsidRDefault="00876128" w:rsidP="00FA74C2">
      <w:pPr>
        <w:pStyle w:val="2"/>
        <w:jc w:val="both"/>
        <w:rPr>
          <w:b w:val="0"/>
          <w:szCs w:val="24"/>
          <w:u w:val="none"/>
        </w:rPr>
      </w:pPr>
    </w:p>
    <w:p w:rsidR="00691F7F" w:rsidRDefault="00876128" w:rsidP="00697B69">
      <w:pPr>
        <w:pStyle w:val="a3"/>
        <w:numPr>
          <w:ilvl w:val="0"/>
          <w:numId w:val="2"/>
        </w:numPr>
        <w:ind w:left="0" w:firstLine="567"/>
        <w:jc w:val="both"/>
      </w:pPr>
      <w:r w:rsidRPr="004343AD">
        <w:t>Об исполнении решени</w:t>
      </w:r>
      <w:r>
        <w:t>й</w:t>
      </w:r>
      <w:r w:rsidRPr="004343AD">
        <w:t xml:space="preserve"> Межведомственной комиссии по охране труда от </w:t>
      </w:r>
      <w:r w:rsidR="0031024F">
        <w:t>18</w:t>
      </w:r>
      <w:r>
        <w:t>.0</w:t>
      </w:r>
      <w:r w:rsidR="0031024F">
        <w:t>4</w:t>
      </w:r>
      <w:r>
        <w:t>.201</w:t>
      </w:r>
      <w:r w:rsidR="0031024F">
        <w:t>6</w:t>
      </w:r>
      <w:r w:rsidR="00922675">
        <w:t>.</w:t>
      </w:r>
      <w:r w:rsidRPr="004343AD">
        <w:t xml:space="preserve"> </w:t>
      </w:r>
      <w:r w:rsidR="00691F7F">
        <w:t xml:space="preserve">        </w:t>
      </w:r>
    </w:p>
    <w:p w:rsidR="00876128" w:rsidRDefault="00876128" w:rsidP="00691F7F">
      <w:pPr>
        <w:pStyle w:val="a3"/>
        <w:ind w:left="0" w:firstLine="567"/>
        <w:jc w:val="both"/>
      </w:pPr>
      <w:r w:rsidRPr="004343AD">
        <w:t xml:space="preserve">Докладчик: </w:t>
      </w:r>
      <w:r>
        <w:t xml:space="preserve">специалист-эксперт </w:t>
      </w:r>
      <w:r w:rsidRPr="004343AD">
        <w:t xml:space="preserve">по охране труда отдела по труду </w:t>
      </w:r>
      <w:r w:rsidR="0031024F">
        <w:t>управления экономической политики</w:t>
      </w:r>
      <w:r w:rsidRPr="004343AD">
        <w:t xml:space="preserve"> администрации города Югорска </w:t>
      </w:r>
      <w:r w:rsidR="0031024F">
        <w:t>Т.В. Илюшина</w:t>
      </w:r>
      <w:r>
        <w:t xml:space="preserve">. </w:t>
      </w:r>
    </w:p>
    <w:p w:rsidR="00691F7F" w:rsidRDefault="00876128" w:rsidP="00697B69">
      <w:pPr>
        <w:pStyle w:val="a3"/>
        <w:numPr>
          <w:ilvl w:val="0"/>
          <w:numId w:val="2"/>
        </w:numPr>
        <w:ind w:left="0" w:firstLine="567"/>
        <w:jc w:val="both"/>
      </w:pPr>
      <w:r>
        <w:t>Отчеты руководителей организаций, допустивших в 201</w:t>
      </w:r>
      <w:r w:rsidR="0031024F">
        <w:t>6</w:t>
      </w:r>
      <w:r>
        <w:t xml:space="preserve"> году случаи производственного травматизма.</w:t>
      </w:r>
    </w:p>
    <w:p w:rsidR="00691F7F" w:rsidRDefault="00876128" w:rsidP="00691F7F">
      <w:pPr>
        <w:pStyle w:val="a3"/>
        <w:ind w:left="567"/>
        <w:jc w:val="both"/>
      </w:pPr>
      <w:r>
        <w:t xml:space="preserve"> Докладчики: руководители </w:t>
      </w:r>
      <w:r w:rsidR="00607337">
        <w:t>ООО «Дионис»,</w:t>
      </w:r>
      <w:r w:rsidR="00691F7F">
        <w:t xml:space="preserve"> </w:t>
      </w:r>
      <w:r>
        <w:t>ООО «Югорскремстройгаз»</w:t>
      </w:r>
      <w:r w:rsidR="00636C2A">
        <w:t>,</w:t>
      </w:r>
      <w:r w:rsidR="00636C2A" w:rsidRPr="00636C2A">
        <w:t xml:space="preserve"> </w:t>
      </w:r>
    </w:p>
    <w:p w:rsidR="00876128" w:rsidRPr="00FB00C5" w:rsidRDefault="00636C2A" w:rsidP="00691F7F">
      <w:pPr>
        <w:jc w:val="both"/>
      </w:pPr>
      <w:r>
        <w:t>ООО «Сервисгазавтоматика».</w:t>
      </w:r>
    </w:p>
    <w:p w:rsidR="00691F7F" w:rsidRDefault="00607337" w:rsidP="00697B69">
      <w:pPr>
        <w:pStyle w:val="a3"/>
        <w:numPr>
          <w:ilvl w:val="0"/>
          <w:numId w:val="2"/>
        </w:numPr>
        <w:ind w:left="0" w:firstLine="567"/>
        <w:jc w:val="both"/>
      </w:pPr>
      <w:r>
        <w:t>Информация о производственном травматизме в организациях города, расположенных на территории</w:t>
      </w:r>
      <w:r w:rsidR="00876128" w:rsidRPr="00EB1E57">
        <w:t xml:space="preserve"> муниципально</w:t>
      </w:r>
      <w:r>
        <w:t>го</w:t>
      </w:r>
      <w:r w:rsidR="00876128" w:rsidRPr="00EB1E57">
        <w:t xml:space="preserve"> образовани</w:t>
      </w:r>
      <w:r>
        <w:t>я</w:t>
      </w:r>
      <w:r w:rsidR="00922675">
        <w:t>,</w:t>
      </w:r>
      <w:bookmarkStart w:id="0" w:name="_GoBack"/>
      <w:bookmarkEnd w:id="0"/>
      <w:r w:rsidR="00876128" w:rsidRPr="00EB1E57">
        <w:t xml:space="preserve"> за 201</w:t>
      </w:r>
      <w:r w:rsidR="0031024F">
        <w:t>6</w:t>
      </w:r>
      <w:r w:rsidR="00876128" w:rsidRPr="00EB1E57">
        <w:t xml:space="preserve"> год</w:t>
      </w:r>
      <w:r w:rsidR="00876128">
        <w:t>.</w:t>
      </w:r>
      <w:r w:rsidR="00876128" w:rsidRPr="00EB1E57">
        <w:t xml:space="preserve"> </w:t>
      </w:r>
    </w:p>
    <w:p w:rsidR="00876128" w:rsidRPr="00EB1E57" w:rsidRDefault="00876128" w:rsidP="00691F7F">
      <w:pPr>
        <w:pStyle w:val="a3"/>
        <w:ind w:left="0" w:firstLine="567"/>
        <w:jc w:val="both"/>
      </w:pPr>
      <w:r w:rsidRPr="00EB1E57">
        <w:t xml:space="preserve">Докладчик: </w:t>
      </w:r>
      <w:r>
        <w:t xml:space="preserve">специалист-эксперт </w:t>
      </w:r>
      <w:r w:rsidRPr="00EB1E57">
        <w:t xml:space="preserve">по охране труда отдела по труду </w:t>
      </w:r>
      <w:r w:rsidR="0031024F">
        <w:t>управления экономической политики</w:t>
      </w:r>
      <w:r w:rsidRPr="00EB1E57">
        <w:t xml:space="preserve"> администрации города Югорска</w:t>
      </w:r>
      <w:r w:rsidR="0031024F">
        <w:t xml:space="preserve"> </w:t>
      </w:r>
      <w:r w:rsidR="00691F7F">
        <w:t xml:space="preserve">- </w:t>
      </w:r>
      <w:r w:rsidR="0031024F">
        <w:t>Т.В. Илюшина</w:t>
      </w:r>
      <w:r w:rsidR="00691F7F">
        <w:t>.</w:t>
      </w:r>
    </w:p>
    <w:p w:rsidR="00FA74C2" w:rsidRPr="00EB1E57" w:rsidRDefault="00F95FF5" w:rsidP="00697B69">
      <w:pPr>
        <w:pStyle w:val="a3"/>
        <w:numPr>
          <w:ilvl w:val="0"/>
          <w:numId w:val="2"/>
        </w:numPr>
        <w:ind w:left="0" w:firstLine="567"/>
        <w:jc w:val="both"/>
      </w:pPr>
      <w:r>
        <w:t>Разное</w:t>
      </w:r>
      <w:r w:rsidR="00691F7F">
        <w:t>.</w:t>
      </w:r>
    </w:p>
    <w:p w:rsidR="00A81369" w:rsidRDefault="00A81369" w:rsidP="00697B69">
      <w:pPr>
        <w:ind w:firstLine="567"/>
        <w:jc w:val="both"/>
        <w:rPr>
          <w:b/>
        </w:rPr>
      </w:pPr>
    </w:p>
    <w:p w:rsidR="005D629E" w:rsidRPr="00B0440B" w:rsidRDefault="005D629E" w:rsidP="00697B69">
      <w:pPr>
        <w:ind w:firstLine="567"/>
        <w:jc w:val="both"/>
        <w:rPr>
          <w:b/>
        </w:rPr>
      </w:pPr>
      <w:r w:rsidRPr="00B0440B">
        <w:rPr>
          <w:b/>
        </w:rPr>
        <w:t>Заслушали:</w:t>
      </w:r>
    </w:p>
    <w:p w:rsidR="005D629E" w:rsidRPr="002C4079" w:rsidRDefault="005D629E" w:rsidP="00697B69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b/>
        </w:rPr>
      </w:pPr>
      <w:r w:rsidRPr="002C4079">
        <w:rPr>
          <w:b/>
        </w:rPr>
        <w:t>Отчет об исполнении</w:t>
      </w:r>
      <w:r w:rsidR="00F95FF5">
        <w:rPr>
          <w:b/>
        </w:rPr>
        <w:t xml:space="preserve"> </w:t>
      </w:r>
      <w:r w:rsidRPr="002C4079">
        <w:rPr>
          <w:b/>
        </w:rPr>
        <w:t xml:space="preserve">решения Межведомственной комиссии по охране труда от </w:t>
      </w:r>
      <w:r w:rsidR="0031024F">
        <w:rPr>
          <w:b/>
        </w:rPr>
        <w:t>18</w:t>
      </w:r>
      <w:r w:rsidR="00876128">
        <w:rPr>
          <w:b/>
        </w:rPr>
        <w:t>.0</w:t>
      </w:r>
      <w:r w:rsidR="0031024F">
        <w:rPr>
          <w:b/>
        </w:rPr>
        <w:t>4</w:t>
      </w:r>
      <w:r w:rsidR="00876128">
        <w:rPr>
          <w:b/>
        </w:rPr>
        <w:t>.201</w:t>
      </w:r>
      <w:r w:rsidR="0031024F">
        <w:rPr>
          <w:b/>
        </w:rPr>
        <w:t>6</w:t>
      </w:r>
      <w:r>
        <w:rPr>
          <w:b/>
        </w:rPr>
        <w:t>.</w:t>
      </w:r>
    </w:p>
    <w:p w:rsidR="005D629E" w:rsidRPr="00B0440B" w:rsidRDefault="005D629E" w:rsidP="00697B69">
      <w:pPr>
        <w:pStyle w:val="a3"/>
        <w:numPr>
          <w:ilvl w:val="1"/>
          <w:numId w:val="1"/>
        </w:numPr>
        <w:tabs>
          <w:tab w:val="left" w:pos="567"/>
        </w:tabs>
        <w:ind w:left="0" w:firstLine="567"/>
        <w:jc w:val="both"/>
      </w:pPr>
      <w:r w:rsidRPr="00B0440B">
        <w:t>Заслушали специалиста</w:t>
      </w:r>
      <w:r>
        <w:t xml:space="preserve"> – эксперта </w:t>
      </w:r>
      <w:r w:rsidRPr="00B0440B">
        <w:t xml:space="preserve"> по охране труда отдела по труду </w:t>
      </w:r>
      <w:r w:rsidR="0031024F">
        <w:t xml:space="preserve">управления экономической политики </w:t>
      </w:r>
      <w:r w:rsidRPr="00B0440B">
        <w:t xml:space="preserve">администрации города Югорска </w:t>
      </w:r>
      <w:r w:rsidR="0031024F">
        <w:t>Т.В. Илюшину</w:t>
      </w:r>
      <w:r w:rsidRPr="00B0440B">
        <w:t xml:space="preserve">, которая сообщила о </w:t>
      </w:r>
      <w:r w:rsidRPr="00B0440B">
        <w:lastRenderedPageBreak/>
        <w:t xml:space="preserve">том, что поручения  Межведомственной комиссии от </w:t>
      </w:r>
      <w:r w:rsidR="0031024F">
        <w:t>18</w:t>
      </w:r>
      <w:r w:rsidR="00876128">
        <w:t>.0</w:t>
      </w:r>
      <w:r w:rsidR="0031024F">
        <w:t>4</w:t>
      </w:r>
      <w:r w:rsidR="00876128">
        <w:t>.201</w:t>
      </w:r>
      <w:r w:rsidR="0031024F">
        <w:t>6</w:t>
      </w:r>
      <w:r>
        <w:t xml:space="preserve"> </w:t>
      </w:r>
      <w:r w:rsidRPr="00B0440B">
        <w:t xml:space="preserve"> исполнены</w:t>
      </w:r>
      <w:r w:rsidR="00770B70">
        <w:t xml:space="preserve"> полностью и</w:t>
      </w:r>
      <w:r w:rsidRPr="00B0440B">
        <w:t xml:space="preserve"> в установленные сроки. </w:t>
      </w:r>
    </w:p>
    <w:p w:rsidR="003D1B34" w:rsidRDefault="005D629E" w:rsidP="00697B69">
      <w:pPr>
        <w:pStyle w:val="a3"/>
        <w:numPr>
          <w:ilvl w:val="0"/>
          <w:numId w:val="1"/>
        </w:numPr>
        <w:ind w:left="0" w:firstLine="567"/>
        <w:jc w:val="both"/>
        <w:rPr>
          <w:b/>
        </w:rPr>
      </w:pPr>
      <w:r>
        <w:rPr>
          <w:b/>
        </w:rPr>
        <w:t>Заслушали отчет</w:t>
      </w:r>
      <w:r w:rsidR="003D1B34">
        <w:rPr>
          <w:b/>
        </w:rPr>
        <w:t>ы</w:t>
      </w:r>
      <w:r w:rsidRPr="002C4079">
        <w:rPr>
          <w:b/>
        </w:rPr>
        <w:t xml:space="preserve"> </w:t>
      </w:r>
      <w:r w:rsidR="00876128">
        <w:rPr>
          <w:b/>
        </w:rPr>
        <w:t>представител</w:t>
      </w:r>
      <w:r w:rsidR="003D1B34">
        <w:rPr>
          <w:b/>
        </w:rPr>
        <w:t xml:space="preserve">ей работодателей, допустивших несчастные случаи на производстве в </w:t>
      </w:r>
      <w:r w:rsidR="0031024F">
        <w:rPr>
          <w:b/>
        </w:rPr>
        <w:t xml:space="preserve">первом полугодии </w:t>
      </w:r>
      <w:r w:rsidR="003D1B34">
        <w:rPr>
          <w:b/>
        </w:rPr>
        <w:t>201</w:t>
      </w:r>
      <w:r w:rsidR="0031024F">
        <w:rPr>
          <w:b/>
        </w:rPr>
        <w:t>6</w:t>
      </w:r>
      <w:r w:rsidR="003D1B34">
        <w:rPr>
          <w:b/>
        </w:rPr>
        <w:t xml:space="preserve"> год</w:t>
      </w:r>
      <w:r w:rsidR="0031024F">
        <w:rPr>
          <w:b/>
        </w:rPr>
        <w:t>а</w:t>
      </w:r>
      <w:r w:rsidR="003D1B34">
        <w:rPr>
          <w:b/>
        </w:rPr>
        <w:t>:</w:t>
      </w:r>
      <w:r w:rsidR="00876128">
        <w:rPr>
          <w:b/>
        </w:rPr>
        <w:t xml:space="preserve"> </w:t>
      </w:r>
    </w:p>
    <w:p w:rsidR="00F06B28" w:rsidRPr="00A45F7E" w:rsidRDefault="003D1B34" w:rsidP="00697B69">
      <w:pPr>
        <w:pStyle w:val="a3"/>
        <w:ind w:left="0" w:firstLine="567"/>
        <w:jc w:val="both"/>
      </w:pPr>
      <w:r w:rsidRPr="00A4554E">
        <w:t>2.1.</w:t>
      </w:r>
      <w:r w:rsidR="005D629E" w:rsidRPr="002C4079">
        <w:rPr>
          <w:b/>
        </w:rPr>
        <w:t xml:space="preserve"> </w:t>
      </w:r>
      <w:r w:rsidR="00A45F7E" w:rsidRPr="00A45F7E">
        <w:t>Специалиста по охране труда</w:t>
      </w:r>
      <w:r w:rsidR="00A45F7E">
        <w:rPr>
          <w:b/>
        </w:rPr>
        <w:t xml:space="preserve"> </w:t>
      </w:r>
      <w:r w:rsidR="00A45F7E" w:rsidRPr="00A45F7E">
        <w:t>и пожарной безопасности</w:t>
      </w:r>
      <w:r w:rsidR="00A45F7E">
        <w:rPr>
          <w:b/>
        </w:rPr>
        <w:t xml:space="preserve"> </w:t>
      </w:r>
      <w:r w:rsidR="008B5FE4">
        <w:rPr>
          <w:b/>
        </w:rPr>
        <w:t>ООО «Дионис</w:t>
      </w:r>
      <w:r>
        <w:rPr>
          <w:b/>
        </w:rPr>
        <w:t>»</w:t>
      </w:r>
      <w:r w:rsidR="00485DC1">
        <w:rPr>
          <w:b/>
        </w:rPr>
        <w:t xml:space="preserve"> -</w:t>
      </w:r>
      <w:r>
        <w:rPr>
          <w:b/>
        </w:rPr>
        <w:t xml:space="preserve"> </w:t>
      </w:r>
      <w:r w:rsidR="00A45F7E">
        <w:rPr>
          <w:b/>
        </w:rPr>
        <w:t xml:space="preserve"> </w:t>
      </w:r>
      <w:r w:rsidR="00A81369">
        <w:rPr>
          <w:b/>
        </w:rPr>
        <w:t>Меховникову Т.А</w:t>
      </w:r>
      <w:r w:rsidR="008B5FE4" w:rsidRPr="00A81369">
        <w:rPr>
          <w:b/>
        </w:rPr>
        <w:t>.</w:t>
      </w:r>
      <w:r w:rsidRPr="00A81369">
        <w:rPr>
          <w:b/>
        </w:rPr>
        <w:t xml:space="preserve">,  </w:t>
      </w:r>
      <w:r w:rsidRPr="003D1B34">
        <w:t>котор</w:t>
      </w:r>
      <w:r w:rsidR="007A52F3">
        <w:t>ая</w:t>
      </w:r>
      <w:r w:rsidRPr="003D1B34">
        <w:t xml:space="preserve"> </w:t>
      </w:r>
      <w:r w:rsidR="008F1543">
        <w:t>сообщил</w:t>
      </w:r>
      <w:r w:rsidR="007A52F3">
        <w:t>а</w:t>
      </w:r>
      <w:r w:rsidR="008F1543">
        <w:t xml:space="preserve"> </w:t>
      </w:r>
      <w:r w:rsidRPr="003D1B34">
        <w:t xml:space="preserve"> об  обстоятельствах несчастного случая с </w:t>
      </w:r>
      <w:r w:rsidR="008B5FE4">
        <w:t>промышленным альпинистом</w:t>
      </w:r>
      <w:r>
        <w:t xml:space="preserve"> </w:t>
      </w:r>
      <w:r w:rsidR="008B5FE4">
        <w:t>Галимовым А.Ф.</w:t>
      </w:r>
      <w:r>
        <w:t xml:space="preserve">  </w:t>
      </w:r>
      <w:r w:rsidR="00A45F7E">
        <w:t xml:space="preserve">Со слов специалиста вина возложена не на работодателя, а на пострадавшего и бригадира, ответственного за производство работ. </w:t>
      </w:r>
      <w:r w:rsidRPr="007A52F3">
        <w:t xml:space="preserve">Причиной несчастного случая послужила </w:t>
      </w:r>
      <w:r w:rsidR="00A45F7E">
        <w:t>неудовлетворительная организация производства работ, выразившаяся в отсутствии контроля за безопасным выполнением работ на участке</w:t>
      </w:r>
      <w:r w:rsidRPr="007A52F3">
        <w:t xml:space="preserve">. </w:t>
      </w:r>
      <w:r w:rsidR="00A45F7E">
        <w:t>В настоящее время ведется судебное производство.</w:t>
      </w:r>
    </w:p>
    <w:p w:rsidR="00A4554E" w:rsidRPr="007E0019" w:rsidRDefault="00A4554E" w:rsidP="00697B69">
      <w:pPr>
        <w:ind w:firstLine="567"/>
        <w:jc w:val="both"/>
        <w:rPr>
          <w:color w:val="FF0000"/>
        </w:rPr>
      </w:pPr>
      <w:r w:rsidRPr="00A4554E">
        <w:t xml:space="preserve">С.Д. Голин предложил дополнительно запросить </w:t>
      </w:r>
      <w:r>
        <w:rPr>
          <w:rFonts w:eastAsiaTheme="minorHAnsi"/>
          <w:lang w:eastAsia="en-US"/>
        </w:rPr>
        <w:t xml:space="preserve">в ООО «Дионис» </w:t>
      </w:r>
      <w:r w:rsidR="00636C2A">
        <w:rPr>
          <w:rFonts w:eastAsiaTheme="minorHAnsi"/>
          <w:lang w:eastAsia="en-US"/>
        </w:rPr>
        <w:t xml:space="preserve">информацию </w:t>
      </w:r>
      <w:r>
        <w:rPr>
          <w:rFonts w:eastAsiaTheme="minorHAnsi"/>
          <w:lang w:eastAsia="en-US"/>
        </w:rPr>
        <w:t>о выполнении мероприятий по устранению причин произошедшего несчастного случая</w:t>
      </w:r>
      <w:r w:rsidR="00636C2A">
        <w:rPr>
          <w:rFonts w:eastAsiaTheme="minorHAnsi"/>
          <w:lang w:eastAsia="en-US"/>
        </w:rPr>
        <w:t xml:space="preserve"> и решения судов</w:t>
      </w:r>
      <w:r>
        <w:rPr>
          <w:rFonts w:eastAsiaTheme="minorHAnsi"/>
          <w:lang w:eastAsia="en-US"/>
        </w:rPr>
        <w:t>.</w:t>
      </w:r>
    </w:p>
    <w:p w:rsidR="00A45F7E" w:rsidRPr="00B15C3E" w:rsidRDefault="00D65008" w:rsidP="00697B69">
      <w:pPr>
        <w:ind w:firstLine="567"/>
        <w:jc w:val="both"/>
      </w:pPr>
      <w:r>
        <w:tab/>
      </w:r>
      <w:r w:rsidRPr="00A4554E">
        <w:t>2.</w:t>
      </w:r>
      <w:r w:rsidR="00A45F7E">
        <w:t>2</w:t>
      </w:r>
      <w:r w:rsidRPr="00A4554E">
        <w:t>.</w:t>
      </w:r>
      <w:r w:rsidR="007E0019">
        <w:t xml:space="preserve"> </w:t>
      </w:r>
      <w:r w:rsidR="00636C2A">
        <w:t xml:space="preserve">Заместителя главного инженера по охране труда и промышленной безопасности </w:t>
      </w:r>
      <w:r w:rsidR="007E0019">
        <w:rPr>
          <w:b/>
        </w:rPr>
        <w:t>ООО</w:t>
      </w:r>
      <w:r w:rsidR="008F1543">
        <w:t xml:space="preserve"> </w:t>
      </w:r>
      <w:r w:rsidR="007E0019" w:rsidRPr="007E0019">
        <w:rPr>
          <w:b/>
        </w:rPr>
        <w:t>«Югорскремстройгаз»</w:t>
      </w:r>
      <w:r w:rsidR="007E0019">
        <w:t xml:space="preserve"> </w:t>
      </w:r>
      <w:r w:rsidR="007A52F3" w:rsidRPr="007A52F3">
        <w:rPr>
          <w:b/>
        </w:rPr>
        <w:t>Ульянова А.В.</w:t>
      </w:r>
      <w:r w:rsidR="00485DC1">
        <w:rPr>
          <w:b/>
        </w:rPr>
        <w:t>,</w:t>
      </w:r>
      <w:r w:rsidR="008F1543" w:rsidRPr="007A52F3">
        <w:t xml:space="preserve"> </w:t>
      </w:r>
      <w:r w:rsidR="008F1543">
        <w:t xml:space="preserve">который сообщил об  </w:t>
      </w:r>
      <w:r w:rsidR="008F1543" w:rsidRPr="003D1B34">
        <w:t>обстоятельствах несчастного случая</w:t>
      </w:r>
      <w:r w:rsidR="007E4F6F">
        <w:t>, происшедшего</w:t>
      </w:r>
      <w:r w:rsidR="008F1543" w:rsidRPr="003D1B34">
        <w:t xml:space="preserve"> с</w:t>
      </w:r>
      <w:r w:rsidR="008F1543">
        <w:t xml:space="preserve"> </w:t>
      </w:r>
      <w:r w:rsidR="007E0019">
        <w:t>водителем автомобиля 2 класса Тенигиным В.Б.</w:t>
      </w:r>
      <w:r w:rsidR="00423DCF">
        <w:t xml:space="preserve"> </w:t>
      </w:r>
      <w:r w:rsidR="00423DCF" w:rsidRPr="00B15C3E">
        <w:t xml:space="preserve">Причиной несчастного случая </w:t>
      </w:r>
      <w:r w:rsidR="00485DC1">
        <w:t>является</w:t>
      </w:r>
      <w:r w:rsidR="00423DCF" w:rsidRPr="00B15C3E">
        <w:t xml:space="preserve"> </w:t>
      </w:r>
      <w:r w:rsidR="00F06B28" w:rsidRPr="00B15C3E">
        <w:t>неудовлетворительная организация работ</w:t>
      </w:r>
      <w:r w:rsidR="007A52F3" w:rsidRPr="00B15C3E">
        <w:t xml:space="preserve">. </w:t>
      </w:r>
      <w:r w:rsidR="00423DCF" w:rsidRPr="00B15C3E">
        <w:t>В целях предотвращения  несчастн</w:t>
      </w:r>
      <w:r w:rsidR="00485DC1">
        <w:t>ых  случаев</w:t>
      </w:r>
      <w:r w:rsidR="00423DCF" w:rsidRPr="00B15C3E">
        <w:t xml:space="preserve"> </w:t>
      </w:r>
      <w:r w:rsidR="00485DC1">
        <w:t xml:space="preserve">информация </w:t>
      </w:r>
      <w:r w:rsidR="00423DCF" w:rsidRPr="00B15C3E">
        <w:t>доведен</w:t>
      </w:r>
      <w:r w:rsidR="00485DC1">
        <w:t>а</w:t>
      </w:r>
      <w:r w:rsidR="00423DCF" w:rsidRPr="00B15C3E">
        <w:t xml:space="preserve"> до работников</w:t>
      </w:r>
      <w:r w:rsidR="00B15C3E" w:rsidRPr="00B15C3E">
        <w:t xml:space="preserve"> Общества</w:t>
      </w:r>
      <w:r w:rsidR="00423DCF" w:rsidRPr="00B15C3E">
        <w:t xml:space="preserve">, </w:t>
      </w:r>
      <w:r w:rsidR="00B15C3E" w:rsidRPr="00B15C3E">
        <w:t>издан приказ о порядке закрытия гаражей и боксов, сдачи и хранения ключей, с контролерами контрольно-пропускного пункта и сторожами проведено внеплановое обучение и проверка знаний по программе «Оказание первой помощи пострадавшим»</w:t>
      </w:r>
      <w:r w:rsidR="00423DCF" w:rsidRPr="00B15C3E">
        <w:t xml:space="preserve">. </w:t>
      </w:r>
    </w:p>
    <w:p w:rsidR="00A45F7E" w:rsidRPr="003A4970" w:rsidRDefault="00A45F7E" w:rsidP="00697B69">
      <w:pPr>
        <w:pStyle w:val="a3"/>
        <w:ind w:left="0" w:firstLine="567"/>
        <w:jc w:val="both"/>
        <w:rPr>
          <w:b/>
        </w:rPr>
      </w:pPr>
      <w:r>
        <w:t xml:space="preserve">2.3. </w:t>
      </w:r>
      <w:r w:rsidR="00636C2A">
        <w:t>Главного с</w:t>
      </w:r>
      <w:r w:rsidRPr="00A45F7E">
        <w:t>пециалиста по охране труда</w:t>
      </w:r>
      <w:r w:rsidR="00636C2A">
        <w:t xml:space="preserve">, промышленной безопасности и экологии </w:t>
      </w:r>
      <w:r>
        <w:rPr>
          <w:b/>
        </w:rPr>
        <w:t xml:space="preserve"> ООО «Сервисгазавтоматика</w:t>
      </w:r>
      <w:r w:rsidRPr="004F651C">
        <w:t>»</w:t>
      </w:r>
      <w:r>
        <w:t xml:space="preserve"> </w:t>
      </w:r>
      <w:r w:rsidRPr="005E7607">
        <w:t>Орлову Н.И</w:t>
      </w:r>
      <w:r>
        <w:t>.</w:t>
      </w:r>
      <w:r w:rsidRPr="004F651C">
        <w:t>,</w:t>
      </w:r>
      <w:r>
        <w:t xml:space="preserve"> которая проинформировала комиссию об обстоятельствах несчастного случая на производстве со слесарем по КИПиА производственного участка № 3 и водителя автомобиля (по совместительству)  Катаевым О.А.</w:t>
      </w:r>
    </w:p>
    <w:p w:rsidR="00A45F7E" w:rsidRPr="005E7607" w:rsidRDefault="00A45F7E" w:rsidP="00697B69">
      <w:pPr>
        <w:pStyle w:val="a3"/>
        <w:ind w:left="0" w:firstLine="567"/>
        <w:jc w:val="both"/>
      </w:pPr>
      <w:r w:rsidRPr="005E7607">
        <w:t>Причин</w:t>
      </w:r>
      <w:r w:rsidR="00485DC1">
        <w:t>ой</w:t>
      </w:r>
      <w:r w:rsidRPr="005E7607">
        <w:t xml:space="preserve">  данного несчастного случая   послужило:</w:t>
      </w:r>
    </w:p>
    <w:p w:rsidR="00A45F7E" w:rsidRPr="005E7607" w:rsidRDefault="00A45F7E" w:rsidP="00697B69">
      <w:pPr>
        <w:pStyle w:val="a3"/>
        <w:ind w:left="0" w:firstLine="567"/>
        <w:jc w:val="both"/>
        <w:rPr>
          <w:b/>
        </w:rPr>
      </w:pPr>
      <w:r w:rsidRPr="005E7607">
        <w:t>- влияние погодных факторов.</w:t>
      </w:r>
      <w:r>
        <w:t xml:space="preserve"> В день несчастного случая была оттепель, ясная солнечная погода, на снежном покрытии автозимника были солнечные блики, а также тени от деревьев, растущих вдоль автозимника.</w:t>
      </w:r>
      <w:r w:rsidRPr="005E7607">
        <w:t xml:space="preserve"> </w:t>
      </w:r>
    </w:p>
    <w:p w:rsidR="00A45F7E" w:rsidRPr="00500539" w:rsidRDefault="00A45F7E" w:rsidP="00697B69">
      <w:pPr>
        <w:pStyle w:val="a3"/>
        <w:ind w:left="0" w:firstLine="567"/>
        <w:jc w:val="both"/>
      </w:pPr>
      <w:r w:rsidRPr="00500539">
        <w:t>Для предотвращения подобных случаев в дальнейшем выполнены следующие мероприятия:</w:t>
      </w:r>
    </w:p>
    <w:p w:rsidR="00A45F7E" w:rsidRPr="00500539" w:rsidRDefault="00A45F7E" w:rsidP="00697B69">
      <w:pPr>
        <w:ind w:firstLine="567"/>
        <w:jc w:val="both"/>
      </w:pPr>
      <w:r w:rsidRPr="00500539">
        <w:t>-  информация о несчастном случае доведен</w:t>
      </w:r>
      <w:r w:rsidR="00485DC1">
        <w:t>а</w:t>
      </w:r>
      <w:r w:rsidRPr="00500539">
        <w:t xml:space="preserve"> до всех работников </w:t>
      </w:r>
      <w:r w:rsidR="00485DC1">
        <w:t>Общества</w:t>
      </w:r>
      <w:r w:rsidRPr="00500539">
        <w:t>;</w:t>
      </w:r>
    </w:p>
    <w:p w:rsidR="00A45F7E" w:rsidRPr="007A52F3" w:rsidRDefault="00A45F7E" w:rsidP="00697B69">
      <w:pPr>
        <w:ind w:firstLine="567"/>
        <w:jc w:val="both"/>
      </w:pPr>
      <w:r w:rsidRPr="007A52F3">
        <w:t>- проведены беседы с водителями автомобил</w:t>
      </w:r>
      <w:r w:rsidR="00485DC1">
        <w:t>ей</w:t>
      </w:r>
      <w:r w:rsidRPr="007A52F3">
        <w:t>, а также с лицами, допущенными к управлению автотранспортны</w:t>
      </w:r>
      <w:r w:rsidR="00485DC1">
        <w:t>ми</w:t>
      </w:r>
      <w:r w:rsidRPr="007A52F3">
        <w:t xml:space="preserve"> средств</w:t>
      </w:r>
      <w:r w:rsidR="00485DC1">
        <w:t>ами</w:t>
      </w:r>
      <w:r w:rsidRPr="007A52F3">
        <w:t xml:space="preserve"> по безопасному вождению по автозимнику в различных погодных условиях.</w:t>
      </w:r>
    </w:p>
    <w:p w:rsidR="00C361FB" w:rsidRDefault="00C361FB" w:rsidP="00697B69">
      <w:pPr>
        <w:ind w:firstLine="567"/>
        <w:jc w:val="both"/>
      </w:pPr>
    </w:p>
    <w:p w:rsidR="003114AA" w:rsidRDefault="005D629E" w:rsidP="00697B69">
      <w:pPr>
        <w:pStyle w:val="a3"/>
        <w:numPr>
          <w:ilvl w:val="0"/>
          <w:numId w:val="1"/>
        </w:numPr>
        <w:ind w:left="0" w:firstLine="567"/>
        <w:jc w:val="both"/>
      </w:pPr>
      <w:r w:rsidRPr="003114AA">
        <w:rPr>
          <w:b/>
        </w:rPr>
        <w:t xml:space="preserve">Заслушали </w:t>
      </w:r>
      <w:r w:rsidR="003114AA" w:rsidRPr="003114AA">
        <w:rPr>
          <w:b/>
        </w:rPr>
        <w:t>информацию о производственном травматизме в организациях города</w:t>
      </w:r>
      <w:r w:rsidR="003114AA">
        <w:t>, расположенных на территории</w:t>
      </w:r>
      <w:r w:rsidR="003114AA" w:rsidRPr="00EB1E57">
        <w:t xml:space="preserve"> муниципально</w:t>
      </w:r>
      <w:r w:rsidR="003114AA">
        <w:t>го</w:t>
      </w:r>
      <w:r w:rsidR="003114AA" w:rsidRPr="00EB1E57">
        <w:t xml:space="preserve"> образовани</w:t>
      </w:r>
      <w:r w:rsidR="003114AA">
        <w:t>я</w:t>
      </w:r>
      <w:r w:rsidR="003114AA" w:rsidRPr="00EB1E57">
        <w:t xml:space="preserve"> за 201</w:t>
      </w:r>
      <w:r w:rsidR="003114AA">
        <w:t>6</w:t>
      </w:r>
      <w:r w:rsidR="003114AA" w:rsidRPr="00EB1E57">
        <w:t xml:space="preserve"> год</w:t>
      </w:r>
      <w:r w:rsidRPr="003114AA">
        <w:rPr>
          <w:b/>
        </w:rPr>
        <w:t xml:space="preserve">, </w:t>
      </w:r>
      <w:r w:rsidRPr="008F2236">
        <w:t xml:space="preserve">специалист – эксперт по охране труда отдела по труду </w:t>
      </w:r>
      <w:r w:rsidR="003114AA">
        <w:t>управления экономической политики</w:t>
      </w:r>
      <w:r w:rsidRPr="008F2236">
        <w:t xml:space="preserve"> администрации</w:t>
      </w:r>
      <w:r w:rsidRPr="00B0440B">
        <w:t xml:space="preserve"> города Югорска </w:t>
      </w:r>
      <w:r w:rsidR="003114AA">
        <w:t>Т.В. Илюшина</w:t>
      </w:r>
      <w:r>
        <w:t xml:space="preserve"> доложила о том, что</w:t>
      </w:r>
      <w:r w:rsidR="003114AA">
        <w:t xml:space="preserve"> </w:t>
      </w:r>
      <w:r w:rsidR="00220175">
        <w:t>за текущий год у работодателей Югорска произошло 8 несчастных случаев. Несчастные случаи произо</w:t>
      </w:r>
      <w:r w:rsidR="0074369A">
        <w:t>ш</w:t>
      </w:r>
      <w:r w:rsidR="00220175">
        <w:t>ли у следующих работодателей: МБОУ «Лицей им. Г.Ф. Атякшева», ООО «Фастел», ООО «Сервисгазавтоматика» - 2 случая, ООО «Югорскремстройгаз», ООО «Дионис», МАУ МЦ «Гелиос», МУП «Югорскэнергогаз».</w:t>
      </w:r>
    </w:p>
    <w:p w:rsidR="00007C5F" w:rsidRDefault="00007C5F" w:rsidP="00697B69">
      <w:pPr>
        <w:pStyle w:val="a3"/>
        <w:tabs>
          <w:tab w:val="left" w:pos="709"/>
        </w:tabs>
        <w:ind w:left="0" w:firstLine="567"/>
        <w:jc w:val="both"/>
      </w:pPr>
      <w:r w:rsidRPr="00C25B81">
        <w:t>Два случая квалифицированы как случаи с тяжелым исходом, причинами которых послужили неудовлетворительность организации производства работ,</w:t>
      </w:r>
      <w:r w:rsidR="00C25B81">
        <w:t xml:space="preserve"> влияние погодных факторов.</w:t>
      </w:r>
    </w:p>
    <w:p w:rsidR="00007C5F" w:rsidRDefault="00007C5F" w:rsidP="00697B69">
      <w:pPr>
        <w:pStyle w:val="a3"/>
        <w:tabs>
          <w:tab w:val="left" w:pos="0"/>
        </w:tabs>
        <w:ind w:left="0" w:firstLine="567"/>
        <w:jc w:val="both"/>
      </w:pPr>
      <w:r w:rsidRPr="00C25B81">
        <w:t>Один случай квалифицирован как несчастный случай со смертельным исходом, причинами стали так же неудовлетворительная организация производства работ, выразившаяся в отсутствии контроля за безопасным выполнением работ на участке. Нарушение производственной дисциплины</w:t>
      </w:r>
      <w:r w:rsidR="0074369A">
        <w:t xml:space="preserve"> и </w:t>
      </w:r>
      <w:r w:rsidRPr="00C25B81">
        <w:t xml:space="preserve"> не применени</w:t>
      </w:r>
      <w:r w:rsidR="0074369A">
        <w:t>е</w:t>
      </w:r>
      <w:r w:rsidRPr="00C25B81">
        <w:t xml:space="preserve"> средств индивидуальной защиты (на</w:t>
      </w:r>
      <w:r>
        <w:t>рушение статей 212, 214 Трудового кодекса</w:t>
      </w:r>
      <w:r w:rsidR="0074369A">
        <w:t xml:space="preserve"> РФ</w:t>
      </w:r>
      <w:r>
        <w:t>). По смертельному случаю это нарушение требований охраны труда при работе на высоте. Нарушены требования «Инструкции по охране труда при производстве верхолазных работ с применением методов промышленного альпинизма. (Пострадавший при подъеме на высоту не использовал амортизационный трос, что является нарушением при данном виде зацепления и является опасным приемом работ на высоте).</w:t>
      </w:r>
    </w:p>
    <w:p w:rsidR="00007C5F" w:rsidRPr="007D55C0" w:rsidRDefault="00007C5F" w:rsidP="00697B69">
      <w:pPr>
        <w:tabs>
          <w:tab w:val="left" w:pos="709"/>
        </w:tabs>
        <w:ind w:firstLine="567"/>
        <w:jc w:val="both"/>
      </w:pPr>
      <w:r w:rsidRPr="00C25B81">
        <w:lastRenderedPageBreak/>
        <w:t>Основными причинами остальных несчастных случаев стали нарушени</w:t>
      </w:r>
      <w:r w:rsidR="0074369A">
        <w:t>я</w:t>
      </w:r>
      <w:r w:rsidRPr="00C25B81">
        <w:t xml:space="preserve"> работниками трудового распорядка и дисциплины труда, неудовлетворительная организация производства работ, нарушение требований безопасности и неосторожность пострадавших, смерть вследствие общего заболевания</w:t>
      </w:r>
      <w:r>
        <w:t xml:space="preserve"> (сердечно</w:t>
      </w:r>
      <w:r w:rsidR="00BD39A1">
        <w:t xml:space="preserve"> </w:t>
      </w:r>
      <w:r>
        <w:t>-</w:t>
      </w:r>
      <w:r w:rsidR="00BD39A1">
        <w:t xml:space="preserve"> </w:t>
      </w:r>
      <w:r>
        <w:t>сосудистая недостаточность)</w:t>
      </w:r>
      <w:r w:rsidR="00C41729">
        <w:t>.</w:t>
      </w:r>
    </w:p>
    <w:p w:rsidR="00007C5F" w:rsidRPr="000D7DB3" w:rsidRDefault="00007C5F" w:rsidP="00697B69">
      <w:pPr>
        <w:pStyle w:val="a3"/>
        <w:numPr>
          <w:ilvl w:val="0"/>
          <w:numId w:val="1"/>
        </w:numPr>
        <w:ind w:left="0" w:firstLine="567"/>
        <w:jc w:val="both"/>
        <w:rPr>
          <w:sz w:val="4"/>
          <w:szCs w:val="4"/>
        </w:rPr>
      </w:pPr>
    </w:p>
    <w:p w:rsidR="00007C5F" w:rsidRPr="00DD6CD7" w:rsidRDefault="00007C5F" w:rsidP="00697B69">
      <w:pPr>
        <w:pStyle w:val="a3"/>
        <w:ind w:left="0" w:firstLine="567"/>
        <w:jc w:val="both"/>
      </w:pPr>
      <w:r w:rsidRPr="00DD6CD7">
        <w:t>Средний возраст пострадавших составил 40</w:t>
      </w:r>
      <w:r>
        <w:t xml:space="preserve"> </w:t>
      </w:r>
      <w:r w:rsidRPr="00DD6CD7">
        <w:t>лет, стаж работы по специальности  пострадавших 11 лет, 8 месяцев, 3 года, 4,9 лет, 29,9 лет, 6 месяцев, 3,4 года.</w:t>
      </w:r>
    </w:p>
    <w:p w:rsidR="00C41729" w:rsidRDefault="00C41729" w:rsidP="00697B69">
      <w:pPr>
        <w:ind w:firstLine="567"/>
        <w:jc w:val="both"/>
        <w:rPr>
          <w:b/>
        </w:rPr>
      </w:pPr>
    </w:p>
    <w:p w:rsidR="005D629E" w:rsidRPr="00C41729" w:rsidRDefault="005D629E" w:rsidP="00697B69">
      <w:pPr>
        <w:ind w:firstLine="567"/>
        <w:jc w:val="both"/>
        <w:rPr>
          <w:b/>
        </w:rPr>
      </w:pPr>
      <w:r w:rsidRPr="00612980">
        <w:rPr>
          <w:b/>
        </w:rPr>
        <w:t>Решили:</w:t>
      </w:r>
    </w:p>
    <w:p w:rsidR="00C41729" w:rsidRPr="00C41729" w:rsidRDefault="00C41729" w:rsidP="00697B69">
      <w:pPr>
        <w:pStyle w:val="a3"/>
        <w:numPr>
          <w:ilvl w:val="1"/>
          <w:numId w:val="5"/>
        </w:numPr>
        <w:tabs>
          <w:tab w:val="left" w:pos="0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C41729">
        <w:rPr>
          <w:rFonts w:eastAsiaTheme="minorHAnsi"/>
          <w:lang w:eastAsia="en-US"/>
        </w:rPr>
        <w:t>Информацию докладчиков принять к сведению.</w:t>
      </w:r>
    </w:p>
    <w:p w:rsidR="00C41729" w:rsidRPr="00C41729" w:rsidRDefault="00C41729" w:rsidP="00697B69">
      <w:pPr>
        <w:pStyle w:val="a3"/>
        <w:numPr>
          <w:ilvl w:val="1"/>
          <w:numId w:val="5"/>
        </w:numPr>
        <w:tabs>
          <w:tab w:val="left" w:pos="0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C41729">
        <w:rPr>
          <w:rFonts w:eastAsiaTheme="minorHAnsi"/>
          <w:lang w:eastAsia="en-US"/>
        </w:rPr>
        <w:t xml:space="preserve">Рекомендовать работодателям, допустившим случаи производственного травматизма, усилить контроль </w:t>
      </w:r>
      <w:r w:rsidR="0074369A">
        <w:rPr>
          <w:rFonts w:eastAsiaTheme="minorHAnsi"/>
          <w:lang w:eastAsia="en-US"/>
        </w:rPr>
        <w:t>над</w:t>
      </w:r>
      <w:r w:rsidRPr="00C41729">
        <w:rPr>
          <w:rFonts w:eastAsiaTheme="minorHAnsi"/>
          <w:lang w:eastAsia="en-US"/>
        </w:rPr>
        <w:t xml:space="preserve"> организацией работы по охране труда.</w:t>
      </w:r>
    </w:p>
    <w:p w:rsidR="00C41729" w:rsidRDefault="00C41729" w:rsidP="00697B69">
      <w:pPr>
        <w:pStyle w:val="a3"/>
        <w:numPr>
          <w:ilvl w:val="1"/>
          <w:numId w:val="5"/>
        </w:numPr>
        <w:tabs>
          <w:tab w:val="left" w:pos="0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C41729">
        <w:rPr>
          <w:rFonts w:eastAsiaTheme="minorHAnsi"/>
          <w:lang w:eastAsia="en-US"/>
        </w:rPr>
        <w:t xml:space="preserve">Отделу по труду </w:t>
      </w:r>
      <w:r w:rsidR="00A4554E">
        <w:rPr>
          <w:rFonts w:eastAsiaTheme="minorHAnsi"/>
          <w:lang w:eastAsia="en-US"/>
        </w:rPr>
        <w:t xml:space="preserve">управления экономической политики </w:t>
      </w:r>
      <w:r w:rsidRPr="00C41729">
        <w:rPr>
          <w:rFonts w:eastAsiaTheme="minorHAnsi"/>
          <w:lang w:eastAsia="en-US"/>
        </w:rPr>
        <w:t>разместить в СМИ и на официальном сайте информацию по травматизму за 2016 год.</w:t>
      </w:r>
    </w:p>
    <w:p w:rsidR="00A4554E" w:rsidRDefault="00A4554E" w:rsidP="00697B69">
      <w:pPr>
        <w:pStyle w:val="a3"/>
        <w:numPr>
          <w:ilvl w:val="1"/>
          <w:numId w:val="5"/>
        </w:numPr>
        <w:tabs>
          <w:tab w:val="left" w:pos="0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Отделу по труду дополнительно запросить в ООО «Дионис» </w:t>
      </w:r>
      <w:r w:rsidR="00697B69">
        <w:rPr>
          <w:rFonts w:eastAsiaTheme="minorHAnsi"/>
          <w:lang w:eastAsia="en-US"/>
        </w:rPr>
        <w:t xml:space="preserve">информацию </w:t>
      </w:r>
      <w:r>
        <w:rPr>
          <w:rFonts w:eastAsiaTheme="minorHAnsi"/>
          <w:lang w:eastAsia="en-US"/>
        </w:rPr>
        <w:t>о выполнении мероприятий по устранению причин произошедшего несчастного случая</w:t>
      </w:r>
      <w:r w:rsidR="00697B69">
        <w:rPr>
          <w:rFonts w:eastAsiaTheme="minorHAnsi"/>
          <w:lang w:eastAsia="en-US"/>
        </w:rPr>
        <w:t xml:space="preserve"> и решения судов</w:t>
      </w:r>
      <w:r>
        <w:rPr>
          <w:rFonts w:eastAsiaTheme="minorHAnsi"/>
          <w:lang w:eastAsia="en-US"/>
        </w:rPr>
        <w:t>.</w:t>
      </w:r>
    </w:p>
    <w:p w:rsidR="00697B69" w:rsidRPr="00C41729" w:rsidRDefault="00697B69" w:rsidP="00697B69">
      <w:pPr>
        <w:pStyle w:val="a3"/>
        <w:numPr>
          <w:ilvl w:val="1"/>
          <w:numId w:val="5"/>
        </w:numPr>
        <w:tabs>
          <w:tab w:val="left" w:pos="0"/>
        </w:tabs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Пригласить ООО «Дионис» на следующее заседание Межведомственной комиссии.</w:t>
      </w:r>
    </w:p>
    <w:p w:rsidR="005D629E" w:rsidRDefault="005D629E" w:rsidP="005D629E">
      <w:pPr>
        <w:jc w:val="both"/>
      </w:pPr>
    </w:p>
    <w:p w:rsidR="00697B69" w:rsidRDefault="00697B69" w:rsidP="005D629E">
      <w:pPr>
        <w:jc w:val="both"/>
      </w:pPr>
    </w:p>
    <w:p w:rsidR="00697B69" w:rsidRDefault="00697B69" w:rsidP="005D629E">
      <w:pPr>
        <w:jc w:val="both"/>
      </w:pPr>
    </w:p>
    <w:p w:rsidR="00C41729" w:rsidRDefault="00C41729" w:rsidP="005D629E">
      <w:pPr>
        <w:jc w:val="both"/>
      </w:pPr>
    </w:p>
    <w:p w:rsidR="00C41729" w:rsidRDefault="005D629E" w:rsidP="005D629E">
      <w:pPr>
        <w:jc w:val="both"/>
        <w:rPr>
          <w:b/>
        </w:rPr>
      </w:pPr>
      <w:r w:rsidRPr="00B0440B">
        <w:rPr>
          <w:b/>
        </w:rPr>
        <w:t>Председатель комиссии</w:t>
      </w:r>
      <w:r w:rsidRPr="00B0440B">
        <w:rPr>
          <w:b/>
        </w:rPr>
        <w:tab/>
      </w:r>
      <w:r w:rsidRPr="00B0440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7B69">
        <w:rPr>
          <w:b/>
        </w:rPr>
        <w:t xml:space="preserve">                                                                                 </w:t>
      </w:r>
      <w:r w:rsidR="00697B69">
        <w:rPr>
          <w:b/>
        </w:rPr>
        <w:tab/>
      </w:r>
      <w:r w:rsidR="0074369A">
        <w:rPr>
          <w:b/>
        </w:rPr>
        <w:t xml:space="preserve">     </w:t>
      </w:r>
      <w:r w:rsidR="00697B69" w:rsidRPr="00C41729">
        <w:rPr>
          <w:b/>
        </w:rPr>
        <w:t>С.Д. Голин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7B69" w:rsidRDefault="00697B69" w:rsidP="005D629E">
      <w:pPr>
        <w:jc w:val="both"/>
        <w:rPr>
          <w:b/>
        </w:rPr>
      </w:pPr>
    </w:p>
    <w:p w:rsidR="005D629E" w:rsidRPr="00B54028" w:rsidRDefault="005D629E" w:rsidP="005D629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 xml:space="preserve">                                              </w:t>
      </w:r>
      <w:r w:rsidR="00FA74C2">
        <w:rPr>
          <w:b/>
        </w:rPr>
        <w:tab/>
      </w:r>
      <w:r w:rsidRPr="00C41729">
        <w:rPr>
          <w:b/>
        </w:rPr>
        <w:t xml:space="preserve"> </w:t>
      </w:r>
    </w:p>
    <w:p w:rsidR="005D629E" w:rsidRDefault="005D629E" w:rsidP="005D629E">
      <w:pPr>
        <w:jc w:val="both"/>
      </w:pPr>
      <w:r>
        <w:t>С</w:t>
      </w:r>
      <w:r w:rsidRPr="00B0440B">
        <w:t>екретарь:</w:t>
      </w:r>
    </w:p>
    <w:p w:rsidR="00697B69" w:rsidRDefault="00697B69" w:rsidP="005D629E">
      <w:pPr>
        <w:jc w:val="both"/>
      </w:pPr>
      <w:r>
        <w:t xml:space="preserve">Специалист-эксперт по охране труда управления </w:t>
      </w:r>
    </w:p>
    <w:p w:rsidR="00697B69" w:rsidRPr="00B0440B" w:rsidRDefault="00697B69" w:rsidP="005D629E">
      <w:pPr>
        <w:jc w:val="both"/>
      </w:pPr>
      <w:r>
        <w:t>экономической политики</w:t>
      </w:r>
    </w:p>
    <w:p w:rsidR="005D629E" w:rsidRPr="00B0440B" w:rsidRDefault="007E0019" w:rsidP="005D629E">
      <w:pPr>
        <w:jc w:val="both"/>
      </w:pPr>
      <w:r>
        <w:t>Илюшина Татьяна Васильевна</w:t>
      </w:r>
    </w:p>
    <w:p w:rsidR="005D629E" w:rsidRPr="00B0440B" w:rsidRDefault="005D629E" w:rsidP="005D629E">
      <w:pPr>
        <w:jc w:val="both"/>
      </w:pPr>
      <w:r>
        <w:t>т</w:t>
      </w:r>
      <w:r w:rsidRPr="00B0440B">
        <w:t>елефон 8(34675) 5-00-42</w:t>
      </w:r>
    </w:p>
    <w:sectPr w:rsidR="005D629E" w:rsidRPr="00B0440B" w:rsidSect="00691F7F">
      <w:footerReference w:type="default" r:id="rId8"/>
      <w:pgSz w:w="11906" w:h="16838"/>
      <w:pgMar w:top="567" w:right="567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4D" w:rsidRDefault="00D64C4D">
      <w:r>
        <w:separator/>
      </w:r>
    </w:p>
  </w:endnote>
  <w:endnote w:type="continuationSeparator" w:id="0">
    <w:p w:rsidR="00D64C4D" w:rsidRDefault="00D6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5159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54C1E" w:rsidRPr="00F54C1E" w:rsidRDefault="00F06B28">
        <w:pPr>
          <w:pStyle w:val="a4"/>
          <w:jc w:val="right"/>
          <w:rPr>
            <w:sz w:val="20"/>
            <w:szCs w:val="20"/>
          </w:rPr>
        </w:pPr>
        <w:r w:rsidRPr="00F54C1E">
          <w:rPr>
            <w:sz w:val="20"/>
            <w:szCs w:val="20"/>
          </w:rPr>
          <w:fldChar w:fldCharType="begin"/>
        </w:r>
        <w:r w:rsidRPr="00F54C1E">
          <w:rPr>
            <w:sz w:val="20"/>
            <w:szCs w:val="20"/>
          </w:rPr>
          <w:instrText>PAGE   \* MERGEFORMAT</w:instrText>
        </w:r>
        <w:r w:rsidRPr="00F54C1E">
          <w:rPr>
            <w:sz w:val="20"/>
            <w:szCs w:val="20"/>
          </w:rPr>
          <w:fldChar w:fldCharType="separate"/>
        </w:r>
        <w:r w:rsidR="00922675">
          <w:rPr>
            <w:noProof/>
            <w:sz w:val="20"/>
            <w:szCs w:val="20"/>
          </w:rPr>
          <w:t>3</w:t>
        </w:r>
        <w:r w:rsidRPr="00F54C1E">
          <w:rPr>
            <w:sz w:val="20"/>
            <w:szCs w:val="20"/>
          </w:rPr>
          <w:fldChar w:fldCharType="end"/>
        </w:r>
      </w:p>
    </w:sdtContent>
  </w:sdt>
  <w:p w:rsidR="00F54C1E" w:rsidRDefault="00922675" w:rsidP="00F54C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4D" w:rsidRDefault="00D64C4D">
      <w:r>
        <w:separator/>
      </w:r>
    </w:p>
  </w:footnote>
  <w:footnote w:type="continuationSeparator" w:id="0">
    <w:p w:rsidR="00D64C4D" w:rsidRDefault="00D6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D36EF"/>
    <w:multiLevelType w:val="multilevel"/>
    <w:tmpl w:val="7FDC91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40E43DF5"/>
    <w:multiLevelType w:val="multilevel"/>
    <w:tmpl w:val="7FDC91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1003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C012C14"/>
    <w:multiLevelType w:val="hybridMultilevel"/>
    <w:tmpl w:val="5082EF26"/>
    <w:lvl w:ilvl="0" w:tplc="01F68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065EAB"/>
    <w:multiLevelType w:val="multilevel"/>
    <w:tmpl w:val="5306A6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9E"/>
    <w:rsid w:val="00007C5F"/>
    <w:rsid w:val="00070AF9"/>
    <w:rsid w:val="001125E1"/>
    <w:rsid w:val="001160CE"/>
    <w:rsid w:val="001F7921"/>
    <w:rsid w:val="00220175"/>
    <w:rsid w:val="002D5F32"/>
    <w:rsid w:val="0031024F"/>
    <w:rsid w:val="003114AA"/>
    <w:rsid w:val="003315DD"/>
    <w:rsid w:val="003D1B34"/>
    <w:rsid w:val="00423DCF"/>
    <w:rsid w:val="00485DC1"/>
    <w:rsid w:val="004B295F"/>
    <w:rsid w:val="00500539"/>
    <w:rsid w:val="005D629E"/>
    <w:rsid w:val="005E7607"/>
    <w:rsid w:val="00601A0B"/>
    <w:rsid w:val="00607337"/>
    <w:rsid w:val="00636C2A"/>
    <w:rsid w:val="00691F7F"/>
    <w:rsid w:val="00697B69"/>
    <w:rsid w:val="006D58F5"/>
    <w:rsid w:val="0074369A"/>
    <w:rsid w:val="00770B70"/>
    <w:rsid w:val="007A52F3"/>
    <w:rsid w:val="007E0019"/>
    <w:rsid w:val="007E4F6F"/>
    <w:rsid w:val="00876128"/>
    <w:rsid w:val="008B5FE4"/>
    <w:rsid w:val="008F1543"/>
    <w:rsid w:val="00922675"/>
    <w:rsid w:val="009A6077"/>
    <w:rsid w:val="00A4554E"/>
    <w:rsid w:val="00A45F7E"/>
    <w:rsid w:val="00A81369"/>
    <w:rsid w:val="00B15C3E"/>
    <w:rsid w:val="00B16BB1"/>
    <w:rsid w:val="00B54028"/>
    <w:rsid w:val="00BD39A1"/>
    <w:rsid w:val="00BF02D3"/>
    <w:rsid w:val="00C25B81"/>
    <w:rsid w:val="00C361FB"/>
    <w:rsid w:val="00C41729"/>
    <w:rsid w:val="00C525DE"/>
    <w:rsid w:val="00CE0B44"/>
    <w:rsid w:val="00D6375A"/>
    <w:rsid w:val="00D63B50"/>
    <w:rsid w:val="00D64C4D"/>
    <w:rsid w:val="00D65008"/>
    <w:rsid w:val="00D73B8B"/>
    <w:rsid w:val="00DB0377"/>
    <w:rsid w:val="00DB2298"/>
    <w:rsid w:val="00DC1900"/>
    <w:rsid w:val="00DE3B3C"/>
    <w:rsid w:val="00EC07AF"/>
    <w:rsid w:val="00EF0A17"/>
    <w:rsid w:val="00F06B28"/>
    <w:rsid w:val="00F527B0"/>
    <w:rsid w:val="00F95FF5"/>
    <w:rsid w:val="00F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9E"/>
    <w:pPr>
      <w:ind w:left="720"/>
      <w:contextualSpacing/>
    </w:pPr>
  </w:style>
  <w:style w:type="paragraph" w:styleId="2">
    <w:name w:val="Body Text 2"/>
    <w:basedOn w:val="a"/>
    <w:link w:val="20"/>
    <w:rsid w:val="005D629E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5D629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4">
    <w:name w:val="footer"/>
    <w:basedOn w:val="a"/>
    <w:link w:val="a5"/>
    <w:uiPriority w:val="99"/>
    <w:unhideWhenUsed/>
    <w:rsid w:val="005D62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D6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2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9E"/>
    <w:pPr>
      <w:ind w:left="720"/>
      <w:contextualSpacing/>
    </w:pPr>
  </w:style>
  <w:style w:type="paragraph" w:styleId="2">
    <w:name w:val="Body Text 2"/>
    <w:basedOn w:val="a"/>
    <w:link w:val="20"/>
    <w:rsid w:val="005D629E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5D629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4">
    <w:name w:val="footer"/>
    <w:basedOn w:val="a"/>
    <w:link w:val="a5"/>
    <w:uiPriority w:val="99"/>
    <w:unhideWhenUsed/>
    <w:rsid w:val="005D62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D6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2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Илюшина Татьяна Васильевна</cp:lastModifiedBy>
  <cp:revision>21</cp:revision>
  <cp:lastPrinted>2016-12-28T04:44:00Z</cp:lastPrinted>
  <dcterms:created xsi:type="dcterms:W3CDTF">2016-04-19T06:41:00Z</dcterms:created>
  <dcterms:modified xsi:type="dcterms:W3CDTF">2016-12-28T04:47:00Z</dcterms:modified>
</cp:coreProperties>
</file>