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D4E" w:rsidRPr="00155BFF" w:rsidRDefault="00424D4E" w:rsidP="00424D4E">
      <w:pPr>
        <w:autoSpaceDE w:val="0"/>
        <w:autoSpaceDN w:val="0"/>
        <w:adjustRightInd w:val="0"/>
        <w:jc w:val="right"/>
        <w:outlineLvl w:val="0"/>
        <w:rPr>
          <w:b/>
          <w:bCs/>
          <w:color w:val="26282F"/>
        </w:rPr>
      </w:pPr>
      <w:r w:rsidRPr="00155BFF">
        <w:rPr>
          <w:b/>
          <w:bCs/>
          <w:color w:val="26282F"/>
        </w:rPr>
        <w:t>«В регистр»</w:t>
      </w:r>
    </w:p>
    <w:p w:rsidR="00BE1414" w:rsidRDefault="00BE1414" w:rsidP="00BE1414">
      <w:pPr>
        <w:autoSpaceDE w:val="0"/>
        <w:autoSpaceDN w:val="0"/>
        <w:adjustRightInd w:val="0"/>
        <w:ind w:left="2831" w:firstLine="709"/>
        <w:jc w:val="right"/>
      </w:pPr>
    </w:p>
    <w:p w:rsidR="00BE1414" w:rsidRPr="00F279C6" w:rsidRDefault="00BE1414" w:rsidP="00BE1414">
      <w:pPr>
        <w:tabs>
          <w:tab w:val="left" w:pos="10080"/>
        </w:tabs>
        <w:jc w:val="center"/>
        <w:rPr>
          <w:noProof/>
          <w:lang w:eastAsia="ru-RU"/>
        </w:rPr>
      </w:pPr>
      <w:r w:rsidRPr="00F279C6">
        <w:rPr>
          <w:noProof/>
          <w:lang w:eastAsia="ru-RU"/>
        </w:rPr>
        <w:drawing>
          <wp:inline distT="0" distB="0" distL="0" distR="0" wp14:anchorId="5998515B" wp14:editId="4376053F">
            <wp:extent cx="588395" cy="771277"/>
            <wp:effectExtent l="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5" cy="771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414" w:rsidRPr="009B126A" w:rsidRDefault="00BE1414" w:rsidP="00BE1414">
      <w:pPr>
        <w:jc w:val="center"/>
        <w:rPr>
          <w:sz w:val="32"/>
          <w:szCs w:val="32"/>
          <w:lang w:eastAsia="ru-RU"/>
        </w:rPr>
      </w:pPr>
    </w:p>
    <w:p w:rsidR="00BE1414" w:rsidRPr="009B126A" w:rsidRDefault="00BE1414" w:rsidP="00BE1414">
      <w:pPr>
        <w:keepNext/>
        <w:jc w:val="center"/>
        <w:outlineLvl w:val="4"/>
        <w:rPr>
          <w:spacing w:val="20"/>
          <w:sz w:val="32"/>
          <w:szCs w:val="32"/>
          <w:lang w:eastAsia="ru-RU"/>
        </w:rPr>
      </w:pPr>
      <w:r w:rsidRPr="009B126A">
        <w:rPr>
          <w:spacing w:val="20"/>
          <w:sz w:val="32"/>
          <w:szCs w:val="32"/>
          <w:lang w:eastAsia="ru-RU"/>
        </w:rPr>
        <w:t>АДМИНИСТРАЦИЯ ГОРОДА ЮГОРСКА</w:t>
      </w:r>
    </w:p>
    <w:p w:rsidR="00BE1414" w:rsidRPr="009B126A" w:rsidRDefault="00BE1414" w:rsidP="00BE1414">
      <w:pPr>
        <w:keepNext/>
        <w:jc w:val="center"/>
        <w:outlineLvl w:val="0"/>
        <w:rPr>
          <w:sz w:val="28"/>
          <w:szCs w:val="28"/>
          <w:lang w:eastAsia="ru-RU"/>
        </w:rPr>
      </w:pPr>
      <w:r w:rsidRPr="009B126A">
        <w:rPr>
          <w:sz w:val="28"/>
          <w:szCs w:val="28"/>
          <w:lang w:eastAsia="ru-RU"/>
        </w:rPr>
        <w:t>Ханты-Мансийского автономного округа – Югры</w:t>
      </w:r>
    </w:p>
    <w:p w:rsidR="00BE1414" w:rsidRPr="009B126A" w:rsidRDefault="00BE1414" w:rsidP="00BE1414">
      <w:pPr>
        <w:jc w:val="center"/>
        <w:rPr>
          <w:sz w:val="36"/>
          <w:szCs w:val="36"/>
          <w:lang w:eastAsia="ru-RU"/>
        </w:rPr>
      </w:pPr>
    </w:p>
    <w:p w:rsidR="00BE1414" w:rsidRDefault="00BE1414" w:rsidP="00BE1414">
      <w:pPr>
        <w:keepNext/>
        <w:jc w:val="center"/>
        <w:outlineLvl w:val="5"/>
        <w:rPr>
          <w:sz w:val="36"/>
          <w:szCs w:val="36"/>
          <w:lang w:eastAsia="ru-RU"/>
        </w:rPr>
      </w:pPr>
      <w:r w:rsidRPr="009B126A">
        <w:rPr>
          <w:sz w:val="36"/>
          <w:szCs w:val="36"/>
          <w:lang w:eastAsia="ru-RU"/>
        </w:rPr>
        <w:t>ПОСТАНОВЛЕНИЕ</w:t>
      </w:r>
    </w:p>
    <w:p w:rsidR="00D80CAE" w:rsidRPr="00B32BBD" w:rsidRDefault="00576BDD" w:rsidP="00BE1414">
      <w:pPr>
        <w:keepNext/>
        <w:jc w:val="center"/>
        <w:outlineLvl w:val="5"/>
        <w:rPr>
          <w:lang w:eastAsia="ru-RU"/>
        </w:rPr>
      </w:pPr>
      <w:r>
        <w:rPr>
          <w:lang w:eastAsia="ru-RU"/>
        </w:rPr>
        <w:t>(ПРОЕКТ)</w:t>
      </w:r>
    </w:p>
    <w:p w:rsidR="00BE1414" w:rsidRDefault="00BE1414" w:rsidP="00BE1414">
      <w:pPr>
        <w:jc w:val="both"/>
        <w:rPr>
          <w:lang w:eastAsia="ru-RU"/>
        </w:rPr>
      </w:pPr>
    </w:p>
    <w:p w:rsidR="00576BDD" w:rsidRPr="00576BDD" w:rsidRDefault="00576BDD" w:rsidP="00BE1414">
      <w:pPr>
        <w:jc w:val="both"/>
        <w:rPr>
          <w:lang w:eastAsia="ru-RU"/>
        </w:rPr>
      </w:pPr>
    </w:p>
    <w:p w:rsidR="00BE1414" w:rsidRDefault="00BE1414" w:rsidP="00BE1414">
      <w:pPr>
        <w:jc w:val="both"/>
        <w:rPr>
          <w:lang w:eastAsia="ru-RU"/>
        </w:rPr>
      </w:pPr>
      <w:r w:rsidRPr="00F279C6">
        <w:rPr>
          <w:lang w:eastAsia="ru-RU"/>
        </w:rPr>
        <w:t xml:space="preserve">от  _________________                                                                      </w:t>
      </w:r>
      <w:r w:rsidR="009B126A">
        <w:rPr>
          <w:lang w:eastAsia="ru-RU"/>
        </w:rPr>
        <w:t xml:space="preserve">              </w:t>
      </w:r>
      <w:r w:rsidRPr="00F279C6">
        <w:rPr>
          <w:lang w:eastAsia="ru-RU"/>
        </w:rPr>
        <w:t xml:space="preserve">                       </w:t>
      </w:r>
      <w:r w:rsidR="009B126A">
        <w:rPr>
          <w:lang w:eastAsia="ru-RU"/>
        </w:rPr>
        <w:t>№_______</w:t>
      </w:r>
    </w:p>
    <w:p w:rsidR="00BE1414" w:rsidRDefault="00BE1414" w:rsidP="00BE1414">
      <w:pPr>
        <w:tabs>
          <w:tab w:val="left" w:pos="10080"/>
        </w:tabs>
        <w:rPr>
          <w:b/>
        </w:rPr>
      </w:pPr>
    </w:p>
    <w:p w:rsidR="00382AB7" w:rsidRPr="00F279C6" w:rsidRDefault="00382AB7" w:rsidP="00BE1414">
      <w:pPr>
        <w:tabs>
          <w:tab w:val="left" w:pos="10080"/>
        </w:tabs>
        <w:rPr>
          <w:b/>
        </w:rPr>
      </w:pPr>
    </w:p>
    <w:p w:rsidR="0096732F" w:rsidRDefault="000C371E" w:rsidP="00424D4E">
      <w:pPr>
        <w:autoSpaceDE w:val="0"/>
        <w:autoSpaceDN w:val="0"/>
        <w:adjustRightInd w:val="0"/>
        <w:outlineLvl w:val="0"/>
        <w:rPr>
          <w:bCs/>
          <w:color w:val="26282F"/>
        </w:rPr>
      </w:pPr>
      <w:r>
        <w:rPr>
          <w:bCs/>
          <w:color w:val="26282F"/>
        </w:rPr>
        <w:t>О</w:t>
      </w:r>
      <w:r w:rsidR="00C0541D">
        <w:rPr>
          <w:bCs/>
          <w:color w:val="26282F"/>
        </w:rPr>
        <w:t>б утверждении</w:t>
      </w:r>
      <w:r w:rsidR="00424D4E" w:rsidRPr="002279C5">
        <w:rPr>
          <w:bCs/>
          <w:color w:val="26282F"/>
        </w:rPr>
        <w:t xml:space="preserve"> </w:t>
      </w:r>
      <w:r>
        <w:rPr>
          <w:bCs/>
          <w:color w:val="26282F"/>
        </w:rPr>
        <w:t>П</w:t>
      </w:r>
      <w:r w:rsidR="00424D4E" w:rsidRPr="002279C5">
        <w:rPr>
          <w:bCs/>
          <w:color w:val="26282F"/>
        </w:rPr>
        <w:t>орядк</w:t>
      </w:r>
      <w:r w:rsidR="00C0541D">
        <w:rPr>
          <w:bCs/>
          <w:color w:val="26282F"/>
        </w:rPr>
        <w:t>а</w:t>
      </w:r>
      <w:r w:rsidR="00424D4E">
        <w:rPr>
          <w:bCs/>
          <w:color w:val="26282F"/>
        </w:rPr>
        <w:t xml:space="preserve"> </w:t>
      </w:r>
      <w:r w:rsidR="00424D4E" w:rsidRPr="002279C5">
        <w:rPr>
          <w:bCs/>
          <w:color w:val="26282F"/>
        </w:rPr>
        <w:t xml:space="preserve">формирования, ведения, </w:t>
      </w:r>
      <w:r w:rsidR="0096732F">
        <w:rPr>
          <w:bCs/>
          <w:color w:val="26282F"/>
        </w:rPr>
        <w:t>ежегодного</w:t>
      </w:r>
    </w:p>
    <w:p w:rsidR="00A54D0A" w:rsidRDefault="0096732F" w:rsidP="00424D4E">
      <w:pPr>
        <w:autoSpaceDE w:val="0"/>
        <w:autoSpaceDN w:val="0"/>
        <w:adjustRightInd w:val="0"/>
        <w:outlineLvl w:val="0"/>
        <w:rPr>
          <w:bCs/>
          <w:color w:val="26282F"/>
        </w:rPr>
      </w:pPr>
      <w:r>
        <w:rPr>
          <w:bCs/>
          <w:color w:val="26282F"/>
        </w:rPr>
        <w:t xml:space="preserve">дополнения и </w:t>
      </w:r>
      <w:r w:rsidR="00424D4E" w:rsidRPr="002279C5">
        <w:rPr>
          <w:bCs/>
          <w:color w:val="26282F"/>
        </w:rPr>
        <w:t>опубликования</w:t>
      </w:r>
      <w:r w:rsidR="00C0541D">
        <w:rPr>
          <w:bCs/>
          <w:color w:val="26282F"/>
        </w:rPr>
        <w:t xml:space="preserve"> </w:t>
      </w:r>
      <w:r w:rsidR="00424D4E" w:rsidRPr="002279C5">
        <w:rPr>
          <w:bCs/>
          <w:color w:val="26282F"/>
        </w:rPr>
        <w:t>перечня муниципального имущества</w:t>
      </w:r>
    </w:p>
    <w:p w:rsidR="00C0541D" w:rsidRDefault="00A54D0A" w:rsidP="00424D4E">
      <w:pPr>
        <w:autoSpaceDE w:val="0"/>
        <w:autoSpaceDN w:val="0"/>
        <w:adjustRightInd w:val="0"/>
        <w:outlineLvl w:val="0"/>
        <w:rPr>
          <w:bCs/>
        </w:rPr>
      </w:pPr>
      <w:r>
        <w:rPr>
          <w:bCs/>
          <w:color w:val="26282F"/>
        </w:rPr>
        <w:t>муниципального образования городской округ город Югорск</w:t>
      </w:r>
      <w:r w:rsidR="00424D4E" w:rsidRPr="006E4297">
        <w:rPr>
          <w:bCs/>
        </w:rPr>
        <w:t>,</w:t>
      </w:r>
    </w:p>
    <w:p w:rsidR="00C0541D" w:rsidRDefault="00C0541D" w:rsidP="00C0541D">
      <w:pPr>
        <w:autoSpaceDE w:val="0"/>
        <w:autoSpaceDN w:val="0"/>
        <w:adjustRightInd w:val="0"/>
        <w:outlineLvl w:val="0"/>
        <w:rPr>
          <w:bCs/>
        </w:rPr>
      </w:pPr>
      <w:r>
        <w:rPr>
          <w:bCs/>
        </w:rPr>
        <w:t xml:space="preserve">предназначенного для предоставления во владение и (или) </w:t>
      </w:r>
      <w:proofErr w:type="gramStart"/>
      <w:r>
        <w:rPr>
          <w:bCs/>
        </w:rPr>
        <w:t>в</w:t>
      </w:r>
      <w:proofErr w:type="gramEnd"/>
    </w:p>
    <w:p w:rsidR="00C0541D" w:rsidRDefault="00C0541D" w:rsidP="00C0541D">
      <w:pPr>
        <w:autoSpaceDE w:val="0"/>
        <w:autoSpaceDN w:val="0"/>
        <w:adjustRightInd w:val="0"/>
        <w:outlineLvl w:val="0"/>
      </w:pPr>
      <w:r>
        <w:rPr>
          <w:bCs/>
        </w:rPr>
        <w:t>пользование</w:t>
      </w:r>
      <w:r w:rsidR="00424D4E" w:rsidRPr="006E4297">
        <w:t xml:space="preserve"> субъект</w:t>
      </w:r>
      <w:r>
        <w:t>ам</w:t>
      </w:r>
      <w:r w:rsidR="00424D4E" w:rsidRPr="006E4297">
        <w:t xml:space="preserve"> малого и среднего</w:t>
      </w:r>
      <w:r>
        <w:t xml:space="preserve"> </w:t>
      </w:r>
      <w:r w:rsidR="00424D4E" w:rsidRPr="006E4297">
        <w:t>предпринимательства</w:t>
      </w:r>
    </w:p>
    <w:p w:rsidR="00C0541D" w:rsidRDefault="00C0541D" w:rsidP="00C0541D">
      <w:pPr>
        <w:autoSpaceDE w:val="0"/>
        <w:autoSpaceDN w:val="0"/>
        <w:adjustRightInd w:val="0"/>
        <w:outlineLvl w:val="0"/>
      </w:pPr>
      <w:r>
        <w:t>и организациям, образующим инфраструктуру поддержки</w:t>
      </w:r>
    </w:p>
    <w:p w:rsidR="00C16043" w:rsidRPr="00C16043" w:rsidRDefault="00C0541D" w:rsidP="00C0541D">
      <w:pPr>
        <w:autoSpaceDE w:val="0"/>
        <w:autoSpaceDN w:val="0"/>
        <w:adjustRightInd w:val="0"/>
        <w:outlineLvl w:val="0"/>
      </w:pPr>
      <w:r>
        <w:t xml:space="preserve">субъектов малого и среднего </w:t>
      </w:r>
      <w:r w:rsidRPr="006E4297">
        <w:t>предпринимательства</w:t>
      </w:r>
    </w:p>
    <w:p w:rsidR="00C16043" w:rsidRPr="00C16043" w:rsidRDefault="00C16043" w:rsidP="00C16043">
      <w:pPr>
        <w:ind w:firstLine="709"/>
        <w:jc w:val="both"/>
      </w:pPr>
    </w:p>
    <w:p w:rsidR="00C16043" w:rsidRPr="00C16043" w:rsidRDefault="00C16043" w:rsidP="00C16043">
      <w:pPr>
        <w:ind w:firstLine="709"/>
        <w:jc w:val="both"/>
      </w:pPr>
    </w:p>
    <w:p w:rsidR="00BC40EC" w:rsidRPr="00BC40EC" w:rsidRDefault="00A52AE6" w:rsidP="00BC40EC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реализации положений Федеральных законов от 24.07.2007 </w:t>
      </w:r>
      <w:r w:rsidR="00BC40EC" w:rsidRPr="00BC40EC">
        <w:rPr>
          <w:rFonts w:ascii="Times New Roman" w:hAnsi="Times New Roman"/>
          <w:sz w:val="24"/>
          <w:szCs w:val="24"/>
        </w:rPr>
        <w:t xml:space="preserve">№ 209-ФЗ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BC40EC">
        <w:rPr>
          <w:rFonts w:ascii="Times New Roman" w:hAnsi="Times New Roman"/>
          <w:sz w:val="24"/>
          <w:szCs w:val="24"/>
        </w:rPr>
        <w:t>«</w:t>
      </w:r>
      <w:r w:rsidR="00BC40EC" w:rsidRPr="00BC40EC">
        <w:rPr>
          <w:rFonts w:ascii="Times New Roman" w:hAnsi="Times New Roman"/>
          <w:sz w:val="24"/>
          <w:szCs w:val="24"/>
        </w:rPr>
        <w:t>О развитии малого и среднего предпринимательства в Российской Федерации</w:t>
      </w:r>
      <w:r w:rsidR="00BC40EC">
        <w:rPr>
          <w:rFonts w:ascii="Times New Roman" w:hAnsi="Times New Roman"/>
          <w:sz w:val="24"/>
          <w:szCs w:val="24"/>
        </w:rPr>
        <w:t>»</w:t>
      </w:r>
      <w:r w:rsidR="00BC40EC" w:rsidRPr="00BC40E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C877C8" w:rsidRPr="00C877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91447">
        <w:rPr>
          <w:rFonts w:ascii="Times New Roman" w:hAnsi="Times New Roman"/>
          <w:sz w:val="24"/>
          <w:szCs w:val="24"/>
        </w:rPr>
        <w:t>от 06.10.2003</w:t>
      </w:r>
      <w:r w:rsidR="00E91447" w:rsidRPr="00745C12">
        <w:rPr>
          <w:rFonts w:ascii="Times New Roman" w:hAnsi="Times New Roman"/>
          <w:sz w:val="24"/>
          <w:szCs w:val="24"/>
        </w:rPr>
        <w:t xml:space="preserve"> </w:t>
      </w:r>
      <w:r w:rsidR="00E91447">
        <w:rPr>
          <w:rFonts w:ascii="Times New Roman" w:hAnsi="Times New Roman"/>
          <w:sz w:val="24"/>
          <w:szCs w:val="24"/>
        </w:rPr>
        <w:t>№ 131-ФЗ «</w:t>
      </w:r>
      <w:r w:rsidR="00E91447" w:rsidRPr="00745C12">
        <w:rPr>
          <w:rFonts w:ascii="Times New Roman" w:hAnsi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E91447" w:rsidRPr="00F36D5D">
        <w:rPr>
          <w:rFonts w:ascii="Times New Roman" w:hAnsi="Times New Roman"/>
          <w:sz w:val="24"/>
          <w:szCs w:val="24"/>
        </w:rPr>
        <w:t>»</w:t>
      </w:r>
      <w:r w:rsidR="00E91447">
        <w:rPr>
          <w:rFonts w:ascii="Times New Roman" w:hAnsi="Times New Roman"/>
          <w:sz w:val="24"/>
          <w:szCs w:val="24"/>
        </w:rPr>
        <w:t xml:space="preserve">, </w:t>
      </w:r>
      <w:r w:rsidR="00A54D0A">
        <w:rPr>
          <w:rFonts w:ascii="Times New Roman" w:hAnsi="Times New Roman"/>
          <w:sz w:val="24"/>
          <w:szCs w:val="24"/>
        </w:rPr>
        <w:t xml:space="preserve">улучшения условий для развития малого и среднего предпринимательства на территории </w:t>
      </w:r>
      <w:r w:rsidR="00A54D0A" w:rsidRPr="00A54D0A">
        <w:rPr>
          <w:rFonts w:ascii="Times New Roman" w:hAnsi="Times New Roman"/>
          <w:bCs/>
          <w:color w:val="26282F"/>
          <w:sz w:val="24"/>
          <w:szCs w:val="24"/>
        </w:rPr>
        <w:t>муниципального образования городской округ город Югорск</w:t>
      </w:r>
      <w:r w:rsidR="00A54D0A">
        <w:rPr>
          <w:rFonts w:ascii="Times New Roman" w:hAnsi="Times New Roman"/>
          <w:sz w:val="24"/>
          <w:szCs w:val="24"/>
        </w:rPr>
        <w:t xml:space="preserve"> </w:t>
      </w:r>
      <w:r w:rsidR="008E2A80">
        <w:rPr>
          <w:rFonts w:ascii="Times New Roman" w:hAnsi="Times New Roman"/>
          <w:sz w:val="24"/>
          <w:szCs w:val="24"/>
        </w:rPr>
        <w:t>администрация города Югорска постановляет</w:t>
      </w:r>
      <w:r w:rsidR="00BC40EC" w:rsidRPr="00BC40EC">
        <w:rPr>
          <w:rFonts w:ascii="Times New Roman" w:hAnsi="Times New Roman"/>
          <w:sz w:val="24"/>
          <w:szCs w:val="24"/>
        </w:rPr>
        <w:t>:</w:t>
      </w:r>
    </w:p>
    <w:p w:rsidR="0096732F" w:rsidRDefault="008E2A80" w:rsidP="00623809">
      <w:pPr>
        <w:ind w:firstLine="708"/>
        <w:jc w:val="both"/>
      </w:pPr>
      <w:bookmarkStart w:id="0" w:name="sub_11"/>
      <w:r>
        <w:t xml:space="preserve">1. </w:t>
      </w:r>
      <w:r w:rsidR="0096732F">
        <w:t>Утвердить прилагаемые:</w:t>
      </w:r>
    </w:p>
    <w:p w:rsidR="008E2A80" w:rsidRDefault="0096732F" w:rsidP="00623809">
      <w:pPr>
        <w:autoSpaceDE w:val="0"/>
        <w:autoSpaceDN w:val="0"/>
        <w:adjustRightInd w:val="0"/>
        <w:ind w:firstLine="708"/>
        <w:jc w:val="both"/>
        <w:outlineLvl w:val="0"/>
      </w:pPr>
      <w:r>
        <w:t>1.1.</w:t>
      </w:r>
      <w:r w:rsidRPr="0096732F">
        <w:t xml:space="preserve"> </w:t>
      </w:r>
      <w:r>
        <w:t>Порядок формирования, ведения,</w:t>
      </w:r>
      <w:r w:rsidRPr="002279C5">
        <w:rPr>
          <w:bCs/>
          <w:color w:val="26282F"/>
        </w:rPr>
        <w:t xml:space="preserve"> </w:t>
      </w:r>
      <w:r>
        <w:rPr>
          <w:bCs/>
          <w:color w:val="26282F"/>
        </w:rPr>
        <w:t xml:space="preserve">ежегодного дополнения и </w:t>
      </w:r>
      <w:r>
        <w:t>опубликования Перечня муниципального имущества</w:t>
      </w:r>
      <w:r w:rsidR="00A54D0A">
        <w:t xml:space="preserve"> </w:t>
      </w:r>
      <w:r w:rsidR="00A54D0A" w:rsidRPr="00A54D0A">
        <w:rPr>
          <w:bCs/>
          <w:color w:val="000000" w:themeColor="text1"/>
        </w:rPr>
        <w:t>муниципального образования городской округ город Югорск</w:t>
      </w:r>
      <w:r w:rsidRPr="00A54D0A">
        <w:rPr>
          <w:color w:val="000000" w:themeColor="text1"/>
        </w:rPr>
        <w:t xml:space="preserve">, </w:t>
      </w:r>
      <w:r>
        <w:rPr>
          <w:bCs/>
        </w:rPr>
        <w:t>предназначенного для предоставления во владение и (или) в пользование</w:t>
      </w:r>
      <w:r w:rsidRPr="006E4297">
        <w:t xml:space="preserve"> субъект</w:t>
      </w:r>
      <w:r>
        <w:t>ам</w:t>
      </w:r>
      <w:r w:rsidRPr="006E4297">
        <w:t xml:space="preserve"> малого и среднего</w:t>
      </w:r>
      <w:r>
        <w:t xml:space="preserve"> </w:t>
      </w:r>
      <w:r w:rsidRPr="006E4297">
        <w:t>предпринимательства</w:t>
      </w:r>
      <w:r>
        <w:t xml:space="preserve"> и организациям, образующим инфраструктуру поддержки субъектов малого и среднего </w:t>
      </w:r>
      <w:r w:rsidRPr="006E4297">
        <w:t>предпринимательства</w:t>
      </w:r>
      <w:r>
        <w:t xml:space="preserve"> (приложение №</w:t>
      </w:r>
      <w:r w:rsidR="00623809">
        <w:t xml:space="preserve"> </w:t>
      </w:r>
      <w:r>
        <w:t>1)</w:t>
      </w:r>
      <w:r w:rsidR="00623809">
        <w:t>.</w:t>
      </w:r>
    </w:p>
    <w:p w:rsidR="0096732F" w:rsidRDefault="0096732F" w:rsidP="00623809">
      <w:pPr>
        <w:autoSpaceDE w:val="0"/>
        <w:autoSpaceDN w:val="0"/>
        <w:adjustRightInd w:val="0"/>
        <w:ind w:firstLine="708"/>
        <w:jc w:val="both"/>
        <w:outlineLvl w:val="0"/>
      </w:pPr>
      <w:bookmarkStart w:id="1" w:name="sub_12"/>
      <w:bookmarkEnd w:id="0"/>
      <w:r>
        <w:t xml:space="preserve">1.2. </w:t>
      </w:r>
      <w:proofErr w:type="gramStart"/>
      <w:r>
        <w:t>Форму перечня муниципального имущества</w:t>
      </w:r>
      <w:r w:rsidR="00A54D0A" w:rsidRPr="00A54D0A">
        <w:rPr>
          <w:bCs/>
          <w:color w:val="000000" w:themeColor="text1"/>
        </w:rPr>
        <w:t xml:space="preserve"> муниципального образования городской округ город Югорск</w:t>
      </w:r>
      <w:r w:rsidR="00A54D0A" w:rsidRPr="00A54D0A">
        <w:rPr>
          <w:color w:val="000000" w:themeColor="text1"/>
        </w:rPr>
        <w:t>,</w:t>
      </w:r>
      <w:r>
        <w:t xml:space="preserve"> </w:t>
      </w:r>
      <w:r>
        <w:rPr>
          <w:bCs/>
        </w:rPr>
        <w:t>предназначенного для предоставления во владение и (или) в пользование</w:t>
      </w:r>
      <w:r w:rsidRPr="006E4297">
        <w:t xml:space="preserve"> субъект</w:t>
      </w:r>
      <w:r>
        <w:t>ам</w:t>
      </w:r>
      <w:r w:rsidRPr="006E4297">
        <w:t xml:space="preserve"> малого и среднего</w:t>
      </w:r>
      <w:r>
        <w:t xml:space="preserve"> </w:t>
      </w:r>
      <w:r w:rsidRPr="006E4297">
        <w:t>предпринимательства</w:t>
      </w:r>
      <w:r>
        <w:t xml:space="preserve"> и организациям, образующим инфраструктуру поддержки субъектов малого и среднего </w:t>
      </w:r>
      <w:r w:rsidRPr="006E4297">
        <w:t>предпринимательства</w:t>
      </w:r>
      <w:r>
        <w:t xml:space="preserve"> для опубликования в официальном печатном издании города Югорска и размещения на официальном сайте органов местного самоуправления города Югорска (приложение №</w:t>
      </w:r>
      <w:r w:rsidR="00623809">
        <w:t xml:space="preserve"> 2</w:t>
      </w:r>
      <w:r>
        <w:t>)</w:t>
      </w:r>
      <w:r w:rsidR="00623809">
        <w:t>.</w:t>
      </w:r>
      <w:proofErr w:type="gramEnd"/>
    </w:p>
    <w:p w:rsidR="0096732F" w:rsidRDefault="00623809" w:rsidP="00623809">
      <w:pPr>
        <w:ind w:firstLine="708"/>
        <w:jc w:val="both"/>
      </w:pPr>
      <w:r>
        <w:t>1.3. Виды муниципального имущества, которое используется для формирования перечня муниципального имущества</w:t>
      </w:r>
      <w:r w:rsidR="00A54D0A">
        <w:t xml:space="preserve"> </w:t>
      </w:r>
      <w:r w:rsidR="00A54D0A" w:rsidRPr="00A54D0A">
        <w:rPr>
          <w:bCs/>
          <w:color w:val="000000" w:themeColor="text1"/>
        </w:rPr>
        <w:t>муниципального образования городской округ город Югорск</w:t>
      </w:r>
      <w:r w:rsidR="00A54D0A" w:rsidRPr="00A54D0A">
        <w:rPr>
          <w:color w:val="000000" w:themeColor="text1"/>
        </w:rPr>
        <w:t>,</w:t>
      </w:r>
      <w:r>
        <w:t xml:space="preserve"> </w:t>
      </w:r>
      <w:r>
        <w:rPr>
          <w:bCs/>
        </w:rPr>
        <w:t>предназначенного для предоставления во владение и (или) в пользование</w:t>
      </w:r>
      <w:r w:rsidRPr="006E4297">
        <w:t xml:space="preserve"> субъект</w:t>
      </w:r>
      <w:r>
        <w:t>ам</w:t>
      </w:r>
      <w:r w:rsidRPr="006E4297">
        <w:t xml:space="preserve"> малого и среднего</w:t>
      </w:r>
      <w:r>
        <w:t xml:space="preserve"> </w:t>
      </w:r>
      <w:r w:rsidRPr="006E4297">
        <w:t>предпринимательства</w:t>
      </w:r>
      <w:r>
        <w:t xml:space="preserve"> и организациям, образующим инфраструктуру поддержки субъектов малого и среднего </w:t>
      </w:r>
      <w:r w:rsidRPr="006E4297">
        <w:t>предпринимательства</w:t>
      </w:r>
      <w:r>
        <w:t xml:space="preserve"> (приложение № 3).</w:t>
      </w:r>
    </w:p>
    <w:p w:rsidR="00623809" w:rsidRDefault="00623809" w:rsidP="00623809">
      <w:pPr>
        <w:ind w:firstLine="708"/>
        <w:jc w:val="both"/>
      </w:pPr>
      <w:r>
        <w:t>2. Определить Департамент муниципальной собственности и градостроительства администрации города Югорска уполномоченным органом</w:t>
      </w:r>
      <w:r w:rsidR="0064601F">
        <w:t xml:space="preserve"> муниципального образования городской округ город Югорск </w:t>
      </w:r>
      <w:proofErr w:type="gramStart"/>
      <w:r w:rsidR="0064601F">
        <w:t>по</w:t>
      </w:r>
      <w:proofErr w:type="gramEnd"/>
      <w:r w:rsidR="0064601F">
        <w:t>:</w:t>
      </w:r>
    </w:p>
    <w:p w:rsidR="0064601F" w:rsidRDefault="0064601F" w:rsidP="0064601F">
      <w:pPr>
        <w:ind w:firstLine="708"/>
        <w:jc w:val="both"/>
      </w:pPr>
      <w:r>
        <w:t>2.1. Формированию, ведению</w:t>
      </w:r>
      <w:r w:rsidRPr="0064601F">
        <w:rPr>
          <w:color w:val="000000" w:themeColor="text1"/>
        </w:rPr>
        <w:t>,</w:t>
      </w:r>
      <w:r w:rsidRPr="0064601F">
        <w:rPr>
          <w:bCs/>
          <w:color w:val="000000" w:themeColor="text1"/>
        </w:rPr>
        <w:t xml:space="preserve"> а также </w:t>
      </w:r>
      <w:r>
        <w:t>опубликованию Перечня муниципального имущества</w:t>
      </w:r>
      <w:r w:rsidR="001C1974">
        <w:t xml:space="preserve"> </w:t>
      </w:r>
      <w:r w:rsidR="001C1974" w:rsidRPr="00A54D0A">
        <w:rPr>
          <w:bCs/>
          <w:color w:val="000000" w:themeColor="text1"/>
        </w:rPr>
        <w:t>муниципального образования городской округ город Югорск</w:t>
      </w:r>
      <w:r w:rsidR="001C1974" w:rsidRPr="00A54D0A">
        <w:rPr>
          <w:color w:val="000000" w:themeColor="text1"/>
        </w:rPr>
        <w:t>,</w:t>
      </w:r>
      <w:r>
        <w:t xml:space="preserve"> </w:t>
      </w:r>
      <w:r>
        <w:rPr>
          <w:bCs/>
        </w:rPr>
        <w:t>предназначенного для предоставления во владение и (или) в пользование</w:t>
      </w:r>
      <w:r w:rsidRPr="006E4297">
        <w:t xml:space="preserve"> субъект</w:t>
      </w:r>
      <w:r>
        <w:t>ам</w:t>
      </w:r>
      <w:r w:rsidRPr="006E4297">
        <w:t xml:space="preserve"> малого и среднего</w:t>
      </w:r>
      <w:r>
        <w:t xml:space="preserve"> </w:t>
      </w:r>
      <w:r w:rsidRPr="006E4297">
        <w:lastRenderedPageBreak/>
        <w:t>предпринимательства</w:t>
      </w:r>
      <w:r>
        <w:t xml:space="preserve"> и организациям, образующим инфраструктуру поддержки субъектов малого и среднего </w:t>
      </w:r>
      <w:r w:rsidRPr="006E4297">
        <w:t>предпринимательства</w:t>
      </w:r>
      <w:r>
        <w:t xml:space="preserve"> (далее – Перечень).</w:t>
      </w:r>
    </w:p>
    <w:p w:rsidR="0064601F" w:rsidRPr="0064601F" w:rsidRDefault="0064601F" w:rsidP="0064601F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64601F">
        <w:rPr>
          <w:rFonts w:ascii="Times New Roman" w:hAnsi="Times New Roman"/>
          <w:sz w:val="24"/>
          <w:szCs w:val="24"/>
        </w:rPr>
        <w:t xml:space="preserve">2.2. </w:t>
      </w:r>
      <w:r w:rsidRPr="0064601F">
        <w:rPr>
          <w:rFonts w:ascii="Times New Roman" w:hAnsi="Times New Roman"/>
          <w:sz w:val="24"/>
          <w:szCs w:val="24"/>
          <w:shd w:val="clear" w:color="auto" w:fill="FFFFFF"/>
        </w:rPr>
        <w:t>Взаимодействию с акционерным обществом «Федеральная корпорация по развитию малого и среднего предпринимательства» в сфере формирования, ведения, ежегодного дополнения и опубликования Перечня.</w:t>
      </w:r>
    </w:p>
    <w:bookmarkEnd w:id="1"/>
    <w:p w:rsidR="00A57077" w:rsidRDefault="00266B22" w:rsidP="00A57077">
      <w:pPr>
        <w:autoSpaceDE w:val="0"/>
        <w:autoSpaceDN w:val="0"/>
        <w:adjustRightInd w:val="0"/>
        <w:ind w:firstLine="709"/>
        <w:jc w:val="both"/>
      </w:pPr>
      <w:r>
        <w:rPr>
          <w:bCs/>
          <w:color w:val="26282F"/>
        </w:rPr>
        <w:t>3</w:t>
      </w:r>
      <w:r w:rsidR="00A57077">
        <w:rPr>
          <w:bCs/>
          <w:color w:val="26282F"/>
        </w:rPr>
        <w:t xml:space="preserve">. </w:t>
      </w:r>
      <w:r w:rsidR="00A57077"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A57077" w:rsidRPr="006E4297" w:rsidRDefault="00266B22" w:rsidP="00A57077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  <w:r>
        <w:t>4</w:t>
      </w:r>
      <w:r w:rsidR="00A57077" w:rsidRPr="00745C12">
        <w:t>.</w:t>
      </w:r>
      <w:r w:rsidR="00A57077">
        <w:t xml:space="preserve"> </w:t>
      </w:r>
      <w:r w:rsidR="00A57077" w:rsidRPr="00745C12">
        <w:t>Настоящее постано</w:t>
      </w:r>
      <w:r w:rsidR="00A57077">
        <w:t>вление вступает в силу после</w:t>
      </w:r>
      <w:r w:rsidR="00A57077" w:rsidRPr="00745C12">
        <w:t xml:space="preserve"> его </w:t>
      </w:r>
      <w:hyperlink r:id="rId8" w:history="1">
        <w:r w:rsidR="00A57077" w:rsidRPr="00745C12">
          <w:t>официального опубликования</w:t>
        </w:r>
      </w:hyperlink>
      <w:r w:rsidR="00A57077" w:rsidRPr="00745C12">
        <w:t>.</w:t>
      </w:r>
    </w:p>
    <w:p w:rsidR="00A57077" w:rsidRPr="000513A8" w:rsidRDefault="00266B22" w:rsidP="00A57077">
      <w:pPr>
        <w:autoSpaceDE w:val="0"/>
        <w:autoSpaceDN w:val="0"/>
        <w:adjustRightInd w:val="0"/>
        <w:ind w:firstLine="708"/>
        <w:jc w:val="both"/>
        <w:outlineLvl w:val="0"/>
        <w:rPr>
          <w:bCs/>
        </w:rPr>
      </w:pPr>
      <w:r>
        <w:t>5</w:t>
      </w:r>
      <w:r w:rsidR="00A57077" w:rsidRPr="000513A8">
        <w:t xml:space="preserve">. Признать утратившим силу постановление администрации города Югорска </w:t>
      </w:r>
      <w:r w:rsidR="00A57077">
        <w:t xml:space="preserve">                         </w:t>
      </w:r>
      <w:r w:rsidR="00A57077" w:rsidRPr="000513A8">
        <w:t xml:space="preserve">от </w:t>
      </w:r>
      <w:r w:rsidR="00A57077">
        <w:t>19</w:t>
      </w:r>
      <w:r w:rsidR="00A57077" w:rsidRPr="000513A8">
        <w:t>.</w:t>
      </w:r>
      <w:r w:rsidR="00A57077">
        <w:t>10</w:t>
      </w:r>
      <w:r w:rsidR="00A57077" w:rsidRPr="000513A8">
        <w:t>.201</w:t>
      </w:r>
      <w:r w:rsidR="00A57077">
        <w:t>8</w:t>
      </w:r>
      <w:r w:rsidR="00A57077" w:rsidRPr="000513A8">
        <w:t xml:space="preserve"> № </w:t>
      </w:r>
      <w:r w:rsidR="00A57077">
        <w:t>2890</w:t>
      </w:r>
      <w:r w:rsidR="00A57077" w:rsidRPr="000513A8">
        <w:t xml:space="preserve"> «</w:t>
      </w:r>
      <w:r w:rsidR="00A57077" w:rsidRPr="002279C5">
        <w:rPr>
          <w:bCs/>
          <w:color w:val="26282F"/>
        </w:rPr>
        <w:t>Об утверждении Положения о порядке</w:t>
      </w:r>
      <w:r w:rsidR="00A57077">
        <w:rPr>
          <w:bCs/>
          <w:color w:val="26282F"/>
        </w:rPr>
        <w:t xml:space="preserve"> </w:t>
      </w:r>
      <w:r w:rsidR="00A57077" w:rsidRPr="002279C5">
        <w:rPr>
          <w:bCs/>
          <w:color w:val="26282F"/>
        </w:rPr>
        <w:t>формирования, ведения, обязательного опубликования перечня муниципального имущества</w:t>
      </w:r>
      <w:r w:rsidR="00A57077" w:rsidRPr="006E4297">
        <w:rPr>
          <w:bCs/>
        </w:rPr>
        <w:t>, свободного от прав третьих лиц (</w:t>
      </w:r>
      <w:r w:rsidR="00A57077" w:rsidRPr="006E4297">
        <w:t xml:space="preserve">за исключением </w:t>
      </w:r>
      <w:r w:rsidR="00A57077" w:rsidRPr="006E4297">
        <w:rPr>
          <w:iCs/>
        </w:rPr>
        <w:t>права хозяйственного ведения, права оперативного управления, а также</w:t>
      </w:r>
      <w:r w:rsidR="00A57077" w:rsidRPr="006E4297">
        <w:t xml:space="preserve"> имущественных прав субъектов малого и среднего предпринимательства)</w:t>
      </w:r>
      <w:r w:rsidR="00A57077" w:rsidRPr="000513A8">
        <w:rPr>
          <w:bCs/>
        </w:rPr>
        <w:t>»</w:t>
      </w:r>
      <w:r w:rsidR="00A57077">
        <w:rPr>
          <w:bCs/>
        </w:rPr>
        <w:t>.</w:t>
      </w:r>
    </w:p>
    <w:p w:rsidR="005F6141" w:rsidRDefault="00266B22" w:rsidP="005F6141">
      <w:pPr>
        <w:autoSpaceDE w:val="0"/>
        <w:autoSpaceDN w:val="0"/>
        <w:adjustRightInd w:val="0"/>
        <w:ind w:firstLine="709"/>
        <w:jc w:val="both"/>
      </w:pPr>
      <w:r>
        <w:t>6</w:t>
      </w:r>
      <w:r w:rsidR="005F6141">
        <w:t>.</w:t>
      </w:r>
      <w:r w:rsidR="005F6141" w:rsidRPr="00745C12">
        <w:t xml:space="preserve"> </w:t>
      </w:r>
      <w:proofErr w:type="gramStart"/>
      <w:r w:rsidR="005F6141" w:rsidRPr="00745C12">
        <w:t>Контроль за</w:t>
      </w:r>
      <w:proofErr w:type="gramEnd"/>
      <w:r w:rsidR="005F6141" w:rsidRPr="00745C12">
        <w:t xml:space="preserve"> выполнением </w:t>
      </w:r>
      <w:r w:rsidR="001C1974">
        <w:t xml:space="preserve">настоящего </w:t>
      </w:r>
      <w:r w:rsidR="005F6141" w:rsidRPr="00745C12">
        <w:t xml:space="preserve">постановления возложить на первого заместителя </w:t>
      </w:r>
      <w:r w:rsidR="005F6141" w:rsidRPr="00F36D5D">
        <w:t>г</w:t>
      </w:r>
      <w:r w:rsidR="005F6141" w:rsidRPr="00745C12">
        <w:t xml:space="preserve">лавы города </w:t>
      </w:r>
      <w:r w:rsidR="005F6141" w:rsidRPr="00F36D5D">
        <w:t>– директора Департамента муниципальной собственности и градостроительства</w:t>
      </w:r>
      <w:r w:rsidR="005F6141">
        <w:t xml:space="preserve"> администрации города Югорска</w:t>
      </w:r>
      <w:r w:rsidR="005F6141" w:rsidRPr="00F36D5D">
        <w:t xml:space="preserve"> </w:t>
      </w:r>
      <w:proofErr w:type="spellStart"/>
      <w:r w:rsidR="005F6141" w:rsidRPr="00F36D5D">
        <w:t>С.Д</w:t>
      </w:r>
      <w:proofErr w:type="spellEnd"/>
      <w:r w:rsidR="005F6141" w:rsidRPr="00F36D5D">
        <w:t>. Голина.</w:t>
      </w:r>
    </w:p>
    <w:p w:rsidR="00382AB7" w:rsidRDefault="0064601F" w:rsidP="000B392C">
      <w:pPr>
        <w:tabs>
          <w:tab w:val="left" w:pos="851"/>
          <w:tab w:val="left" w:pos="993"/>
          <w:tab w:val="left" w:pos="1276"/>
        </w:tabs>
        <w:jc w:val="both"/>
        <w:rPr>
          <w:lang w:eastAsia="ru-RU"/>
        </w:rPr>
      </w:pPr>
      <w:r>
        <w:rPr>
          <w:lang w:eastAsia="ru-RU"/>
        </w:rPr>
        <w:tab/>
        <w:t xml:space="preserve"> </w:t>
      </w:r>
    </w:p>
    <w:p w:rsidR="00C16043" w:rsidRDefault="00C16043" w:rsidP="00BE1414">
      <w:pPr>
        <w:tabs>
          <w:tab w:val="left" w:pos="851"/>
          <w:tab w:val="left" w:pos="993"/>
          <w:tab w:val="left" w:pos="1276"/>
        </w:tabs>
        <w:ind w:firstLine="709"/>
        <w:jc w:val="both"/>
        <w:rPr>
          <w:lang w:eastAsia="ru-RU"/>
        </w:rPr>
      </w:pPr>
    </w:p>
    <w:p w:rsidR="000B392C" w:rsidRPr="00F279C6" w:rsidRDefault="000B392C" w:rsidP="00BE1414">
      <w:pPr>
        <w:tabs>
          <w:tab w:val="left" w:pos="851"/>
          <w:tab w:val="left" w:pos="993"/>
          <w:tab w:val="left" w:pos="1276"/>
        </w:tabs>
        <w:ind w:firstLine="709"/>
        <w:jc w:val="both"/>
        <w:rPr>
          <w:lang w:eastAsia="ru-RU"/>
        </w:rPr>
      </w:pPr>
    </w:p>
    <w:p w:rsidR="00D32B84" w:rsidRPr="00D32B84" w:rsidRDefault="00434142" w:rsidP="00D32B84">
      <w:pPr>
        <w:rPr>
          <w:b/>
          <w:bCs/>
        </w:rPr>
      </w:pPr>
      <w:r>
        <w:rPr>
          <w:b/>
          <w:lang w:eastAsia="ru-RU"/>
        </w:rPr>
        <w:t>Глава города Югорска</w:t>
      </w:r>
      <w:r w:rsidR="00A82986">
        <w:rPr>
          <w:b/>
          <w:lang w:eastAsia="ru-RU"/>
        </w:rPr>
        <w:t xml:space="preserve">                      </w:t>
      </w:r>
      <w:r>
        <w:rPr>
          <w:b/>
          <w:lang w:eastAsia="ru-RU"/>
        </w:rPr>
        <w:t xml:space="preserve">                                   </w:t>
      </w:r>
      <w:r w:rsidR="00A82986">
        <w:rPr>
          <w:b/>
          <w:lang w:eastAsia="ru-RU"/>
        </w:rPr>
        <w:t xml:space="preserve">  </w:t>
      </w:r>
      <w:r>
        <w:rPr>
          <w:b/>
          <w:lang w:eastAsia="ru-RU"/>
        </w:rPr>
        <w:t xml:space="preserve">          </w:t>
      </w:r>
      <w:r w:rsidR="00A82986">
        <w:rPr>
          <w:b/>
          <w:lang w:eastAsia="ru-RU"/>
        </w:rPr>
        <w:t xml:space="preserve">    </w:t>
      </w:r>
      <w:r>
        <w:rPr>
          <w:b/>
          <w:lang w:eastAsia="ru-RU"/>
        </w:rPr>
        <w:t xml:space="preserve">                       А.В. Бородкин</w:t>
      </w:r>
    </w:p>
    <w:p w:rsidR="00BE1414" w:rsidRDefault="00BE1414" w:rsidP="00BE1414">
      <w:pPr>
        <w:jc w:val="both"/>
        <w:rPr>
          <w:b/>
          <w:lang w:eastAsia="ru-RU"/>
        </w:rPr>
      </w:pPr>
    </w:p>
    <w:p w:rsidR="00266B22" w:rsidRDefault="00266B22" w:rsidP="00BE1414">
      <w:pPr>
        <w:jc w:val="both"/>
        <w:rPr>
          <w:b/>
          <w:lang w:eastAsia="ru-RU"/>
        </w:rPr>
      </w:pPr>
    </w:p>
    <w:p w:rsidR="00266B22" w:rsidRDefault="00266B22" w:rsidP="00BE1414">
      <w:pPr>
        <w:jc w:val="both"/>
        <w:rPr>
          <w:b/>
          <w:lang w:eastAsia="ru-RU"/>
        </w:rPr>
      </w:pPr>
    </w:p>
    <w:p w:rsidR="00266B22" w:rsidRDefault="00266B22" w:rsidP="00BE1414">
      <w:pPr>
        <w:jc w:val="both"/>
        <w:rPr>
          <w:b/>
          <w:lang w:eastAsia="ru-RU"/>
        </w:rPr>
      </w:pPr>
    </w:p>
    <w:p w:rsidR="00266B22" w:rsidRDefault="00266B22" w:rsidP="00BE1414">
      <w:pPr>
        <w:jc w:val="both"/>
        <w:rPr>
          <w:b/>
          <w:lang w:eastAsia="ru-RU"/>
        </w:rPr>
      </w:pPr>
    </w:p>
    <w:p w:rsidR="00266B22" w:rsidRDefault="00266B22" w:rsidP="00BE1414">
      <w:pPr>
        <w:jc w:val="both"/>
        <w:rPr>
          <w:b/>
          <w:lang w:eastAsia="ru-RU"/>
        </w:rPr>
      </w:pPr>
    </w:p>
    <w:p w:rsidR="00266B22" w:rsidRDefault="00266B22" w:rsidP="00BE1414">
      <w:pPr>
        <w:jc w:val="both"/>
        <w:rPr>
          <w:b/>
          <w:lang w:eastAsia="ru-RU"/>
        </w:rPr>
      </w:pPr>
    </w:p>
    <w:p w:rsidR="00E91447" w:rsidRPr="00E256EF" w:rsidRDefault="00E91447" w:rsidP="00BE1414">
      <w:pPr>
        <w:jc w:val="both"/>
        <w:rPr>
          <w:b/>
          <w:lang w:eastAsia="ru-RU"/>
        </w:rPr>
      </w:pPr>
    </w:p>
    <w:tbl>
      <w:tblPr>
        <w:tblW w:w="1105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559"/>
        <w:gridCol w:w="1276"/>
        <w:gridCol w:w="1134"/>
        <w:gridCol w:w="992"/>
        <w:gridCol w:w="1278"/>
        <w:gridCol w:w="1982"/>
      </w:tblGrid>
      <w:tr w:rsidR="00D80CAE" w:rsidTr="0000732A">
        <w:trPr>
          <w:trHeight w:val="18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CAE" w:rsidRDefault="00D80CAE" w:rsidP="0000732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органа (структурного подразделения) или должности – разработчика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CAE" w:rsidRDefault="00D80CAE" w:rsidP="0000732A">
            <w:pPr>
              <w:ind w:left="-108"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  <w:p w:rsidR="00D80CAE" w:rsidRDefault="00D80CAE" w:rsidP="0000732A">
            <w:pPr>
              <w:ind w:left="-108"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передачи на согласование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CAE" w:rsidRDefault="00D80CAE" w:rsidP="0000732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и подпись лица передавшего документ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CAE" w:rsidRDefault="00D80CAE" w:rsidP="0000732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поступления на согласование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CAE" w:rsidRDefault="00D80CAE" w:rsidP="0000732A">
            <w:pPr>
              <w:ind w:left="-10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 лица, принявшего документ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CAE" w:rsidRDefault="00D80CAE" w:rsidP="0000732A">
            <w:pPr>
              <w:ind w:left="-10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согласования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CAE" w:rsidRDefault="00D80CAE" w:rsidP="0000732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 лица, визирующего документ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CAE" w:rsidRDefault="00D80CAE" w:rsidP="0000732A">
            <w:pPr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Расшифровка подписи лица, визирующего документ</w:t>
            </w:r>
          </w:p>
        </w:tc>
      </w:tr>
      <w:tr w:rsidR="00D80CAE" w:rsidTr="0000732A">
        <w:trPr>
          <w:trHeight w:val="66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0CAE" w:rsidRDefault="00D80CAE" w:rsidP="0000732A">
            <w:pPr>
              <w:ind w:lef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по управлению муниципальным имуществом ДМСиГ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0CAE" w:rsidRDefault="001B63CC" w:rsidP="00E05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05830">
              <w:rPr>
                <w:sz w:val="20"/>
                <w:szCs w:val="20"/>
              </w:rPr>
              <w:t>3</w:t>
            </w:r>
            <w:r w:rsidR="00DC58E3">
              <w:rPr>
                <w:sz w:val="20"/>
                <w:szCs w:val="20"/>
              </w:rPr>
              <w:t>.</w:t>
            </w:r>
            <w:r w:rsidR="00E050C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</w:t>
            </w:r>
            <w:r w:rsidR="00DC58E3">
              <w:rPr>
                <w:sz w:val="20"/>
                <w:szCs w:val="20"/>
              </w:rPr>
              <w:t>.20</w:t>
            </w:r>
            <w:r w:rsidR="00B82652"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0CAE" w:rsidRDefault="00DC58E3" w:rsidP="00B81D82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Шакирова А.И</w:t>
            </w:r>
            <w:r w:rsidR="000B392C">
              <w:rPr>
                <w:sz w:val="18"/>
                <w:szCs w:val="18"/>
              </w:rPr>
              <w:t>.</w:t>
            </w:r>
            <w:r w:rsidR="00D80C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AE" w:rsidRDefault="00D80CAE" w:rsidP="00007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AE" w:rsidRDefault="00D80CAE" w:rsidP="000073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AE" w:rsidRPr="0032403F" w:rsidRDefault="00D80CAE" w:rsidP="0000732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AE" w:rsidRDefault="00D80CAE" w:rsidP="0000732A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7D" w:rsidRPr="003D087D" w:rsidRDefault="001F2BF6" w:rsidP="003D087D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</w:t>
            </w:r>
          </w:p>
          <w:p w:rsidR="003D087D" w:rsidRPr="003D087D" w:rsidRDefault="003D087D" w:rsidP="003D087D">
            <w:pPr>
              <w:ind w:right="-108"/>
              <w:rPr>
                <w:sz w:val="16"/>
                <w:szCs w:val="16"/>
              </w:rPr>
            </w:pPr>
            <w:r w:rsidRPr="003D087D">
              <w:rPr>
                <w:sz w:val="16"/>
                <w:szCs w:val="16"/>
              </w:rPr>
              <w:t>юридического отдела ДМСиГ</w:t>
            </w:r>
          </w:p>
          <w:p w:rsidR="00D80CAE" w:rsidRPr="003D087D" w:rsidRDefault="001F2BF6" w:rsidP="003D087D">
            <w:pPr>
              <w:ind w:righ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Н.В. </w:t>
            </w:r>
            <w:proofErr w:type="spellStart"/>
            <w:r>
              <w:rPr>
                <w:sz w:val="20"/>
                <w:szCs w:val="20"/>
              </w:rPr>
              <w:t>Михай</w:t>
            </w:r>
            <w:proofErr w:type="spellEnd"/>
          </w:p>
        </w:tc>
      </w:tr>
      <w:tr w:rsidR="00D80CAE" w:rsidTr="0000732A">
        <w:trPr>
          <w:trHeight w:val="66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0CAE" w:rsidRDefault="00D80CAE" w:rsidP="0000732A">
            <w:pPr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0CAE" w:rsidRDefault="00D80CAE" w:rsidP="00007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0CAE" w:rsidRDefault="00D80CAE" w:rsidP="0000732A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AE" w:rsidRDefault="00D80CAE" w:rsidP="00007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AE" w:rsidRDefault="00D80CAE" w:rsidP="000073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AE" w:rsidRPr="0032403F" w:rsidRDefault="00D80CAE" w:rsidP="0000732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AE" w:rsidRDefault="00D80CAE" w:rsidP="0000732A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00" w:rsidRPr="00500400" w:rsidRDefault="00500400" w:rsidP="00500400">
            <w:pPr>
              <w:jc w:val="both"/>
              <w:rPr>
                <w:sz w:val="16"/>
                <w:szCs w:val="16"/>
              </w:rPr>
            </w:pPr>
            <w:r w:rsidRPr="00500400">
              <w:rPr>
                <w:sz w:val="16"/>
                <w:szCs w:val="16"/>
              </w:rPr>
              <w:t>первый заместитель главы города – директор ДМСиГ</w:t>
            </w:r>
          </w:p>
          <w:p w:rsidR="00D80CAE" w:rsidRPr="00500400" w:rsidRDefault="00500400" w:rsidP="00500400">
            <w:pPr>
              <w:ind w:right="-108"/>
              <w:jc w:val="right"/>
              <w:rPr>
                <w:sz w:val="20"/>
                <w:szCs w:val="20"/>
              </w:rPr>
            </w:pPr>
            <w:proofErr w:type="spellStart"/>
            <w:r w:rsidRPr="00500400">
              <w:rPr>
                <w:sz w:val="20"/>
                <w:szCs w:val="20"/>
              </w:rPr>
              <w:t>С.Д</w:t>
            </w:r>
            <w:proofErr w:type="spellEnd"/>
            <w:r w:rsidRPr="00500400">
              <w:rPr>
                <w:sz w:val="20"/>
                <w:szCs w:val="20"/>
              </w:rPr>
              <w:t>. Голин</w:t>
            </w:r>
          </w:p>
        </w:tc>
      </w:tr>
      <w:tr w:rsidR="002D7974" w:rsidTr="002D7974">
        <w:trPr>
          <w:trHeight w:val="66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974" w:rsidRDefault="002D7974" w:rsidP="0000732A">
            <w:pPr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974" w:rsidRDefault="002D7974" w:rsidP="00007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974" w:rsidRDefault="002D7974" w:rsidP="0000732A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974" w:rsidRDefault="002D7974" w:rsidP="00007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974" w:rsidRDefault="002D7974" w:rsidP="000073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974" w:rsidRPr="0032403F" w:rsidRDefault="002D7974" w:rsidP="0000732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974" w:rsidRDefault="002D7974" w:rsidP="0000732A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BBD" w:rsidRPr="003D087D" w:rsidRDefault="00B32BBD" w:rsidP="00B32BBD">
            <w:pPr>
              <w:ind w:right="-109"/>
              <w:rPr>
                <w:sz w:val="16"/>
                <w:szCs w:val="16"/>
              </w:rPr>
            </w:pPr>
            <w:r w:rsidRPr="003D087D">
              <w:rPr>
                <w:sz w:val="16"/>
                <w:szCs w:val="16"/>
              </w:rPr>
              <w:t xml:space="preserve">директор Департамента экономического развития и проектного управления </w:t>
            </w:r>
          </w:p>
          <w:p w:rsidR="002D7974" w:rsidRPr="003D087D" w:rsidRDefault="002D7974" w:rsidP="00B32BBD">
            <w:pPr>
              <w:ind w:right="-109"/>
              <w:jc w:val="right"/>
              <w:rPr>
                <w:sz w:val="20"/>
                <w:szCs w:val="20"/>
              </w:rPr>
            </w:pPr>
            <w:proofErr w:type="spellStart"/>
            <w:r w:rsidRPr="003D087D">
              <w:rPr>
                <w:sz w:val="20"/>
                <w:szCs w:val="20"/>
              </w:rPr>
              <w:t>И.В</w:t>
            </w:r>
            <w:proofErr w:type="spellEnd"/>
            <w:r w:rsidRPr="003D087D">
              <w:rPr>
                <w:sz w:val="20"/>
                <w:szCs w:val="20"/>
              </w:rPr>
              <w:t xml:space="preserve">. </w:t>
            </w:r>
            <w:proofErr w:type="spellStart"/>
            <w:r w:rsidRPr="003D087D">
              <w:rPr>
                <w:sz w:val="20"/>
                <w:szCs w:val="20"/>
              </w:rPr>
              <w:t>Грудцына</w:t>
            </w:r>
            <w:proofErr w:type="spellEnd"/>
          </w:p>
        </w:tc>
      </w:tr>
      <w:tr w:rsidR="00D80CAE" w:rsidTr="00D80CAE">
        <w:trPr>
          <w:trHeight w:val="79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0CAE" w:rsidRDefault="00D80CAE" w:rsidP="0000732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0CAE" w:rsidRDefault="00D80CAE" w:rsidP="0000732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0CAE" w:rsidRDefault="00D80CAE" w:rsidP="0000732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0CAE" w:rsidRPr="009407EF" w:rsidRDefault="00D80CAE" w:rsidP="00007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0CAE" w:rsidRPr="009407EF" w:rsidRDefault="00D80CAE" w:rsidP="00007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0CAE" w:rsidRPr="009407EF" w:rsidRDefault="00D80CAE" w:rsidP="0000732A">
            <w:pPr>
              <w:ind w:left="-106"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0CAE" w:rsidRPr="009407EF" w:rsidRDefault="00D80CAE" w:rsidP="0000732A">
            <w:pPr>
              <w:jc w:val="center"/>
              <w:rPr>
                <w:sz w:val="20"/>
                <w:szCs w:val="20"/>
              </w:rPr>
            </w:pPr>
          </w:p>
          <w:p w:rsidR="00D80CAE" w:rsidRPr="009407EF" w:rsidRDefault="00D80CAE" w:rsidP="0000732A">
            <w:pPr>
              <w:jc w:val="center"/>
              <w:rPr>
                <w:sz w:val="20"/>
                <w:szCs w:val="20"/>
              </w:rPr>
            </w:pPr>
          </w:p>
          <w:p w:rsidR="00D80CAE" w:rsidRPr="009407EF" w:rsidRDefault="00D80CAE" w:rsidP="0000732A">
            <w:pPr>
              <w:ind w:left="-106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0400" w:rsidRPr="00500400" w:rsidRDefault="00500400" w:rsidP="00500400">
            <w:pPr>
              <w:jc w:val="both"/>
              <w:rPr>
                <w:sz w:val="16"/>
                <w:szCs w:val="16"/>
              </w:rPr>
            </w:pPr>
            <w:r w:rsidRPr="00500400">
              <w:rPr>
                <w:sz w:val="16"/>
                <w:szCs w:val="16"/>
              </w:rPr>
              <w:t xml:space="preserve">первый заместитель главы  города </w:t>
            </w:r>
          </w:p>
          <w:p w:rsidR="00D80CAE" w:rsidRPr="00500400" w:rsidRDefault="00500400" w:rsidP="00500400">
            <w:pPr>
              <w:jc w:val="right"/>
              <w:rPr>
                <w:sz w:val="20"/>
                <w:szCs w:val="20"/>
              </w:rPr>
            </w:pPr>
            <w:proofErr w:type="spellStart"/>
            <w:r w:rsidRPr="00500400">
              <w:rPr>
                <w:sz w:val="20"/>
                <w:szCs w:val="20"/>
              </w:rPr>
              <w:t>Д.А</w:t>
            </w:r>
            <w:proofErr w:type="spellEnd"/>
            <w:r w:rsidRPr="00500400">
              <w:rPr>
                <w:sz w:val="20"/>
                <w:szCs w:val="20"/>
              </w:rPr>
              <w:t>. Крылов</w:t>
            </w:r>
          </w:p>
        </w:tc>
      </w:tr>
    </w:tbl>
    <w:p w:rsidR="00266B22" w:rsidRDefault="001C1974" w:rsidP="001C1974">
      <w:pPr>
        <w:ind w:right="-145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</w:p>
    <w:p w:rsidR="00266B22" w:rsidRDefault="001C1974" w:rsidP="001C1974">
      <w:pPr>
        <w:ind w:right="-145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D80CAE">
        <w:rPr>
          <w:sz w:val="20"/>
          <w:szCs w:val="20"/>
        </w:rPr>
        <w:t>Для рассылки:</w:t>
      </w:r>
      <w:r>
        <w:rPr>
          <w:sz w:val="20"/>
          <w:szCs w:val="20"/>
        </w:rPr>
        <w:t xml:space="preserve"> </w:t>
      </w:r>
    </w:p>
    <w:p w:rsidR="00266B22" w:rsidRDefault="00D80CAE" w:rsidP="001C1974">
      <w:pPr>
        <w:ind w:right="-145"/>
        <w:jc w:val="right"/>
        <w:rPr>
          <w:sz w:val="20"/>
          <w:szCs w:val="20"/>
        </w:rPr>
      </w:pPr>
      <w:bookmarkStart w:id="2" w:name="_GoBack"/>
      <w:bookmarkEnd w:id="2"/>
      <w:r>
        <w:rPr>
          <w:sz w:val="20"/>
          <w:szCs w:val="20"/>
        </w:rPr>
        <w:t>ДМСиГ-2 экз.</w:t>
      </w:r>
      <w:r w:rsidR="001C1974">
        <w:rPr>
          <w:sz w:val="20"/>
          <w:szCs w:val="20"/>
        </w:rPr>
        <w:t xml:space="preserve"> </w:t>
      </w:r>
    </w:p>
    <w:p w:rsidR="00A31E72" w:rsidRDefault="00A31E72" w:rsidP="001C1974">
      <w:pPr>
        <w:ind w:right="-145"/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ДЭРиПУ</w:t>
      </w:r>
      <w:proofErr w:type="spellEnd"/>
      <w:r>
        <w:rPr>
          <w:sz w:val="20"/>
          <w:szCs w:val="20"/>
        </w:rPr>
        <w:t>-1 экз.</w:t>
      </w:r>
    </w:p>
    <w:p w:rsidR="00266B22" w:rsidRDefault="00266B22" w:rsidP="00735760">
      <w:pPr>
        <w:tabs>
          <w:tab w:val="left" w:pos="1620"/>
        </w:tabs>
        <w:ind w:firstLine="720"/>
        <w:jc w:val="right"/>
        <w:rPr>
          <w:b/>
        </w:rPr>
      </w:pPr>
    </w:p>
    <w:p w:rsidR="00266B22" w:rsidRDefault="00266B22" w:rsidP="00735760">
      <w:pPr>
        <w:tabs>
          <w:tab w:val="left" w:pos="1620"/>
        </w:tabs>
        <w:ind w:firstLine="720"/>
        <w:jc w:val="right"/>
        <w:rPr>
          <w:b/>
        </w:rPr>
      </w:pPr>
    </w:p>
    <w:p w:rsidR="00266B22" w:rsidRDefault="00266B22" w:rsidP="00735760">
      <w:pPr>
        <w:tabs>
          <w:tab w:val="left" w:pos="1620"/>
        </w:tabs>
        <w:ind w:firstLine="720"/>
        <w:jc w:val="right"/>
        <w:rPr>
          <w:b/>
        </w:rPr>
      </w:pPr>
    </w:p>
    <w:p w:rsidR="00266B22" w:rsidRDefault="00266B22" w:rsidP="00735760">
      <w:pPr>
        <w:tabs>
          <w:tab w:val="left" w:pos="1620"/>
        </w:tabs>
        <w:ind w:firstLine="720"/>
        <w:jc w:val="right"/>
        <w:rPr>
          <w:b/>
        </w:rPr>
      </w:pPr>
    </w:p>
    <w:p w:rsidR="00266B22" w:rsidRDefault="00266B22" w:rsidP="00735760">
      <w:pPr>
        <w:tabs>
          <w:tab w:val="left" w:pos="1620"/>
        </w:tabs>
        <w:ind w:firstLine="720"/>
        <w:jc w:val="right"/>
        <w:rPr>
          <w:b/>
        </w:rPr>
      </w:pPr>
    </w:p>
    <w:p w:rsidR="00266B22" w:rsidRDefault="00266B22" w:rsidP="00735760">
      <w:pPr>
        <w:tabs>
          <w:tab w:val="left" w:pos="1620"/>
        </w:tabs>
        <w:ind w:firstLine="720"/>
        <w:jc w:val="right"/>
        <w:rPr>
          <w:b/>
        </w:rPr>
      </w:pPr>
    </w:p>
    <w:p w:rsidR="00266B22" w:rsidRDefault="00266B22" w:rsidP="00735760">
      <w:pPr>
        <w:tabs>
          <w:tab w:val="left" w:pos="1620"/>
        </w:tabs>
        <w:ind w:firstLine="720"/>
        <w:jc w:val="right"/>
        <w:rPr>
          <w:b/>
        </w:rPr>
      </w:pPr>
    </w:p>
    <w:p w:rsidR="00735760" w:rsidRPr="0032514D" w:rsidRDefault="00735760" w:rsidP="00735760">
      <w:pPr>
        <w:tabs>
          <w:tab w:val="left" w:pos="1620"/>
        </w:tabs>
        <w:ind w:firstLine="720"/>
        <w:jc w:val="right"/>
        <w:rPr>
          <w:b/>
        </w:rPr>
      </w:pPr>
      <w:r w:rsidRPr="0032514D">
        <w:rPr>
          <w:b/>
        </w:rPr>
        <w:t>Приложение</w:t>
      </w:r>
      <w:r w:rsidR="000C371E">
        <w:rPr>
          <w:b/>
        </w:rPr>
        <w:t xml:space="preserve"> </w:t>
      </w:r>
      <w:r w:rsidR="00A57077">
        <w:rPr>
          <w:b/>
        </w:rPr>
        <w:t xml:space="preserve">№ </w:t>
      </w:r>
      <w:r w:rsidR="000C371E">
        <w:rPr>
          <w:b/>
        </w:rPr>
        <w:t xml:space="preserve">1 </w:t>
      </w:r>
    </w:p>
    <w:p w:rsidR="00735760" w:rsidRPr="0032514D" w:rsidRDefault="00735760" w:rsidP="00735760">
      <w:pPr>
        <w:tabs>
          <w:tab w:val="left" w:pos="1620"/>
        </w:tabs>
        <w:ind w:firstLine="720"/>
        <w:jc w:val="right"/>
        <w:rPr>
          <w:b/>
        </w:rPr>
      </w:pPr>
      <w:r w:rsidRPr="0032514D">
        <w:rPr>
          <w:b/>
        </w:rPr>
        <w:t>к постановлению</w:t>
      </w:r>
    </w:p>
    <w:p w:rsidR="00735760" w:rsidRDefault="00735760" w:rsidP="00735760">
      <w:pPr>
        <w:tabs>
          <w:tab w:val="left" w:pos="1620"/>
        </w:tabs>
        <w:ind w:firstLine="720"/>
        <w:jc w:val="right"/>
        <w:rPr>
          <w:b/>
        </w:rPr>
      </w:pPr>
      <w:r w:rsidRPr="0032514D">
        <w:rPr>
          <w:b/>
        </w:rPr>
        <w:t>администрации города Югорска</w:t>
      </w:r>
    </w:p>
    <w:p w:rsidR="00735760" w:rsidRPr="0032514D" w:rsidRDefault="00735760" w:rsidP="00735760">
      <w:pPr>
        <w:tabs>
          <w:tab w:val="left" w:pos="1620"/>
        </w:tabs>
        <w:ind w:firstLine="720"/>
        <w:jc w:val="right"/>
        <w:rPr>
          <w:b/>
        </w:rPr>
      </w:pPr>
      <w:r>
        <w:rPr>
          <w:b/>
        </w:rPr>
        <w:t>от ____________________ № ____</w:t>
      </w:r>
    </w:p>
    <w:p w:rsidR="00735760" w:rsidRDefault="00735760" w:rsidP="00D80CAE">
      <w:pPr>
        <w:tabs>
          <w:tab w:val="left" w:pos="1620"/>
        </w:tabs>
        <w:ind w:firstLine="720"/>
        <w:jc w:val="right"/>
        <w:rPr>
          <w:b/>
        </w:rPr>
      </w:pPr>
    </w:p>
    <w:p w:rsidR="00643AD4" w:rsidRDefault="00643AD4" w:rsidP="00D80CAE">
      <w:pPr>
        <w:pStyle w:val="1"/>
        <w:jc w:val="center"/>
        <w:rPr>
          <w:b w:val="0"/>
        </w:rPr>
      </w:pPr>
    </w:p>
    <w:p w:rsidR="001B63CC" w:rsidRDefault="00A57077" w:rsidP="004C6FCB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4C6FCB">
        <w:rPr>
          <w:rFonts w:ascii="Times New Roman" w:hAnsi="Times New Roman"/>
          <w:b/>
          <w:sz w:val="24"/>
          <w:szCs w:val="24"/>
        </w:rPr>
        <w:t>Порядок</w:t>
      </w:r>
    </w:p>
    <w:p w:rsidR="001B63CC" w:rsidRDefault="00A57077" w:rsidP="004C6FCB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4C6FCB">
        <w:rPr>
          <w:rFonts w:ascii="Times New Roman" w:hAnsi="Times New Roman"/>
          <w:b/>
          <w:sz w:val="24"/>
          <w:szCs w:val="24"/>
        </w:rPr>
        <w:t xml:space="preserve"> формирования, ведения,</w:t>
      </w:r>
      <w:r w:rsidRPr="004C6FCB">
        <w:rPr>
          <w:rFonts w:ascii="Times New Roman" w:hAnsi="Times New Roman"/>
          <w:b/>
          <w:bCs/>
          <w:sz w:val="24"/>
          <w:szCs w:val="24"/>
        </w:rPr>
        <w:t xml:space="preserve"> ежегодного дополнения и </w:t>
      </w:r>
      <w:r w:rsidRPr="004C6FCB">
        <w:rPr>
          <w:rFonts w:ascii="Times New Roman" w:hAnsi="Times New Roman"/>
          <w:b/>
          <w:sz w:val="24"/>
          <w:szCs w:val="24"/>
        </w:rPr>
        <w:t xml:space="preserve">опубликования </w:t>
      </w:r>
    </w:p>
    <w:p w:rsidR="00B82652" w:rsidRDefault="00A57077" w:rsidP="004C6FCB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4C6FCB">
        <w:rPr>
          <w:rFonts w:ascii="Times New Roman" w:hAnsi="Times New Roman"/>
          <w:b/>
          <w:sz w:val="24"/>
          <w:szCs w:val="24"/>
        </w:rPr>
        <w:t>Перечня муниципального имущества</w:t>
      </w:r>
      <w:r w:rsidR="001C1974">
        <w:rPr>
          <w:rFonts w:ascii="Times New Roman" w:hAnsi="Times New Roman"/>
          <w:b/>
          <w:sz w:val="24"/>
          <w:szCs w:val="24"/>
        </w:rPr>
        <w:t xml:space="preserve"> </w:t>
      </w:r>
      <w:r w:rsidR="001C1974" w:rsidRPr="001C1974">
        <w:rPr>
          <w:rFonts w:ascii="Times New Roman" w:hAnsi="Times New Roman"/>
          <w:b/>
          <w:bCs/>
          <w:color w:val="000000" w:themeColor="text1"/>
          <w:sz w:val="24"/>
          <w:szCs w:val="24"/>
        </w:rPr>
        <w:t>муниципального образования городской округ город Югорск</w:t>
      </w:r>
      <w:r w:rsidRPr="004C6FCB">
        <w:rPr>
          <w:rFonts w:ascii="Times New Roman" w:hAnsi="Times New Roman"/>
          <w:b/>
          <w:sz w:val="24"/>
          <w:szCs w:val="24"/>
        </w:rPr>
        <w:t xml:space="preserve">, </w:t>
      </w:r>
      <w:r w:rsidRPr="004C6FCB">
        <w:rPr>
          <w:rFonts w:ascii="Times New Roman" w:hAnsi="Times New Roman"/>
          <w:b/>
          <w:bCs/>
          <w:sz w:val="24"/>
          <w:szCs w:val="24"/>
        </w:rPr>
        <w:t>предназначенного для предоставления во владение и (или) в пользование</w:t>
      </w:r>
      <w:r w:rsidRPr="004C6FCB">
        <w:rPr>
          <w:rFonts w:ascii="Times New Roman" w:hAnsi="Times New Roman"/>
          <w:b/>
          <w:sz w:val="24"/>
          <w:szCs w:val="24"/>
        </w:rPr>
        <w:t xml:space="preserve">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</w:t>
      </w:r>
      <w:bookmarkStart w:id="3" w:name="sub_1006"/>
    </w:p>
    <w:p w:rsidR="004C6FCB" w:rsidRPr="004C6FCB" w:rsidRDefault="004C6FCB" w:rsidP="004C6FCB">
      <w:pPr>
        <w:pStyle w:val="af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82652" w:rsidRPr="00266B22" w:rsidRDefault="004C6FCB" w:rsidP="004C6FCB">
      <w:pPr>
        <w:pStyle w:val="af0"/>
        <w:jc w:val="center"/>
        <w:rPr>
          <w:rFonts w:ascii="Times New Roman" w:hAnsi="Times New Roman"/>
          <w:bCs/>
          <w:sz w:val="24"/>
          <w:szCs w:val="24"/>
        </w:rPr>
      </w:pPr>
      <w:r w:rsidRPr="00266B22">
        <w:rPr>
          <w:rFonts w:ascii="Times New Roman" w:hAnsi="Times New Roman"/>
          <w:bCs/>
          <w:sz w:val="24"/>
          <w:szCs w:val="24"/>
        </w:rPr>
        <w:t>1</w:t>
      </w:r>
      <w:r w:rsidR="00B82652" w:rsidRPr="00266B22">
        <w:rPr>
          <w:rFonts w:ascii="Times New Roman" w:hAnsi="Times New Roman"/>
          <w:bCs/>
          <w:sz w:val="24"/>
          <w:szCs w:val="24"/>
        </w:rPr>
        <w:t>. Общие положения</w:t>
      </w:r>
    </w:p>
    <w:p w:rsidR="004C6FCB" w:rsidRPr="00266B22" w:rsidRDefault="004C6FCB" w:rsidP="004C6FCB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4" w:name="sub_1001"/>
      <w:bookmarkEnd w:id="3"/>
      <w:proofErr w:type="gramStart"/>
      <w:r w:rsidRPr="00266B22">
        <w:rPr>
          <w:rFonts w:ascii="Times New Roman" w:hAnsi="Times New Roman"/>
          <w:sz w:val="24"/>
          <w:szCs w:val="24"/>
        </w:rPr>
        <w:t>Настоящий Порядок определяет правила формирования, ведения, ежегодного дополнения и опубликования Перечня муниципального имущества</w:t>
      </w:r>
      <w:r w:rsidR="001C1974" w:rsidRPr="00266B22">
        <w:rPr>
          <w:rFonts w:ascii="Times New Roman" w:hAnsi="Times New Roman"/>
          <w:sz w:val="24"/>
          <w:szCs w:val="24"/>
        </w:rPr>
        <w:t xml:space="preserve"> </w:t>
      </w:r>
      <w:r w:rsidR="001C1974" w:rsidRPr="00266B22">
        <w:rPr>
          <w:rFonts w:ascii="Times New Roman" w:hAnsi="Times New Roman"/>
          <w:bCs/>
          <w:color w:val="000000" w:themeColor="text1"/>
          <w:sz w:val="24"/>
          <w:szCs w:val="24"/>
        </w:rPr>
        <w:t>муниципального образования городской округ город Югорск</w:t>
      </w:r>
      <w:r w:rsidRPr="00266B22">
        <w:rPr>
          <w:rFonts w:ascii="Times New Roman" w:hAnsi="Times New Roman"/>
          <w:sz w:val="24"/>
          <w:szCs w:val="24"/>
        </w:rPr>
        <w:t>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Перечень), требования к имуществу, сведения о котором включаются в Перечень, в целях предоставления указанного имущества на долгосрочной</w:t>
      </w:r>
      <w:proofErr w:type="gramEnd"/>
      <w:r w:rsidRPr="00266B22">
        <w:rPr>
          <w:rFonts w:ascii="Times New Roman" w:hAnsi="Times New Roman"/>
          <w:sz w:val="24"/>
          <w:szCs w:val="24"/>
        </w:rPr>
        <w:t xml:space="preserve">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организации инфраструктуры поддержки).</w:t>
      </w:r>
    </w:p>
    <w:p w:rsidR="004C6FCB" w:rsidRPr="00266B22" w:rsidRDefault="004C6FCB" w:rsidP="004C6FCB">
      <w:pPr>
        <w:pStyle w:val="af0"/>
        <w:rPr>
          <w:rFonts w:ascii="Times New Roman" w:hAnsi="Times New Roman"/>
          <w:sz w:val="24"/>
          <w:szCs w:val="24"/>
        </w:rPr>
      </w:pPr>
    </w:p>
    <w:p w:rsidR="004C6FCB" w:rsidRPr="00266B22" w:rsidRDefault="004C6FCB" w:rsidP="004C6FCB">
      <w:pPr>
        <w:pStyle w:val="af0"/>
        <w:jc w:val="center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2. Цели создания и основные принципы формирования, ведения,</w:t>
      </w:r>
    </w:p>
    <w:p w:rsidR="004C6FCB" w:rsidRPr="00266B22" w:rsidRDefault="004C6FCB" w:rsidP="004C6FCB">
      <w:pPr>
        <w:pStyle w:val="af0"/>
        <w:jc w:val="center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 xml:space="preserve"> ежегодного дополнения и опубликования Перечня</w:t>
      </w:r>
    </w:p>
    <w:p w:rsidR="004C6FCB" w:rsidRPr="00266B22" w:rsidRDefault="004C6FCB" w:rsidP="004C6FCB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 xml:space="preserve">2.1. </w:t>
      </w:r>
      <w:proofErr w:type="gramStart"/>
      <w:r w:rsidRPr="00266B22">
        <w:rPr>
          <w:rFonts w:ascii="Times New Roman" w:hAnsi="Times New Roman"/>
          <w:sz w:val="24"/>
          <w:szCs w:val="24"/>
        </w:rPr>
        <w:t>В Перечне содержатся сведения о муниципальном имуществе</w:t>
      </w:r>
      <w:r w:rsidR="001C1974" w:rsidRPr="00266B22">
        <w:rPr>
          <w:rFonts w:ascii="Times New Roman" w:hAnsi="Times New Roman"/>
          <w:sz w:val="24"/>
          <w:szCs w:val="24"/>
        </w:rPr>
        <w:t xml:space="preserve"> </w:t>
      </w:r>
      <w:r w:rsidR="001C1974" w:rsidRPr="00266B22">
        <w:rPr>
          <w:rFonts w:ascii="Times New Roman" w:hAnsi="Times New Roman"/>
          <w:bCs/>
          <w:color w:val="000000" w:themeColor="text1"/>
          <w:sz w:val="24"/>
          <w:szCs w:val="24"/>
        </w:rPr>
        <w:t>муниципального образования городской округ город Югорск</w:t>
      </w:r>
      <w:r w:rsidRPr="00266B22">
        <w:rPr>
          <w:rFonts w:ascii="Times New Roman" w:hAnsi="Times New Roman"/>
          <w:sz w:val="24"/>
          <w:szCs w:val="24"/>
        </w:rPr>
        <w:t>, свободном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предусмотренном частью 1 статьи 18 Федерального закона от 24.07.2007 № 209-ФЗ «О развитии малого и среднего предпринимательства в Российской Федерации», предназначенном для предоставления во владение и</w:t>
      </w:r>
      <w:proofErr w:type="gramEnd"/>
      <w:r w:rsidRPr="00266B22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266B22">
        <w:rPr>
          <w:rFonts w:ascii="Times New Roman" w:hAnsi="Times New Roman"/>
          <w:sz w:val="24"/>
          <w:szCs w:val="24"/>
        </w:rPr>
        <w:t>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 инфраструктуры поддержки с возможностью отчуждения на возмездной основе в собственность субъектов малого и среднего предпринимательства в соответствии с Федеральным законом от 22.07.2008 № 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</w:t>
      </w:r>
      <w:proofErr w:type="gramEnd"/>
      <w:r w:rsidRPr="00266B22">
        <w:rPr>
          <w:rFonts w:ascii="Times New Roman" w:hAnsi="Times New Roman"/>
          <w:sz w:val="24"/>
          <w:szCs w:val="24"/>
        </w:rPr>
        <w:t xml:space="preserve">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 39.3 Земельного кодекса Российской Федерации.</w:t>
      </w:r>
    </w:p>
    <w:p w:rsidR="004C6FCB" w:rsidRPr="00266B22" w:rsidRDefault="004C6FCB" w:rsidP="004C6FCB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2.2. Формирование Перечня осуществляется в целях:</w:t>
      </w:r>
    </w:p>
    <w:p w:rsidR="004C6FCB" w:rsidRPr="00266B22" w:rsidRDefault="004C6FCB" w:rsidP="004C6FCB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2.2.1. Обеспечения доступности информации об имуществе, включенном в Перечень, для субъектов малого и среднего предпринимательства и организаций инфраструктуры поддержки.</w:t>
      </w:r>
    </w:p>
    <w:p w:rsidR="004C6FCB" w:rsidRPr="00266B22" w:rsidRDefault="004C6FCB" w:rsidP="004C6FCB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 xml:space="preserve">2.2.2. Предоставления имущества, принадлежащего на праве собственности муниципальному образованию городской округ город Югорск во владение и (или) пользование на долгосрочной основе (в том числе </w:t>
      </w:r>
      <w:proofErr w:type="spellStart"/>
      <w:r w:rsidRPr="00266B22">
        <w:rPr>
          <w:rFonts w:ascii="Times New Roman" w:hAnsi="Times New Roman"/>
          <w:sz w:val="24"/>
          <w:szCs w:val="24"/>
        </w:rPr>
        <w:t>возмездно</w:t>
      </w:r>
      <w:proofErr w:type="spellEnd"/>
      <w:r w:rsidRPr="00266B22">
        <w:rPr>
          <w:rFonts w:ascii="Times New Roman" w:hAnsi="Times New Roman"/>
          <w:sz w:val="24"/>
          <w:szCs w:val="24"/>
        </w:rPr>
        <w:t>, безвозмездно и по льготным ставкам арендной платы) субъектам малого и среднего предпринимательства и организациям инфраструктуры поддержки.</w:t>
      </w:r>
    </w:p>
    <w:p w:rsidR="004C6FCB" w:rsidRPr="00266B22" w:rsidRDefault="004C6FCB" w:rsidP="004C6FCB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 xml:space="preserve">2.2.3. Реализации полномочий </w:t>
      </w:r>
      <w:r w:rsidR="001B63CC" w:rsidRPr="00266B22">
        <w:rPr>
          <w:rFonts w:ascii="Times New Roman" w:hAnsi="Times New Roman"/>
          <w:sz w:val="24"/>
          <w:szCs w:val="24"/>
        </w:rPr>
        <w:t>органов местного самоуправления муниципального образования город Югорск</w:t>
      </w:r>
      <w:r w:rsidRPr="00266B22">
        <w:rPr>
          <w:rFonts w:ascii="Times New Roman" w:hAnsi="Times New Roman"/>
          <w:sz w:val="24"/>
          <w:szCs w:val="24"/>
        </w:rPr>
        <w:t>, в сфере оказания имущественной поддержки субъектам малого и среднего предпринимательства.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 xml:space="preserve">2.2.4. Повышения эффективности управления муниципальным имуществом, находящимся в собственности </w:t>
      </w:r>
      <w:r w:rsidR="00BE2E0D" w:rsidRPr="00266B22">
        <w:rPr>
          <w:rFonts w:ascii="Times New Roman" w:hAnsi="Times New Roman"/>
          <w:sz w:val="24"/>
          <w:szCs w:val="24"/>
        </w:rPr>
        <w:t>муниципального образования городской округ город Югорск</w:t>
      </w:r>
      <w:r w:rsidRPr="00266B22">
        <w:rPr>
          <w:rFonts w:ascii="Times New Roman" w:hAnsi="Times New Roman"/>
          <w:sz w:val="24"/>
          <w:szCs w:val="24"/>
        </w:rPr>
        <w:t xml:space="preserve">, стимулирования развития малого и среднего предпринимательства на территории </w:t>
      </w:r>
      <w:r w:rsidR="00BE2E0D" w:rsidRPr="00266B22">
        <w:rPr>
          <w:rFonts w:ascii="Times New Roman" w:hAnsi="Times New Roman"/>
          <w:sz w:val="24"/>
          <w:szCs w:val="24"/>
        </w:rPr>
        <w:t>муниципального образования городской округ город Югорск</w:t>
      </w:r>
      <w:r w:rsidRPr="00266B22">
        <w:rPr>
          <w:rStyle w:val="af5"/>
          <w:rFonts w:ascii="Times New Roman" w:hAnsi="Times New Roman"/>
          <w:color w:val="000000"/>
          <w:sz w:val="24"/>
          <w:szCs w:val="24"/>
        </w:rPr>
        <w:t>.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2.3. Формирование и ведение Перечня основывается на следующих основных принципах: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2.3.1 Достоверность данных об имуществе, включаемом в Перечень, и поддержание актуальности информации об имуществе, включенном в Перечень.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 xml:space="preserve">2.3.2. </w:t>
      </w:r>
      <w:proofErr w:type="gramStart"/>
      <w:r w:rsidRPr="00266B22">
        <w:rPr>
          <w:rFonts w:ascii="Times New Roman" w:hAnsi="Times New Roman"/>
          <w:sz w:val="24"/>
          <w:szCs w:val="24"/>
        </w:rPr>
        <w:t xml:space="preserve">Ежегодная актуализация Перечня (до 1 ноября текущего года), осуществляемая на основе предложений, в том числе внесенных по итогам заседаний коллегиального органа в </w:t>
      </w:r>
      <w:r w:rsidR="001C1974" w:rsidRPr="00266B22">
        <w:rPr>
          <w:rFonts w:ascii="Times New Roman" w:hAnsi="Times New Roman"/>
          <w:sz w:val="24"/>
          <w:szCs w:val="24"/>
        </w:rPr>
        <w:t>муниципальном образовании городской округ город Югорск</w:t>
      </w:r>
      <w:r w:rsidRPr="00266B22">
        <w:rPr>
          <w:rFonts w:ascii="Times New Roman" w:hAnsi="Times New Roman"/>
          <w:sz w:val="24"/>
          <w:szCs w:val="24"/>
        </w:rPr>
        <w:t xml:space="preserve"> по обеспечению взаимодействия исполнительных органов власти </w:t>
      </w:r>
      <w:r w:rsidR="00BE2E0D" w:rsidRPr="00266B22">
        <w:rPr>
          <w:rFonts w:ascii="Times New Roman" w:hAnsi="Times New Roman"/>
          <w:sz w:val="24"/>
          <w:szCs w:val="24"/>
        </w:rPr>
        <w:t>Ханты-Мансийского автономного округа - Югры</w:t>
      </w:r>
      <w:r w:rsidRPr="00266B22">
        <w:rPr>
          <w:rFonts w:ascii="Times New Roman" w:hAnsi="Times New Roman"/>
          <w:sz w:val="24"/>
          <w:szCs w:val="24"/>
        </w:rPr>
        <w:t xml:space="preserve"> с территориальным органом </w:t>
      </w:r>
      <w:proofErr w:type="spellStart"/>
      <w:r w:rsidRPr="00266B22">
        <w:rPr>
          <w:rFonts w:ascii="Times New Roman" w:hAnsi="Times New Roman"/>
          <w:sz w:val="24"/>
          <w:szCs w:val="24"/>
        </w:rPr>
        <w:t>Росимущества</w:t>
      </w:r>
      <w:proofErr w:type="spellEnd"/>
      <w:r w:rsidRPr="00266B22">
        <w:rPr>
          <w:rFonts w:ascii="Times New Roman" w:hAnsi="Times New Roman"/>
          <w:sz w:val="24"/>
          <w:szCs w:val="24"/>
        </w:rPr>
        <w:t xml:space="preserve"> в </w:t>
      </w:r>
      <w:r w:rsidR="00BE2E0D" w:rsidRPr="00266B22">
        <w:rPr>
          <w:rFonts w:ascii="Times New Roman" w:hAnsi="Times New Roman"/>
          <w:sz w:val="24"/>
          <w:szCs w:val="24"/>
        </w:rPr>
        <w:t>Ханты-Мансийском автономном округе - Югре</w:t>
      </w:r>
      <w:r w:rsidRPr="00266B22">
        <w:rPr>
          <w:rFonts w:ascii="Times New Roman" w:hAnsi="Times New Roman"/>
          <w:sz w:val="24"/>
          <w:szCs w:val="24"/>
        </w:rPr>
        <w:t xml:space="preserve"> и органами местного самоуправления по вопросам оказания имущественной поддержки субъектам малого и среднего</w:t>
      </w:r>
      <w:proofErr w:type="gramEnd"/>
      <w:r w:rsidRPr="00266B22">
        <w:rPr>
          <w:rFonts w:ascii="Times New Roman" w:hAnsi="Times New Roman"/>
          <w:sz w:val="24"/>
          <w:szCs w:val="24"/>
        </w:rPr>
        <w:t xml:space="preserve"> предпринимательства.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2.3.3. Взаимодействие с некоммерческими организациями, выражающими интересы субъектов малого и среднего предпринимательства в ходе формирования и дополнения Перечня.</w:t>
      </w:r>
    </w:p>
    <w:p w:rsidR="00BE2E0D" w:rsidRPr="00266B22" w:rsidRDefault="00BE2E0D" w:rsidP="00BE2E0D">
      <w:pPr>
        <w:pStyle w:val="af0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B63CC" w:rsidRPr="00266B22" w:rsidRDefault="004C6FCB" w:rsidP="00BE2E0D">
      <w:pPr>
        <w:pStyle w:val="af0"/>
        <w:ind w:firstLine="708"/>
        <w:jc w:val="center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3. Формирование, ведение Перечня, внесение в него изменений,</w:t>
      </w:r>
    </w:p>
    <w:p w:rsidR="004C6FCB" w:rsidRPr="00266B22" w:rsidRDefault="004C6FCB" w:rsidP="00BE2E0D">
      <w:pPr>
        <w:pStyle w:val="af0"/>
        <w:ind w:firstLine="708"/>
        <w:jc w:val="center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 xml:space="preserve"> в том числе ежегодное дополнение Перечня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 xml:space="preserve">3.1. Перечень, изменения и ежегодное дополнение в него утверждаются постановлением Администрации </w:t>
      </w:r>
      <w:r w:rsidR="00BE2E0D" w:rsidRPr="00266B22">
        <w:rPr>
          <w:rFonts w:ascii="Times New Roman" w:hAnsi="Times New Roman"/>
          <w:sz w:val="24"/>
          <w:szCs w:val="24"/>
        </w:rPr>
        <w:t>города Югорска</w:t>
      </w:r>
      <w:r w:rsidRPr="00266B22">
        <w:rPr>
          <w:rStyle w:val="af5"/>
          <w:rFonts w:ascii="Times New Roman" w:hAnsi="Times New Roman"/>
          <w:sz w:val="24"/>
          <w:szCs w:val="24"/>
        </w:rPr>
        <w:t>.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 xml:space="preserve">3.2. Формирование и ведение Перечня осуществляется </w:t>
      </w:r>
      <w:r w:rsidR="00BE2E0D" w:rsidRPr="00266B22">
        <w:rPr>
          <w:rFonts w:ascii="Times New Roman" w:hAnsi="Times New Roman"/>
          <w:sz w:val="24"/>
          <w:szCs w:val="24"/>
        </w:rPr>
        <w:t>Департаментом муниципальной собственности и градостроительства а</w:t>
      </w:r>
      <w:r w:rsidRPr="00266B22">
        <w:rPr>
          <w:rFonts w:ascii="Times New Roman" w:hAnsi="Times New Roman"/>
          <w:sz w:val="24"/>
          <w:szCs w:val="24"/>
        </w:rPr>
        <w:t>дминистраци</w:t>
      </w:r>
      <w:r w:rsidR="00BE2E0D" w:rsidRPr="00266B22">
        <w:rPr>
          <w:rFonts w:ascii="Times New Roman" w:hAnsi="Times New Roman"/>
          <w:sz w:val="24"/>
          <w:szCs w:val="24"/>
        </w:rPr>
        <w:t>и города Югорска</w:t>
      </w:r>
      <w:r w:rsidRPr="00266B22">
        <w:rPr>
          <w:rFonts w:ascii="Times New Roman" w:hAnsi="Times New Roman"/>
          <w:sz w:val="24"/>
          <w:szCs w:val="24"/>
        </w:rPr>
        <w:t xml:space="preserve"> (далее – уполномоченный орган) в электронной форме, а также на бумажном носителе. Уполномоченный орган отвечает за достоверность содержащихся в Перечне сведений.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3.3. В Перечень вносятся сведения об имуществе, соответствующем следующим критериям: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3.3.1.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3.3.2. В отношении имущества федеральными законами не установлен запрет на его передачу во временное владение и (или) пользование, в том числе в аренду;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3.3.3. Имущество не является объектом религиозного назначения;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3.3.4. Имущество не требует проведения капитального ремонта или реконструкции, не является объектом незавершенного строительства.</w:t>
      </w:r>
    </w:p>
    <w:p w:rsidR="004C6FCB" w:rsidRPr="00266B22" w:rsidRDefault="004C6FCB" w:rsidP="007D0931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 xml:space="preserve">3.3.5. </w:t>
      </w:r>
      <w:proofErr w:type="gramStart"/>
      <w:r w:rsidRPr="00266B22">
        <w:rPr>
          <w:rFonts w:ascii="Times New Roman" w:hAnsi="Times New Roman"/>
          <w:sz w:val="24"/>
          <w:szCs w:val="24"/>
        </w:rPr>
        <w:t xml:space="preserve">Имущество не включено в действующий в текущем году и на очередной период </w:t>
      </w:r>
      <w:r w:rsidR="007D0931" w:rsidRPr="00266B22">
        <w:rPr>
          <w:rFonts w:ascii="Times New Roman" w:hAnsi="Times New Roman"/>
          <w:sz w:val="24"/>
          <w:szCs w:val="24"/>
        </w:rPr>
        <w:t xml:space="preserve"> в прогнозный перечень имущества, подлежащего приватизации</w:t>
      </w:r>
      <w:r w:rsidRPr="00266B22">
        <w:rPr>
          <w:rFonts w:ascii="Times New Roman" w:hAnsi="Times New Roman"/>
          <w:sz w:val="24"/>
          <w:szCs w:val="24"/>
        </w:rPr>
        <w:t xml:space="preserve">, принятый в соответствии с Федеральным законом от 21.12.2001 № 178-ФЗ «О приватизации государственного и муниципального имущества», а также в перечень </w:t>
      </w:r>
      <w:r w:rsidR="000A0CBC" w:rsidRPr="00266B22">
        <w:rPr>
          <w:rFonts w:ascii="Times New Roman" w:hAnsi="Times New Roman"/>
          <w:sz w:val="24"/>
          <w:szCs w:val="24"/>
        </w:rPr>
        <w:t>муниципального образования городской округ город Югорск</w:t>
      </w:r>
      <w:r w:rsidRPr="00266B22">
        <w:rPr>
          <w:rFonts w:ascii="Times New Roman" w:hAnsi="Times New Roman"/>
          <w:sz w:val="24"/>
          <w:szCs w:val="24"/>
        </w:rPr>
        <w:t>, предназначенного для передачи во владение и (или) в пользование на долгосрочной основе социально ориентированным некоммерческим организациям;</w:t>
      </w:r>
      <w:proofErr w:type="gramEnd"/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3.3.6. Имущество не признано аварийным и подлежащим сносу;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3.3.7. Имущество не относится к жилому фонду или объектам сети инженерно-технического обеспечения, к которым подключен объект жилищного фонда;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3.3.8. Земельный участок не предназначен для ведения личного подсобного хозяйства, огородничества, садоводства, индивидуального жилищного строительства;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3.3.9. Земельный участок не относится к земельным участкам, предусмотренным подпунктами 1 - 10, 13 - 15, 18 и 19 пункта 8 статьи 39 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 xml:space="preserve">3.3.10. </w:t>
      </w:r>
      <w:proofErr w:type="gramStart"/>
      <w:r w:rsidRPr="00266B22">
        <w:rPr>
          <w:rFonts w:ascii="Times New Roman" w:hAnsi="Times New Roman"/>
          <w:sz w:val="24"/>
          <w:szCs w:val="24"/>
        </w:rPr>
        <w:t xml:space="preserve">В отношении имущества, закрепленного за муниципальным унитарным предприятием, муниципальным учреждением, владеющим им соответственно на праве хозяйственного ведения или оперативного управления (далее – балансодержатель), представлено предложение балансодержателя о включении указанного имущества в Перечень, а также письменное согласие </w:t>
      </w:r>
      <w:r w:rsidR="00D32590" w:rsidRPr="00266B22">
        <w:rPr>
          <w:rFonts w:ascii="Times New Roman" w:hAnsi="Times New Roman"/>
          <w:sz w:val="24"/>
          <w:szCs w:val="24"/>
        </w:rPr>
        <w:t>органа местного самоуправления</w:t>
      </w:r>
      <w:r w:rsidRPr="00266B22">
        <w:rPr>
          <w:rFonts w:ascii="Times New Roman" w:hAnsi="Times New Roman"/>
          <w:sz w:val="24"/>
          <w:szCs w:val="24"/>
        </w:rPr>
        <w:t>, уполномоченно</w:t>
      </w:r>
      <w:r w:rsidR="004C5521" w:rsidRPr="00266B22">
        <w:rPr>
          <w:rFonts w:ascii="Times New Roman" w:hAnsi="Times New Roman"/>
          <w:sz w:val="24"/>
          <w:szCs w:val="24"/>
        </w:rPr>
        <w:t>го</w:t>
      </w:r>
      <w:r w:rsidRPr="00266B22">
        <w:rPr>
          <w:rFonts w:ascii="Times New Roman" w:hAnsi="Times New Roman"/>
          <w:sz w:val="24"/>
          <w:szCs w:val="24"/>
        </w:rPr>
        <w:t xml:space="preserve"> на согласование сделки с соответствующим имуществом, на включение имущества в Перечень в целях предоставления такого имущества во владение и (или) в</w:t>
      </w:r>
      <w:proofErr w:type="gramEnd"/>
      <w:r w:rsidRPr="00266B22">
        <w:rPr>
          <w:rFonts w:ascii="Times New Roman" w:hAnsi="Times New Roman"/>
          <w:sz w:val="24"/>
          <w:szCs w:val="24"/>
        </w:rPr>
        <w:t xml:space="preserve"> пользование субъектам  среднего предпринимательства и организациям, образующим инфраструктуру поддержки;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 xml:space="preserve">3.3.11. </w:t>
      </w:r>
      <w:proofErr w:type="gramStart"/>
      <w:r w:rsidRPr="00266B22">
        <w:rPr>
          <w:rFonts w:ascii="Times New Roman" w:hAnsi="Times New Roman"/>
          <w:sz w:val="24"/>
          <w:szCs w:val="24"/>
        </w:rPr>
        <w:t>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к имуществу,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допускается, а также не является частью неделимой вещи.</w:t>
      </w:r>
      <w:proofErr w:type="gramEnd"/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3.4. Запрещается включение имущества, сведения о котором включены в Перечень, в проект акта о планировании приватизации муниципального  имущества или в проект дополнений в указанный акт.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 xml:space="preserve">3.5. Сведения об имуществе группируются в Перечне </w:t>
      </w:r>
      <w:r w:rsidR="00D32590" w:rsidRPr="00266B22">
        <w:rPr>
          <w:rFonts w:ascii="Times New Roman" w:hAnsi="Times New Roman"/>
          <w:sz w:val="24"/>
          <w:szCs w:val="24"/>
        </w:rPr>
        <w:t xml:space="preserve">по </w:t>
      </w:r>
      <w:r w:rsidRPr="00266B22">
        <w:rPr>
          <w:rFonts w:ascii="Times New Roman" w:hAnsi="Times New Roman"/>
          <w:sz w:val="24"/>
          <w:szCs w:val="24"/>
        </w:rPr>
        <w:t>видам имущества (недвижимое имущество (в том числе единый недвижимый комплекс), земельные участки, движимое имущество).</w:t>
      </w:r>
    </w:p>
    <w:p w:rsidR="00D32590" w:rsidRPr="00266B22" w:rsidRDefault="00D32590" w:rsidP="00D3259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6B22">
        <w:rPr>
          <w:rFonts w:ascii="Times New Roman" w:hAnsi="Times New Roman" w:cs="Times New Roman"/>
          <w:sz w:val="24"/>
          <w:szCs w:val="24"/>
        </w:rPr>
        <w:t xml:space="preserve">3.6. </w:t>
      </w:r>
      <w:proofErr w:type="gramStart"/>
      <w:r w:rsidRPr="00266B22">
        <w:rPr>
          <w:rFonts w:ascii="Times New Roman" w:hAnsi="Times New Roman" w:cs="Times New Roman"/>
          <w:sz w:val="24"/>
          <w:szCs w:val="24"/>
        </w:rPr>
        <w:t xml:space="preserve">Внесение сведений об имуществе в Перечень (в том числе ежегодное дополнение), а также исключение сведений об имуществе из Перечня осуществляется правовым актом уполномоченного органа по его инициативе или на основании предложений  исполнительных органов местного самоуправления муниципального образования города Югорска, коллегиального органа в муниципальном образовании город Югорск по обеспечению взаимодействия исполнительных органов власти Ханты-Мансийского автономного округа - Югры с территориальным органом </w:t>
      </w:r>
      <w:proofErr w:type="spellStart"/>
      <w:r w:rsidRPr="00266B22">
        <w:rPr>
          <w:rFonts w:ascii="Times New Roman" w:hAnsi="Times New Roman" w:cs="Times New Roman"/>
          <w:sz w:val="24"/>
          <w:szCs w:val="24"/>
        </w:rPr>
        <w:t>Росимущества</w:t>
      </w:r>
      <w:proofErr w:type="spellEnd"/>
      <w:proofErr w:type="gramEnd"/>
      <w:r w:rsidRPr="00266B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6B2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66B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6B22">
        <w:rPr>
          <w:rFonts w:ascii="Times New Roman" w:hAnsi="Times New Roman" w:cs="Times New Roman"/>
          <w:sz w:val="24"/>
          <w:szCs w:val="24"/>
        </w:rPr>
        <w:t>Ханты-Мансийском</w:t>
      </w:r>
      <w:proofErr w:type="gramEnd"/>
      <w:r w:rsidRPr="00266B22">
        <w:rPr>
          <w:rFonts w:ascii="Times New Roman" w:hAnsi="Times New Roman" w:cs="Times New Roman"/>
          <w:sz w:val="24"/>
          <w:szCs w:val="24"/>
        </w:rPr>
        <w:t xml:space="preserve"> автономном округе - Югре и органами местного самоуправления по вопросам оказания имущественной поддержки субъектам малого и среднего предпринимательства, предложений балансодержателей, а также субъектов малого и среднего предпринимательства, некоммерческих организаций, выражающих интересы субъектов малого и среднего предпринимательства.</w:t>
      </w:r>
    </w:p>
    <w:p w:rsidR="004C6FCB" w:rsidRPr="00266B22" w:rsidRDefault="004C6FCB" w:rsidP="00D32590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 xml:space="preserve">Внесение в Перечень изменений, не предусматривающих исключения из Перечня имущества, осуществляется не позднее 10 рабочих дней </w:t>
      </w:r>
      <w:proofErr w:type="gramStart"/>
      <w:r w:rsidRPr="00266B22">
        <w:rPr>
          <w:rFonts w:ascii="Times New Roman" w:hAnsi="Times New Roman"/>
          <w:sz w:val="24"/>
          <w:szCs w:val="24"/>
        </w:rPr>
        <w:t>с даты внесения</w:t>
      </w:r>
      <w:proofErr w:type="gramEnd"/>
      <w:r w:rsidRPr="00266B22">
        <w:rPr>
          <w:rFonts w:ascii="Times New Roman" w:hAnsi="Times New Roman"/>
          <w:sz w:val="24"/>
          <w:szCs w:val="24"/>
        </w:rPr>
        <w:t xml:space="preserve"> соответствующих изменений в реестр муниципального  имущества </w:t>
      </w:r>
      <w:r w:rsidR="00D32590" w:rsidRPr="00266B22">
        <w:rPr>
          <w:rFonts w:ascii="Times New Roman" w:hAnsi="Times New Roman"/>
          <w:sz w:val="24"/>
          <w:szCs w:val="24"/>
        </w:rPr>
        <w:t>муниципального образования город Югорск.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3.7. Рассмотрение уполномоченным органом предложений, поступивших от лиц, указанных в пункте 3.6 настоящего Порядка, осуществляется в течение 30 календарных дней со дня их поступления. По результатам рассмотрения указанных предложений Уполномоченным органом принимается одно из следующих решений: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3.7.1. О включении сведений об имуществе, в отношении которого поступило предложение, в Перечень с принятием соответствующего правового акта;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3.7.2. Об исключении сведений об имуществе, в отношении которого поступило предложение, из Перечня, с принятием соответствующего правового акта;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3.7.3. Об отказе в учете предложений с направлением лицу, представившему предложение, мотивированного ответа о невозможности включения сведений об имуществе в Перечень.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3.8. Решение об отказе в учете предложения о включении имущества в Перечень принимается в следующих случаях: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3.8.1. Имущество не соответствует критериям, установленным пунктом 3.3 настоящего Порядка.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 xml:space="preserve">3.8.2. В отношении имущества, закрепленного на праве хозяйственного ведения или оперативного управления, отсутствует согласие на включение имущества в Перечень со стороны одного или нескольких перечисленных лиц: балансодержателя, Администрация </w:t>
      </w:r>
      <w:r w:rsidR="009B75C2" w:rsidRPr="00266B22">
        <w:rPr>
          <w:rFonts w:ascii="Times New Roman" w:hAnsi="Times New Roman"/>
          <w:sz w:val="24"/>
          <w:szCs w:val="24"/>
        </w:rPr>
        <w:t>города Югорска</w:t>
      </w:r>
      <w:r w:rsidRPr="00266B22">
        <w:rPr>
          <w:rFonts w:ascii="Times New Roman" w:hAnsi="Times New Roman"/>
          <w:sz w:val="24"/>
          <w:szCs w:val="24"/>
        </w:rPr>
        <w:t>, уполномоченная  на согласование сделок с имуществом балансодержателя.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3.8.3. Отсутствуют индивидуально</w:t>
      </w:r>
      <w:r w:rsidR="009B75C2" w:rsidRPr="00266B22">
        <w:rPr>
          <w:rFonts w:ascii="Times New Roman" w:hAnsi="Times New Roman"/>
          <w:sz w:val="24"/>
          <w:szCs w:val="24"/>
        </w:rPr>
        <w:t xml:space="preserve"> </w:t>
      </w:r>
      <w:r w:rsidRPr="00266B22">
        <w:rPr>
          <w:rFonts w:ascii="Times New Roman" w:hAnsi="Times New Roman"/>
          <w:sz w:val="24"/>
          <w:szCs w:val="24"/>
        </w:rPr>
        <w:t>-</w:t>
      </w:r>
      <w:r w:rsidR="009B75C2" w:rsidRPr="00266B22">
        <w:rPr>
          <w:rFonts w:ascii="Times New Roman" w:hAnsi="Times New Roman"/>
          <w:sz w:val="24"/>
          <w:szCs w:val="24"/>
        </w:rPr>
        <w:t xml:space="preserve"> </w:t>
      </w:r>
      <w:r w:rsidRPr="00266B22">
        <w:rPr>
          <w:rFonts w:ascii="Times New Roman" w:hAnsi="Times New Roman"/>
          <w:sz w:val="24"/>
          <w:szCs w:val="24"/>
        </w:rPr>
        <w:t>определенные признаки</w:t>
      </w:r>
      <w:r w:rsidR="009B75C2" w:rsidRPr="00266B22">
        <w:rPr>
          <w:rFonts w:ascii="Times New Roman" w:hAnsi="Times New Roman"/>
          <w:sz w:val="24"/>
          <w:szCs w:val="24"/>
        </w:rPr>
        <w:t xml:space="preserve"> </w:t>
      </w:r>
      <w:r w:rsidRPr="00266B22">
        <w:rPr>
          <w:rFonts w:ascii="Times New Roman" w:hAnsi="Times New Roman"/>
          <w:sz w:val="24"/>
          <w:szCs w:val="24"/>
        </w:rPr>
        <w:t>движимого имущества, позволяющие заключить в отношении него договор аренды.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3.9. Уполномоченный орган вправе исключить сведения о муниципальном имуществе</w:t>
      </w:r>
      <w:r w:rsidR="009B75C2" w:rsidRPr="00266B22">
        <w:rPr>
          <w:rFonts w:ascii="Times New Roman" w:hAnsi="Times New Roman"/>
          <w:sz w:val="24"/>
          <w:szCs w:val="24"/>
        </w:rPr>
        <w:t xml:space="preserve"> муниципального образования городской округ город Югорск</w:t>
      </w:r>
      <w:r w:rsidRPr="00266B22">
        <w:rPr>
          <w:rFonts w:ascii="Times New Roman" w:hAnsi="Times New Roman"/>
          <w:sz w:val="24"/>
          <w:szCs w:val="24"/>
        </w:rPr>
        <w:t xml:space="preserve">  из Перечня, если в течение двух лет со дня включения сведений об указанном имуществе в Перечень в отношении такого имущества от субъектов </w:t>
      </w:r>
      <w:proofErr w:type="spellStart"/>
      <w:r w:rsidRPr="00266B22">
        <w:rPr>
          <w:rFonts w:ascii="Times New Roman" w:hAnsi="Times New Roman"/>
          <w:sz w:val="24"/>
          <w:szCs w:val="24"/>
        </w:rPr>
        <w:t>МСП</w:t>
      </w:r>
      <w:proofErr w:type="spellEnd"/>
      <w:r w:rsidRPr="00266B22">
        <w:rPr>
          <w:rFonts w:ascii="Times New Roman" w:hAnsi="Times New Roman"/>
          <w:sz w:val="24"/>
          <w:szCs w:val="24"/>
        </w:rPr>
        <w:t xml:space="preserve"> или организаций, образующих инфраструктуру поддержки субъектов </w:t>
      </w:r>
      <w:proofErr w:type="spellStart"/>
      <w:r w:rsidRPr="00266B22">
        <w:rPr>
          <w:rFonts w:ascii="Times New Roman" w:hAnsi="Times New Roman"/>
          <w:sz w:val="24"/>
          <w:szCs w:val="24"/>
        </w:rPr>
        <w:t>МСП</w:t>
      </w:r>
      <w:proofErr w:type="spellEnd"/>
      <w:r w:rsidRPr="00266B22">
        <w:rPr>
          <w:rFonts w:ascii="Times New Roman" w:hAnsi="Times New Roman"/>
          <w:sz w:val="24"/>
          <w:szCs w:val="24"/>
        </w:rPr>
        <w:t xml:space="preserve"> не поступило:</w:t>
      </w:r>
    </w:p>
    <w:p w:rsidR="004C6FCB" w:rsidRPr="00266B22" w:rsidRDefault="004C6FCB" w:rsidP="004C6FCB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 xml:space="preserve">– ни одной заявки на участие в аукционе (конкурсе) на право заключения договора, предусматривающего переход прав владения и (или) пользования имуществом, а также на право заключения договора аренды земельного участка от субъектов </w:t>
      </w:r>
      <w:proofErr w:type="spellStart"/>
      <w:r w:rsidRPr="00266B22">
        <w:rPr>
          <w:rFonts w:ascii="Times New Roman" w:hAnsi="Times New Roman"/>
          <w:sz w:val="24"/>
          <w:szCs w:val="24"/>
        </w:rPr>
        <w:t>МСП</w:t>
      </w:r>
      <w:proofErr w:type="spellEnd"/>
      <w:r w:rsidRPr="00266B22">
        <w:rPr>
          <w:rFonts w:ascii="Times New Roman" w:hAnsi="Times New Roman"/>
          <w:sz w:val="24"/>
          <w:szCs w:val="24"/>
        </w:rPr>
        <w:t>;</w:t>
      </w:r>
    </w:p>
    <w:p w:rsidR="004C6FCB" w:rsidRPr="00266B22" w:rsidRDefault="004C6FCB" w:rsidP="004C6FCB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– ни одного предложения (заявления) о предоставлении имущества, включая земельные участки, в том числе без проведения аукциона (конкурса) в случаях, предусмотренных Федеральным </w:t>
      </w:r>
      <w:hyperlink r:id="rId9" w:history="1">
        <w:r w:rsidRPr="00266B22">
          <w:rPr>
            <w:rStyle w:val="a9"/>
            <w:rFonts w:ascii="Times New Roman" w:hAnsi="Times New Roman"/>
            <w:color w:val="348300"/>
            <w:sz w:val="24"/>
            <w:szCs w:val="24"/>
          </w:rPr>
          <w:t>законом</w:t>
        </w:r>
      </w:hyperlink>
      <w:r w:rsidRPr="00266B22">
        <w:rPr>
          <w:rFonts w:ascii="Times New Roman" w:hAnsi="Times New Roman"/>
          <w:sz w:val="24"/>
          <w:szCs w:val="24"/>
        </w:rPr>
        <w:t> от 26.07.2006 № 135-ФЗ «О защите конкуренции», Земельным кодексом Российской Федерации.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3.10. Сведения о муниципальном имуществе</w:t>
      </w:r>
      <w:r w:rsidR="009B75C2" w:rsidRPr="00266B22">
        <w:rPr>
          <w:rFonts w:ascii="Times New Roman" w:hAnsi="Times New Roman"/>
          <w:sz w:val="24"/>
          <w:szCs w:val="24"/>
        </w:rPr>
        <w:t xml:space="preserve"> муниципального образования городской округ город Югорск</w:t>
      </w:r>
      <w:r w:rsidRPr="00266B22">
        <w:rPr>
          <w:rFonts w:ascii="Times New Roman" w:hAnsi="Times New Roman"/>
          <w:sz w:val="24"/>
          <w:szCs w:val="24"/>
        </w:rPr>
        <w:t xml:space="preserve"> подлежат исключению из Перечня, в следующих случаях: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3.10.1. В отношении имущества в установленном законодательством Российской Федерации порядке принято решение о его использовании для муниципальных  нужд. В решении об исключении имущества из Перечня при этом указывается направление использования имущества и реквизиты соответствующего решения;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3.10.2. Право собственности на имущество прекращено по решению суда или в ином установленном законом порядке;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3.10.3. Прекращение существования имущества в результате его гибели или уничтожения;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3.10.4.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износа, аварийного состояния;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 xml:space="preserve">3.10.5. </w:t>
      </w:r>
      <w:proofErr w:type="gramStart"/>
      <w:r w:rsidRPr="00266B22">
        <w:rPr>
          <w:rFonts w:ascii="Times New Roman" w:hAnsi="Times New Roman"/>
          <w:sz w:val="24"/>
          <w:szCs w:val="24"/>
        </w:rPr>
        <w:t>Имущество приобретено его арендатором в собственность в соответствии с 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</w:t>
      </w:r>
      <w:proofErr w:type="gramEnd"/>
      <w:r w:rsidRPr="00266B22">
        <w:rPr>
          <w:rFonts w:ascii="Times New Roman" w:hAnsi="Times New Roman"/>
          <w:sz w:val="24"/>
          <w:szCs w:val="24"/>
        </w:rPr>
        <w:t xml:space="preserve"> 39</w:t>
      </w:r>
      <w:r w:rsidRPr="00266B22">
        <w:rPr>
          <w:rFonts w:ascii="Times New Roman" w:hAnsi="Times New Roman"/>
          <w:sz w:val="24"/>
          <w:szCs w:val="24"/>
          <w:vertAlign w:val="superscript"/>
        </w:rPr>
        <w:t>3</w:t>
      </w:r>
      <w:r w:rsidRPr="00266B22">
        <w:rPr>
          <w:rFonts w:ascii="Times New Roman" w:hAnsi="Times New Roman"/>
          <w:sz w:val="24"/>
          <w:szCs w:val="24"/>
        </w:rPr>
        <w:t> Земельного кодекса Российской Федерации.</w:t>
      </w:r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 xml:space="preserve">3.11. </w:t>
      </w:r>
      <w:proofErr w:type="gramStart"/>
      <w:r w:rsidRPr="00266B22">
        <w:rPr>
          <w:rFonts w:ascii="Times New Roman" w:hAnsi="Times New Roman"/>
          <w:sz w:val="24"/>
          <w:szCs w:val="24"/>
        </w:rPr>
        <w:t xml:space="preserve">Уполномоченный орган исключает из Перечня имущество, характеристики которого изменились таким образом, что оно стало непригодным для использования по целевому назначению, кроме случая, когда такое имущество предоставляется субъекту </w:t>
      </w:r>
      <w:proofErr w:type="spellStart"/>
      <w:r w:rsidRPr="00266B22">
        <w:rPr>
          <w:rFonts w:ascii="Times New Roman" w:hAnsi="Times New Roman"/>
          <w:sz w:val="24"/>
          <w:szCs w:val="24"/>
        </w:rPr>
        <w:t>МСП</w:t>
      </w:r>
      <w:proofErr w:type="spellEnd"/>
      <w:r w:rsidRPr="00266B22">
        <w:rPr>
          <w:rFonts w:ascii="Times New Roman" w:hAnsi="Times New Roman"/>
          <w:sz w:val="24"/>
          <w:szCs w:val="24"/>
        </w:rPr>
        <w:t xml:space="preserve"> или организации инфраструктуры поддержки субъектов </w:t>
      </w:r>
      <w:proofErr w:type="spellStart"/>
      <w:r w:rsidRPr="00266B22">
        <w:rPr>
          <w:rFonts w:ascii="Times New Roman" w:hAnsi="Times New Roman"/>
          <w:sz w:val="24"/>
          <w:szCs w:val="24"/>
        </w:rPr>
        <w:t>МСП</w:t>
      </w:r>
      <w:proofErr w:type="spellEnd"/>
      <w:r w:rsidRPr="00266B22">
        <w:rPr>
          <w:rFonts w:ascii="Times New Roman" w:hAnsi="Times New Roman"/>
          <w:sz w:val="24"/>
          <w:szCs w:val="24"/>
        </w:rPr>
        <w:t xml:space="preserve"> на условиях, обеспечивающих проведение его капитального ремонта и (или) реконструкции арендатором</w:t>
      </w:r>
      <w:r w:rsidR="00FF15DF" w:rsidRPr="00266B22">
        <w:rPr>
          <w:rFonts w:ascii="Times New Roman" w:hAnsi="Times New Roman"/>
          <w:sz w:val="24"/>
          <w:szCs w:val="24"/>
        </w:rPr>
        <w:t xml:space="preserve">  в соответствии с </w:t>
      </w:r>
      <w:proofErr w:type="spellStart"/>
      <w:r w:rsidR="00FF15DF" w:rsidRPr="00266B22">
        <w:rPr>
          <w:rFonts w:ascii="Times New Roman" w:hAnsi="Times New Roman"/>
          <w:sz w:val="24"/>
          <w:szCs w:val="24"/>
        </w:rPr>
        <w:t>МНПА</w:t>
      </w:r>
      <w:proofErr w:type="spellEnd"/>
      <w:r w:rsidR="00FF15DF" w:rsidRPr="00266B22">
        <w:rPr>
          <w:rFonts w:ascii="Times New Roman" w:hAnsi="Times New Roman"/>
          <w:sz w:val="24"/>
          <w:szCs w:val="24"/>
        </w:rPr>
        <w:t xml:space="preserve"> Администрации города Югорска.</w:t>
      </w:r>
      <w:proofErr w:type="gramEnd"/>
    </w:p>
    <w:p w:rsidR="004C6FCB" w:rsidRPr="00266B22" w:rsidRDefault="004C6FCB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 xml:space="preserve">3.12. Уполномоченный орган уведомляет арендатора о намерении принять </w:t>
      </w:r>
      <w:proofErr w:type="gramStart"/>
      <w:r w:rsidRPr="00266B22">
        <w:rPr>
          <w:rFonts w:ascii="Times New Roman" w:hAnsi="Times New Roman"/>
          <w:sz w:val="24"/>
          <w:szCs w:val="24"/>
        </w:rPr>
        <w:t>решение</w:t>
      </w:r>
      <w:proofErr w:type="gramEnd"/>
      <w:r w:rsidRPr="00266B22">
        <w:rPr>
          <w:rFonts w:ascii="Times New Roman" w:hAnsi="Times New Roman"/>
          <w:sz w:val="24"/>
          <w:szCs w:val="24"/>
        </w:rPr>
        <w:t xml:space="preserve"> об исключении имущества из Перечня в срок не позднее трех рабочих дней с даты получения информации о наступлении одного из оснований, указанных в пункте 3.10 настоящего порядка, за исключением пункта 3.10.5.</w:t>
      </w:r>
    </w:p>
    <w:p w:rsidR="00FF15DF" w:rsidRPr="00266B22" w:rsidRDefault="00FF15DF" w:rsidP="00BE2E0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F15DF" w:rsidRPr="00266B22" w:rsidRDefault="004C6FCB" w:rsidP="00FF15DF">
      <w:pPr>
        <w:pStyle w:val="af0"/>
        <w:ind w:firstLine="708"/>
        <w:jc w:val="center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4. Опубликование Перечня и предоставление сведений</w:t>
      </w:r>
    </w:p>
    <w:p w:rsidR="004C6FCB" w:rsidRPr="00266B22" w:rsidRDefault="004C6FCB" w:rsidP="00FF15DF">
      <w:pPr>
        <w:pStyle w:val="af0"/>
        <w:ind w:firstLine="708"/>
        <w:jc w:val="center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о включенном в него имуществе</w:t>
      </w:r>
    </w:p>
    <w:p w:rsidR="004C6FCB" w:rsidRPr="00266B22" w:rsidRDefault="004C6FCB" w:rsidP="00FF15DF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4.1. Уполномоченный орган:</w:t>
      </w:r>
    </w:p>
    <w:p w:rsidR="004C6FCB" w:rsidRPr="00266B22" w:rsidRDefault="004C6FCB" w:rsidP="00FF15DF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>4.1.1. Обеспечивает опубликование Перечня или изменений в Перечень в</w:t>
      </w:r>
      <w:r w:rsidR="00FF15DF" w:rsidRPr="00266B22">
        <w:rPr>
          <w:rFonts w:ascii="Times New Roman" w:hAnsi="Times New Roman"/>
          <w:sz w:val="24"/>
          <w:szCs w:val="24"/>
        </w:rPr>
        <w:t xml:space="preserve"> официальном печатном издании города Югорска </w:t>
      </w:r>
      <w:r w:rsidRPr="00266B22">
        <w:rPr>
          <w:rFonts w:ascii="Times New Roman" w:hAnsi="Times New Roman"/>
          <w:sz w:val="24"/>
          <w:szCs w:val="24"/>
        </w:rPr>
        <w:t xml:space="preserve">в течение 10 рабочих дней со дня их утверждения по форме согласно приложению № 2 к </w:t>
      </w:r>
      <w:r w:rsidR="00FF15DF" w:rsidRPr="00266B22">
        <w:rPr>
          <w:rFonts w:ascii="Times New Roman" w:hAnsi="Times New Roman"/>
          <w:sz w:val="24"/>
          <w:szCs w:val="24"/>
        </w:rPr>
        <w:t>настоящему постановлению.</w:t>
      </w:r>
    </w:p>
    <w:p w:rsidR="004C6FCB" w:rsidRPr="00266B22" w:rsidRDefault="004C6FCB" w:rsidP="00FF15DF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 xml:space="preserve">4.1.2. Осуществляет размещение Перечня на </w:t>
      </w:r>
      <w:r w:rsidR="00FF15DF" w:rsidRPr="00266B22">
        <w:rPr>
          <w:rFonts w:ascii="Times New Roman" w:hAnsi="Times New Roman"/>
          <w:sz w:val="24"/>
          <w:szCs w:val="24"/>
        </w:rPr>
        <w:t xml:space="preserve">официальном сайте органов местного самоуправления города Югорска </w:t>
      </w:r>
      <w:hyperlink r:id="rId10" w:history="1">
        <w:r w:rsidR="002830DA" w:rsidRPr="00266B22">
          <w:rPr>
            <w:rStyle w:val="a9"/>
            <w:rFonts w:ascii="Times New Roman" w:hAnsi="Times New Roman"/>
            <w:sz w:val="24"/>
            <w:szCs w:val="24"/>
          </w:rPr>
          <w:t>http://adm.ugorsk.ru/</w:t>
        </w:r>
      </w:hyperlink>
      <w:r w:rsidRPr="00266B22">
        <w:rPr>
          <w:rFonts w:ascii="Times New Roman" w:hAnsi="Times New Roman"/>
          <w:sz w:val="24"/>
          <w:szCs w:val="24"/>
        </w:rPr>
        <w:t xml:space="preserve"> (в том числе в форме открытых данных) в течение 3 рабочих дней со дня утверждения Перечня или изменений в Перечень по форме согласно приложению № 2 к </w:t>
      </w:r>
      <w:r w:rsidR="00FF15DF" w:rsidRPr="00266B22">
        <w:rPr>
          <w:rFonts w:ascii="Times New Roman" w:hAnsi="Times New Roman"/>
          <w:sz w:val="24"/>
          <w:szCs w:val="24"/>
        </w:rPr>
        <w:t>настоящему постановлению.</w:t>
      </w:r>
    </w:p>
    <w:p w:rsidR="004C6FCB" w:rsidRPr="00266B22" w:rsidRDefault="004C6FCB" w:rsidP="00FF15DF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266B22">
        <w:rPr>
          <w:rFonts w:ascii="Times New Roman" w:hAnsi="Times New Roman"/>
          <w:sz w:val="24"/>
          <w:szCs w:val="24"/>
        </w:rPr>
        <w:t xml:space="preserve">4.1.3. </w:t>
      </w:r>
      <w:proofErr w:type="gramStart"/>
      <w:r w:rsidRPr="00266B22">
        <w:rPr>
          <w:rFonts w:ascii="Times New Roman" w:hAnsi="Times New Roman"/>
          <w:sz w:val="24"/>
          <w:szCs w:val="24"/>
        </w:rPr>
        <w:t>Предоставляет в акционерное общество «Федеральная корпорация по развитию малого и среднего предпринимательства» сведения о Перечне и изменениях в него в порядке, по форме и в сроки, установленные приказом Министерства экономического развития Российской Федерации от 20 апреля 2016 г. № 264 «Об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</w:t>
      </w:r>
      <w:proofErr w:type="gramEnd"/>
      <w:r w:rsidRPr="00266B22">
        <w:rPr>
          <w:rFonts w:ascii="Times New Roman" w:hAnsi="Times New Roman"/>
          <w:sz w:val="24"/>
          <w:szCs w:val="24"/>
        </w:rPr>
        <w:t xml:space="preserve"> «О развитии малого и среднего предпринимательства в Российской Федерации», а также об изменениях, внесенных в такие перечни, в акционерное общество «Федеральная корпорация по развитию малого и среднего предпринимательства», формы представления и состава таких сведений».</w:t>
      </w:r>
    </w:p>
    <w:bookmarkEnd w:id="4"/>
    <w:p w:rsidR="005152FB" w:rsidRDefault="005152FB" w:rsidP="005152FB">
      <w:pPr>
        <w:rPr>
          <w:lang w:eastAsia="ru-RU"/>
        </w:rPr>
      </w:pPr>
    </w:p>
    <w:p w:rsidR="00266B22" w:rsidRDefault="00266B22" w:rsidP="005152FB">
      <w:pPr>
        <w:rPr>
          <w:lang w:eastAsia="ru-RU"/>
        </w:rPr>
      </w:pPr>
    </w:p>
    <w:p w:rsidR="00266B22" w:rsidRDefault="00266B22" w:rsidP="005152FB">
      <w:pPr>
        <w:rPr>
          <w:lang w:eastAsia="ru-RU"/>
        </w:rPr>
        <w:sectPr w:rsidR="00266B22" w:rsidSect="00266B22">
          <w:pgSz w:w="11906" w:h="16838"/>
          <w:pgMar w:top="425" w:right="567" w:bottom="568" w:left="1418" w:header="709" w:footer="709" w:gutter="0"/>
          <w:cols w:space="708"/>
          <w:docGrid w:linePitch="360"/>
        </w:sectPr>
      </w:pPr>
    </w:p>
    <w:p w:rsidR="00266B22" w:rsidRPr="0032514D" w:rsidRDefault="00266B22" w:rsidP="00266B22">
      <w:pPr>
        <w:tabs>
          <w:tab w:val="left" w:pos="1620"/>
        </w:tabs>
        <w:ind w:firstLine="720"/>
        <w:jc w:val="right"/>
        <w:rPr>
          <w:b/>
        </w:rPr>
      </w:pPr>
      <w:r w:rsidRPr="0032514D">
        <w:rPr>
          <w:b/>
        </w:rPr>
        <w:t>Приложение</w:t>
      </w:r>
      <w:r>
        <w:rPr>
          <w:b/>
        </w:rPr>
        <w:t xml:space="preserve"> № 2 </w:t>
      </w:r>
    </w:p>
    <w:p w:rsidR="00266B22" w:rsidRPr="0032514D" w:rsidRDefault="00266B22" w:rsidP="00266B22">
      <w:pPr>
        <w:tabs>
          <w:tab w:val="left" w:pos="1620"/>
        </w:tabs>
        <w:ind w:firstLine="720"/>
        <w:jc w:val="right"/>
        <w:rPr>
          <w:b/>
        </w:rPr>
      </w:pPr>
      <w:r w:rsidRPr="0032514D">
        <w:rPr>
          <w:b/>
        </w:rPr>
        <w:t>к постановлению</w:t>
      </w:r>
    </w:p>
    <w:p w:rsidR="00266B22" w:rsidRDefault="00266B22" w:rsidP="00266B22">
      <w:pPr>
        <w:tabs>
          <w:tab w:val="left" w:pos="1620"/>
        </w:tabs>
        <w:ind w:firstLine="720"/>
        <w:jc w:val="right"/>
        <w:rPr>
          <w:b/>
        </w:rPr>
      </w:pPr>
      <w:r w:rsidRPr="0032514D">
        <w:rPr>
          <w:b/>
        </w:rPr>
        <w:t>администрации города Югорска</w:t>
      </w:r>
    </w:p>
    <w:p w:rsidR="00266B22" w:rsidRPr="0032514D" w:rsidRDefault="00266B22" w:rsidP="00266B22">
      <w:pPr>
        <w:tabs>
          <w:tab w:val="left" w:pos="1620"/>
        </w:tabs>
        <w:ind w:firstLine="720"/>
        <w:jc w:val="right"/>
        <w:rPr>
          <w:b/>
        </w:rPr>
      </w:pPr>
      <w:r>
        <w:rPr>
          <w:b/>
        </w:rPr>
        <w:t>от ____________________ № ____</w:t>
      </w:r>
    </w:p>
    <w:p w:rsidR="00266B22" w:rsidRDefault="00266B22" w:rsidP="00266B22">
      <w:pPr>
        <w:tabs>
          <w:tab w:val="left" w:pos="1620"/>
        </w:tabs>
        <w:ind w:firstLine="720"/>
        <w:jc w:val="right"/>
        <w:rPr>
          <w:b/>
        </w:rPr>
      </w:pPr>
    </w:p>
    <w:p w:rsidR="00266B22" w:rsidRPr="00266B22" w:rsidRDefault="00266B22" w:rsidP="00266B22">
      <w:pPr>
        <w:jc w:val="center"/>
        <w:rPr>
          <w:b/>
        </w:rPr>
      </w:pPr>
      <w:r w:rsidRPr="00266B22">
        <w:rPr>
          <w:b/>
        </w:rPr>
        <w:t>Форма</w:t>
      </w:r>
    </w:p>
    <w:p w:rsidR="00266B22" w:rsidRPr="00266B22" w:rsidRDefault="00266B22" w:rsidP="00266B22">
      <w:pPr>
        <w:jc w:val="center"/>
        <w:rPr>
          <w:b/>
          <w:bCs/>
          <w:color w:val="000000" w:themeColor="text1"/>
        </w:rPr>
      </w:pPr>
      <w:r w:rsidRPr="00266B22">
        <w:rPr>
          <w:b/>
        </w:rPr>
        <w:t xml:space="preserve">Перечня муниципального имущества </w:t>
      </w:r>
      <w:r w:rsidRPr="00266B22">
        <w:rPr>
          <w:b/>
          <w:bCs/>
          <w:color w:val="000000" w:themeColor="text1"/>
        </w:rPr>
        <w:t>муниципального образования городской округ город Югорск,</w:t>
      </w:r>
    </w:p>
    <w:p w:rsidR="00266B22" w:rsidRPr="00266B22" w:rsidRDefault="00266B22" w:rsidP="00266B22">
      <w:pPr>
        <w:jc w:val="center"/>
        <w:rPr>
          <w:b/>
        </w:rPr>
      </w:pPr>
      <w:r w:rsidRPr="00266B22">
        <w:rPr>
          <w:b/>
        </w:rPr>
        <w:t xml:space="preserve"> предоставления во владение и (или) пользование </w:t>
      </w:r>
    </w:p>
    <w:p w:rsidR="00266B22" w:rsidRPr="00266B22" w:rsidRDefault="00266B22" w:rsidP="00266B22">
      <w:pPr>
        <w:jc w:val="center"/>
        <w:rPr>
          <w:b/>
        </w:rPr>
      </w:pPr>
      <w:r w:rsidRPr="00266B22">
        <w:rPr>
          <w:b/>
        </w:rPr>
        <w:t xml:space="preserve">субъектам малого и среднего предпринимательства и организациям, образующим инфраструктуру </w:t>
      </w:r>
    </w:p>
    <w:p w:rsidR="00266B22" w:rsidRPr="00266B22" w:rsidRDefault="00266B22" w:rsidP="00266B22">
      <w:pPr>
        <w:jc w:val="center"/>
        <w:rPr>
          <w:b/>
        </w:rPr>
      </w:pPr>
      <w:r w:rsidRPr="00266B22">
        <w:rPr>
          <w:b/>
        </w:rPr>
        <w:t>поддержки субъектов малого и среднего предпринимательства</w:t>
      </w:r>
    </w:p>
    <w:p w:rsidR="00266B22" w:rsidRDefault="00266B22" w:rsidP="00266B2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842"/>
        <w:gridCol w:w="1418"/>
        <w:gridCol w:w="4498"/>
        <w:gridCol w:w="2022"/>
        <w:gridCol w:w="2204"/>
      </w:tblGrid>
      <w:tr w:rsidR="00266B22" w:rsidTr="004E3D23">
        <w:tc>
          <w:tcPr>
            <w:tcW w:w="959" w:type="dxa"/>
            <w:vMerge w:val="restart"/>
            <w:shd w:val="clear" w:color="auto" w:fill="auto"/>
            <w:vAlign w:val="center"/>
          </w:tcPr>
          <w:p w:rsidR="00266B22" w:rsidRDefault="00266B22" w:rsidP="004E3D23">
            <w:pPr>
              <w:jc w:val="center"/>
            </w:pPr>
            <w:r>
              <w:t>№</w:t>
            </w:r>
          </w:p>
          <w:p w:rsidR="00266B22" w:rsidRDefault="00266B22" w:rsidP="004E3D23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66B22" w:rsidRDefault="00266B22" w:rsidP="004E3D23">
            <w:pPr>
              <w:jc w:val="center"/>
            </w:pPr>
            <w:r>
              <w:t>Адрес  (местоположение) объекта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66B22" w:rsidRDefault="00266B22" w:rsidP="004E3D23">
            <w:pPr>
              <w:jc w:val="center"/>
            </w:pPr>
            <w:r>
              <w:t>Вид объекта недвижимости; тип движимого имущества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66B22" w:rsidRDefault="00266B22" w:rsidP="004E3D23">
            <w:pPr>
              <w:jc w:val="center"/>
            </w:pPr>
            <w:r>
              <w:t>Наименование объекта учета</w:t>
            </w:r>
          </w:p>
        </w:tc>
        <w:tc>
          <w:tcPr>
            <w:tcW w:w="8724" w:type="dxa"/>
            <w:gridSpan w:val="3"/>
            <w:shd w:val="clear" w:color="auto" w:fill="auto"/>
            <w:vAlign w:val="center"/>
          </w:tcPr>
          <w:p w:rsidR="00266B22" w:rsidRDefault="00266B22" w:rsidP="004E3D23">
            <w:pPr>
              <w:jc w:val="center"/>
            </w:pPr>
            <w:r>
              <w:t>Сведения о недвижимом имуществе</w:t>
            </w:r>
          </w:p>
        </w:tc>
      </w:tr>
      <w:tr w:rsidR="00266B22" w:rsidTr="004E3D23">
        <w:tc>
          <w:tcPr>
            <w:tcW w:w="959" w:type="dxa"/>
            <w:vMerge/>
            <w:shd w:val="clear" w:color="auto" w:fill="auto"/>
            <w:vAlign w:val="center"/>
          </w:tcPr>
          <w:p w:rsidR="00266B22" w:rsidRDefault="00266B22" w:rsidP="004E3D23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66B22" w:rsidRDefault="00266B22" w:rsidP="004E3D23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66B22" w:rsidRDefault="00266B22" w:rsidP="004E3D23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66B22" w:rsidRDefault="00266B22" w:rsidP="004E3D23">
            <w:pPr>
              <w:jc w:val="center"/>
            </w:pPr>
          </w:p>
        </w:tc>
        <w:tc>
          <w:tcPr>
            <w:tcW w:w="8724" w:type="dxa"/>
            <w:gridSpan w:val="3"/>
            <w:shd w:val="clear" w:color="auto" w:fill="auto"/>
            <w:vAlign w:val="center"/>
          </w:tcPr>
          <w:p w:rsidR="00266B22" w:rsidRDefault="00266B22" w:rsidP="004E3D23">
            <w:pPr>
              <w:jc w:val="center"/>
            </w:pPr>
            <w:r>
              <w:t>Основная характеристика объекта недвижимости</w:t>
            </w:r>
          </w:p>
        </w:tc>
      </w:tr>
      <w:tr w:rsidR="00266B22" w:rsidTr="004E3D23">
        <w:tc>
          <w:tcPr>
            <w:tcW w:w="959" w:type="dxa"/>
            <w:vMerge/>
            <w:shd w:val="clear" w:color="auto" w:fill="auto"/>
            <w:vAlign w:val="center"/>
          </w:tcPr>
          <w:p w:rsidR="00266B22" w:rsidRDefault="00266B22" w:rsidP="004E3D23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66B22" w:rsidRDefault="00266B22" w:rsidP="004E3D23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66B22" w:rsidRDefault="00266B22" w:rsidP="004E3D23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66B22" w:rsidRDefault="00266B22" w:rsidP="004E3D23">
            <w:pPr>
              <w:jc w:val="center"/>
            </w:pPr>
          </w:p>
        </w:tc>
        <w:tc>
          <w:tcPr>
            <w:tcW w:w="4498" w:type="dxa"/>
            <w:shd w:val="clear" w:color="auto" w:fill="auto"/>
            <w:vAlign w:val="center"/>
          </w:tcPr>
          <w:p w:rsidR="00266B22" w:rsidRDefault="00266B22" w:rsidP="004E3D23">
            <w:pPr>
              <w:jc w:val="center"/>
            </w:pPr>
            <w:proofErr w:type="gramStart"/>
            <w:r>
              <w:t>Тип (площадь-для земельных участков, зданий, помещений; протяженность, объем, площадь, глубина залегания – для сооружений; протяженность, объем, площадь глубина залегания согласно проектной документации – для объектов незавершенного строительства)</w:t>
            </w:r>
            <w:proofErr w:type="gramEnd"/>
          </w:p>
        </w:tc>
        <w:tc>
          <w:tcPr>
            <w:tcW w:w="2022" w:type="dxa"/>
            <w:shd w:val="clear" w:color="auto" w:fill="auto"/>
            <w:vAlign w:val="center"/>
          </w:tcPr>
          <w:p w:rsidR="00266B22" w:rsidRDefault="00266B22" w:rsidP="004E3D23">
            <w:pPr>
              <w:jc w:val="center"/>
            </w:pPr>
            <w:r>
              <w:t>Фактическое значение/</w:t>
            </w:r>
          </w:p>
          <w:p w:rsidR="00266B22" w:rsidRDefault="00266B22" w:rsidP="004E3D23">
            <w:pPr>
              <w:jc w:val="center"/>
            </w:pPr>
            <w:r>
              <w:t>Проектируемое значение (для объектов незавершенного строительства)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66B22" w:rsidRDefault="00266B22" w:rsidP="004E3D23">
            <w:pPr>
              <w:jc w:val="center"/>
            </w:pPr>
            <w:r>
              <w:t xml:space="preserve">Единица измерения (для площади –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; для протяженности – м; для глубины залегания – м; для объема – </w:t>
            </w:r>
            <w:proofErr w:type="spellStart"/>
            <w:r>
              <w:t>куб.м</w:t>
            </w:r>
            <w:proofErr w:type="spellEnd"/>
            <w:r>
              <w:t>)</w:t>
            </w:r>
          </w:p>
        </w:tc>
      </w:tr>
      <w:tr w:rsidR="00266B22" w:rsidTr="004E3D23">
        <w:tc>
          <w:tcPr>
            <w:tcW w:w="959" w:type="dxa"/>
            <w:shd w:val="clear" w:color="auto" w:fill="auto"/>
          </w:tcPr>
          <w:p w:rsidR="00266B22" w:rsidRDefault="00266B22" w:rsidP="00AB2A0D">
            <w:pPr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auto"/>
          </w:tcPr>
          <w:p w:rsidR="00266B22" w:rsidRDefault="00266B22" w:rsidP="00AB2A0D">
            <w:pPr>
              <w:jc w:val="center"/>
            </w:pPr>
            <w:r>
              <w:t>2</w:t>
            </w:r>
          </w:p>
        </w:tc>
        <w:tc>
          <w:tcPr>
            <w:tcW w:w="1842" w:type="dxa"/>
            <w:shd w:val="clear" w:color="auto" w:fill="auto"/>
          </w:tcPr>
          <w:p w:rsidR="00266B22" w:rsidRDefault="00266B22" w:rsidP="00AB2A0D">
            <w:pPr>
              <w:jc w:val="center"/>
            </w:pPr>
            <w:r>
              <w:t>3</w:t>
            </w:r>
          </w:p>
        </w:tc>
        <w:tc>
          <w:tcPr>
            <w:tcW w:w="1418" w:type="dxa"/>
            <w:shd w:val="clear" w:color="auto" w:fill="auto"/>
          </w:tcPr>
          <w:p w:rsidR="00266B22" w:rsidRDefault="00266B22" w:rsidP="00AB2A0D">
            <w:pPr>
              <w:jc w:val="center"/>
            </w:pPr>
            <w:r>
              <w:t>4</w:t>
            </w:r>
          </w:p>
        </w:tc>
        <w:tc>
          <w:tcPr>
            <w:tcW w:w="4498" w:type="dxa"/>
            <w:shd w:val="clear" w:color="auto" w:fill="auto"/>
          </w:tcPr>
          <w:p w:rsidR="00266B22" w:rsidRDefault="00266B22" w:rsidP="00AB2A0D">
            <w:pPr>
              <w:jc w:val="center"/>
            </w:pPr>
            <w:r>
              <w:t>5</w:t>
            </w:r>
          </w:p>
        </w:tc>
        <w:tc>
          <w:tcPr>
            <w:tcW w:w="2022" w:type="dxa"/>
            <w:shd w:val="clear" w:color="auto" w:fill="auto"/>
          </w:tcPr>
          <w:p w:rsidR="00266B22" w:rsidRDefault="00266B22" w:rsidP="00AB2A0D">
            <w:pPr>
              <w:jc w:val="center"/>
            </w:pPr>
            <w:r>
              <w:t>6</w:t>
            </w:r>
          </w:p>
        </w:tc>
        <w:tc>
          <w:tcPr>
            <w:tcW w:w="2204" w:type="dxa"/>
            <w:shd w:val="clear" w:color="auto" w:fill="auto"/>
          </w:tcPr>
          <w:p w:rsidR="00266B22" w:rsidRDefault="00266B22" w:rsidP="00AB2A0D">
            <w:pPr>
              <w:jc w:val="center"/>
            </w:pPr>
            <w:r>
              <w:t>7</w:t>
            </w:r>
          </w:p>
        </w:tc>
      </w:tr>
    </w:tbl>
    <w:p w:rsidR="00266B22" w:rsidRDefault="00266B22" w:rsidP="00266B2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663"/>
        <w:gridCol w:w="1721"/>
        <w:gridCol w:w="1501"/>
        <w:gridCol w:w="1731"/>
        <w:gridCol w:w="2031"/>
        <w:gridCol w:w="1364"/>
        <w:gridCol w:w="1409"/>
        <w:gridCol w:w="2011"/>
      </w:tblGrid>
      <w:tr w:rsidR="00266B22" w:rsidTr="004E3D23">
        <w:tc>
          <w:tcPr>
            <w:tcW w:w="7971" w:type="dxa"/>
            <w:gridSpan w:val="5"/>
            <w:shd w:val="clear" w:color="auto" w:fill="auto"/>
          </w:tcPr>
          <w:p w:rsidR="00266B22" w:rsidRDefault="00266B22" w:rsidP="004E3D23">
            <w:pPr>
              <w:jc w:val="center"/>
            </w:pPr>
            <w:r>
              <w:t>Сведения о недвижимом имуществе</w:t>
            </w:r>
          </w:p>
        </w:tc>
        <w:tc>
          <w:tcPr>
            <w:tcW w:w="6815" w:type="dxa"/>
            <w:gridSpan w:val="4"/>
            <w:shd w:val="clear" w:color="auto" w:fill="auto"/>
          </w:tcPr>
          <w:p w:rsidR="00266B22" w:rsidRDefault="00266B22" w:rsidP="004E3D23">
            <w:pPr>
              <w:jc w:val="center"/>
            </w:pPr>
            <w:r>
              <w:t>Сведения о движимом имуществе</w:t>
            </w:r>
          </w:p>
        </w:tc>
      </w:tr>
      <w:tr w:rsidR="00266B22" w:rsidTr="004E3D23">
        <w:tc>
          <w:tcPr>
            <w:tcW w:w="3018" w:type="dxa"/>
            <w:gridSpan w:val="2"/>
            <w:shd w:val="clear" w:color="auto" w:fill="auto"/>
            <w:vAlign w:val="center"/>
          </w:tcPr>
          <w:p w:rsidR="00266B22" w:rsidRDefault="00266B22" w:rsidP="004E3D23">
            <w:pPr>
              <w:jc w:val="center"/>
            </w:pPr>
            <w:r>
              <w:t>Кадастровый номер</w:t>
            </w:r>
          </w:p>
        </w:tc>
        <w:tc>
          <w:tcPr>
            <w:tcW w:w="1721" w:type="dxa"/>
            <w:vMerge w:val="restart"/>
            <w:shd w:val="clear" w:color="auto" w:fill="auto"/>
            <w:vAlign w:val="center"/>
          </w:tcPr>
          <w:p w:rsidR="00266B22" w:rsidRDefault="00266B22" w:rsidP="004E3D23">
            <w:pPr>
              <w:jc w:val="center"/>
            </w:pPr>
            <w:r>
              <w:t>Техническое состояние объекта недвижимости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266B22" w:rsidRDefault="00266B22" w:rsidP="004E3D23">
            <w:pPr>
              <w:jc w:val="center"/>
            </w:pPr>
            <w:r>
              <w:t>Категория земель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266B22" w:rsidRDefault="00266B22" w:rsidP="004E3D23">
            <w:pPr>
              <w:jc w:val="center"/>
            </w:pPr>
            <w:r>
              <w:t>Вид разрешенного использования</w:t>
            </w:r>
          </w:p>
        </w:tc>
        <w:tc>
          <w:tcPr>
            <w:tcW w:w="2031" w:type="dxa"/>
            <w:vMerge w:val="restart"/>
            <w:shd w:val="clear" w:color="auto" w:fill="auto"/>
            <w:vAlign w:val="center"/>
          </w:tcPr>
          <w:p w:rsidR="00266B22" w:rsidRDefault="00266B22" w:rsidP="004E3D23">
            <w:pPr>
              <w:jc w:val="center"/>
            </w:pPr>
            <w:r>
              <w:t>Государственный регистрационный знак (при наличии)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:rsidR="00266B22" w:rsidRDefault="00266B22" w:rsidP="004E3D23">
            <w:pPr>
              <w:jc w:val="center"/>
            </w:pPr>
            <w:r>
              <w:t>Марка, модель</w:t>
            </w: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:rsidR="00266B22" w:rsidRDefault="00266B22" w:rsidP="004E3D23">
            <w:pPr>
              <w:jc w:val="center"/>
            </w:pPr>
            <w:r>
              <w:t>Год</w:t>
            </w:r>
          </w:p>
          <w:p w:rsidR="00266B22" w:rsidRDefault="00266B22" w:rsidP="004E3D23">
            <w:pPr>
              <w:jc w:val="center"/>
            </w:pPr>
            <w:r>
              <w:t>выпуска</w:t>
            </w:r>
          </w:p>
        </w:tc>
        <w:tc>
          <w:tcPr>
            <w:tcW w:w="2011" w:type="dxa"/>
            <w:vMerge w:val="restart"/>
            <w:shd w:val="clear" w:color="auto" w:fill="auto"/>
            <w:vAlign w:val="center"/>
          </w:tcPr>
          <w:p w:rsidR="00266B22" w:rsidRDefault="00266B22" w:rsidP="004E3D23">
            <w:pPr>
              <w:jc w:val="center"/>
            </w:pPr>
            <w:r>
              <w:t>Состав (принадлежности имущества)</w:t>
            </w:r>
          </w:p>
        </w:tc>
      </w:tr>
      <w:tr w:rsidR="00266B22" w:rsidTr="004E3D23">
        <w:tc>
          <w:tcPr>
            <w:tcW w:w="1355" w:type="dxa"/>
            <w:shd w:val="clear" w:color="auto" w:fill="auto"/>
            <w:vAlign w:val="center"/>
          </w:tcPr>
          <w:p w:rsidR="00266B22" w:rsidRDefault="00266B22" w:rsidP="004E3D23">
            <w:pPr>
              <w:jc w:val="center"/>
            </w:pPr>
            <w:r>
              <w:t>Номер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66B22" w:rsidRDefault="00266B22" w:rsidP="004E3D23">
            <w:pPr>
              <w:jc w:val="center"/>
            </w:pPr>
            <w:proofErr w:type="gramStart"/>
            <w:r>
              <w:t>Тип (кадастровый, условный, устаревший</w:t>
            </w:r>
            <w:proofErr w:type="gramEnd"/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266B22" w:rsidRDefault="00266B22" w:rsidP="004E3D23">
            <w:pPr>
              <w:jc w:val="center"/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266B22" w:rsidRDefault="00266B22" w:rsidP="004E3D23">
            <w:pPr>
              <w:jc w:val="center"/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266B22" w:rsidRDefault="00266B22" w:rsidP="004E3D23">
            <w:pPr>
              <w:jc w:val="center"/>
            </w:pPr>
          </w:p>
        </w:tc>
        <w:tc>
          <w:tcPr>
            <w:tcW w:w="2031" w:type="dxa"/>
            <w:vMerge/>
            <w:shd w:val="clear" w:color="auto" w:fill="auto"/>
            <w:vAlign w:val="center"/>
          </w:tcPr>
          <w:p w:rsidR="00266B22" w:rsidRDefault="00266B22" w:rsidP="004E3D23">
            <w:pPr>
              <w:jc w:val="center"/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:rsidR="00266B22" w:rsidRDefault="00266B22" w:rsidP="004E3D23">
            <w:pPr>
              <w:jc w:val="center"/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266B22" w:rsidRDefault="00266B22" w:rsidP="004E3D23">
            <w:pPr>
              <w:jc w:val="center"/>
            </w:pPr>
          </w:p>
        </w:tc>
        <w:tc>
          <w:tcPr>
            <w:tcW w:w="2011" w:type="dxa"/>
            <w:vMerge/>
            <w:shd w:val="clear" w:color="auto" w:fill="auto"/>
            <w:vAlign w:val="center"/>
          </w:tcPr>
          <w:p w:rsidR="00266B22" w:rsidRDefault="00266B22" w:rsidP="004E3D23">
            <w:pPr>
              <w:jc w:val="center"/>
            </w:pPr>
          </w:p>
        </w:tc>
      </w:tr>
      <w:tr w:rsidR="00266B22" w:rsidTr="004E3D23">
        <w:tc>
          <w:tcPr>
            <w:tcW w:w="1355" w:type="dxa"/>
            <w:shd w:val="clear" w:color="auto" w:fill="auto"/>
          </w:tcPr>
          <w:p w:rsidR="00266B22" w:rsidRDefault="00266B22" w:rsidP="00AB2A0D">
            <w:pPr>
              <w:jc w:val="center"/>
            </w:pPr>
            <w:r>
              <w:t>8</w:t>
            </w:r>
          </w:p>
        </w:tc>
        <w:tc>
          <w:tcPr>
            <w:tcW w:w="1663" w:type="dxa"/>
            <w:shd w:val="clear" w:color="auto" w:fill="auto"/>
          </w:tcPr>
          <w:p w:rsidR="00266B22" w:rsidRDefault="00266B22" w:rsidP="00AB2A0D">
            <w:pPr>
              <w:jc w:val="center"/>
            </w:pPr>
            <w:r>
              <w:t>9</w:t>
            </w:r>
          </w:p>
        </w:tc>
        <w:tc>
          <w:tcPr>
            <w:tcW w:w="1721" w:type="dxa"/>
            <w:shd w:val="clear" w:color="auto" w:fill="auto"/>
          </w:tcPr>
          <w:p w:rsidR="00266B22" w:rsidRDefault="00266B22" w:rsidP="00AB2A0D">
            <w:pPr>
              <w:jc w:val="center"/>
            </w:pPr>
            <w:r>
              <w:t>10</w:t>
            </w:r>
          </w:p>
        </w:tc>
        <w:tc>
          <w:tcPr>
            <w:tcW w:w="1501" w:type="dxa"/>
            <w:shd w:val="clear" w:color="auto" w:fill="auto"/>
          </w:tcPr>
          <w:p w:rsidR="00266B22" w:rsidRDefault="00266B22" w:rsidP="00AB2A0D">
            <w:pPr>
              <w:jc w:val="center"/>
            </w:pPr>
            <w:r>
              <w:t>11</w:t>
            </w:r>
          </w:p>
        </w:tc>
        <w:tc>
          <w:tcPr>
            <w:tcW w:w="1731" w:type="dxa"/>
            <w:shd w:val="clear" w:color="auto" w:fill="auto"/>
          </w:tcPr>
          <w:p w:rsidR="00266B22" w:rsidRDefault="00266B22" w:rsidP="00AB2A0D">
            <w:pPr>
              <w:jc w:val="center"/>
            </w:pPr>
            <w:r>
              <w:t>12</w:t>
            </w:r>
          </w:p>
        </w:tc>
        <w:tc>
          <w:tcPr>
            <w:tcW w:w="2031" w:type="dxa"/>
            <w:shd w:val="clear" w:color="auto" w:fill="auto"/>
          </w:tcPr>
          <w:p w:rsidR="00266B22" w:rsidRDefault="00266B22" w:rsidP="00AB2A0D">
            <w:pPr>
              <w:jc w:val="center"/>
            </w:pPr>
            <w:r>
              <w:t>13</w:t>
            </w:r>
          </w:p>
        </w:tc>
        <w:tc>
          <w:tcPr>
            <w:tcW w:w="1364" w:type="dxa"/>
            <w:shd w:val="clear" w:color="auto" w:fill="auto"/>
          </w:tcPr>
          <w:p w:rsidR="00266B22" w:rsidRDefault="00266B22" w:rsidP="00AB2A0D">
            <w:pPr>
              <w:jc w:val="center"/>
            </w:pPr>
            <w:r>
              <w:t>14</w:t>
            </w:r>
          </w:p>
        </w:tc>
        <w:tc>
          <w:tcPr>
            <w:tcW w:w="1409" w:type="dxa"/>
            <w:shd w:val="clear" w:color="auto" w:fill="auto"/>
          </w:tcPr>
          <w:p w:rsidR="00266B22" w:rsidRDefault="00266B22" w:rsidP="00AB2A0D">
            <w:pPr>
              <w:jc w:val="center"/>
            </w:pPr>
            <w:r>
              <w:t>15</w:t>
            </w:r>
          </w:p>
        </w:tc>
        <w:tc>
          <w:tcPr>
            <w:tcW w:w="2011" w:type="dxa"/>
            <w:shd w:val="clear" w:color="auto" w:fill="auto"/>
          </w:tcPr>
          <w:p w:rsidR="00266B22" w:rsidRDefault="00266B22" w:rsidP="00AB2A0D">
            <w:pPr>
              <w:jc w:val="center"/>
            </w:pPr>
            <w:r>
              <w:t>16</w:t>
            </w:r>
          </w:p>
        </w:tc>
      </w:tr>
    </w:tbl>
    <w:p w:rsidR="00266B22" w:rsidRDefault="00266B22" w:rsidP="00266B2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w:rsidR="00266B22" w:rsidTr="00AB2A0D">
        <w:tc>
          <w:tcPr>
            <w:tcW w:w="14786" w:type="dxa"/>
            <w:gridSpan w:val="7"/>
            <w:shd w:val="clear" w:color="auto" w:fill="auto"/>
          </w:tcPr>
          <w:p w:rsidR="00266B22" w:rsidRDefault="00266B22" w:rsidP="00AB2A0D">
            <w:pPr>
              <w:jc w:val="center"/>
            </w:pPr>
            <w:r>
              <w:t>Сведения о правообладателях и правах третьих лиц на имущество</w:t>
            </w:r>
          </w:p>
        </w:tc>
      </w:tr>
      <w:tr w:rsidR="00266B22" w:rsidTr="004E3D23">
        <w:tc>
          <w:tcPr>
            <w:tcW w:w="4224" w:type="dxa"/>
            <w:gridSpan w:val="2"/>
            <w:shd w:val="clear" w:color="auto" w:fill="auto"/>
            <w:vAlign w:val="center"/>
          </w:tcPr>
          <w:p w:rsidR="00266B22" w:rsidRDefault="00266B22" w:rsidP="004E3D23">
            <w:pPr>
              <w:jc w:val="center"/>
            </w:pPr>
            <w:r>
              <w:t>Для договоров аренды и безвозмездного пользования</w:t>
            </w:r>
          </w:p>
        </w:tc>
        <w:tc>
          <w:tcPr>
            <w:tcW w:w="2112" w:type="dxa"/>
            <w:vMerge w:val="restart"/>
            <w:shd w:val="clear" w:color="auto" w:fill="auto"/>
            <w:vAlign w:val="center"/>
          </w:tcPr>
          <w:p w:rsidR="00266B22" w:rsidRDefault="00266B22" w:rsidP="004E3D23">
            <w:pPr>
              <w:jc w:val="center"/>
            </w:pPr>
            <w:r>
              <w:t>Наименование правообладателя</w:t>
            </w:r>
          </w:p>
        </w:tc>
        <w:tc>
          <w:tcPr>
            <w:tcW w:w="2112" w:type="dxa"/>
            <w:vMerge w:val="restart"/>
            <w:shd w:val="clear" w:color="auto" w:fill="auto"/>
            <w:vAlign w:val="center"/>
          </w:tcPr>
          <w:p w:rsidR="00266B22" w:rsidRDefault="00266B22" w:rsidP="004E3D23">
            <w:pPr>
              <w:jc w:val="center"/>
            </w:pPr>
            <w:r>
              <w:t>Наличие ограниченного вещного права на имущество</w:t>
            </w:r>
          </w:p>
        </w:tc>
        <w:tc>
          <w:tcPr>
            <w:tcW w:w="2112" w:type="dxa"/>
            <w:vMerge w:val="restart"/>
            <w:shd w:val="clear" w:color="auto" w:fill="auto"/>
            <w:vAlign w:val="center"/>
          </w:tcPr>
          <w:p w:rsidR="00266B22" w:rsidRDefault="00266B22" w:rsidP="004E3D23">
            <w:pPr>
              <w:jc w:val="center"/>
            </w:pPr>
            <w:r>
              <w:t>ИНН правообладателя</w:t>
            </w:r>
          </w:p>
        </w:tc>
        <w:tc>
          <w:tcPr>
            <w:tcW w:w="2113" w:type="dxa"/>
            <w:vMerge w:val="restart"/>
            <w:shd w:val="clear" w:color="auto" w:fill="auto"/>
            <w:vAlign w:val="center"/>
          </w:tcPr>
          <w:p w:rsidR="00266B22" w:rsidRDefault="00266B22" w:rsidP="004E3D23">
            <w:pPr>
              <w:jc w:val="center"/>
            </w:pPr>
            <w:r>
              <w:t>Контактный номер телефона</w:t>
            </w:r>
          </w:p>
        </w:tc>
        <w:tc>
          <w:tcPr>
            <w:tcW w:w="2113" w:type="dxa"/>
            <w:vMerge w:val="restart"/>
            <w:shd w:val="clear" w:color="auto" w:fill="auto"/>
            <w:vAlign w:val="center"/>
          </w:tcPr>
          <w:p w:rsidR="00266B22" w:rsidRDefault="00266B22" w:rsidP="004E3D23">
            <w:pPr>
              <w:jc w:val="center"/>
            </w:pPr>
            <w:r>
              <w:t xml:space="preserve">Адрес </w:t>
            </w:r>
            <w:proofErr w:type="gramStart"/>
            <w:r>
              <w:t>электронной</w:t>
            </w:r>
            <w:proofErr w:type="gramEnd"/>
            <w:r>
              <w:t xml:space="preserve"> посты</w:t>
            </w:r>
          </w:p>
        </w:tc>
      </w:tr>
      <w:tr w:rsidR="00266B22" w:rsidTr="004E3D23">
        <w:tc>
          <w:tcPr>
            <w:tcW w:w="2112" w:type="dxa"/>
            <w:shd w:val="clear" w:color="auto" w:fill="auto"/>
            <w:vAlign w:val="center"/>
          </w:tcPr>
          <w:p w:rsidR="00266B22" w:rsidRDefault="00266B22" w:rsidP="004E3D23">
            <w:pPr>
              <w:jc w:val="center"/>
            </w:pPr>
            <w:r>
              <w:t>Наличие права аренды или права безвозмездного пользования на имущество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266B22" w:rsidRDefault="00266B22" w:rsidP="004E3D23">
            <w:pPr>
              <w:jc w:val="center"/>
            </w:pPr>
            <w:r>
              <w:t>Дата окончания срока действия договора (при наличии)</w:t>
            </w:r>
          </w:p>
        </w:tc>
        <w:tc>
          <w:tcPr>
            <w:tcW w:w="2112" w:type="dxa"/>
            <w:vMerge/>
            <w:shd w:val="clear" w:color="auto" w:fill="auto"/>
            <w:vAlign w:val="center"/>
          </w:tcPr>
          <w:p w:rsidR="00266B22" w:rsidRDefault="00266B22" w:rsidP="004E3D23">
            <w:pPr>
              <w:jc w:val="center"/>
            </w:pPr>
          </w:p>
        </w:tc>
        <w:tc>
          <w:tcPr>
            <w:tcW w:w="2112" w:type="dxa"/>
            <w:vMerge/>
            <w:shd w:val="clear" w:color="auto" w:fill="auto"/>
            <w:vAlign w:val="center"/>
          </w:tcPr>
          <w:p w:rsidR="00266B22" w:rsidRDefault="00266B22" w:rsidP="004E3D23">
            <w:pPr>
              <w:jc w:val="center"/>
            </w:pPr>
          </w:p>
        </w:tc>
        <w:tc>
          <w:tcPr>
            <w:tcW w:w="2112" w:type="dxa"/>
            <w:vMerge/>
            <w:shd w:val="clear" w:color="auto" w:fill="auto"/>
            <w:vAlign w:val="center"/>
          </w:tcPr>
          <w:p w:rsidR="00266B22" w:rsidRDefault="00266B22" w:rsidP="004E3D23">
            <w:pPr>
              <w:jc w:val="center"/>
            </w:pPr>
          </w:p>
        </w:tc>
        <w:tc>
          <w:tcPr>
            <w:tcW w:w="2113" w:type="dxa"/>
            <w:vMerge/>
            <w:shd w:val="clear" w:color="auto" w:fill="auto"/>
            <w:vAlign w:val="center"/>
          </w:tcPr>
          <w:p w:rsidR="00266B22" w:rsidRDefault="00266B22" w:rsidP="004E3D23">
            <w:pPr>
              <w:jc w:val="center"/>
            </w:pPr>
          </w:p>
        </w:tc>
        <w:tc>
          <w:tcPr>
            <w:tcW w:w="2113" w:type="dxa"/>
            <w:vMerge/>
            <w:shd w:val="clear" w:color="auto" w:fill="auto"/>
            <w:vAlign w:val="center"/>
          </w:tcPr>
          <w:p w:rsidR="00266B22" w:rsidRDefault="00266B22" w:rsidP="004E3D23">
            <w:pPr>
              <w:jc w:val="center"/>
            </w:pPr>
          </w:p>
        </w:tc>
      </w:tr>
      <w:tr w:rsidR="00266B22" w:rsidTr="00AB2A0D">
        <w:tc>
          <w:tcPr>
            <w:tcW w:w="2112" w:type="dxa"/>
            <w:shd w:val="clear" w:color="auto" w:fill="auto"/>
          </w:tcPr>
          <w:p w:rsidR="00266B22" w:rsidRDefault="00266B22" w:rsidP="00AB2A0D">
            <w:pPr>
              <w:jc w:val="center"/>
            </w:pPr>
            <w:r>
              <w:t>17</w:t>
            </w:r>
          </w:p>
        </w:tc>
        <w:tc>
          <w:tcPr>
            <w:tcW w:w="2112" w:type="dxa"/>
            <w:shd w:val="clear" w:color="auto" w:fill="auto"/>
          </w:tcPr>
          <w:p w:rsidR="00266B22" w:rsidRDefault="00266B22" w:rsidP="00AB2A0D">
            <w:pPr>
              <w:jc w:val="center"/>
            </w:pPr>
            <w:r>
              <w:t>18</w:t>
            </w:r>
          </w:p>
        </w:tc>
        <w:tc>
          <w:tcPr>
            <w:tcW w:w="2112" w:type="dxa"/>
            <w:shd w:val="clear" w:color="auto" w:fill="auto"/>
          </w:tcPr>
          <w:p w:rsidR="00266B22" w:rsidRDefault="00266B22" w:rsidP="00AB2A0D">
            <w:pPr>
              <w:jc w:val="center"/>
            </w:pPr>
            <w:r>
              <w:t>19</w:t>
            </w:r>
          </w:p>
        </w:tc>
        <w:tc>
          <w:tcPr>
            <w:tcW w:w="2112" w:type="dxa"/>
            <w:shd w:val="clear" w:color="auto" w:fill="auto"/>
          </w:tcPr>
          <w:p w:rsidR="00266B22" w:rsidRDefault="00266B22" w:rsidP="00AB2A0D">
            <w:pPr>
              <w:jc w:val="center"/>
            </w:pPr>
            <w:r>
              <w:t>20</w:t>
            </w:r>
          </w:p>
        </w:tc>
        <w:tc>
          <w:tcPr>
            <w:tcW w:w="2112" w:type="dxa"/>
            <w:shd w:val="clear" w:color="auto" w:fill="auto"/>
          </w:tcPr>
          <w:p w:rsidR="00266B22" w:rsidRDefault="00266B22" w:rsidP="00AB2A0D">
            <w:pPr>
              <w:jc w:val="center"/>
            </w:pPr>
            <w:r>
              <w:t>21</w:t>
            </w:r>
          </w:p>
        </w:tc>
        <w:tc>
          <w:tcPr>
            <w:tcW w:w="2113" w:type="dxa"/>
            <w:shd w:val="clear" w:color="auto" w:fill="auto"/>
          </w:tcPr>
          <w:p w:rsidR="00266B22" w:rsidRDefault="00266B22" w:rsidP="00AB2A0D">
            <w:pPr>
              <w:jc w:val="center"/>
            </w:pPr>
            <w:r>
              <w:t>22</w:t>
            </w:r>
          </w:p>
        </w:tc>
        <w:tc>
          <w:tcPr>
            <w:tcW w:w="2113" w:type="dxa"/>
            <w:shd w:val="clear" w:color="auto" w:fill="auto"/>
          </w:tcPr>
          <w:p w:rsidR="00266B22" w:rsidRDefault="00266B22" w:rsidP="00AB2A0D">
            <w:pPr>
              <w:jc w:val="center"/>
            </w:pPr>
            <w:r>
              <w:t>23</w:t>
            </w:r>
          </w:p>
        </w:tc>
      </w:tr>
    </w:tbl>
    <w:p w:rsidR="00266B22" w:rsidRDefault="00266B22" w:rsidP="00266B22">
      <w:pPr>
        <w:jc w:val="center"/>
        <w:sectPr w:rsidR="00266B22" w:rsidSect="004E3D23">
          <w:pgSz w:w="16838" w:h="11906" w:orient="landscape"/>
          <w:pgMar w:top="426" w:right="1134" w:bottom="426" w:left="1134" w:header="709" w:footer="709" w:gutter="0"/>
          <w:cols w:space="708"/>
          <w:titlePg/>
          <w:docGrid w:linePitch="360"/>
        </w:sectPr>
      </w:pPr>
    </w:p>
    <w:p w:rsidR="004E3D23" w:rsidRPr="0032514D" w:rsidRDefault="004E3D23" w:rsidP="004E3D23">
      <w:pPr>
        <w:tabs>
          <w:tab w:val="left" w:pos="1620"/>
        </w:tabs>
        <w:ind w:firstLine="720"/>
        <w:jc w:val="right"/>
        <w:rPr>
          <w:b/>
        </w:rPr>
      </w:pPr>
      <w:r w:rsidRPr="0032514D">
        <w:rPr>
          <w:b/>
        </w:rPr>
        <w:t>Приложение</w:t>
      </w:r>
      <w:r>
        <w:rPr>
          <w:b/>
        </w:rPr>
        <w:t xml:space="preserve"> № 3 </w:t>
      </w:r>
    </w:p>
    <w:p w:rsidR="004E3D23" w:rsidRPr="0032514D" w:rsidRDefault="004E3D23" w:rsidP="004E3D23">
      <w:pPr>
        <w:tabs>
          <w:tab w:val="left" w:pos="1620"/>
        </w:tabs>
        <w:ind w:firstLine="720"/>
        <w:jc w:val="right"/>
        <w:rPr>
          <w:b/>
        </w:rPr>
      </w:pPr>
      <w:r w:rsidRPr="0032514D">
        <w:rPr>
          <w:b/>
        </w:rPr>
        <w:t>к постановлению</w:t>
      </w:r>
    </w:p>
    <w:p w:rsidR="004E3D23" w:rsidRDefault="004E3D23" w:rsidP="004E3D23">
      <w:pPr>
        <w:tabs>
          <w:tab w:val="left" w:pos="1620"/>
        </w:tabs>
        <w:ind w:firstLine="720"/>
        <w:jc w:val="right"/>
        <w:rPr>
          <w:b/>
        </w:rPr>
      </w:pPr>
      <w:r w:rsidRPr="0032514D">
        <w:rPr>
          <w:b/>
        </w:rPr>
        <w:t>администрации города Югорска</w:t>
      </w:r>
    </w:p>
    <w:p w:rsidR="004E3D23" w:rsidRPr="0032514D" w:rsidRDefault="004E3D23" w:rsidP="004E3D23">
      <w:pPr>
        <w:tabs>
          <w:tab w:val="left" w:pos="1620"/>
        </w:tabs>
        <w:ind w:firstLine="720"/>
        <w:jc w:val="right"/>
        <w:rPr>
          <w:b/>
        </w:rPr>
      </w:pPr>
      <w:r>
        <w:rPr>
          <w:b/>
        </w:rPr>
        <w:t>от ____________________ № ____</w:t>
      </w:r>
    </w:p>
    <w:p w:rsidR="004E3D23" w:rsidRDefault="004E3D23" w:rsidP="004E3D23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:rsidR="004E3D23" w:rsidRDefault="004E3D23" w:rsidP="004E3D23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:rsidR="004E3D23" w:rsidRPr="004E3D23" w:rsidRDefault="004E3D23" w:rsidP="004E3D23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4E3D23">
        <w:rPr>
          <w:rFonts w:ascii="Times New Roman" w:hAnsi="Times New Roman"/>
          <w:b/>
          <w:sz w:val="24"/>
          <w:szCs w:val="24"/>
        </w:rPr>
        <w:t xml:space="preserve">Виды муниципального имущества </w:t>
      </w:r>
      <w:r w:rsidRPr="004E3D23">
        <w:rPr>
          <w:rFonts w:ascii="Times New Roman" w:hAnsi="Times New Roman"/>
          <w:b/>
          <w:bCs/>
          <w:color w:val="000000" w:themeColor="text1"/>
          <w:sz w:val="24"/>
          <w:szCs w:val="24"/>
        </w:rPr>
        <w:t>муниципального образования городской округ город Югорск</w:t>
      </w:r>
      <w:r w:rsidRPr="004E3D23">
        <w:rPr>
          <w:rFonts w:ascii="Times New Roman" w:hAnsi="Times New Roman"/>
          <w:b/>
          <w:sz w:val="24"/>
          <w:szCs w:val="24"/>
        </w:rPr>
        <w:t>, которое используется для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E3D23">
        <w:rPr>
          <w:rFonts w:ascii="Times New Roman" w:hAnsi="Times New Roman"/>
          <w:b/>
          <w:sz w:val="24"/>
          <w:szCs w:val="24"/>
        </w:rPr>
        <w:t>формирования Перечня муниципального имущества, предназначенного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E3D23">
        <w:rPr>
          <w:rFonts w:ascii="Times New Roman" w:hAnsi="Times New Roman"/>
          <w:b/>
          <w:sz w:val="24"/>
          <w:szCs w:val="24"/>
        </w:rPr>
        <w:t xml:space="preserve"> для предоставления во владение и (или) пользование субъектам</w:t>
      </w:r>
    </w:p>
    <w:p w:rsidR="004E3D23" w:rsidRPr="004E3D23" w:rsidRDefault="004E3D23" w:rsidP="004E3D23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4E3D23">
        <w:rPr>
          <w:rFonts w:ascii="Times New Roman" w:hAnsi="Times New Roman"/>
          <w:b/>
          <w:sz w:val="24"/>
          <w:szCs w:val="24"/>
        </w:rPr>
        <w:t xml:space="preserve">малого и среднего предпринимательства и организациям, образующим </w:t>
      </w:r>
    </w:p>
    <w:p w:rsidR="004E3D23" w:rsidRPr="004E3D23" w:rsidRDefault="004E3D23" w:rsidP="004E3D23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4E3D23">
        <w:rPr>
          <w:rFonts w:ascii="Times New Roman" w:hAnsi="Times New Roman"/>
          <w:b/>
          <w:sz w:val="24"/>
          <w:szCs w:val="24"/>
        </w:rPr>
        <w:t xml:space="preserve">инфраструктуру поддержки субъектов малого и среднего предпринимательства  </w:t>
      </w:r>
    </w:p>
    <w:p w:rsidR="004E3D23" w:rsidRPr="004E3D23" w:rsidRDefault="004E3D23" w:rsidP="004E3D23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4E3D23" w:rsidRPr="004E3D23" w:rsidRDefault="004E3D23" w:rsidP="004E3D23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E3D23">
        <w:rPr>
          <w:rFonts w:ascii="Times New Roman" w:hAnsi="Times New Roman"/>
          <w:sz w:val="24"/>
          <w:szCs w:val="24"/>
        </w:rPr>
        <w:tab/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D23">
        <w:rPr>
          <w:rFonts w:ascii="Times New Roman" w:hAnsi="Times New Roman"/>
          <w:sz w:val="24"/>
          <w:szCs w:val="24"/>
        </w:rPr>
        <w:t>Движимое имущество: оборудование, машины, механизмы, установки, инвентарь, инструменты, пригодные к эксплуатации по назначению с учетом их технического состояния, экономических характеристик и морального износа, срок службы которых превышает пять лет.</w:t>
      </w:r>
    </w:p>
    <w:p w:rsidR="004E3D23" w:rsidRPr="004E3D23" w:rsidRDefault="004E3D23" w:rsidP="004E3D23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E3D23">
        <w:rPr>
          <w:rFonts w:ascii="Times New Roman" w:hAnsi="Times New Roman"/>
          <w:sz w:val="24"/>
          <w:szCs w:val="24"/>
        </w:rPr>
        <w:tab/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D23">
        <w:rPr>
          <w:rFonts w:ascii="Times New Roman" w:hAnsi="Times New Roman"/>
          <w:sz w:val="24"/>
          <w:szCs w:val="24"/>
        </w:rPr>
        <w:t>Объекты недвижимого имущества, подключенные к сетям инженерно-технического обеспечения и имеющие доступ к объектам транспортной инфраструктуры.</w:t>
      </w:r>
    </w:p>
    <w:p w:rsidR="004E3D23" w:rsidRPr="004E3D23" w:rsidRDefault="004E3D23" w:rsidP="004E3D23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E3D23">
        <w:rPr>
          <w:rFonts w:ascii="Times New Roman" w:hAnsi="Times New Roman"/>
          <w:sz w:val="24"/>
          <w:szCs w:val="24"/>
        </w:rPr>
        <w:tab/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D23">
        <w:rPr>
          <w:rFonts w:ascii="Times New Roman" w:hAnsi="Times New Roman"/>
          <w:sz w:val="24"/>
          <w:szCs w:val="24"/>
        </w:rPr>
        <w:t>Имущество, переданное субъекту малого и среднего предпринимательства по договору аренды, срок действия которого составляет не менее пяти лет.</w:t>
      </w:r>
    </w:p>
    <w:p w:rsidR="004E3D23" w:rsidRPr="004E3D23" w:rsidRDefault="004E3D23" w:rsidP="004E3D23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E3D23">
        <w:rPr>
          <w:rFonts w:ascii="Times New Roman" w:hAnsi="Times New Roman"/>
          <w:sz w:val="24"/>
          <w:szCs w:val="24"/>
        </w:rPr>
        <w:tab/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D23">
        <w:rPr>
          <w:rFonts w:ascii="Times New Roman" w:hAnsi="Times New Roman"/>
          <w:sz w:val="24"/>
          <w:szCs w:val="24"/>
        </w:rPr>
        <w:t>Земельные участки, в том числе из земель сельскохозяйственного назначения, размеры которых соответствуют предельным размерам, определенным в соответствии со статьей 11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D23">
        <w:rPr>
          <w:rFonts w:ascii="Times New Roman" w:hAnsi="Times New Roman"/>
          <w:sz w:val="24"/>
          <w:szCs w:val="24"/>
        </w:rPr>
        <w:t xml:space="preserve">Земельного кодекса Российской Федерации,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деятельности, а также земельные участки, государственная собственность на которые не разграничена, </w:t>
      </w:r>
      <w:proofErr w:type="gramStart"/>
      <w:r w:rsidRPr="004E3D23">
        <w:rPr>
          <w:rFonts w:ascii="Times New Roman" w:hAnsi="Times New Roman"/>
          <w:sz w:val="24"/>
          <w:szCs w:val="24"/>
        </w:rPr>
        <w:t>полномочия</w:t>
      </w:r>
      <w:proofErr w:type="gramEnd"/>
      <w:r w:rsidRPr="004E3D23">
        <w:rPr>
          <w:rFonts w:ascii="Times New Roman" w:hAnsi="Times New Roman"/>
          <w:sz w:val="24"/>
          <w:szCs w:val="24"/>
        </w:rPr>
        <w:t xml:space="preserve"> по предоставлению которых осуществляет органам местного самоуправления в </w:t>
      </w:r>
      <w:proofErr w:type="gramStart"/>
      <w:r w:rsidRPr="004E3D23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4E3D23">
        <w:rPr>
          <w:rFonts w:ascii="Times New Roman" w:hAnsi="Times New Roman"/>
          <w:sz w:val="24"/>
          <w:szCs w:val="24"/>
        </w:rPr>
        <w:t xml:space="preserve"> со статьей 3.3 Федерального закона от 25.10.2001 №137-ФЗ «О введении в действие Земельного кодекса Российской Федерации».   </w:t>
      </w:r>
    </w:p>
    <w:p w:rsidR="004E3D23" w:rsidRPr="004E3D23" w:rsidRDefault="004E3D23" w:rsidP="004E3D23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E3D23">
        <w:rPr>
          <w:rFonts w:ascii="Times New Roman" w:hAnsi="Times New Roman"/>
          <w:sz w:val="24"/>
          <w:szCs w:val="24"/>
        </w:rPr>
        <w:tab/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E3D23">
        <w:rPr>
          <w:rFonts w:ascii="Times New Roman" w:hAnsi="Times New Roman"/>
          <w:sz w:val="24"/>
          <w:szCs w:val="24"/>
        </w:rPr>
        <w:t xml:space="preserve">Здания, строения и сооружения, подлежащие ремонту и реконструкции, объекты незавершенного строительства, а также объекты недвижимого имущества, не подключенные к сетям инженерно-технического обеспечения и не имеющие доступа к объектам транспортной инфраструктуры, на которые распространяется действие муниципального нормативно правового акта администрации города </w:t>
      </w:r>
      <w:r>
        <w:rPr>
          <w:rFonts w:ascii="Times New Roman" w:hAnsi="Times New Roman"/>
          <w:sz w:val="24"/>
          <w:szCs w:val="24"/>
        </w:rPr>
        <w:t>Югорска.</w:t>
      </w:r>
      <w:r w:rsidRPr="004E3D23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5152FB" w:rsidRPr="00266B22" w:rsidRDefault="005152FB" w:rsidP="005152FB">
      <w:pPr>
        <w:rPr>
          <w:lang w:eastAsia="ru-RU"/>
        </w:rPr>
      </w:pPr>
    </w:p>
    <w:sectPr w:rsidR="005152FB" w:rsidRPr="00266B22" w:rsidSect="004E3D23">
      <w:pgSz w:w="11906" w:h="16838"/>
      <w:pgMar w:top="425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3A307B4"/>
    <w:multiLevelType w:val="hybridMultilevel"/>
    <w:tmpl w:val="CD3614D6"/>
    <w:lvl w:ilvl="0" w:tplc="081C58C4">
      <w:start w:val="1"/>
      <w:numFmt w:val="decimal"/>
      <w:lvlText w:val="%1."/>
      <w:lvlJc w:val="left"/>
      <w:pPr>
        <w:ind w:left="168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26E"/>
    <w:rsid w:val="000201CC"/>
    <w:rsid w:val="0002460D"/>
    <w:rsid w:val="00032048"/>
    <w:rsid w:val="0003209F"/>
    <w:rsid w:val="0004112C"/>
    <w:rsid w:val="00056F3A"/>
    <w:rsid w:val="00065654"/>
    <w:rsid w:val="000844E7"/>
    <w:rsid w:val="00084E1A"/>
    <w:rsid w:val="000A0CBC"/>
    <w:rsid w:val="000A5FDF"/>
    <w:rsid w:val="000A7C7B"/>
    <w:rsid w:val="000B392C"/>
    <w:rsid w:val="000C371E"/>
    <w:rsid w:val="000D3A70"/>
    <w:rsid w:val="000D521D"/>
    <w:rsid w:val="000D7B44"/>
    <w:rsid w:val="000E5CA1"/>
    <w:rsid w:val="001012D4"/>
    <w:rsid w:val="00105958"/>
    <w:rsid w:val="00106EDF"/>
    <w:rsid w:val="001115C9"/>
    <w:rsid w:val="00117034"/>
    <w:rsid w:val="00117F3A"/>
    <w:rsid w:val="00127A73"/>
    <w:rsid w:val="00136A69"/>
    <w:rsid w:val="00137969"/>
    <w:rsid w:val="00143D7C"/>
    <w:rsid w:val="001445FA"/>
    <w:rsid w:val="00146846"/>
    <w:rsid w:val="00152BA5"/>
    <w:rsid w:val="001757EE"/>
    <w:rsid w:val="0018398E"/>
    <w:rsid w:val="001A0932"/>
    <w:rsid w:val="001A1A84"/>
    <w:rsid w:val="001A71A1"/>
    <w:rsid w:val="001B1523"/>
    <w:rsid w:val="001B1597"/>
    <w:rsid w:val="001B63CC"/>
    <w:rsid w:val="001B7A81"/>
    <w:rsid w:val="001C1974"/>
    <w:rsid w:val="001C62B4"/>
    <w:rsid w:val="001D4815"/>
    <w:rsid w:val="001D6C91"/>
    <w:rsid w:val="001F2BF6"/>
    <w:rsid w:val="001F598F"/>
    <w:rsid w:val="00203C23"/>
    <w:rsid w:val="00235713"/>
    <w:rsid w:val="002357A9"/>
    <w:rsid w:val="00243658"/>
    <w:rsid w:val="00250242"/>
    <w:rsid w:val="00260D63"/>
    <w:rsid w:val="00266B22"/>
    <w:rsid w:val="00267EE1"/>
    <w:rsid w:val="00271EAC"/>
    <w:rsid w:val="0028095F"/>
    <w:rsid w:val="002830DA"/>
    <w:rsid w:val="002870E9"/>
    <w:rsid w:val="00287C96"/>
    <w:rsid w:val="00292453"/>
    <w:rsid w:val="002A4E83"/>
    <w:rsid w:val="002A5E50"/>
    <w:rsid w:val="002B2DA6"/>
    <w:rsid w:val="002B49B6"/>
    <w:rsid w:val="002B6196"/>
    <w:rsid w:val="002C03CD"/>
    <w:rsid w:val="002D2845"/>
    <w:rsid w:val="002D7974"/>
    <w:rsid w:val="002E1433"/>
    <w:rsid w:val="003070B3"/>
    <w:rsid w:val="003123E5"/>
    <w:rsid w:val="00314920"/>
    <w:rsid w:val="00323163"/>
    <w:rsid w:val="003249A0"/>
    <w:rsid w:val="003307A0"/>
    <w:rsid w:val="00332725"/>
    <w:rsid w:val="00333B1F"/>
    <w:rsid w:val="00334660"/>
    <w:rsid w:val="003428E0"/>
    <w:rsid w:val="00343DE6"/>
    <w:rsid w:val="00346B14"/>
    <w:rsid w:val="003516CB"/>
    <w:rsid w:val="00356386"/>
    <w:rsid w:val="00364A6D"/>
    <w:rsid w:val="00366D18"/>
    <w:rsid w:val="00367C56"/>
    <w:rsid w:val="00376588"/>
    <w:rsid w:val="00382AB7"/>
    <w:rsid w:val="0039689F"/>
    <w:rsid w:val="003A2005"/>
    <w:rsid w:val="003A68D5"/>
    <w:rsid w:val="003A7EE6"/>
    <w:rsid w:val="003B506F"/>
    <w:rsid w:val="003B75F9"/>
    <w:rsid w:val="003D087D"/>
    <w:rsid w:val="003D4E0E"/>
    <w:rsid w:val="003E0253"/>
    <w:rsid w:val="003E327E"/>
    <w:rsid w:val="003E479B"/>
    <w:rsid w:val="003F1208"/>
    <w:rsid w:val="004214C7"/>
    <w:rsid w:val="00424D4E"/>
    <w:rsid w:val="00430FBA"/>
    <w:rsid w:val="00434142"/>
    <w:rsid w:val="00436674"/>
    <w:rsid w:val="00453FD2"/>
    <w:rsid w:val="00467A9B"/>
    <w:rsid w:val="00473534"/>
    <w:rsid w:val="00477C04"/>
    <w:rsid w:val="004827F8"/>
    <w:rsid w:val="00483F19"/>
    <w:rsid w:val="004930A1"/>
    <w:rsid w:val="004B4AFB"/>
    <w:rsid w:val="004C1376"/>
    <w:rsid w:val="004C5521"/>
    <w:rsid w:val="004C6FCB"/>
    <w:rsid w:val="004D48DA"/>
    <w:rsid w:val="004D59BB"/>
    <w:rsid w:val="004D63FA"/>
    <w:rsid w:val="004E258B"/>
    <w:rsid w:val="004E38E3"/>
    <w:rsid w:val="004E3D23"/>
    <w:rsid w:val="004E7643"/>
    <w:rsid w:val="004F1F5F"/>
    <w:rsid w:val="004F65A1"/>
    <w:rsid w:val="004F7098"/>
    <w:rsid w:val="00500400"/>
    <w:rsid w:val="00502447"/>
    <w:rsid w:val="005030AA"/>
    <w:rsid w:val="005138D8"/>
    <w:rsid w:val="005152FB"/>
    <w:rsid w:val="00523FF4"/>
    <w:rsid w:val="0052620C"/>
    <w:rsid w:val="00526E31"/>
    <w:rsid w:val="00530550"/>
    <w:rsid w:val="0054676F"/>
    <w:rsid w:val="00553849"/>
    <w:rsid w:val="00562458"/>
    <w:rsid w:val="00567D65"/>
    <w:rsid w:val="0057315F"/>
    <w:rsid w:val="00576BDD"/>
    <w:rsid w:val="00577570"/>
    <w:rsid w:val="00584E58"/>
    <w:rsid w:val="005878B0"/>
    <w:rsid w:val="005913ED"/>
    <w:rsid w:val="005A0927"/>
    <w:rsid w:val="005A6DFD"/>
    <w:rsid w:val="005B0EC3"/>
    <w:rsid w:val="005B3E6E"/>
    <w:rsid w:val="005B53BB"/>
    <w:rsid w:val="005C2428"/>
    <w:rsid w:val="005D7EF7"/>
    <w:rsid w:val="005E3780"/>
    <w:rsid w:val="005E60A3"/>
    <w:rsid w:val="005F0FCA"/>
    <w:rsid w:val="005F6141"/>
    <w:rsid w:val="00610CC7"/>
    <w:rsid w:val="00613ED6"/>
    <w:rsid w:val="0061519C"/>
    <w:rsid w:val="00616D92"/>
    <w:rsid w:val="00623809"/>
    <w:rsid w:val="006247E4"/>
    <w:rsid w:val="00643AD4"/>
    <w:rsid w:val="0064601F"/>
    <w:rsid w:val="00653637"/>
    <w:rsid w:val="00674BAD"/>
    <w:rsid w:val="00680518"/>
    <w:rsid w:val="00692DD7"/>
    <w:rsid w:val="00697510"/>
    <w:rsid w:val="006B03AF"/>
    <w:rsid w:val="006B253D"/>
    <w:rsid w:val="006C0256"/>
    <w:rsid w:val="006D17D2"/>
    <w:rsid w:val="006F48B4"/>
    <w:rsid w:val="007057F4"/>
    <w:rsid w:val="00707C98"/>
    <w:rsid w:val="007152C1"/>
    <w:rsid w:val="00715E36"/>
    <w:rsid w:val="0072235B"/>
    <w:rsid w:val="00735760"/>
    <w:rsid w:val="00752CA0"/>
    <w:rsid w:val="00757917"/>
    <w:rsid w:val="007664A8"/>
    <w:rsid w:val="00767112"/>
    <w:rsid w:val="00770E9D"/>
    <w:rsid w:val="00792B46"/>
    <w:rsid w:val="007973B2"/>
    <w:rsid w:val="007A24EC"/>
    <w:rsid w:val="007A2D8E"/>
    <w:rsid w:val="007D0931"/>
    <w:rsid w:val="007F3A51"/>
    <w:rsid w:val="00801261"/>
    <w:rsid w:val="00814B82"/>
    <w:rsid w:val="00830EA5"/>
    <w:rsid w:val="0083796E"/>
    <w:rsid w:val="00860B9C"/>
    <w:rsid w:val="008639CC"/>
    <w:rsid w:val="00870BE6"/>
    <w:rsid w:val="00871162"/>
    <w:rsid w:val="00871672"/>
    <w:rsid w:val="00873054"/>
    <w:rsid w:val="008867AC"/>
    <w:rsid w:val="00891D5C"/>
    <w:rsid w:val="00897D84"/>
    <w:rsid w:val="008A1B40"/>
    <w:rsid w:val="008B60BF"/>
    <w:rsid w:val="008E2A80"/>
    <w:rsid w:val="008F49F3"/>
    <w:rsid w:val="008F4EF8"/>
    <w:rsid w:val="00900B3C"/>
    <w:rsid w:val="00907B20"/>
    <w:rsid w:val="00915BEB"/>
    <w:rsid w:val="00930096"/>
    <w:rsid w:val="00936E1A"/>
    <w:rsid w:val="00937955"/>
    <w:rsid w:val="00945B8F"/>
    <w:rsid w:val="00952C3A"/>
    <w:rsid w:val="00952CBC"/>
    <w:rsid w:val="0095480C"/>
    <w:rsid w:val="00964CD6"/>
    <w:rsid w:val="0096732F"/>
    <w:rsid w:val="0097069F"/>
    <w:rsid w:val="00980704"/>
    <w:rsid w:val="00986851"/>
    <w:rsid w:val="0099107E"/>
    <w:rsid w:val="009A0995"/>
    <w:rsid w:val="009A1AF2"/>
    <w:rsid w:val="009B126A"/>
    <w:rsid w:val="009B297A"/>
    <w:rsid w:val="009B594D"/>
    <w:rsid w:val="009B75C2"/>
    <w:rsid w:val="009C43D6"/>
    <w:rsid w:val="009E15B3"/>
    <w:rsid w:val="009E37B7"/>
    <w:rsid w:val="009E7F04"/>
    <w:rsid w:val="009F11C1"/>
    <w:rsid w:val="009F1CE5"/>
    <w:rsid w:val="00A062AD"/>
    <w:rsid w:val="00A17847"/>
    <w:rsid w:val="00A21E02"/>
    <w:rsid w:val="00A31E72"/>
    <w:rsid w:val="00A47677"/>
    <w:rsid w:val="00A52AE6"/>
    <w:rsid w:val="00A54D0A"/>
    <w:rsid w:val="00A57077"/>
    <w:rsid w:val="00A61048"/>
    <w:rsid w:val="00A62D95"/>
    <w:rsid w:val="00A63C34"/>
    <w:rsid w:val="00A75BAE"/>
    <w:rsid w:val="00A82986"/>
    <w:rsid w:val="00A973B9"/>
    <w:rsid w:val="00AB3C6B"/>
    <w:rsid w:val="00AC1E7B"/>
    <w:rsid w:val="00AC312E"/>
    <w:rsid w:val="00AC56CA"/>
    <w:rsid w:val="00AC6C07"/>
    <w:rsid w:val="00AD495C"/>
    <w:rsid w:val="00AE29FF"/>
    <w:rsid w:val="00AF06CC"/>
    <w:rsid w:val="00AF2B2A"/>
    <w:rsid w:val="00B0487A"/>
    <w:rsid w:val="00B22805"/>
    <w:rsid w:val="00B27CF7"/>
    <w:rsid w:val="00B32B38"/>
    <w:rsid w:val="00B32BBD"/>
    <w:rsid w:val="00B352BA"/>
    <w:rsid w:val="00B402EA"/>
    <w:rsid w:val="00B452DA"/>
    <w:rsid w:val="00B557C0"/>
    <w:rsid w:val="00B57D85"/>
    <w:rsid w:val="00B72326"/>
    <w:rsid w:val="00B80178"/>
    <w:rsid w:val="00B81D82"/>
    <w:rsid w:val="00B82652"/>
    <w:rsid w:val="00BA3D66"/>
    <w:rsid w:val="00BA4A65"/>
    <w:rsid w:val="00BB068D"/>
    <w:rsid w:val="00BB2985"/>
    <w:rsid w:val="00BC0C95"/>
    <w:rsid w:val="00BC1076"/>
    <w:rsid w:val="00BC1565"/>
    <w:rsid w:val="00BC40EC"/>
    <w:rsid w:val="00BD41BB"/>
    <w:rsid w:val="00BD426E"/>
    <w:rsid w:val="00BE1414"/>
    <w:rsid w:val="00BE2E0D"/>
    <w:rsid w:val="00BF2185"/>
    <w:rsid w:val="00BF2676"/>
    <w:rsid w:val="00BF2E5B"/>
    <w:rsid w:val="00BF5E93"/>
    <w:rsid w:val="00C0541D"/>
    <w:rsid w:val="00C16043"/>
    <w:rsid w:val="00C2368A"/>
    <w:rsid w:val="00C37F3D"/>
    <w:rsid w:val="00C421CC"/>
    <w:rsid w:val="00C45768"/>
    <w:rsid w:val="00C6714C"/>
    <w:rsid w:val="00C72310"/>
    <w:rsid w:val="00C764CE"/>
    <w:rsid w:val="00C77DA3"/>
    <w:rsid w:val="00C877C8"/>
    <w:rsid w:val="00CA19C9"/>
    <w:rsid w:val="00CB23D1"/>
    <w:rsid w:val="00CB4EE8"/>
    <w:rsid w:val="00CB6812"/>
    <w:rsid w:val="00CC028C"/>
    <w:rsid w:val="00CC7C21"/>
    <w:rsid w:val="00CF381A"/>
    <w:rsid w:val="00CF63C6"/>
    <w:rsid w:val="00CF7590"/>
    <w:rsid w:val="00CF78C8"/>
    <w:rsid w:val="00D05C48"/>
    <w:rsid w:val="00D25BFE"/>
    <w:rsid w:val="00D32590"/>
    <w:rsid w:val="00D32B84"/>
    <w:rsid w:val="00D33131"/>
    <w:rsid w:val="00D3473A"/>
    <w:rsid w:val="00D35FF8"/>
    <w:rsid w:val="00D47336"/>
    <w:rsid w:val="00D5054C"/>
    <w:rsid w:val="00D53633"/>
    <w:rsid w:val="00D5613A"/>
    <w:rsid w:val="00D57560"/>
    <w:rsid w:val="00D640ED"/>
    <w:rsid w:val="00D7003D"/>
    <w:rsid w:val="00D803FF"/>
    <w:rsid w:val="00D80CAE"/>
    <w:rsid w:val="00D94B2C"/>
    <w:rsid w:val="00DB2575"/>
    <w:rsid w:val="00DC3D05"/>
    <w:rsid w:val="00DC58E3"/>
    <w:rsid w:val="00DC6661"/>
    <w:rsid w:val="00DD0BD2"/>
    <w:rsid w:val="00DD4FED"/>
    <w:rsid w:val="00DE1148"/>
    <w:rsid w:val="00DE26D8"/>
    <w:rsid w:val="00E01FBB"/>
    <w:rsid w:val="00E050CF"/>
    <w:rsid w:val="00E05830"/>
    <w:rsid w:val="00E14507"/>
    <w:rsid w:val="00E256EF"/>
    <w:rsid w:val="00E26E44"/>
    <w:rsid w:val="00E30CA3"/>
    <w:rsid w:val="00E319D3"/>
    <w:rsid w:val="00E32EF2"/>
    <w:rsid w:val="00E352CE"/>
    <w:rsid w:val="00E408B2"/>
    <w:rsid w:val="00E500C2"/>
    <w:rsid w:val="00E56E55"/>
    <w:rsid w:val="00E7187F"/>
    <w:rsid w:val="00E73BB3"/>
    <w:rsid w:val="00E91447"/>
    <w:rsid w:val="00E923C8"/>
    <w:rsid w:val="00E95EC6"/>
    <w:rsid w:val="00EA788B"/>
    <w:rsid w:val="00EE7561"/>
    <w:rsid w:val="00EF062F"/>
    <w:rsid w:val="00F01F9B"/>
    <w:rsid w:val="00F40A36"/>
    <w:rsid w:val="00F40B7C"/>
    <w:rsid w:val="00F44042"/>
    <w:rsid w:val="00F47270"/>
    <w:rsid w:val="00F5670C"/>
    <w:rsid w:val="00F61ACC"/>
    <w:rsid w:val="00F6707B"/>
    <w:rsid w:val="00F81071"/>
    <w:rsid w:val="00F922E4"/>
    <w:rsid w:val="00F94FDD"/>
    <w:rsid w:val="00FA6018"/>
    <w:rsid w:val="00FB4DC5"/>
    <w:rsid w:val="00FB63A4"/>
    <w:rsid w:val="00FB7BCF"/>
    <w:rsid w:val="00FC6FA0"/>
    <w:rsid w:val="00FC72B9"/>
    <w:rsid w:val="00FD42F5"/>
    <w:rsid w:val="00FD52C2"/>
    <w:rsid w:val="00FF06B3"/>
    <w:rsid w:val="00FF15DF"/>
    <w:rsid w:val="00FF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7E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247E4"/>
    <w:pPr>
      <w:keepNext/>
      <w:tabs>
        <w:tab w:val="left" w:pos="5940"/>
      </w:tabs>
      <w:outlineLvl w:val="0"/>
    </w:pPr>
    <w:rPr>
      <w:b/>
      <w:bCs/>
      <w:szCs w:val="20"/>
    </w:rPr>
  </w:style>
  <w:style w:type="paragraph" w:styleId="2">
    <w:name w:val="heading 2"/>
    <w:basedOn w:val="a"/>
    <w:next w:val="a"/>
    <w:link w:val="20"/>
    <w:qFormat/>
    <w:rsid w:val="006247E4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7E4"/>
    <w:rPr>
      <w:b/>
      <w:bCs/>
      <w:sz w:val="24"/>
      <w:lang w:eastAsia="ar-SA"/>
    </w:rPr>
  </w:style>
  <w:style w:type="character" w:customStyle="1" w:styleId="20">
    <w:name w:val="Заголовок 2 Знак"/>
    <w:basedOn w:val="a0"/>
    <w:link w:val="2"/>
    <w:rsid w:val="006247E4"/>
    <w:rPr>
      <w:b/>
      <w:bCs/>
      <w:sz w:val="24"/>
      <w:szCs w:val="24"/>
      <w:lang w:eastAsia="ar-SA"/>
    </w:rPr>
  </w:style>
  <w:style w:type="paragraph" w:styleId="a3">
    <w:name w:val="Title"/>
    <w:basedOn w:val="a"/>
    <w:next w:val="a4"/>
    <w:link w:val="a5"/>
    <w:qFormat/>
    <w:rsid w:val="006247E4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3"/>
    <w:rsid w:val="006247E4"/>
    <w:rPr>
      <w:b/>
      <w:bCs/>
      <w:sz w:val="24"/>
      <w:szCs w:val="24"/>
      <w:lang w:eastAsia="ar-SA"/>
    </w:rPr>
  </w:style>
  <w:style w:type="paragraph" w:styleId="a4">
    <w:name w:val="Subtitle"/>
    <w:basedOn w:val="a"/>
    <w:next w:val="a6"/>
    <w:link w:val="a7"/>
    <w:qFormat/>
    <w:rsid w:val="006247E4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6247E4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6">
    <w:name w:val="Body Text"/>
    <w:basedOn w:val="a"/>
    <w:link w:val="a8"/>
    <w:uiPriority w:val="99"/>
    <w:unhideWhenUsed/>
    <w:rsid w:val="006247E4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rsid w:val="006247E4"/>
    <w:rPr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BD426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character" w:styleId="a9">
    <w:name w:val="Hyperlink"/>
    <w:basedOn w:val="a0"/>
    <w:unhideWhenUsed/>
    <w:rsid w:val="009C43D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E141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1414"/>
    <w:rPr>
      <w:rFonts w:ascii="Tahoma" w:hAnsi="Tahoma" w:cs="Tahoma"/>
      <w:sz w:val="16"/>
      <w:szCs w:val="16"/>
      <w:lang w:eastAsia="ar-SA"/>
    </w:rPr>
  </w:style>
  <w:style w:type="character" w:customStyle="1" w:styleId="ac">
    <w:name w:val="Гипертекстовая ссылка"/>
    <w:basedOn w:val="a0"/>
    <w:uiPriority w:val="99"/>
    <w:rsid w:val="00382AB7"/>
    <w:rPr>
      <w:rFonts w:cs="Times New Roman"/>
      <w:b/>
      <w:color w:val="106BBE"/>
    </w:rPr>
  </w:style>
  <w:style w:type="paragraph" w:styleId="ad">
    <w:name w:val="List Paragraph"/>
    <w:basedOn w:val="a"/>
    <w:uiPriority w:val="34"/>
    <w:qFormat/>
    <w:rsid w:val="00382AB7"/>
    <w:pPr>
      <w:ind w:left="720"/>
      <w:contextualSpacing/>
    </w:pPr>
  </w:style>
  <w:style w:type="paragraph" w:customStyle="1" w:styleId="ConsPlusNormal">
    <w:name w:val="ConsPlusNormal"/>
    <w:rsid w:val="009F1CE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e">
    <w:name w:val="Body Text Indent"/>
    <w:basedOn w:val="a"/>
    <w:link w:val="af"/>
    <w:rsid w:val="009F1CE5"/>
    <w:pPr>
      <w:suppressAutoHyphens w:val="0"/>
      <w:spacing w:after="120"/>
      <w:ind w:left="283"/>
    </w:pPr>
    <w:rPr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9F1CE5"/>
    <w:rPr>
      <w:sz w:val="24"/>
      <w:szCs w:val="24"/>
      <w:lang w:eastAsia="ru-RU"/>
    </w:rPr>
  </w:style>
  <w:style w:type="paragraph" w:styleId="af0">
    <w:name w:val="No Spacing"/>
    <w:uiPriority w:val="1"/>
    <w:qFormat/>
    <w:rsid w:val="009F1CE5"/>
    <w:rPr>
      <w:rFonts w:ascii="Calibri" w:eastAsia="Calibri" w:hAnsi="Calibri"/>
      <w:sz w:val="22"/>
      <w:szCs w:val="22"/>
    </w:rPr>
  </w:style>
  <w:style w:type="character" w:styleId="af1">
    <w:name w:val="Strong"/>
    <w:basedOn w:val="a0"/>
    <w:uiPriority w:val="22"/>
    <w:qFormat/>
    <w:rsid w:val="009F1CE5"/>
    <w:rPr>
      <w:b/>
      <w:bCs/>
    </w:rPr>
  </w:style>
  <w:style w:type="paragraph" w:styleId="af2">
    <w:name w:val="Normal (Web)"/>
    <w:basedOn w:val="a"/>
    <w:uiPriority w:val="99"/>
    <w:rsid w:val="00334660"/>
    <w:pPr>
      <w:suppressAutoHyphens w:val="0"/>
      <w:spacing w:after="200" w:line="276" w:lineRule="auto"/>
    </w:pPr>
    <w:rPr>
      <w:lang w:eastAsia="ru-RU"/>
    </w:rPr>
  </w:style>
  <w:style w:type="character" w:customStyle="1" w:styleId="af3">
    <w:name w:val="Цветовое выделение"/>
    <w:uiPriority w:val="99"/>
    <w:rsid w:val="00D80CAE"/>
    <w:rPr>
      <w:b/>
      <w:bCs/>
      <w:color w:val="26282F"/>
    </w:rPr>
  </w:style>
  <w:style w:type="table" w:styleId="af4">
    <w:name w:val="Table Grid"/>
    <w:basedOn w:val="a1"/>
    <w:uiPriority w:val="59"/>
    <w:rsid w:val="002B49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Emphasis"/>
    <w:basedOn w:val="a0"/>
    <w:uiPriority w:val="20"/>
    <w:qFormat/>
    <w:rsid w:val="004C6FCB"/>
    <w:rPr>
      <w:i/>
      <w:iCs/>
    </w:rPr>
  </w:style>
  <w:style w:type="character" w:customStyle="1" w:styleId="WW-Absatz-Standardschriftart1111111111111111">
    <w:name w:val="WW-Absatz-Standardschriftart1111111111111111"/>
    <w:rsid w:val="007D0931"/>
  </w:style>
  <w:style w:type="paragraph" w:customStyle="1" w:styleId="af6">
    <w:name w:val="Знак Знак Знак Знак"/>
    <w:basedOn w:val="a"/>
    <w:rsid w:val="00D3259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7E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247E4"/>
    <w:pPr>
      <w:keepNext/>
      <w:tabs>
        <w:tab w:val="left" w:pos="5940"/>
      </w:tabs>
      <w:outlineLvl w:val="0"/>
    </w:pPr>
    <w:rPr>
      <w:b/>
      <w:bCs/>
      <w:szCs w:val="20"/>
    </w:rPr>
  </w:style>
  <w:style w:type="paragraph" w:styleId="2">
    <w:name w:val="heading 2"/>
    <w:basedOn w:val="a"/>
    <w:next w:val="a"/>
    <w:link w:val="20"/>
    <w:qFormat/>
    <w:rsid w:val="006247E4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7E4"/>
    <w:rPr>
      <w:b/>
      <w:bCs/>
      <w:sz w:val="24"/>
      <w:lang w:eastAsia="ar-SA"/>
    </w:rPr>
  </w:style>
  <w:style w:type="character" w:customStyle="1" w:styleId="20">
    <w:name w:val="Заголовок 2 Знак"/>
    <w:basedOn w:val="a0"/>
    <w:link w:val="2"/>
    <w:rsid w:val="006247E4"/>
    <w:rPr>
      <w:b/>
      <w:bCs/>
      <w:sz w:val="24"/>
      <w:szCs w:val="24"/>
      <w:lang w:eastAsia="ar-SA"/>
    </w:rPr>
  </w:style>
  <w:style w:type="paragraph" w:styleId="a3">
    <w:name w:val="Title"/>
    <w:basedOn w:val="a"/>
    <w:next w:val="a4"/>
    <w:link w:val="a5"/>
    <w:qFormat/>
    <w:rsid w:val="006247E4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3"/>
    <w:rsid w:val="006247E4"/>
    <w:rPr>
      <w:b/>
      <w:bCs/>
      <w:sz w:val="24"/>
      <w:szCs w:val="24"/>
      <w:lang w:eastAsia="ar-SA"/>
    </w:rPr>
  </w:style>
  <w:style w:type="paragraph" w:styleId="a4">
    <w:name w:val="Subtitle"/>
    <w:basedOn w:val="a"/>
    <w:next w:val="a6"/>
    <w:link w:val="a7"/>
    <w:qFormat/>
    <w:rsid w:val="006247E4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6247E4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6">
    <w:name w:val="Body Text"/>
    <w:basedOn w:val="a"/>
    <w:link w:val="a8"/>
    <w:uiPriority w:val="99"/>
    <w:unhideWhenUsed/>
    <w:rsid w:val="006247E4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rsid w:val="006247E4"/>
    <w:rPr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BD426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character" w:styleId="a9">
    <w:name w:val="Hyperlink"/>
    <w:basedOn w:val="a0"/>
    <w:unhideWhenUsed/>
    <w:rsid w:val="009C43D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E141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1414"/>
    <w:rPr>
      <w:rFonts w:ascii="Tahoma" w:hAnsi="Tahoma" w:cs="Tahoma"/>
      <w:sz w:val="16"/>
      <w:szCs w:val="16"/>
      <w:lang w:eastAsia="ar-SA"/>
    </w:rPr>
  </w:style>
  <w:style w:type="character" w:customStyle="1" w:styleId="ac">
    <w:name w:val="Гипертекстовая ссылка"/>
    <w:basedOn w:val="a0"/>
    <w:uiPriority w:val="99"/>
    <w:rsid w:val="00382AB7"/>
    <w:rPr>
      <w:rFonts w:cs="Times New Roman"/>
      <w:b/>
      <w:color w:val="106BBE"/>
    </w:rPr>
  </w:style>
  <w:style w:type="paragraph" w:styleId="ad">
    <w:name w:val="List Paragraph"/>
    <w:basedOn w:val="a"/>
    <w:uiPriority w:val="34"/>
    <w:qFormat/>
    <w:rsid w:val="00382AB7"/>
    <w:pPr>
      <w:ind w:left="720"/>
      <w:contextualSpacing/>
    </w:pPr>
  </w:style>
  <w:style w:type="paragraph" w:customStyle="1" w:styleId="ConsPlusNormal">
    <w:name w:val="ConsPlusNormal"/>
    <w:rsid w:val="009F1CE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e">
    <w:name w:val="Body Text Indent"/>
    <w:basedOn w:val="a"/>
    <w:link w:val="af"/>
    <w:rsid w:val="009F1CE5"/>
    <w:pPr>
      <w:suppressAutoHyphens w:val="0"/>
      <w:spacing w:after="120"/>
      <w:ind w:left="283"/>
    </w:pPr>
    <w:rPr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9F1CE5"/>
    <w:rPr>
      <w:sz w:val="24"/>
      <w:szCs w:val="24"/>
      <w:lang w:eastAsia="ru-RU"/>
    </w:rPr>
  </w:style>
  <w:style w:type="paragraph" w:styleId="af0">
    <w:name w:val="No Spacing"/>
    <w:uiPriority w:val="1"/>
    <w:qFormat/>
    <w:rsid w:val="009F1CE5"/>
    <w:rPr>
      <w:rFonts w:ascii="Calibri" w:eastAsia="Calibri" w:hAnsi="Calibri"/>
      <w:sz w:val="22"/>
      <w:szCs w:val="22"/>
    </w:rPr>
  </w:style>
  <w:style w:type="character" w:styleId="af1">
    <w:name w:val="Strong"/>
    <w:basedOn w:val="a0"/>
    <w:uiPriority w:val="22"/>
    <w:qFormat/>
    <w:rsid w:val="009F1CE5"/>
    <w:rPr>
      <w:b/>
      <w:bCs/>
    </w:rPr>
  </w:style>
  <w:style w:type="paragraph" w:styleId="af2">
    <w:name w:val="Normal (Web)"/>
    <w:basedOn w:val="a"/>
    <w:uiPriority w:val="99"/>
    <w:rsid w:val="00334660"/>
    <w:pPr>
      <w:suppressAutoHyphens w:val="0"/>
      <w:spacing w:after="200" w:line="276" w:lineRule="auto"/>
    </w:pPr>
    <w:rPr>
      <w:lang w:eastAsia="ru-RU"/>
    </w:rPr>
  </w:style>
  <w:style w:type="character" w:customStyle="1" w:styleId="af3">
    <w:name w:val="Цветовое выделение"/>
    <w:uiPriority w:val="99"/>
    <w:rsid w:val="00D80CAE"/>
    <w:rPr>
      <w:b/>
      <w:bCs/>
      <w:color w:val="26282F"/>
    </w:rPr>
  </w:style>
  <w:style w:type="table" w:styleId="af4">
    <w:name w:val="Table Grid"/>
    <w:basedOn w:val="a1"/>
    <w:uiPriority w:val="59"/>
    <w:rsid w:val="002B49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Emphasis"/>
    <w:basedOn w:val="a0"/>
    <w:uiPriority w:val="20"/>
    <w:qFormat/>
    <w:rsid w:val="004C6FCB"/>
    <w:rPr>
      <w:i/>
      <w:iCs/>
    </w:rPr>
  </w:style>
  <w:style w:type="character" w:customStyle="1" w:styleId="WW-Absatz-Standardschriftart1111111111111111">
    <w:name w:val="WW-Absatz-Standardschriftart1111111111111111"/>
    <w:rsid w:val="007D0931"/>
  </w:style>
  <w:style w:type="paragraph" w:customStyle="1" w:styleId="af6">
    <w:name w:val="Знак Знак Знак Знак"/>
    <w:basedOn w:val="a"/>
    <w:rsid w:val="00D3259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0722216.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adm.ugorsk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BF76796F587D25AA7439EAE588525A5367750ABAFEDD25E0AACE9B36DxCe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2DEFB-921E-4C4B-AD23-CF3CDA015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2398</TotalTime>
  <Pages>8</Pages>
  <Words>3632</Words>
  <Characters>20709</Characters>
  <Application>Microsoft Office Word</Application>
  <DocSecurity>0</DocSecurity>
  <Lines>172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«В регистр»</vt:lpstr>
      <vt:lpstr>Ханты-Мансийского автономного округа – Югры</vt:lpstr>
      <vt:lpstr>Об утверждении Порядка формирования, ведения, ежегодного</vt:lpstr>
      <vt:lpstr>дополнения и опубликования перечня муниципального имущества</vt:lpstr>
      <vt:lpstr>муниципального образования городской округ город Югорск,</vt:lpstr>
      <vt:lpstr>предназначенного для предоставления во владение и (или) в</vt:lpstr>
      <vt:lpstr>пользование субъектам малого и среднего предпринимательства</vt:lpstr>
      <vt:lpstr>и организациям, образующим инфраструктуру поддержки</vt:lpstr>
      <vt:lpstr>субъектов малого и среднего предпринимательства</vt:lpstr>
      <vt:lpstr>1.1. Порядок формирования, ведения, ежегодного дополнения и опубликования Перечн</vt:lpstr>
      <vt:lpstr>1.2. Форму перечня муниципального имущества муниципального образования городской</vt:lpstr>
      <vt:lpstr>5. Признать утратившим силу постановление администрации города Югорска          </vt:lpstr>
      <vt:lpstr/>
    </vt:vector>
  </TitlesOfParts>
  <Company>*</Company>
  <LinksUpToDate>false</LinksUpToDate>
  <CharactersWithSpaces>24293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Колчина Екатерина Вячеславовна</dc:creator>
  <cp:lastModifiedBy>Халилова Венера Ивановна</cp:lastModifiedBy>
  <cp:revision>52</cp:revision>
  <cp:lastPrinted>2020-03-03T11:55:00Z</cp:lastPrinted>
  <dcterms:created xsi:type="dcterms:W3CDTF">2015-07-07T10:00:00Z</dcterms:created>
  <dcterms:modified xsi:type="dcterms:W3CDTF">2020-03-03T12:01:00Z</dcterms:modified>
</cp:coreProperties>
</file>