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B496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8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3B4961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3B4961">
        <w:rPr>
          <w:sz w:val="24"/>
          <w:szCs w:val="24"/>
        </w:rPr>
        <w:t xml:space="preserve"> </w:t>
      </w:r>
      <w:r w:rsidR="003B4961" w:rsidRPr="003B4961">
        <w:rPr>
          <w:sz w:val="24"/>
          <w:szCs w:val="24"/>
          <w:u w:val="single"/>
        </w:rPr>
        <w:t>29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  </w:t>
      </w:r>
      <w:r w:rsidR="003B4961">
        <w:rPr>
          <w:sz w:val="24"/>
          <w:szCs w:val="24"/>
        </w:rPr>
        <w:t xml:space="preserve">                              </w:t>
      </w:r>
      <w:r w:rsidR="00F221CB">
        <w:rPr>
          <w:sz w:val="24"/>
          <w:szCs w:val="24"/>
        </w:rPr>
        <w:t xml:space="preserve">  </w:t>
      </w:r>
      <w:r>
        <w:rPr>
          <w:sz w:val="24"/>
          <w:szCs w:val="24"/>
        </w:rPr>
        <w:t>№</w:t>
      </w:r>
      <w:r w:rsidR="003B4961">
        <w:rPr>
          <w:sz w:val="24"/>
          <w:szCs w:val="24"/>
        </w:rPr>
        <w:t xml:space="preserve"> </w:t>
      </w:r>
      <w:r w:rsidR="003B4961" w:rsidRPr="003B4961">
        <w:rPr>
          <w:sz w:val="24"/>
          <w:szCs w:val="24"/>
          <w:u w:val="single"/>
        </w:rPr>
        <w:t>2020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705FF" w:rsidRDefault="00B705FF" w:rsidP="0037056B">
      <w:pPr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  <w:r w:rsidRPr="00B705FF">
        <w:rPr>
          <w:sz w:val="24"/>
          <w:szCs w:val="24"/>
        </w:rPr>
        <w:t xml:space="preserve">О Порядке оценки </w:t>
      </w:r>
      <w:proofErr w:type="gramStart"/>
      <w:r w:rsidRPr="00B705FF">
        <w:rPr>
          <w:sz w:val="24"/>
          <w:szCs w:val="24"/>
        </w:rPr>
        <w:t>налоговых</w:t>
      </w:r>
      <w:proofErr w:type="gramEnd"/>
    </w:p>
    <w:p w:rsidR="00B705FF" w:rsidRPr="00B705FF" w:rsidRDefault="00B705FF" w:rsidP="00B705FF">
      <w:pPr>
        <w:jc w:val="both"/>
        <w:rPr>
          <w:sz w:val="24"/>
          <w:szCs w:val="24"/>
        </w:rPr>
      </w:pPr>
      <w:r w:rsidRPr="00B705FF">
        <w:rPr>
          <w:sz w:val="24"/>
          <w:szCs w:val="24"/>
        </w:rPr>
        <w:t>расходов города Югорска</w:t>
      </w: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tabs>
          <w:tab w:val="left" w:pos="709"/>
        </w:tabs>
        <w:ind w:firstLine="709"/>
        <w:jc w:val="both"/>
        <w:rPr>
          <w:sz w:val="24"/>
          <w:szCs w:val="24"/>
          <w:lang w:eastAsia="ru-RU"/>
        </w:rPr>
      </w:pPr>
      <w:r w:rsidRPr="00B705FF">
        <w:rPr>
          <w:sz w:val="24"/>
          <w:szCs w:val="24"/>
          <w:lang w:eastAsia="ru-RU"/>
        </w:rPr>
        <w:t xml:space="preserve">В соответствии с </w:t>
      </w:r>
      <w:r w:rsidRPr="00B705FF">
        <w:rPr>
          <w:rFonts w:eastAsia="Calibri"/>
          <w:sz w:val="24"/>
          <w:szCs w:val="24"/>
          <w:lang w:eastAsia="ru-RU"/>
        </w:rPr>
        <w:t>пунктом 2 статьи 174.3</w:t>
      </w:r>
      <w:r w:rsidRPr="00B705FF">
        <w:rPr>
          <w:sz w:val="24"/>
          <w:szCs w:val="24"/>
          <w:lang w:eastAsia="ru-RU"/>
        </w:rPr>
        <w:t xml:space="preserve"> Бюджетного кодекса Российской Федерации, </w:t>
      </w:r>
      <w:r w:rsidRPr="00B705FF">
        <w:rPr>
          <w:rFonts w:eastAsia="Calibri"/>
          <w:sz w:val="24"/>
          <w:szCs w:val="24"/>
          <w:lang w:eastAsia="ru-RU"/>
        </w:rPr>
        <w:t>постановлением</w:t>
      </w:r>
      <w:r w:rsidRPr="00B705FF">
        <w:rPr>
          <w:sz w:val="24"/>
          <w:szCs w:val="24"/>
          <w:lang w:eastAsia="ru-RU"/>
        </w:rPr>
        <w:t xml:space="preserve"> Правительства Российской Федерации от 22.06.2019  № 796 «Об общих требованиях к оценке налоговых расходов субъектов Российской Федерации и муниципальных образований»:</w:t>
      </w:r>
    </w:p>
    <w:p w:rsidR="00B705FF" w:rsidRPr="00B705FF" w:rsidRDefault="00B705FF" w:rsidP="00B705FF">
      <w:pPr>
        <w:tabs>
          <w:tab w:val="left" w:pos="709"/>
        </w:tabs>
        <w:ind w:firstLine="709"/>
        <w:jc w:val="both"/>
        <w:rPr>
          <w:sz w:val="24"/>
          <w:szCs w:val="24"/>
          <w:lang w:eastAsia="ru-RU"/>
        </w:rPr>
      </w:pPr>
      <w:r w:rsidRPr="00B705FF">
        <w:rPr>
          <w:sz w:val="24"/>
          <w:szCs w:val="24"/>
          <w:lang w:eastAsia="ru-RU"/>
        </w:rPr>
        <w:t>1. Утвердить Порядок оценки налоговых расходов города Югорска (приложение).</w:t>
      </w:r>
    </w:p>
    <w:p w:rsidR="00B705FF" w:rsidRPr="00B705FF" w:rsidRDefault="00B705FF" w:rsidP="00B705FF">
      <w:pPr>
        <w:tabs>
          <w:tab w:val="left" w:pos="709"/>
        </w:tabs>
        <w:ind w:firstLine="709"/>
        <w:jc w:val="both"/>
        <w:rPr>
          <w:sz w:val="24"/>
          <w:szCs w:val="24"/>
          <w:lang w:eastAsia="ru-RU"/>
        </w:rPr>
      </w:pPr>
      <w:r w:rsidRPr="00B705FF">
        <w:rPr>
          <w:sz w:val="24"/>
          <w:szCs w:val="24"/>
          <w:lang w:eastAsia="ru-RU"/>
        </w:rPr>
        <w:t xml:space="preserve">2. Признать утратившими силу </w:t>
      </w:r>
      <w:r w:rsidRPr="00B705FF">
        <w:rPr>
          <w:rFonts w:eastAsia="Calibri"/>
          <w:sz w:val="24"/>
          <w:szCs w:val="24"/>
          <w:lang w:eastAsia="ru-RU"/>
        </w:rPr>
        <w:t>постановления</w:t>
      </w:r>
      <w:r w:rsidRPr="00B705FF">
        <w:rPr>
          <w:sz w:val="24"/>
          <w:szCs w:val="24"/>
          <w:lang w:eastAsia="ru-RU"/>
        </w:rPr>
        <w:t xml:space="preserve"> администрации города Югорска:</w:t>
      </w:r>
    </w:p>
    <w:p w:rsidR="00B705FF" w:rsidRPr="00B705FF" w:rsidRDefault="00B705FF" w:rsidP="00B705FF">
      <w:pPr>
        <w:tabs>
          <w:tab w:val="left" w:pos="709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B705FF">
        <w:rPr>
          <w:sz w:val="24"/>
          <w:szCs w:val="24"/>
          <w:lang w:eastAsia="ru-RU"/>
        </w:rPr>
        <w:t>от 22.07.2010 № 1329 «О порядке оценки бюджетной, социальной и экономической эффективности предоставляемых (планируемых к предоставлению) налоговых льгот»;</w:t>
      </w:r>
    </w:p>
    <w:p w:rsidR="00B705FF" w:rsidRPr="00B705FF" w:rsidRDefault="00B705FF" w:rsidP="00B705FF">
      <w:pPr>
        <w:tabs>
          <w:tab w:val="left" w:pos="709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B705FF">
        <w:rPr>
          <w:sz w:val="24"/>
          <w:szCs w:val="24"/>
          <w:lang w:eastAsia="ru-RU"/>
        </w:rPr>
        <w:t xml:space="preserve">от 18.10.2012 № 2681 «О внесении изменений в постановление администрации города Югорска от 22.07.2010 № 1329». </w:t>
      </w:r>
    </w:p>
    <w:p w:rsidR="00B705FF" w:rsidRPr="00B705FF" w:rsidRDefault="00B705FF" w:rsidP="00B705FF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  <w:lang w:eastAsia="ru-RU"/>
        </w:rPr>
        <w:t xml:space="preserve">3. </w:t>
      </w:r>
      <w:r w:rsidRPr="00B705FF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B705FF" w:rsidRPr="00B705FF" w:rsidRDefault="00B705FF" w:rsidP="00B705FF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 xml:space="preserve">4. Настоящее постановление вступает в силу после его официального опубликования. </w:t>
      </w:r>
    </w:p>
    <w:p w:rsidR="00B705FF" w:rsidRPr="00B705FF" w:rsidRDefault="00B705FF" w:rsidP="00B705FF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 xml:space="preserve">5. </w:t>
      </w:r>
      <w:proofErr w:type="gramStart"/>
      <w:r w:rsidRPr="00B705FF">
        <w:rPr>
          <w:sz w:val="24"/>
          <w:szCs w:val="24"/>
        </w:rPr>
        <w:t>Контроль за</w:t>
      </w:r>
      <w:proofErr w:type="gramEnd"/>
      <w:r w:rsidRPr="00B705FF">
        <w:rPr>
          <w:sz w:val="24"/>
          <w:szCs w:val="24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b/>
          <w:sz w:val="24"/>
          <w:szCs w:val="24"/>
        </w:rPr>
      </w:pPr>
      <w:r w:rsidRPr="00B705FF">
        <w:rPr>
          <w:b/>
          <w:sz w:val="24"/>
          <w:szCs w:val="24"/>
        </w:rPr>
        <w:t xml:space="preserve">Глава города Югорска                                     </w:t>
      </w:r>
      <w:r>
        <w:rPr>
          <w:b/>
          <w:sz w:val="24"/>
          <w:szCs w:val="24"/>
        </w:rPr>
        <w:t xml:space="preserve">          </w:t>
      </w:r>
      <w:r w:rsidRPr="00B705FF">
        <w:rPr>
          <w:b/>
          <w:sz w:val="24"/>
          <w:szCs w:val="24"/>
        </w:rPr>
        <w:t xml:space="preserve">                                              А.В. Бородкин</w:t>
      </w: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Default="00B705FF" w:rsidP="00B705FF">
      <w:pPr>
        <w:jc w:val="both"/>
        <w:rPr>
          <w:sz w:val="24"/>
          <w:szCs w:val="24"/>
        </w:rPr>
      </w:pPr>
    </w:p>
    <w:p w:rsidR="00B705FF" w:rsidRDefault="00B705FF" w:rsidP="00B705FF">
      <w:pPr>
        <w:jc w:val="both"/>
        <w:rPr>
          <w:sz w:val="24"/>
          <w:szCs w:val="24"/>
        </w:rPr>
      </w:pPr>
    </w:p>
    <w:p w:rsidR="00B705FF" w:rsidRDefault="00B705FF" w:rsidP="00B705FF">
      <w:pPr>
        <w:jc w:val="both"/>
        <w:rPr>
          <w:sz w:val="24"/>
          <w:szCs w:val="24"/>
        </w:rPr>
      </w:pPr>
    </w:p>
    <w:p w:rsidR="00B705FF" w:rsidRDefault="00B705FF" w:rsidP="00B705FF">
      <w:pPr>
        <w:jc w:val="both"/>
        <w:rPr>
          <w:sz w:val="24"/>
          <w:szCs w:val="24"/>
        </w:rPr>
      </w:pPr>
    </w:p>
    <w:p w:rsid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right"/>
        <w:rPr>
          <w:b/>
          <w:sz w:val="24"/>
          <w:szCs w:val="24"/>
        </w:rPr>
      </w:pPr>
      <w:r w:rsidRPr="00B705FF">
        <w:rPr>
          <w:b/>
          <w:sz w:val="24"/>
          <w:szCs w:val="24"/>
        </w:rPr>
        <w:lastRenderedPageBreak/>
        <w:t>Приложение</w:t>
      </w:r>
    </w:p>
    <w:p w:rsidR="00B705FF" w:rsidRPr="00B705FF" w:rsidRDefault="00B705FF" w:rsidP="00B705FF">
      <w:pPr>
        <w:jc w:val="right"/>
        <w:rPr>
          <w:b/>
          <w:sz w:val="24"/>
          <w:szCs w:val="24"/>
        </w:rPr>
      </w:pPr>
      <w:r w:rsidRPr="00B705FF">
        <w:rPr>
          <w:b/>
          <w:sz w:val="24"/>
          <w:szCs w:val="24"/>
        </w:rPr>
        <w:t>к постановлению</w:t>
      </w:r>
    </w:p>
    <w:p w:rsidR="00B705FF" w:rsidRPr="00B705FF" w:rsidRDefault="00B705FF" w:rsidP="00B705FF">
      <w:pPr>
        <w:jc w:val="right"/>
        <w:rPr>
          <w:b/>
          <w:sz w:val="24"/>
          <w:szCs w:val="24"/>
        </w:rPr>
      </w:pPr>
      <w:r w:rsidRPr="00B705FF">
        <w:rPr>
          <w:b/>
          <w:sz w:val="24"/>
          <w:szCs w:val="24"/>
        </w:rPr>
        <w:t>администрации города Югорска</w:t>
      </w:r>
    </w:p>
    <w:p w:rsidR="00B705FF" w:rsidRPr="00B705FF" w:rsidRDefault="00B705FF" w:rsidP="00B705FF">
      <w:pPr>
        <w:jc w:val="right"/>
        <w:rPr>
          <w:b/>
          <w:sz w:val="24"/>
          <w:szCs w:val="24"/>
        </w:rPr>
      </w:pPr>
      <w:r w:rsidRPr="00B705FF">
        <w:rPr>
          <w:b/>
          <w:sz w:val="24"/>
          <w:szCs w:val="24"/>
        </w:rPr>
        <w:t xml:space="preserve">от </w:t>
      </w:r>
      <w:r w:rsidR="003B4961" w:rsidRPr="003B4961">
        <w:rPr>
          <w:b/>
          <w:sz w:val="24"/>
          <w:szCs w:val="24"/>
          <w:u w:val="single"/>
        </w:rPr>
        <w:t>29 декабря 2020 года</w:t>
      </w:r>
      <w:r w:rsidRPr="00B705FF">
        <w:rPr>
          <w:b/>
          <w:sz w:val="24"/>
          <w:szCs w:val="24"/>
        </w:rPr>
        <w:t xml:space="preserve"> № </w:t>
      </w:r>
      <w:r w:rsidR="003B4961" w:rsidRPr="003B4961">
        <w:rPr>
          <w:b/>
          <w:sz w:val="24"/>
          <w:szCs w:val="24"/>
          <w:u w:val="single"/>
        </w:rPr>
        <w:t>2020</w:t>
      </w:r>
    </w:p>
    <w:p w:rsidR="00B705FF" w:rsidRPr="00B705FF" w:rsidRDefault="00B705FF" w:rsidP="00B705FF">
      <w:pPr>
        <w:jc w:val="right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ind w:firstLine="709"/>
        <w:jc w:val="both"/>
        <w:rPr>
          <w:sz w:val="24"/>
          <w:szCs w:val="24"/>
        </w:rPr>
      </w:pPr>
    </w:p>
    <w:p w:rsidR="00B705FF" w:rsidRPr="00B705FF" w:rsidRDefault="00B705FF" w:rsidP="002E4DFD">
      <w:pPr>
        <w:ind w:firstLine="709"/>
        <w:jc w:val="center"/>
        <w:rPr>
          <w:b/>
          <w:sz w:val="24"/>
          <w:szCs w:val="24"/>
        </w:rPr>
      </w:pPr>
      <w:bookmarkStart w:id="0" w:name="P27"/>
      <w:bookmarkEnd w:id="0"/>
      <w:r w:rsidRPr="00B705FF">
        <w:rPr>
          <w:b/>
          <w:sz w:val="24"/>
          <w:szCs w:val="24"/>
        </w:rPr>
        <w:t>Порядок</w:t>
      </w:r>
    </w:p>
    <w:p w:rsidR="00B705FF" w:rsidRPr="00B705FF" w:rsidRDefault="00B705FF" w:rsidP="002E4DFD">
      <w:pPr>
        <w:ind w:firstLine="709"/>
        <w:jc w:val="center"/>
        <w:rPr>
          <w:b/>
          <w:sz w:val="24"/>
          <w:szCs w:val="24"/>
        </w:rPr>
      </w:pPr>
      <w:r w:rsidRPr="00B705FF">
        <w:rPr>
          <w:b/>
          <w:sz w:val="24"/>
          <w:szCs w:val="24"/>
        </w:rPr>
        <w:t>оценки налоговых расходов города Югорска</w:t>
      </w:r>
    </w:p>
    <w:p w:rsidR="00B705FF" w:rsidRPr="00B705FF" w:rsidRDefault="00B705FF" w:rsidP="00B705FF">
      <w:pPr>
        <w:ind w:firstLine="709"/>
        <w:jc w:val="both"/>
        <w:rPr>
          <w:sz w:val="24"/>
          <w:szCs w:val="24"/>
        </w:rPr>
      </w:pPr>
    </w:p>
    <w:p w:rsidR="00B705FF" w:rsidRPr="00B705FF" w:rsidRDefault="00B705FF" w:rsidP="002E4DFD">
      <w:pPr>
        <w:ind w:firstLine="709"/>
        <w:jc w:val="center"/>
        <w:rPr>
          <w:sz w:val="24"/>
          <w:szCs w:val="24"/>
        </w:rPr>
      </w:pPr>
      <w:r w:rsidRPr="00B705FF">
        <w:rPr>
          <w:sz w:val="24"/>
          <w:szCs w:val="24"/>
        </w:rPr>
        <w:t>I. Общи</w:t>
      </w:r>
      <w:bookmarkStart w:id="1" w:name="_GoBack"/>
      <w:bookmarkEnd w:id="1"/>
      <w:r w:rsidRPr="00B705FF">
        <w:rPr>
          <w:sz w:val="24"/>
          <w:szCs w:val="24"/>
        </w:rPr>
        <w:t>е положения</w:t>
      </w:r>
    </w:p>
    <w:p w:rsidR="00B705FF" w:rsidRPr="00B705FF" w:rsidRDefault="00B705FF" w:rsidP="00B705FF">
      <w:pPr>
        <w:ind w:firstLine="709"/>
        <w:jc w:val="both"/>
        <w:rPr>
          <w:sz w:val="24"/>
          <w:szCs w:val="24"/>
        </w:rPr>
      </w:pP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 xml:space="preserve">Порядок оценки налоговых расходов города Югорска (далее – Порядок) определяет процедуру </w:t>
      </w:r>
      <w:proofErr w:type="gramStart"/>
      <w:r w:rsidRPr="00B705FF">
        <w:rPr>
          <w:rFonts w:eastAsia="Arial"/>
          <w:sz w:val="24"/>
          <w:szCs w:val="24"/>
        </w:rPr>
        <w:t>проведения оценки эффективности налоговых расходов города</w:t>
      </w:r>
      <w:proofErr w:type="gramEnd"/>
      <w:r w:rsidRPr="00B705FF">
        <w:rPr>
          <w:rFonts w:eastAsia="Arial"/>
          <w:sz w:val="24"/>
          <w:szCs w:val="24"/>
        </w:rPr>
        <w:t xml:space="preserve"> Югорска (далее – налоговые расходы), правила формирования информации о нормативных, целевых и фискальных характеристиках налоговых расходов, порядок обобщения результатов оценки эффективности налоговых расходов.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B705FF">
        <w:rPr>
          <w:sz w:val="24"/>
          <w:szCs w:val="24"/>
        </w:rPr>
        <w:t xml:space="preserve">Понятия, используемые в Порядке, соответствуют терминам и определениям, установленным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22.06.2019 № 796 (далее – Общие требования). </w:t>
      </w:r>
      <w:proofErr w:type="gramEnd"/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Оценка налоговых расходов направлена на оценку объемов налоговых расходов муниципального образования, обусловленных льготами предоставленными налогоплательщикам, а также на оптимизацию перечня налоговых преференций и обеспечение оптимального выбора объектов для предоставления муниципальной поддержки в виде налоговых льгот.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 xml:space="preserve">Результаты рассмотрения оценки налоговых расходов учитываются при формировании основных направлений бюджетной и налоговой политики города Югорска, а также при проведении </w:t>
      </w:r>
      <w:proofErr w:type="gramStart"/>
      <w:r w:rsidRPr="00B705FF">
        <w:rPr>
          <w:sz w:val="24"/>
          <w:szCs w:val="24"/>
        </w:rPr>
        <w:t>оценки эффективности реализации муниципальных программ города</w:t>
      </w:r>
      <w:proofErr w:type="gramEnd"/>
      <w:r w:rsidRPr="00B705FF">
        <w:rPr>
          <w:sz w:val="24"/>
          <w:szCs w:val="24"/>
        </w:rPr>
        <w:t xml:space="preserve"> Югорска.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0"/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Оценка эффективности налоговых расходов осуществляется с использованием:</w:t>
      </w:r>
    </w:p>
    <w:p w:rsidR="00B705FF" w:rsidRPr="00B705FF" w:rsidRDefault="00B705FF" w:rsidP="002E4DFD">
      <w:pPr>
        <w:numPr>
          <w:ilvl w:val="0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показателей, предоставляемых налогоплательщиками – организациями, физическими лицами, являющимися индивидуальными предпринимателями, осуществляющими деятельность в городе Югорске и входящими в льготную категорию налогоплательщиков;</w:t>
      </w:r>
    </w:p>
    <w:p w:rsidR="00B705FF" w:rsidRPr="00B705FF" w:rsidRDefault="00B705FF" w:rsidP="002E4DFD">
      <w:pPr>
        <w:numPr>
          <w:ilvl w:val="0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данных статистической налоговой отчетности;</w:t>
      </w:r>
    </w:p>
    <w:p w:rsidR="00B705FF" w:rsidRPr="00B705FF" w:rsidRDefault="00B705FF" w:rsidP="002E4DFD">
      <w:pPr>
        <w:numPr>
          <w:ilvl w:val="0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статистических данных о целевых индикаторах муниципальных программ города Югорска.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0"/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В целях оценки налоговых расходов: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5.1. Департамент экономического развития и проектного управления администрации города Югорска (далее - уполномоченный орган):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1) обеспечивает сбор и формирование информации о нормативных, целевых и фискальных характеристиках налоговых расходов, необходимой для проведения их оценки;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2) осуществляет обобщение результатов оценки эффективности налоговых расходов, проводимой кураторами налоговых расходов.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5.2. Куратор налоговых расходов: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1</w:t>
      </w:r>
      <w:r w:rsidR="002E4DFD">
        <w:rPr>
          <w:sz w:val="24"/>
          <w:szCs w:val="24"/>
        </w:rPr>
        <w:t>) </w:t>
      </w:r>
      <w:r w:rsidRPr="00B705FF">
        <w:rPr>
          <w:sz w:val="24"/>
          <w:szCs w:val="24"/>
        </w:rPr>
        <w:t>формирует паспорта налоговых расходов, содержащие информацию, предусмотренную приложением 1 к настоящему Порядку;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2) осуществляет оценку эффективности налоговых расходов в соответствии с Общими требованиями, настоящим Порядком и направляет результаты такой оценки в уполномоченный орган.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 xml:space="preserve">Оценка эффективности налоговых расходов осуществляется в отношении налоговых льгот, пониженных ставок и иных </w:t>
      </w:r>
      <w:proofErr w:type="gramStart"/>
      <w:r w:rsidRPr="00B705FF">
        <w:rPr>
          <w:rFonts w:eastAsia="Arial"/>
          <w:sz w:val="24"/>
          <w:szCs w:val="24"/>
        </w:rPr>
        <w:t>преференций</w:t>
      </w:r>
      <w:proofErr w:type="gramEnd"/>
      <w:r w:rsidRPr="00B705FF">
        <w:rPr>
          <w:rFonts w:eastAsia="Arial"/>
          <w:sz w:val="24"/>
          <w:szCs w:val="24"/>
        </w:rPr>
        <w:t xml:space="preserve"> установленных решениями Думы города Югорска о налогах и сборах для: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1) налогоплательщиков – организаций по земельному налогу;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2) физических лиц, являющихся в соответствии с законодательством о налогах и сборах индивидуальными предпринимателями, по следующим налогам: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lastRenderedPageBreak/>
        <w:t>налогу на имущество физических лиц;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земельному налогу;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3) налогоплательщиков – физических лиц по следующим налогам: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налогу на имущество физических лиц;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земельному налогу.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05FF" w:rsidRPr="00B705FF" w:rsidRDefault="00B705FF" w:rsidP="002E4DFD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B705FF">
        <w:rPr>
          <w:sz w:val="24"/>
          <w:szCs w:val="24"/>
          <w:lang w:val="en-US"/>
        </w:rPr>
        <w:t>II</w:t>
      </w:r>
      <w:r w:rsidRPr="00B705FF">
        <w:rPr>
          <w:sz w:val="24"/>
          <w:szCs w:val="24"/>
        </w:rPr>
        <w:t>. Правила формирования информации о нормативных,</w:t>
      </w:r>
    </w:p>
    <w:p w:rsidR="00B705FF" w:rsidRPr="00B705FF" w:rsidRDefault="00B705FF" w:rsidP="002E4DFD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B705FF">
        <w:rPr>
          <w:sz w:val="24"/>
          <w:szCs w:val="24"/>
        </w:rPr>
        <w:t xml:space="preserve">целевых и фискальных </w:t>
      </w:r>
      <w:proofErr w:type="gramStart"/>
      <w:r w:rsidRPr="00B705FF">
        <w:rPr>
          <w:sz w:val="24"/>
          <w:szCs w:val="24"/>
        </w:rPr>
        <w:t>характеристиках</w:t>
      </w:r>
      <w:proofErr w:type="gramEnd"/>
      <w:r w:rsidRPr="00B705FF">
        <w:rPr>
          <w:sz w:val="24"/>
          <w:szCs w:val="24"/>
        </w:rPr>
        <w:t xml:space="preserve"> налоговых расходов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В целях обеспечения сбора информации для оценки эффективности предоставленных налоговых расходов уполномоченный орган осуществляет учет информации о налоговых расходах в электронном виде (в формате электронной таблицы) в разрезе показателей, входящих в перечень информации, включаемых в паспорт налогового расхода.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proofErr w:type="gramStart"/>
      <w:r w:rsidRPr="00B705FF">
        <w:rPr>
          <w:rFonts w:eastAsia="Arial"/>
          <w:sz w:val="24"/>
          <w:szCs w:val="24"/>
        </w:rPr>
        <w:t>Информацию по пунктам 19, 21 - 24 паспорта налогового расхода уполномоченный орган формирует на основании данных Межрайонной инспекции Федеральной налоговой службы России № 4 по Ханты-Мансийскому автономному округу – Югре (далее – МИФНС России № 4 по автономному округу) в соответствии с Общими требованиями, а также Соглашением по информационному взаимодействию администрации города Югорска и МИФНС России № 4 по автономному округу от 24.11.2010 № 1 (с учетом</w:t>
      </w:r>
      <w:proofErr w:type="gramEnd"/>
      <w:r w:rsidRPr="00B705FF">
        <w:rPr>
          <w:rFonts w:eastAsia="Arial"/>
          <w:sz w:val="24"/>
          <w:szCs w:val="24"/>
        </w:rPr>
        <w:t xml:space="preserve"> дополнительных соглашений).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Уполномоченный орган в срок до 1 мая текущего финансового года направляет кураторам налоговых расходов информацию по пунктам 1 - 9, 11 - 13, 19 – 22 паспорта налогового расхода раздельно по каждому налоговому расходу.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Куратор налогового расхода формирует паспорта налоговых расходов, осуществляет оценку эффективности налоговых расходов и направляет паспорта налоговых расходов и результаты оценки эффективности налоговых расходов в уполномоченный орган ежегодно в срок до 01 июня текущего финансового года.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05FF" w:rsidRPr="00B705FF" w:rsidRDefault="00B705FF" w:rsidP="002E4DFD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B705FF">
        <w:rPr>
          <w:sz w:val="24"/>
          <w:szCs w:val="24"/>
          <w:lang w:val="en-US"/>
        </w:rPr>
        <w:t>III</w:t>
      </w:r>
      <w:r w:rsidRPr="00B705FF">
        <w:rPr>
          <w:sz w:val="24"/>
          <w:szCs w:val="24"/>
        </w:rPr>
        <w:t>. Оценка эффективности налоговых расходов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В целях оценки эффективности налоговых расходов уполномоченный орган формирует и направляет кураторам налоговых расходов оценку объемов налоговых расходов за отчетный финансовый год, текущий финансовый год, очередной финансовый год и плановый период, а также информацию о значениях фискальных характеристик налоговых расходов на основании МИФНС России № 4 по автономному округу.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Оценка эффективности предоставляемых налоговых расходов осуществляется кураторами налоговых расходов и включает: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1) оценку целесообразности налоговых расходов;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2) оценку результативности налоговых расходов.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Критериями целесообразности налоговых расходов являются:</w:t>
      </w:r>
    </w:p>
    <w:p w:rsidR="00B705FF" w:rsidRPr="00B705FF" w:rsidRDefault="00B705FF" w:rsidP="002E4DFD">
      <w:pPr>
        <w:widowControl w:val="0"/>
        <w:numPr>
          <w:ilvl w:val="0"/>
          <w:numId w:val="14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их соответствие целям муниципальных программ города Югорска и (или) целям социально-экономической политики города Югорска, не относящимся к муниципальным программам города Югорска;</w:t>
      </w:r>
    </w:p>
    <w:p w:rsidR="00B705FF" w:rsidRPr="00B705FF" w:rsidRDefault="00B705FF" w:rsidP="002E4DFD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 xml:space="preserve">востребованность плательщиками предоставленных льгот, </w:t>
      </w:r>
      <w:proofErr w:type="gramStart"/>
      <w:r w:rsidRPr="00B705FF">
        <w:rPr>
          <w:sz w:val="24"/>
          <w:szCs w:val="24"/>
        </w:rPr>
        <w:t>которая</w:t>
      </w:r>
      <w:proofErr w:type="gramEnd"/>
      <w:r w:rsidRPr="00B705FF">
        <w:rPr>
          <w:sz w:val="24"/>
          <w:szCs w:val="24"/>
        </w:rPr>
        <w:t xml:space="preserve"> характеризуется соотношением численности плательщиков, воспользовавшихся правом на льготы, и общей численности плательщиков, относящихся к данной категории, за 5-летний период.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При необходимости кураторами налоговых расходов в рамках муниципальных программ города Югорска могут быть установлены иные критерии целесообразности предоставления льгот для плательщиков.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 xml:space="preserve">В случае несоответствия налогового расхода хотя бы одному из критериев, указанных в пункте </w:t>
      </w:r>
      <w:hyperlink w:anchor="Par75" w:tooltip="10. Критериями целесообразности налоговых расходов субъекта Российской Федерации (муниципального образования) являются:" w:history="1">
        <w:r w:rsidRPr="00B705FF">
          <w:rPr>
            <w:rFonts w:eastAsia="Arial"/>
            <w:sz w:val="24"/>
            <w:szCs w:val="24"/>
          </w:rPr>
          <w:t>13</w:t>
        </w:r>
      </w:hyperlink>
      <w:r w:rsidRPr="00B705FF">
        <w:rPr>
          <w:rFonts w:eastAsia="Arial"/>
          <w:sz w:val="24"/>
          <w:szCs w:val="24"/>
        </w:rPr>
        <w:t xml:space="preserve"> настоящего Порядка, куратор налогового расхода представляет в уполномоченный орган предложения о сохранении (уточнении, отмене) предоставленных льгот.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 xml:space="preserve"> Оценка результативности предоставляемых налоговых расходов включает:</w:t>
      </w:r>
    </w:p>
    <w:p w:rsidR="00B705FF" w:rsidRPr="00B705FF" w:rsidRDefault="00B705FF" w:rsidP="002E4DFD">
      <w:pPr>
        <w:widowControl w:val="0"/>
        <w:numPr>
          <w:ilvl w:val="0"/>
          <w:numId w:val="15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lastRenderedPageBreak/>
        <w:t>оценку вклада предусмотренного налогового расхода в изменение значения показателя (индикатора) достижения целей муниципальных программ города Югорска и (или) целей социально-экономической политики города Югорска, не относящихся к муниципальным программам города Югорска;</w:t>
      </w:r>
    </w:p>
    <w:p w:rsidR="00B705FF" w:rsidRPr="00B705FF" w:rsidRDefault="00B705FF" w:rsidP="002E4DFD">
      <w:pPr>
        <w:widowControl w:val="0"/>
        <w:numPr>
          <w:ilvl w:val="0"/>
          <w:numId w:val="15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оценку бюджетной эффективности предоставляемых налоговых расходов.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0"/>
          <w:tab w:val="left" w:pos="1276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В качестве критерия результативности налогового расхода определяется как минимум один показатель (индикатор) достижения целей муниципальной программы города Югорска и (или) целей социально-экономической политики города Югорска, не относящихся к муниципальным программам, либо иной показатель (индикатор), на значение которого оказывают влияние налоговые расходы города Югорска.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города Югорска и (или) целей социально-экономической политики города Югорска,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В целях оценки бюджетной эффективности предоставляемых налоговых расходов осуществляются:</w:t>
      </w:r>
    </w:p>
    <w:p w:rsidR="00B705FF" w:rsidRPr="00B705FF" w:rsidRDefault="00B705FF" w:rsidP="002E4DFD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 xml:space="preserve">сравнительный анализ результативности предоставления налоговых расходов и результативности </w:t>
      </w:r>
      <w:proofErr w:type="gramStart"/>
      <w:r w:rsidRPr="00B705FF">
        <w:rPr>
          <w:sz w:val="24"/>
          <w:szCs w:val="24"/>
        </w:rPr>
        <w:t>применения альтернативных механизмов достижения целей муниципальных программ города</w:t>
      </w:r>
      <w:proofErr w:type="gramEnd"/>
      <w:r w:rsidRPr="00B705FF">
        <w:rPr>
          <w:sz w:val="24"/>
          <w:szCs w:val="24"/>
        </w:rPr>
        <w:t xml:space="preserve"> Югорска, и (или) целей социально-экономической политики города Югорска, не относящихся к муниципальным программам города Югорска;</w:t>
      </w:r>
    </w:p>
    <w:p w:rsidR="00B705FF" w:rsidRPr="00B705FF" w:rsidRDefault="00B705FF" w:rsidP="002E4DFD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оценка совокупного бюджетного эффекта (самоокупаемости) стимулирующих налоговых расходов.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proofErr w:type="gramStart"/>
      <w:r w:rsidRPr="00B705FF">
        <w:rPr>
          <w:rFonts w:eastAsia="Arial"/>
          <w:sz w:val="24"/>
          <w:szCs w:val="24"/>
        </w:rPr>
        <w:t>Сравнительный анализ включает сравнение объемов расходов бюджета города Югорска в случае применения альтернативных механизмов достижения целей муниципальных программ города Югорска и (или) целей социально-экономической политики города Югорска, не относящихся к муниципальным программам города Югорска, и объемов предоставленных льгот (расчет прироста показателя (индикатора) достижения целей муниципальных программ города Югорска и (или) целей социально-экономической политики города Югорска, не относящихся к муниципальным программам</w:t>
      </w:r>
      <w:proofErr w:type="gramEnd"/>
      <w:r w:rsidRPr="00B705FF">
        <w:rPr>
          <w:rFonts w:eastAsia="Arial"/>
          <w:sz w:val="24"/>
          <w:szCs w:val="24"/>
        </w:rPr>
        <w:t xml:space="preserve"> города Югорска, на 1 рубль налоговых расходов и на 1 рубль расходов бюджета города Югорска для достижения того же показателя (индикатора) в случае применения альтернативных механизмов).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 xml:space="preserve">В качестве альтернативных </w:t>
      </w:r>
      <w:proofErr w:type="gramStart"/>
      <w:r w:rsidRPr="00B705FF">
        <w:rPr>
          <w:rFonts w:eastAsia="Arial"/>
          <w:sz w:val="24"/>
          <w:szCs w:val="24"/>
        </w:rPr>
        <w:t>механизмов достижения целей муниципальных программ города</w:t>
      </w:r>
      <w:proofErr w:type="gramEnd"/>
      <w:r w:rsidRPr="00B705FF">
        <w:rPr>
          <w:rFonts w:eastAsia="Arial"/>
          <w:sz w:val="24"/>
          <w:szCs w:val="24"/>
        </w:rPr>
        <w:t xml:space="preserve"> Югорска и (или) целей социально-экономической политики города Югорска, не относящихся к муниципальным программам города Югорска, могут учитываться в том числе: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1) субсидии или иные формы непосредственной финансовой поддержки плательщиков, имеющих право на льготы по налогам, за счет средств бюджета города Югорска;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2 предоставление муниципальных гарантий по обязательствам плательщиков, имеющих право на льготы;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3)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 по налогам.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В отношении стимулирующих налоговых расходов кураторами налоговых расходов проводится оценка совокупного бюджетного эффекта (самоокупаемости) налоговых расходов.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Оценка совокупного бюджетного эффекта (самоокупаемости) налоговых расходов определяется отдельно по каждому налоговому расходу в соответствии с Общими требованиями.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 xml:space="preserve">Кураторы налоговых расходов проводят оценку эффективности налоговых расходов за отчетный период и направляют в уполномоченный орган </w:t>
      </w:r>
      <w:bookmarkStart w:id="2" w:name="_Hlk15566138"/>
      <w:r w:rsidRPr="00B705FF">
        <w:rPr>
          <w:rFonts w:eastAsia="Arial"/>
          <w:sz w:val="24"/>
          <w:szCs w:val="24"/>
        </w:rPr>
        <w:t>отчет об оценке эффективности налоговых расходов</w:t>
      </w:r>
      <w:bookmarkEnd w:id="2"/>
      <w:r w:rsidRPr="00B705FF">
        <w:rPr>
          <w:rFonts w:eastAsia="Arial"/>
          <w:sz w:val="24"/>
          <w:szCs w:val="24"/>
        </w:rPr>
        <w:t xml:space="preserve"> до 1 июня по форме согласно приложению 2 к настоящему Порядку с приложением произведенных расчетов и аналитической записки, содержащей:</w:t>
      </w:r>
    </w:p>
    <w:p w:rsidR="00B705FF" w:rsidRPr="00B705FF" w:rsidRDefault="00B705FF" w:rsidP="002E4DFD">
      <w:pPr>
        <w:widowControl w:val="0"/>
        <w:numPr>
          <w:ilvl w:val="0"/>
          <w:numId w:val="1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 xml:space="preserve">заключение о признании налоговых расходов </w:t>
      </w:r>
      <w:proofErr w:type="gramStart"/>
      <w:r w:rsidRPr="00B705FF">
        <w:rPr>
          <w:sz w:val="24"/>
          <w:szCs w:val="24"/>
        </w:rPr>
        <w:t>эффективными</w:t>
      </w:r>
      <w:proofErr w:type="gramEnd"/>
      <w:r w:rsidRPr="00B705FF">
        <w:rPr>
          <w:sz w:val="24"/>
          <w:szCs w:val="24"/>
        </w:rPr>
        <w:t xml:space="preserve"> (неэффективными) на основе результатов оценки их эффективности;</w:t>
      </w:r>
    </w:p>
    <w:p w:rsidR="00B705FF" w:rsidRPr="00B705FF" w:rsidRDefault="00B705FF" w:rsidP="002E4DFD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 xml:space="preserve">заключение о значимости вклада налоговых расходов в достижение соответствующих показателей (индикаторов); </w:t>
      </w:r>
    </w:p>
    <w:p w:rsidR="00B705FF" w:rsidRPr="00B705FF" w:rsidRDefault="00B705FF" w:rsidP="002E4DFD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lastRenderedPageBreak/>
        <w:t>заключение о наличии (отсутствии) более результативных (менее затратных) альтернативных механизмов достижения поставленных целей и задач;</w:t>
      </w:r>
    </w:p>
    <w:p w:rsidR="00B705FF" w:rsidRPr="00B705FF" w:rsidRDefault="00B705FF" w:rsidP="002E4DFD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3" w:name="_Hlk15564700"/>
      <w:r w:rsidRPr="00B705FF">
        <w:rPr>
          <w:sz w:val="24"/>
          <w:szCs w:val="24"/>
        </w:rPr>
        <w:t xml:space="preserve">предложения о необходимости сохранения, корректировки или отмены </w:t>
      </w:r>
      <w:bookmarkEnd w:id="3"/>
      <w:r w:rsidRPr="00B705FF">
        <w:rPr>
          <w:sz w:val="24"/>
          <w:szCs w:val="24"/>
        </w:rPr>
        <w:t>налоговых расходов.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05FF" w:rsidRPr="00B705FF" w:rsidRDefault="00B705FF" w:rsidP="002E4DFD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B705FF">
        <w:rPr>
          <w:sz w:val="24"/>
          <w:szCs w:val="24"/>
          <w:lang w:val="en-US"/>
        </w:rPr>
        <w:t>IV</w:t>
      </w:r>
      <w:r w:rsidRPr="00B705FF">
        <w:rPr>
          <w:sz w:val="24"/>
          <w:szCs w:val="24"/>
        </w:rPr>
        <w:t>. Порядок обобщения результатов оценки эффективности</w:t>
      </w:r>
    </w:p>
    <w:p w:rsidR="00B705FF" w:rsidRPr="00B705FF" w:rsidRDefault="00B705FF" w:rsidP="002E4DFD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B705FF">
        <w:rPr>
          <w:sz w:val="24"/>
          <w:szCs w:val="24"/>
        </w:rPr>
        <w:t>налоговых расходов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Уполномоченный орган рассматривает отчеты кураторов налоговых расходов об оценке эффективности налоговых расходов (далее – отчеты кураторов налоговых расходов), подготовленные в соответствии с пунктом 21 настоящего Порядка, ежегодно до 15 июня.</w:t>
      </w:r>
    </w:p>
    <w:p w:rsidR="00B705FF" w:rsidRPr="00B705FF" w:rsidRDefault="00B705FF" w:rsidP="00B705FF">
      <w:pPr>
        <w:ind w:firstLine="709"/>
        <w:contextualSpacing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По результатам рассмотрения уполномоченный орган согласовывает отчеты кураторов налоговых расходов в случае отсутствия замечаний и предложений либо направляет на доработку с замечаниями и предложениями.</w:t>
      </w:r>
    </w:p>
    <w:p w:rsidR="00B705FF" w:rsidRPr="00B705FF" w:rsidRDefault="00B705FF" w:rsidP="00B705FF">
      <w:pPr>
        <w:ind w:firstLine="709"/>
        <w:contextualSpacing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В случае возвращения указанного отчета на доработку куратор налогового расхода в течение 5 рабочих дней, следующих за днем его возвращения, устраняет замечания и направляет его на повторное рассмотрение.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На основе согласованных отчетов кураторов налоговых расходов уполномоченный орган готовит сводный отчет об оценке эффективности налоговых расходов за отчетный период (далее – Сводный отчет).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По результатам подготовки Сводного отчета уполномоченный орган готовит аналитическую записку об оценке эффективности налоговых расходов города Югорска за отчетный период (далее – аналитическая записка).</w:t>
      </w:r>
    </w:p>
    <w:p w:rsidR="00B705FF" w:rsidRPr="00B705FF" w:rsidRDefault="00B705FF" w:rsidP="00B705FF">
      <w:pPr>
        <w:widowControl w:val="0"/>
        <w:tabs>
          <w:tab w:val="left" w:pos="1134"/>
        </w:tabs>
        <w:autoSpaceDE w:val="0"/>
        <w:ind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Аналитическую записку и паспорта налоговых расходов, сформированных кураторами налоговых расходов, уполномоченный орган размещает на официальном сайте органов местного самоуправления города Югорска ежегодно в срок до 01 июля текущего финансового года.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Уполномоченный орган направляет аналитическую записку в Комиссию по бюджетным проектировкам на очередной финансовый год и плановый период (далее – Комиссия) до 05 октября текущего финансового года.</w:t>
      </w:r>
    </w:p>
    <w:p w:rsidR="00B705FF" w:rsidRPr="00B705FF" w:rsidRDefault="00B705FF" w:rsidP="00B705FF">
      <w:pPr>
        <w:widowControl w:val="0"/>
        <w:tabs>
          <w:tab w:val="left" w:pos="1134"/>
        </w:tabs>
        <w:autoSpaceDE w:val="0"/>
        <w:ind w:left="709" w:firstLine="709"/>
        <w:jc w:val="both"/>
        <w:rPr>
          <w:rFonts w:eastAsia="Arial"/>
          <w:sz w:val="24"/>
          <w:szCs w:val="24"/>
        </w:rPr>
      </w:pPr>
    </w:p>
    <w:p w:rsidR="00B705FF" w:rsidRPr="00B705FF" w:rsidRDefault="00B705FF" w:rsidP="002E4DFD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B705FF">
        <w:rPr>
          <w:sz w:val="24"/>
          <w:szCs w:val="24"/>
          <w:lang w:val="en-US"/>
        </w:rPr>
        <w:t>V</w:t>
      </w:r>
      <w:r w:rsidRPr="00B705FF">
        <w:rPr>
          <w:sz w:val="24"/>
          <w:szCs w:val="24"/>
        </w:rPr>
        <w:t>. Оценка эффективности налоговых расходов, обусловленных планируемым предоставлением льгот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Субъектами оценки эффективности налоговых расходов, обусловленных планируемым предоставлением льгот, выступают кураторы налоговых расходов, ответственные за достижение соответствующих предлагаемым налоговым расходам целей муниципальных программ города Югорска и (или) целей социально-экономической политики города Югорска, не относящихся к муниципальным программам города Югорска, на основании обращений о предоставлении льгот, поступивших от заинтересованных лиц.</w:t>
      </w:r>
    </w:p>
    <w:p w:rsidR="00B705FF" w:rsidRPr="00B705FF" w:rsidRDefault="00B705FF" w:rsidP="002E4DFD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В случае поступления обращения о предоставлении льгот, уполномоченный орган в течение 15 рабочих дней готовит аналитическую записку, содержащую:</w:t>
      </w:r>
    </w:p>
    <w:p w:rsidR="00B705FF" w:rsidRPr="00B705FF" w:rsidRDefault="00B705FF" w:rsidP="002E4DFD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заключение о соответствии или несоответствии предлагаемого налогового расхода целям муниципальных программ города Югорска и (или) целям социально-экономической политики города Югорска, не относящимся к муниципальным программам города Югорска;</w:t>
      </w:r>
    </w:p>
    <w:p w:rsidR="00B705FF" w:rsidRPr="00B705FF" w:rsidRDefault="00B705FF" w:rsidP="002E4DFD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предложения об определении куратора предлагаемого налогового расхода.</w:t>
      </w:r>
    </w:p>
    <w:p w:rsidR="00B705FF" w:rsidRPr="00B705FF" w:rsidRDefault="00B705FF" w:rsidP="002E4DFD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В случае</w:t>
      </w:r>
      <w:proofErr w:type="gramStart"/>
      <w:r w:rsidRPr="00B705FF">
        <w:rPr>
          <w:rFonts w:eastAsia="Arial"/>
          <w:sz w:val="24"/>
          <w:szCs w:val="24"/>
        </w:rPr>
        <w:t>,</w:t>
      </w:r>
      <w:proofErr w:type="gramEnd"/>
      <w:r w:rsidRPr="00B705FF">
        <w:rPr>
          <w:rFonts w:eastAsia="Arial"/>
          <w:sz w:val="24"/>
          <w:szCs w:val="24"/>
        </w:rPr>
        <w:t xml:space="preserve"> если в соответствии с заключением уполномоченного органа предлагаемый налоговый расход не соответствует целям ни одной из муниципальных программ города Югорска и (или) ни одной цели социально-экономической политики города Югорска, не относящейся к муниципальным программам города Югорска, оценка эффективности предлагаемых к введению налоговых расходов не производится.</w:t>
      </w:r>
    </w:p>
    <w:p w:rsidR="00B705FF" w:rsidRPr="00B705FF" w:rsidRDefault="00B705FF" w:rsidP="002E4DFD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Оценка бюджетной эффективности предлагаемых налоговых расходов на основе показателя ожидаемого бюджетного эффекта производится по следующей формуле: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</w:rPr>
      </w:pPr>
    </w:p>
    <w:p w:rsidR="00B705FF" w:rsidRPr="00B705FF" w:rsidRDefault="003B4961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Arial"/>
        </w:rPr>
        <w:lastRenderedPageBreak/>
        <w:pict>
          <v:shape id="_x0000_i1026" type="#_x0000_t75" style="width:301.4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40&quot;/&gt;&lt;w:defaultTabStop w:val=&quot;708&quot;/&gt;&lt;w:doNotHyphenateCaps/&gt;&lt;w:drawingGridHorizontalSpacing w:val=&quot;100&quot;/&gt;&lt;w:displayHorizontalDrawingGridEvery w:val=&quot;2&quot;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useWord2002TableStyleRules/&gt;&lt;/w:compat&gt;&lt;wsp:rsids&gt;&lt;wsp:rsidRoot wsp:val=&quot;0037056B&quot;/&gt;&lt;wsp:rsid wsp:val=&quot;000713DF&quot;/&gt;&lt;wsp:rsid wsp:val=&quot;000C2EA5&quot;/&gt;&lt;wsp:rsid wsp:val=&quot;000F2B15&quot;/&gt;&lt;wsp:rsid wsp:val=&quot;0010401B&quot;/&gt;&lt;wsp:rsid wsp:val=&quot;001257C7&quot;/&gt;&lt;wsp:rsid wsp:val=&quot;001347D7&quot;/&gt;&lt;wsp:rsid wsp:val=&quot;001356EA&quot;/&gt;&lt;wsp:rsid wsp:val=&quot;00140D6B&quot;/&gt;&lt;wsp:rsid wsp:val=&quot;0018017D&quot;/&gt;&lt;wsp:rsid wsp:val=&quot;00184ECA&quot;/&gt;&lt;wsp:rsid wsp:val=&quot;001A2F71&quot;/&gt;&lt;wsp:rsid wsp:val=&quot;0021641A&quot;/&gt;&lt;wsp:rsid wsp:val=&quot;00224E69&quot;/&gt;&lt;wsp:rsid wsp:val=&quot;00256A87&quot;/&gt;&lt;wsp:rsid wsp:val=&quot;00271EA8&quot;/&gt;&lt;wsp:rsid wsp:val=&quot;00285C61&quot;/&gt;&lt;wsp:rsid wsp:val=&quot;00296E8C&quot;/&gt;&lt;wsp:rsid wsp:val=&quot;002F5129&quot;/&gt;&lt;wsp:rsid wsp:val=&quot;003642AD&quot;/&gt;&lt;wsp:rsid wsp:val=&quot;0037056B&quot;/&gt;&lt;wsp:rsid wsp:val=&quot;003D688F&quot;/&gt;&lt;wsp:rsid wsp:val=&quot;00423003&quot;/&gt;&lt;wsp:rsid wsp:val=&quot;00447A01&quot;/&gt;&lt;wsp:rsid wsp:val=&quot;004B0DBB&quot;/&gt;&lt;wsp:rsid wsp:val=&quot;004C6A75&quot;/&gt;&lt;wsp:rsid wsp:val=&quot;004C7BD0&quot;/&gt;&lt;wsp:rsid wsp:val=&quot;00510950&quot;/&gt;&lt;wsp:rsid wsp:val=&quot;0053339B&quot;/&gt;&lt;wsp:rsid wsp:val=&quot;00624190&quot;/&gt;&lt;wsp:rsid wsp:val=&quot;0065328E&quot;/&gt;&lt;wsp:rsid wsp:val=&quot;006B3FA0&quot;/&gt;&lt;wsp:rsid wsp:val=&quot;006F6444&quot;/&gt;&lt;wsp:rsid wsp:val=&quot;00713C1C&quot;/&gt;&lt;wsp:rsid wsp:val=&quot;007268A4&quot;/&gt;&lt;wsp:rsid wsp:val=&quot;00730017&quot;/&gt;&lt;wsp:rsid wsp:val=&quot;00733789&quot;/&gt;&lt;wsp:rsid wsp:val=&quot;007D5A8E&quot;/&gt;&lt;wsp:rsid wsp:val=&quot;007E29A5&quot;/&gt;&lt;wsp:rsid wsp:val=&quot;007F4A15&quot;/&gt;&lt;wsp:rsid wsp:val=&quot;008267F4&quot;/&gt;&lt;wsp:rsid wsp:val=&quot;008478F4&quot;/&gt;&lt;wsp:rsid wsp:val=&quot;00886003&quot;/&gt;&lt;wsp:rsid wsp:val=&quot;008C407D&quot;/&gt;&lt;wsp:rsid wsp:val=&quot;008D6D53&quot;/&gt;&lt;wsp:rsid wsp:val=&quot;00906884&quot;/&gt;&lt;wsp:rsid wsp:val=&quot;00914417&quot;/&gt;&lt;wsp:rsid wsp:val=&quot;00953E9C&quot;/&gt;&lt;wsp:rsid wsp:val=&quot;0097026B&quot;/&gt;&lt;wsp:rsid wsp:val=&quot;009C4E86&quot;/&gt;&lt;wsp:rsid wsp:val=&quot;009F7184&quot;/&gt;&lt;wsp:rsid wsp:val=&quot;00A33E61&quot;/&gt;&lt;wsp:rsid wsp:val=&quot;00A471A4&quot;/&gt;&lt;wsp:rsid wsp:val=&quot;00AB09E1&quot;/&gt;&lt;wsp:rsid wsp:val=&quot;00AD29B5&quot;/&gt;&lt;wsp:rsid wsp:val=&quot;00AD77E7&quot;/&gt;&lt;wsp:rsid wsp:val=&quot;00AF75FC&quot;/&gt;&lt;wsp:rsid wsp:val=&quot;00B14AF7&quot;/&gt;&lt;wsp:rsid wsp:val=&quot;00B705FF&quot;/&gt;&lt;wsp:rsid wsp:val=&quot;00B753EC&quot;/&gt;&lt;wsp:rsid wsp:val=&quot;00B91EF8&quot;/&gt;&lt;wsp:rsid wsp:val=&quot;00BD7EE5&quot;/&gt;&lt;wsp:rsid wsp:val=&quot;00BE1CAB&quot;/&gt;&lt;wsp:rsid wsp:val=&quot;00C26832&quot;/&gt;&lt;wsp:rsid wsp:val=&quot;00CE2A5A&quot;/&gt;&lt;wsp:rsid wsp:val=&quot;00D01A38&quot;/&gt;&lt;wsp:rsid wsp:val=&quot;00D3103C&quot;/&gt;&lt;wsp:rsid wsp:val=&quot;00D51AE3&quot;/&gt;&lt;wsp:rsid wsp:val=&quot;00D6114D&quot;/&gt;&lt;wsp:rsid wsp:val=&quot;00D6571C&quot;/&gt;&lt;wsp:rsid wsp:val=&quot;00DD3187&quot;/&gt;&lt;wsp:rsid wsp:val=&quot;00E864FB&quot;/&gt;&lt;wsp:rsid wsp:val=&quot;00E91200&quot;/&gt;&lt;wsp:rsid wsp:val=&quot;00E95267&quot;/&gt;&lt;wsp:rsid wsp:val=&quot;00EC794D&quot;/&gt;&lt;wsp:rsid wsp:val=&quot;00ED117A&quot;/&gt;&lt;wsp:rsid wsp:val=&quot;00EF19B1&quot;/&gt;&lt;wsp:rsid wsp:val=&quot;00F221CB&quot;/&gt;&lt;wsp:rsid wsp:val=&quot;00F33869&quot;/&gt;&lt;wsp:rsid wsp:val=&quot;00F52A75&quot;/&gt;&lt;wsp:rsid wsp:val=&quot;00F639D4&quot;/&gt;&lt;wsp:rsid wsp:val=&quot;00F6410F&quot;/&gt;&lt;wsp:rsid wsp:val=&quot;00F930E6&quot;/&gt;&lt;wsp:rsid wsp:val=&quot;00FA2C75&quot;/&gt;&lt;wsp:rsid wsp:val=&quot;00FF5AD8&quot;/&gt;&lt;/wsp:rsids&gt;&lt;/w:docPr&gt;&lt;w:body&gt;&lt;wx:sect&gt;&lt;w:p wsp:rsidR=&quot;00000000&quot; wsp:rsidRPr=&quot;001A2F71&quot; wsp:rsidRDefault=&quot;001A2F71&quot; wsp:rsidP=&quot;001A2F71&quot;&gt;&lt;m:oMathPara&gt;&lt;m:oMath&gt;&lt;m:r&gt;&lt;m:rPr&gt;&lt;m:sty m:val=&quot;p&quot;/&gt;&lt;/m:rPr&gt;&lt;w:rPr&gt;&lt;w:rFonts w:ascii=&quot;Cambria Math&quot;/&gt;&lt;w:sz w:val=&quot;24&quot;/&gt;&lt;w:sz-cs w:val=&quot;24&quot;/&gt;&lt;/w:rPr&gt;&lt;m:t&gt;Р‘Р­РїР»&lt;/m:t&gt;&lt;/m:r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=&lt;/m:t&gt;&lt;/m:r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d&gt;&lt;m:dPr&gt;&lt;m:ctrlPr&gt;&lt;w:rPr&gt;&lt;w:rFonts w:ascii=&quot;Cambria Math&quot; w:h-ansi=&quot;Cambria Math&quot;/&gt;&lt;wx:font wx:val=&quot;Cambria Math&quot;/&gt;&lt;w:sz w:val=&quot;24&quot;/&gt;&lt;w:sz-cs w:val=&quot;24&quot;/&gt;&lt;/w:rPr&gt;&lt;/m:ctrlPr&gt;&lt;/m:dPr&gt;&lt;m:e&gt;&lt;m:sSub&gt;&lt;m:sSubPr&gt;&lt;m:ctrlPr&gt;&lt;w:rPr&gt;&lt;w:rFonts w:ascii=&quot;Cambria Math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CH&lt;/m:t&gt;&lt;/m:r&gt;&lt;/m:e&gt;&lt;m:sub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t&lt;/m:t&gt;&lt;/m:r&gt;&lt;/m:sub&gt;&lt;/m:sSub&gt;&lt;m:r&gt;&lt;m:rPr&gt;&lt;m:sty m:val=&quot;p&quot;/&gt;&lt;/m:rPr&gt;&lt;w:rPr&gt;&lt;w:rFonts w:ascii=&quot;Cambria Math&quot;/&gt;&lt;w:sz w:val=&quot;24&quot;/&gt;&lt;w:sz-cs w:val=&quot;24&quot;/&gt;&lt;/w:rPr&gt;&lt;m:t&gt;-&lt;/m:t&gt;&lt;/m:r&gt;&lt;m:sSub&gt;&lt;m:sSubPr&gt;&lt;m:ctrlPr&gt;&lt;w:rPr&gt;&lt;w:rFonts w:ascii=&quot;Cambria Math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CH&lt;/m:t&gt;&lt;/m:r&gt;&lt;/m:e&gt;&lt;m:sub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t&lt;/m:t&gt;&lt;/m:r&gt;&lt;m:r&gt;&lt;m:rPr&gt;&lt;m:sty m:val=&quot;p&quot;/&gt;&lt;/m:rPr&gt;&lt;w:rPr&gt;&lt;w:rFonts w:ascii=&quot;Cambria Math&quot;/&gt;&lt;w:sz w:val=&quot;24&quot;/&gt;&lt;w:sz-cs w:val=&quot;24&quot;/&gt;&lt;/w:rPr&gt;&lt;m:t&gt;-&lt;/m:t&gt;&lt;/m:r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1&lt;/m:t&gt;&lt;/m:r&gt;&lt;/m:sub&gt;&lt;/m:sSub&gt;&lt;/m:e&gt;&lt;/m:d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+&lt;/m:t&gt;&lt;/m:r&gt;&lt;m:d&gt;&lt;m:dPr&gt;&lt;m:ctrlPr&gt;&lt;w:rPr&gt;&lt;w:rFonts w:ascii=&quot;Cambria Math&quot; w:h-ansi=&quot;Cambria Math&quot;/&gt;&lt;wx:font wx:val=&quot;Cambria Math&quot;/&gt;&lt;w:sz w:val=&quot;24&quot;/&gt;&lt;w:sz-cs w:val=&quot;24&quot;/&gt;&lt;/w:rPr&gt;&lt;/m:ctrlPr&gt;&lt;/m:dPr&gt;&lt;m:e&gt;&lt;m:sSub&gt;&lt;m:sSubPr&gt;&lt;m:ctrlPr&gt;&lt;w:rPr&gt;&lt;w:rFonts w:ascii=&quot;Cambria Math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CH&lt;/m:t&gt;&lt;/m:r&gt;&lt;/m:e&gt;&lt;m:sub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t+1&lt;/m:t&gt;&lt;/m:r&gt;&lt;/m:sub&gt;&lt;/m:sSub&gt;&lt;m:r&gt;&lt;m:rPr&gt;&lt;m:sty m:val=&quot;p&quot;/&gt;&lt;/m:rPr&gt;&lt;w:rPr&gt;&lt;w:rFonts w:ascii=&quot;Cambria Math&quot;/&gt;&lt;w:sz w:val=&quot;24&quot;/&gt;&lt;w:sz-cs w:val=&quot;24&quot;/&gt;&lt;/w:rPr&gt;&lt;m:t&gt;-&lt;/m:t&gt;&lt;/m:r&gt;&lt;m:sSub&gt;&lt;m:sSubPr&gt;&lt;m:ctrlPr&gt;&lt;w:rPr&gt;&lt;w:rFonts w:ascii=&quot;Cambria Math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CH&lt;/m:t&gt;&lt;/m:r&gt;&lt;/m:e&gt;&lt;m:sub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t&lt;/m:t&gt;&lt;/m:r&gt;&lt;/m:sub&gt;&lt;/m:sSub&gt;&lt;/m:e&gt;&lt;/m:d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+(&lt;/m:t&gt;&lt;/m:r&gt;&lt;m:sSub&gt;&lt;m:sSubPr&gt;&lt;m:ctrlPr&gt;&lt;w:rPr&gt;&lt;w:rFonts w:ascii=&quot;Cambria Math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CH&lt;/m:t&gt;&lt;/m:r&gt;&lt;/m:e&gt;&lt;m:sub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t+2&lt;/m:t&gt;&lt;/m:r&gt;&lt;/m:sub&gt;&lt;/m:sSub&gt;&lt;m:r&gt;&lt;m:rPr&gt;&lt;m:sty m:val=&quot;p&quot;/&gt;&lt;/m:rPr&gt;&lt;w:rPr&gt;&lt;w:rFonts w:ascii=&quot;Cambria Math&quot;/&gt;&lt;w:sz w:val=&quot;24&quot;/&gt;&lt;w:sz-cs w:val=&quot;24&quot;/&gt;&lt;/w:rPr&gt;&lt;m:t&gt;-&lt;/m:t&gt;&lt;/m:r&gt;&lt;m:sSub&gt;&lt;m:sSubPr&gt;&lt;m:ctrlPr&gt;&lt;w:rPr&gt;&lt;w:rFonts w:ascii=&quot;Cambria Math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CH&lt;/m:t&gt;&lt;/m:r&gt;&lt;/m:e&gt;&lt;m:sub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t+1&lt;/m:t&gt;&lt;/m:r&gt;&lt;/m:sub&gt;&lt;/m:sSub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)&lt;/m:t&gt;&lt;/m:r&gt;&lt;/m:num&gt;&lt;m:den&gt;&lt;m:sSub&gt;&lt;m:sSubPr&gt;&lt;m:ctrlPr&gt;&lt;w:rPr&gt;&lt;w:rFonts w:ascii=&quot;Cambria Math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                             C&lt;/m:t&gt;&lt;/m:r&gt;&lt;m:r&gt;&lt;m:rPr&gt;&lt;m:sty m:val=&quot;p&quot;/&gt;&lt;/m:rPr&gt;&lt;w:rPr&gt;&lt;w:rFonts w:ascii=&quot;Cambria Math&quot;/&gt;&lt;w:sz w:val=&quot;24&quot;/&gt;&lt;w:sz-cs w:val=&quot;24&quot;/&gt;&lt;/w:rPr&gt;&lt;m:t&gt;Р›&lt;/m:t&gt;&lt;/m:r&gt;&lt;/m:e&gt;&lt;m:sub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t&lt;/m:t&gt;&lt;/m:r&gt;&lt;/m:sub&gt;&lt;/m:sSub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+&lt;/m:t&gt;&lt;/m:r&gt;&lt;m:sSub&gt;&lt;m:sSubPr&gt;&lt;m:ctrlPr&gt;&lt;w:rPr&gt;&lt;w:rFonts w:ascii=&quot;Cambria Math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C&lt;/m:t&gt;&lt;/m:r&gt;&lt;m:r&gt;&lt;m:rPr&gt;&lt;m:sty m:val=&quot;p&quot;/&gt;&lt;/m:rPr&gt;&lt;w:rPr&gt;&lt;w:rFonts w:ascii=&quot;Cambria Math&quot;/&gt;&lt;w:sz w:val=&quot;24&quot;/&gt;&lt;w:sz-cs w:val=&quot;24&quot;/&gt;&lt;/w:rPr&gt;&lt;m:t&gt;Р›&lt;/m:t&gt;&lt;/m:r&gt;&lt;/m:e&gt;&lt;m:sub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t+1&lt;/m:t&gt;&lt;/m:r&gt;&lt;/m:sub&gt;&lt;/m:sSub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+&lt;/m:t&gt;&lt;/m:r&gt;&lt;m:sSub&gt;&lt;m:sSubPr&gt;&lt;m:ctrlPr&gt;&lt;w:rPr&gt;&lt;w:rFonts w:ascii=&quot;Cambria Math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C&lt;/m:t&gt;&lt;/m:r&gt;&lt;m:r&gt;&lt;m:rPr&gt;&lt;m:sty m:val=&quot;p&quot;/&gt;&lt;/m:rPr&gt;&lt;w:rPr&gt;&lt;w:rFonts w:ascii=&quot;Cambria Math&quot;/&gt;&lt;w:sz w:val=&quot;24&quot;/&gt;&lt;w:sz-cs w:val=&quot;24&quot;/&gt;&lt;/w:rPr&gt;&lt;m:t&gt;Р›&lt;/m:t&gt;&lt;/m:r&gt;&lt;/m:e&gt;&lt;m:sub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t+2                                     ,&lt;/m:t&gt;&lt;/m:r&gt;&lt;/m:sub&gt;&lt;/m:sSub&gt;&lt;/m:den&gt;&lt;/m:f&gt;&lt;/m:oMath&gt;&lt;/m:oMathPara&gt;&lt;/w:p&gt;&lt;w:sectPr wsp:rsidR=&quot;00000000&quot; wsp:rsidRPr=&quot;001A2F71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left="1429" w:firstLine="709"/>
        <w:jc w:val="both"/>
        <w:rPr>
          <w:sz w:val="24"/>
          <w:szCs w:val="24"/>
        </w:rPr>
      </w:pP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где: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fldChar w:fldCharType="begin"/>
      </w:r>
      <w:r w:rsidRPr="00B705FF">
        <w:rPr>
          <w:sz w:val="24"/>
          <w:szCs w:val="24"/>
        </w:rPr>
        <w:instrText xml:space="preserve"> QUOTE </w:instrText>
      </w:r>
      <w:r w:rsidR="003B4961">
        <w:rPr>
          <w:position w:val="-6"/>
        </w:rPr>
        <w:pict>
          <v:shape id="_x0000_i1027" type="#_x0000_t75" style="width:24.2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40&quot;/&gt;&lt;w:defaultTabStop w:val=&quot;708&quot;/&gt;&lt;w:doNotHyphenateCaps/&gt;&lt;w:drawingGridHorizontalSpacing w:val=&quot;100&quot;/&gt;&lt;w:displayHorizontalDrawingGridEvery w:val=&quot;2&quot;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useWord2002TableStyleRules/&gt;&lt;/w:compat&gt;&lt;wsp:rsids&gt;&lt;wsp:rsidRoot wsp:val=&quot;0037056B&quot;/&gt;&lt;wsp:rsid wsp:val=&quot;000713DF&quot;/&gt;&lt;wsp:rsid wsp:val=&quot;000C2EA5&quot;/&gt;&lt;wsp:rsid wsp:val=&quot;000F2B15&quot;/&gt;&lt;wsp:rsid wsp:val=&quot;0010401B&quot;/&gt;&lt;wsp:rsid wsp:val=&quot;001257C7&quot;/&gt;&lt;wsp:rsid wsp:val=&quot;001347D7&quot;/&gt;&lt;wsp:rsid wsp:val=&quot;001356EA&quot;/&gt;&lt;wsp:rsid wsp:val=&quot;00140D6B&quot;/&gt;&lt;wsp:rsid wsp:val=&quot;0018017D&quot;/&gt;&lt;wsp:rsid wsp:val=&quot;00184ECA&quot;/&gt;&lt;wsp:rsid wsp:val=&quot;0021641A&quot;/&gt;&lt;wsp:rsid wsp:val=&quot;00224E69&quot;/&gt;&lt;wsp:rsid wsp:val=&quot;00256A87&quot;/&gt;&lt;wsp:rsid wsp:val=&quot;00271EA8&quot;/&gt;&lt;wsp:rsid wsp:val=&quot;00285C61&quot;/&gt;&lt;wsp:rsid wsp:val=&quot;00296E8C&quot;/&gt;&lt;wsp:rsid wsp:val=&quot;002F5129&quot;/&gt;&lt;wsp:rsid wsp:val=&quot;003642AD&quot;/&gt;&lt;wsp:rsid wsp:val=&quot;0037056B&quot;/&gt;&lt;wsp:rsid wsp:val=&quot;003D688F&quot;/&gt;&lt;wsp:rsid wsp:val=&quot;00423003&quot;/&gt;&lt;wsp:rsid wsp:val=&quot;00447A01&quot;/&gt;&lt;wsp:rsid wsp:val=&quot;004B0DBB&quot;/&gt;&lt;wsp:rsid wsp:val=&quot;004C6A75&quot;/&gt;&lt;wsp:rsid wsp:val=&quot;004C7BD0&quot;/&gt;&lt;wsp:rsid wsp:val=&quot;00510950&quot;/&gt;&lt;wsp:rsid wsp:val=&quot;0053339B&quot;/&gt;&lt;wsp:rsid wsp:val=&quot;00624190&quot;/&gt;&lt;wsp:rsid wsp:val=&quot;0065328E&quot;/&gt;&lt;wsp:rsid wsp:val=&quot;006B3FA0&quot;/&gt;&lt;wsp:rsid wsp:val=&quot;006F6444&quot;/&gt;&lt;wsp:rsid wsp:val=&quot;00713C1C&quot;/&gt;&lt;wsp:rsid wsp:val=&quot;007268A4&quot;/&gt;&lt;wsp:rsid wsp:val=&quot;00730017&quot;/&gt;&lt;wsp:rsid wsp:val=&quot;00733789&quot;/&gt;&lt;wsp:rsid wsp:val=&quot;007D5A8E&quot;/&gt;&lt;wsp:rsid wsp:val=&quot;007E29A5&quot;/&gt;&lt;wsp:rsid wsp:val=&quot;007F4A15&quot;/&gt;&lt;wsp:rsid wsp:val=&quot;008267F4&quot;/&gt;&lt;wsp:rsid wsp:val=&quot;008478F4&quot;/&gt;&lt;wsp:rsid wsp:val=&quot;00886003&quot;/&gt;&lt;wsp:rsid wsp:val=&quot;008C407D&quot;/&gt;&lt;wsp:rsid wsp:val=&quot;008D6D53&quot;/&gt;&lt;wsp:rsid wsp:val=&quot;00906884&quot;/&gt;&lt;wsp:rsid wsp:val=&quot;00914417&quot;/&gt;&lt;wsp:rsid wsp:val=&quot;00953E9C&quot;/&gt;&lt;wsp:rsid wsp:val=&quot;0097026B&quot;/&gt;&lt;wsp:rsid wsp:val=&quot;009C4E86&quot;/&gt;&lt;wsp:rsid wsp:val=&quot;009F7184&quot;/&gt;&lt;wsp:rsid wsp:val=&quot;00A33E61&quot;/&gt;&lt;wsp:rsid wsp:val=&quot;00A471A4&quot;/&gt;&lt;wsp:rsid wsp:val=&quot;00AB09E1&quot;/&gt;&lt;wsp:rsid wsp:val=&quot;00AD29B5&quot;/&gt;&lt;wsp:rsid wsp:val=&quot;00AD77E7&quot;/&gt;&lt;wsp:rsid wsp:val=&quot;00AF75FC&quot;/&gt;&lt;wsp:rsid wsp:val=&quot;00B14AF7&quot;/&gt;&lt;wsp:rsid wsp:val=&quot;00B705FF&quot;/&gt;&lt;wsp:rsid wsp:val=&quot;00B753EC&quot;/&gt;&lt;wsp:rsid wsp:val=&quot;00B91EF8&quot;/&gt;&lt;wsp:rsid wsp:val=&quot;00BD5F83&quot;/&gt;&lt;wsp:rsid wsp:val=&quot;00BD7EE5&quot;/&gt;&lt;wsp:rsid wsp:val=&quot;00BE1CAB&quot;/&gt;&lt;wsp:rsid wsp:val=&quot;00C26832&quot;/&gt;&lt;wsp:rsid wsp:val=&quot;00CE2A5A&quot;/&gt;&lt;wsp:rsid wsp:val=&quot;00D01A38&quot;/&gt;&lt;wsp:rsid wsp:val=&quot;00D3103C&quot;/&gt;&lt;wsp:rsid wsp:val=&quot;00D51AE3&quot;/&gt;&lt;wsp:rsid wsp:val=&quot;00D6114D&quot;/&gt;&lt;wsp:rsid wsp:val=&quot;00D6571C&quot;/&gt;&lt;wsp:rsid wsp:val=&quot;00DD3187&quot;/&gt;&lt;wsp:rsid wsp:val=&quot;00E864FB&quot;/&gt;&lt;wsp:rsid wsp:val=&quot;00E91200&quot;/&gt;&lt;wsp:rsid wsp:val=&quot;00E95267&quot;/&gt;&lt;wsp:rsid wsp:val=&quot;00EC794D&quot;/&gt;&lt;wsp:rsid wsp:val=&quot;00ED117A&quot;/&gt;&lt;wsp:rsid wsp:val=&quot;00EF19B1&quot;/&gt;&lt;wsp:rsid wsp:val=&quot;00F221CB&quot;/&gt;&lt;wsp:rsid wsp:val=&quot;00F33869&quot;/&gt;&lt;wsp:rsid wsp:val=&quot;00F52A75&quot;/&gt;&lt;wsp:rsid wsp:val=&quot;00F639D4&quot;/&gt;&lt;wsp:rsid wsp:val=&quot;00F6410F&quot;/&gt;&lt;wsp:rsid wsp:val=&quot;00F930E6&quot;/&gt;&lt;wsp:rsid wsp:val=&quot;00FA2C75&quot;/&gt;&lt;wsp:rsid wsp:val=&quot;00FF5AD8&quot;/&gt;&lt;/wsp:rsids&gt;&lt;/w:docPr&gt;&lt;w:body&gt;&lt;wx:sect&gt;&lt;w:p wsp:rsidR=&quot;00000000&quot; wsp:rsidRDefault=&quot;00BD5F83&quot; wsp:rsidP=&quot;00BD5F83&quot;&gt;&lt;m:oMathPara&gt;&lt;m:oMath&gt;&lt;m:sSub&gt;&lt;m:sSubPr&gt;&lt;m:ctrlPr&gt;&lt;w:rPr&gt;&lt;w:rFonts w:ascii=&quot;Cambria Math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/&gt;&lt;w:sz w:val=&quot;24&quot;/&gt;&lt;w:sz-cs w:val=&quot;24&quot;/&gt;&lt;/w:rPr&gt;&lt;m:t&gt;Р‘Р­&lt;/m:t&gt;&lt;/m:r&gt;&lt;/m:e&gt;&lt;m:sub&gt;&lt;m:r&gt;&lt;m:rPr&gt;&lt;m:sty m:val=&quot;p&quot;/&gt;&lt;/m:rPr&gt;&lt;w:rPr&gt;&lt;w:rFonts w:ascii=&quot;Cambria Math&quot;/&gt;&lt;w:sz w:val=&quot;24&quot;/&gt;&lt;w:sz-cs w:val=&quot;24&quot;/&gt;&lt;/w:rPr&gt;&lt;m:t&gt;Рї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B705FF">
        <w:rPr>
          <w:sz w:val="24"/>
          <w:szCs w:val="24"/>
        </w:rPr>
        <w:instrText xml:space="preserve"> </w:instrText>
      </w:r>
      <w:r w:rsidRPr="00B705FF">
        <w:rPr>
          <w:sz w:val="24"/>
          <w:szCs w:val="24"/>
        </w:rPr>
        <w:fldChar w:fldCharType="separate"/>
      </w:r>
      <w:r w:rsidR="003B4961">
        <w:rPr>
          <w:position w:val="-6"/>
        </w:rPr>
        <w:pict>
          <v:shape id="_x0000_i1028" type="#_x0000_t75" style="width:24.2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40&quot;/&gt;&lt;w:defaultTabStop w:val=&quot;708&quot;/&gt;&lt;w:doNotHyphenateCaps/&gt;&lt;w:drawingGridHorizontalSpacing w:val=&quot;100&quot;/&gt;&lt;w:displayHorizontalDrawingGridEvery w:val=&quot;2&quot;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useWord2002TableStyleRules/&gt;&lt;/w:compat&gt;&lt;wsp:rsids&gt;&lt;wsp:rsidRoot wsp:val=&quot;0037056B&quot;/&gt;&lt;wsp:rsid wsp:val=&quot;000713DF&quot;/&gt;&lt;wsp:rsid wsp:val=&quot;000C2EA5&quot;/&gt;&lt;wsp:rsid wsp:val=&quot;000F2B15&quot;/&gt;&lt;wsp:rsid wsp:val=&quot;0010401B&quot;/&gt;&lt;wsp:rsid wsp:val=&quot;001257C7&quot;/&gt;&lt;wsp:rsid wsp:val=&quot;001347D7&quot;/&gt;&lt;wsp:rsid wsp:val=&quot;001356EA&quot;/&gt;&lt;wsp:rsid wsp:val=&quot;00140D6B&quot;/&gt;&lt;wsp:rsid wsp:val=&quot;0018017D&quot;/&gt;&lt;wsp:rsid wsp:val=&quot;00184ECA&quot;/&gt;&lt;wsp:rsid wsp:val=&quot;0021641A&quot;/&gt;&lt;wsp:rsid wsp:val=&quot;00224E69&quot;/&gt;&lt;wsp:rsid wsp:val=&quot;00256A87&quot;/&gt;&lt;wsp:rsid wsp:val=&quot;00271EA8&quot;/&gt;&lt;wsp:rsid wsp:val=&quot;00285C61&quot;/&gt;&lt;wsp:rsid wsp:val=&quot;00296E8C&quot;/&gt;&lt;wsp:rsid wsp:val=&quot;002F5129&quot;/&gt;&lt;wsp:rsid wsp:val=&quot;003642AD&quot;/&gt;&lt;wsp:rsid wsp:val=&quot;0037056B&quot;/&gt;&lt;wsp:rsid wsp:val=&quot;003D688F&quot;/&gt;&lt;wsp:rsid wsp:val=&quot;00423003&quot;/&gt;&lt;wsp:rsid wsp:val=&quot;00447A01&quot;/&gt;&lt;wsp:rsid wsp:val=&quot;004B0DBB&quot;/&gt;&lt;wsp:rsid wsp:val=&quot;004C6A75&quot;/&gt;&lt;wsp:rsid wsp:val=&quot;004C7BD0&quot;/&gt;&lt;wsp:rsid wsp:val=&quot;00510950&quot;/&gt;&lt;wsp:rsid wsp:val=&quot;0053339B&quot;/&gt;&lt;wsp:rsid wsp:val=&quot;00624190&quot;/&gt;&lt;wsp:rsid wsp:val=&quot;0065328E&quot;/&gt;&lt;wsp:rsid wsp:val=&quot;006B3FA0&quot;/&gt;&lt;wsp:rsid wsp:val=&quot;006F6444&quot;/&gt;&lt;wsp:rsid wsp:val=&quot;00713C1C&quot;/&gt;&lt;wsp:rsid wsp:val=&quot;007268A4&quot;/&gt;&lt;wsp:rsid wsp:val=&quot;00730017&quot;/&gt;&lt;wsp:rsid wsp:val=&quot;00733789&quot;/&gt;&lt;wsp:rsid wsp:val=&quot;007D5A8E&quot;/&gt;&lt;wsp:rsid wsp:val=&quot;007E29A5&quot;/&gt;&lt;wsp:rsid wsp:val=&quot;007F4A15&quot;/&gt;&lt;wsp:rsid wsp:val=&quot;008267F4&quot;/&gt;&lt;wsp:rsid wsp:val=&quot;008478F4&quot;/&gt;&lt;wsp:rsid wsp:val=&quot;00886003&quot;/&gt;&lt;wsp:rsid wsp:val=&quot;008C407D&quot;/&gt;&lt;wsp:rsid wsp:val=&quot;008D6D53&quot;/&gt;&lt;wsp:rsid wsp:val=&quot;00906884&quot;/&gt;&lt;wsp:rsid wsp:val=&quot;00914417&quot;/&gt;&lt;wsp:rsid wsp:val=&quot;00953E9C&quot;/&gt;&lt;wsp:rsid wsp:val=&quot;0097026B&quot;/&gt;&lt;wsp:rsid wsp:val=&quot;009C4E86&quot;/&gt;&lt;wsp:rsid wsp:val=&quot;009F7184&quot;/&gt;&lt;wsp:rsid wsp:val=&quot;00A33E61&quot;/&gt;&lt;wsp:rsid wsp:val=&quot;00A471A4&quot;/&gt;&lt;wsp:rsid wsp:val=&quot;00AB09E1&quot;/&gt;&lt;wsp:rsid wsp:val=&quot;00AD29B5&quot;/&gt;&lt;wsp:rsid wsp:val=&quot;00AD77E7&quot;/&gt;&lt;wsp:rsid wsp:val=&quot;00AF75FC&quot;/&gt;&lt;wsp:rsid wsp:val=&quot;00B14AF7&quot;/&gt;&lt;wsp:rsid wsp:val=&quot;00B705FF&quot;/&gt;&lt;wsp:rsid wsp:val=&quot;00B753EC&quot;/&gt;&lt;wsp:rsid wsp:val=&quot;00B91EF8&quot;/&gt;&lt;wsp:rsid wsp:val=&quot;00BD5F83&quot;/&gt;&lt;wsp:rsid wsp:val=&quot;00BD7EE5&quot;/&gt;&lt;wsp:rsid wsp:val=&quot;00BE1CAB&quot;/&gt;&lt;wsp:rsid wsp:val=&quot;00C26832&quot;/&gt;&lt;wsp:rsid wsp:val=&quot;00CE2A5A&quot;/&gt;&lt;wsp:rsid wsp:val=&quot;00D01A38&quot;/&gt;&lt;wsp:rsid wsp:val=&quot;00D3103C&quot;/&gt;&lt;wsp:rsid wsp:val=&quot;00D51AE3&quot;/&gt;&lt;wsp:rsid wsp:val=&quot;00D6114D&quot;/&gt;&lt;wsp:rsid wsp:val=&quot;00D6571C&quot;/&gt;&lt;wsp:rsid wsp:val=&quot;00DD3187&quot;/&gt;&lt;wsp:rsid wsp:val=&quot;00E864FB&quot;/&gt;&lt;wsp:rsid wsp:val=&quot;00E91200&quot;/&gt;&lt;wsp:rsid wsp:val=&quot;00E95267&quot;/&gt;&lt;wsp:rsid wsp:val=&quot;00EC794D&quot;/&gt;&lt;wsp:rsid wsp:val=&quot;00ED117A&quot;/&gt;&lt;wsp:rsid wsp:val=&quot;00EF19B1&quot;/&gt;&lt;wsp:rsid wsp:val=&quot;00F221CB&quot;/&gt;&lt;wsp:rsid wsp:val=&quot;00F33869&quot;/&gt;&lt;wsp:rsid wsp:val=&quot;00F52A75&quot;/&gt;&lt;wsp:rsid wsp:val=&quot;00F639D4&quot;/&gt;&lt;wsp:rsid wsp:val=&quot;00F6410F&quot;/&gt;&lt;wsp:rsid wsp:val=&quot;00F930E6&quot;/&gt;&lt;wsp:rsid wsp:val=&quot;00FA2C75&quot;/&gt;&lt;wsp:rsid wsp:val=&quot;00FF5AD8&quot;/&gt;&lt;/wsp:rsids&gt;&lt;/w:docPr&gt;&lt;w:body&gt;&lt;wx:sect&gt;&lt;w:p wsp:rsidR=&quot;00000000&quot; wsp:rsidRDefault=&quot;00BD5F83&quot; wsp:rsidP=&quot;00BD5F83&quot;&gt;&lt;m:oMathPara&gt;&lt;m:oMath&gt;&lt;m:sSub&gt;&lt;m:sSubPr&gt;&lt;m:ctrlPr&gt;&lt;w:rPr&gt;&lt;w:rFonts w:ascii=&quot;Cambria Math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/&gt;&lt;w:sz w:val=&quot;24&quot;/&gt;&lt;w:sz-cs w:val=&quot;24&quot;/&gt;&lt;/w:rPr&gt;&lt;m:t&gt;Р‘Р­&lt;/m:t&gt;&lt;/m:r&gt;&lt;/m:e&gt;&lt;m:sub&gt;&lt;m:r&gt;&lt;m:rPr&gt;&lt;m:sty m:val=&quot;p&quot;/&gt;&lt;/m:rPr&gt;&lt;w:rPr&gt;&lt;w:rFonts w:ascii=&quot;Cambria Math&quot;/&gt;&lt;w:sz w:val=&quot;24&quot;/&gt;&lt;w:sz-cs w:val=&quot;24&quot;/&gt;&lt;/w:rPr&gt;&lt;m:t&gt;Рї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B705FF">
        <w:rPr>
          <w:sz w:val="24"/>
          <w:szCs w:val="24"/>
        </w:rPr>
        <w:fldChar w:fldCharType="end"/>
      </w:r>
      <w:r w:rsidRPr="00B705FF">
        <w:rPr>
          <w:sz w:val="24"/>
          <w:szCs w:val="24"/>
        </w:rPr>
        <w:t xml:space="preserve"> – бюджетная эффективность планируемой налоговой льготы;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fldChar w:fldCharType="begin"/>
      </w:r>
      <w:r w:rsidRPr="00B705FF">
        <w:rPr>
          <w:sz w:val="24"/>
          <w:szCs w:val="24"/>
        </w:rPr>
        <w:instrText xml:space="preserve"> QUOTE </w:instrText>
      </w:r>
      <w:r w:rsidR="003B4961">
        <w:rPr>
          <w:position w:val="-6"/>
        </w:rPr>
        <w:pict>
          <v:shape id="_x0000_i1029" type="#_x0000_t75" style="width:31.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40&quot;/&gt;&lt;w:defaultTabStop w:val=&quot;708&quot;/&gt;&lt;w:doNotHyphenateCaps/&gt;&lt;w:drawingGridHorizontalSpacing w:val=&quot;100&quot;/&gt;&lt;w:displayHorizontalDrawingGridEvery w:val=&quot;2&quot;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useWord2002TableStyleRules/&gt;&lt;/w:compat&gt;&lt;wsp:rsids&gt;&lt;wsp:rsidRoot wsp:val=&quot;0037056B&quot;/&gt;&lt;wsp:rsid wsp:val=&quot;00062A70&quot;/&gt;&lt;wsp:rsid wsp:val=&quot;000713DF&quot;/&gt;&lt;wsp:rsid wsp:val=&quot;000C2EA5&quot;/&gt;&lt;wsp:rsid wsp:val=&quot;000F2B15&quot;/&gt;&lt;wsp:rsid wsp:val=&quot;0010401B&quot;/&gt;&lt;wsp:rsid wsp:val=&quot;001257C7&quot;/&gt;&lt;wsp:rsid wsp:val=&quot;001347D7&quot;/&gt;&lt;wsp:rsid wsp:val=&quot;001356EA&quot;/&gt;&lt;wsp:rsid wsp:val=&quot;00140D6B&quot;/&gt;&lt;wsp:rsid wsp:val=&quot;0018017D&quot;/&gt;&lt;wsp:rsid wsp:val=&quot;00184ECA&quot;/&gt;&lt;wsp:rsid wsp:val=&quot;0021641A&quot;/&gt;&lt;wsp:rsid wsp:val=&quot;00224E69&quot;/&gt;&lt;wsp:rsid wsp:val=&quot;00256A87&quot;/&gt;&lt;wsp:rsid wsp:val=&quot;00271EA8&quot;/&gt;&lt;wsp:rsid wsp:val=&quot;00285C61&quot;/&gt;&lt;wsp:rsid wsp:val=&quot;00296E8C&quot;/&gt;&lt;wsp:rsid wsp:val=&quot;002F5129&quot;/&gt;&lt;wsp:rsid wsp:val=&quot;003642AD&quot;/&gt;&lt;wsp:rsid wsp:val=&quot;0037056B&quot;/&gt;&lt;wsp:rsid wsp:val=&quot;003D688F&quot;/&gt;&lt;wsp:rsid wsp:val=&quot;00423003&quot;/&gt;&lt;wsp:rsid wsp:val=&quot;00447A01&quot;/&gt;&lt;wsp:rsid wsp:val=&quot;004B0DBB&quot;/&gt;&lt;wsp:rsid wsp:val=&quot;004C6A75&quot;/&gt;&lt;wsp:rsid wsp:val=&quot;004C7BD0&quot;/&gt;&lt;wsp:rsid wsp:val=&quot;00510950&quot;/&gt;&lt;wsp:rsid wsp:val=&quot;0053339B&quot;/&gt;&lt;wsp:rsid wsp:val=&quot;00624190&quot;/&gt;&lt;wsp:rsid wsp:val=&quot;0065328E&quot;/&gt;&lt;wsp:rsid wsp:val=&quot;006B3FA0&quot;/&gt;&lt;wsp:rsid wsp:val=&quot;006F6444&quot;/&gt;&lt;wsp:rsid wsp:val=&quot;00713C1C&quot;/&gt;&lt;wsp:rsid wsp:val=&quot;007268A4&quot;/&gt;&lt;wsp:rsid wsp:val=&quot;00730017&quot;/&gt;&lt;wsp:rsid wsp:val=&quot;00733789&quot;/&gt;&lt;wsp:rsid wsp:val=&quot;007D5A8E&quot;/&gt;&lt;wsp:rsid wsp:val=&quot;007E29A5&quot;/&gt;&lt;wsp:rsid wsp:val=&quot;007F4A15&quot;/&gt;&lt;wsp:rsid wsp:val=&quot;008267F4&quot;/&gt;&lt;wsp:rsid wsp:val=&quot;008478F4&quot;/&gt;&lt;wsp:rsid wsp:val=&quot;00886003&quot;/&gt;&lt;wsp:rsid wsp:val=&quot;008C407D&quot;/&gt;&lt;wsp:rsid wsp:val=&quot;008D6D53&quot;/&gt;&lt;wsp:rsid wsp:val=&quot;00906884&quot;/&gt;&lt;wsp:rsid wsp:val=&quot;00914417&quot;/&gt;&lt;wsp:rsid wsp:val=&quot;00953E9C&quot;/&gt;&lt;wsp:rsid wsp:val=&quot;0097026B&quot;/&gt;&lt;wsp:rsid wsp:val=&quot;009C4E86&quot;/&gt;&lt;wsp:rsid wsp:val=&quot;009F7184&quot;/&gt;&lt;wsp:rsid wsp:val=&quot;00A33E61&quot;/&gt;&lt;wsp:rsid wsp:val=&quot;00A471A4&quot;/&gt;&lt;wsp:rsid wsp:val=&quot;00AB09E1&quot;/&gt;&lt;wsp:rsid wsp:val=&quot;00AD29B5&quot;/&gt;&lt;wsp:rsid wsp:val=&quot;00AD77E7&quot;/&gt;&lt;wsp:rsid wsp:val=&quot;00AF75FC&quot;/&gt;&lt;wsp:rsid wsp:val=&quot;00B14AF7&quot;/&gt;&lt;wsp:rsid wsp:val=&quot;00B705FF&quot;/&gt;&lt;wsp:rsid wsp:val=&quot;00B753EC&quot;/&gt;&lt;wsp:rsid wsp:val=&quot;00B91EF8&quot;/&gt;&lt;wsp:rsid wsp:val=&quot;00BD7EE5&quot;/&gt;&lt;wsp:rsid wsp:val=&quot;00BE1CAB&quot;/&gt;&lt;wsp:rsid wsp:val=&quot;00C26832&quot;/&gt;&lt;wsp:rsid wsp:val=&quot;00CE2A5A&quot;/&gt;&lt;wsp:rsid wsp:val=&quot;00D01A38&quot;/&gt;&lt;wsp:rsid wsp:val=&quot;00D3103C&quot;/&gt;&lt;wsp:rsid wsp:val=&quot;00D51AE3&quot;/&gt;&lt;wsp:rsid wsp:val=&quot;00D6114D&quot;/&gt;&lt;wsp:rsid wsp:val=&quot;00D6571C&quot;/&gt;&lt;wsp:rsid wsp:val=&quot;00DD3187&quot;/&gt;&lt;wsp:rsid wsp:val=&quot;00E864FB&quot;/&gt;&lt;wsp:rsid wsp:val=&quot;00E91200&quot;/&gt;&lt;wsp:rsid wsp:val=&quot;00E95267&quot;/&gt;&lt;wsp:rsid wsp:val=&quot;00EC794D&quot;/&gt;&lt;wsp:rsid wsp:val=&quot;00ED117A&quot;/&gt;&lt;wsp:rsid wsp:val=&quot;00EF19B1&quot;/&gt;&lt;wsp:rsid wsp:val=&quot;00F221CB&quot;/&gt;&lt;wsp:rsid wsp:val=&quot;00F33869&quot;/&gt;&lt;wsp:rsid wsp:val=&quot;00F52A75&quot;/&gt;&lt;wsp:rsid wsp:val=&quot;00F639D4&quot;/&gt;&lt;wsp:rsid wsp:val=&quot;00F6410F&quot;/&gt;&lt;wsp:rsid wsp:val=&quot;00F930E6&quot;/&gt;&lt;wsp:rsid wsp:val=&quot;00FA2C75&quot;/&gt;&lt;wsp:rsid wsp:val=&quot;00FF5AD8&quot;/&gt;&lt;/wsp:rsids&gt;&lt;/w:docPr&gt;&lt;w:body&gt;&lt;wx:sect&gt;&lt;w:p wsp:rsidR=&quot;00000000&quot; wsp:rsidRDefault=&quot;00062A70&quot; wsp:rsidP=&quot;00062A70&quot;&gt;&lt;m:oMathPara&gt;&lt;m:oMath&gt;&lt;m:sSub&gt;&lt;m:sSubPr&gt;&lt;m:ctrlPr&gt;&lt;w:rPr&gt;&lt;w:rFonts w:ascii=&quot;Cambria Math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/&gt;&lt;w:sz w:val=&quot;24&quot;/&gt;&lt;w:sz-cs w:val=&quot;24&quot;/&gt;&lt;/w:rPr&gt;&lt;m:t&gt;РЎРќ&lt;/m:t&gt;&lt;/m:r&gt;&lt;/m:e&gt;&lt;m:sub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t&lt;/m:t&gt;&lt;/m:r&gt;&lt;m:r&gt;&lt;m:rPr&gt;&lt;m:sty m:val=&quot;p&quot;/&gt;&lt;/m:rPr&gt;&lt;w:rPr&gt;&lt;w:rFonts w:ascii=&quot;Cambria Math&quot;/&gt;&lt;w:sz w:val=&quot;24&quot;/&gt;&lt;w:sz-cs w:val=&quot;24&quot;/&gt;&lt;/w:rPr&gt;&lt;m:t&gt;-&lt;/m:t&gt;&lt;/m:r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B705FF">
        <w:rPr>
          <w:sz w:val="24"/>
          <w:szCs w:val="24"/>
        </w:rPr>
        <w:instrText xml:space="preserve"> </w:instrText>
      </w:r>
      <w:r w:rsidRPr="00B705FF">
        <w:rPr>
          <w:sz w:val="24"/>
          <w:szCs w:val="24"/>
        </w:rPr>
        <w:fldChar w:fldCharType="separate"/>
      </w:r>
      <w:r w:rsidR="003B4961">
        <w:rPr>
          <w:position w:val="-6"/>
        </w:rPr>
        <w:pict>
          <v:shape id="_x0000_i1030" type="#_x0000_t75" style="width:31.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40&quot;/&gt;&lt;w:defaultTabStop w:val=&quot;708&quot;/&gt;&lt;w:doNotHyphenateCaps/&gt;&lt;w:drawingGridHorizontalSpacing w:val=&quot;100&quot;/&gt;&lt;w:displayHorizontalDrawingGridEvery w:val=&quot;2&quot;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useWord2002TableStyleRules/&gt;&lt;/w:compat&gt;&lt;wsp:rsids&gt;&lt;wsp:rsidRoot wsp:val=&quot;0037056B&quot;/&gt;&lt;wsp:rsid wsp:val=&quot;00062A70&quot;/&gt;&lt;wsp:rsid wsp:val=&quot;000713DF&quot;/&gt;&lt;wsp:rsid wsp:val=&quot;000C2EA5&quot;/&gt;&lt;wsp:rsid wsp:val=&quot;000F2B15&quot;/&gt;&lt;wsp:rsid wsp:val=&quot;0010401B&quot;/&gt;&lt;wsp:rsid wsp:val=&quot;001257C7&quot;/&gt;&lt;wsp:rsid wsp:val=&quot;001347D7&quot;/&gt;&lt;wsp:rsid wsp:val=&quot;001356EA&quot;/&gt;&lt;wsp:rsid wsp:val=&quot;00140D6B&quot;/&gt;&lt;wsp:rsid wsp:val=&quot;0018017D&quot;/&gt;&lt;wsp:rsid wsp:val=&quot;00184ECA&quot;/&gt;&lt;wsp:rsid wsp:val=&quot;0021641A&quot;/&gt;&lt;wsp:rsid wsp:val=&quot;00224E69&quot;/&gt;&lt;wsp:rsid wsp:val=&quot;00256A87&quot;/&gt;&lt;wsp:rsid wsp:val=&quot;00271EA8&quot;/&gt;&lt;wsp:rsid wsp:val=&quot;00285C61&quot;/&gt;&lt;wsp:rsid wsp:val=&quot;00296E8C&quot;/&gt;&lt;wsp:rsid wsp:val=&quot;002F5129&quot;/&gt;&lt;wsp:rsid wsp:val=&quot;003642AD&quot;/&gt;&lt;wsp:rsid wsp:val=&quot;0037056B&quot;/&gt;&lt;wsp:rsid wsp:val=&quot;003D688F&quot;/&gt;&lt;wsp:rsid wsp:val=&quot;00423003&quot;/&gt;&lt;wsp:rsid wsp:val=&quot;00447A01&quot;/&gt;&lt;wsp:rsid wsp:val=&quot;004B0DBB&quot;/&gt;&lt;wsp:rsid wsp:val=&quot;004C6A75&quot;/&gt;&lt;wsp:rsid wsp:val=&quot;004C7BD0&quot;/&gt;&lt;wsp:rsid wsp:val=&quot;00510950&quot;/&gt;&lt;wsp:rsid wsp:val=&quot;0053339B&quot;/&gt;&lt;wsp:rsid wsp:val=&quot;00624190&quot;/&gt;&lt;wsp:rsid wsp:val=&quot;0065328E&quot;/&gt;&lt;wsp:rsid wsp:val=&quot;006B3FA0&quot;/&gt;&lt;wsp:rsid wsp:val=&quot;006F6444&quot;/&gt;&lt;wsp:rsid wsp:val=&quot;00713C1C&quot;/&gt;&lt;wsp:rsid wsp:val=&quot;007268A4&quot;/&gt;&lt;wsp:rsid wsp:val=&quot;00730017&quot;/&gt;&lt;wsp:rsid wsp:val=&quot;00733789&quot;/&gt;&lt;wsp:rsid wsp:val=&quot;007D5A8E&quot;/&gt;&lt;wsp:rsid wsp:val=&quot;007E29A5&quot;/&gt;&lt;wsp:rsid wsp:val=&quot;007F4A15&quot;/&gt;&lt;wsp:rsid wsp:val=&quot;008267F4&quot;/&gt;&lt;wsp:rsid wsp:val=&quot;008478F4&quot;/&gt;&lt;wsp:rsid wsp:val=&quot;00886003&quot;/&gt;&lt;wsp:rsid wsp:val=&quot;008C407D&quot;/&gt;&lt;wsp:rsid wsp:val=&quot;008D6D53&quot;/&gt;&lt;wsp:rsid wsp:val=&quot;00906884&quot;/&gt;&lt;wsp:rsid wsp:val=&quot;00914417&quot;/&gt;&lt;wsp:rsid wsp:val=&quot;00953E9C&quot;/&gt;&lt;wsp:rsid wsp:val=&quot;0097026B&quot;/&gt;&lt;wsp:rsid wsp:val=&quot;009C4E86&quot;/&gt;&lt;wsp:rsid wsp:val=&quot;009F7184&quot;/&gt;&lt;wsp:rsid wsp:val=&quot;00A33E61&quot;/&gt;&lt;wsp:rsid wsp:val=&quot;00A471A4&quot;/&gt;&lt;wsp:rsid wsp:val=&quot;00AB09E1&quot;/&gt;&lt;wsp:rsid wsp:val=&quot;00AD29B5&quot;/&gt;&lt;wsp:rsid wsp:val=&quot;00AD77E7&quot;/&gt;&lt;wsp:rsid wsp:val=&quot;00AF75FC&quot;/&gt;&lt;wsp:rsid wsp:val=&quot;00B14AF7&quot;/&gt;&lt;wsp:rsid wsp:val=&quot;00B705FF&quot;/&gt;&lt;wsp:rsid wsp:val=&quot;00B753EC&quot;/&gt;&lt;wsp:rsid wsp:val=&quot;00B91EF8&quot;/&gt;&lt;wsp:rsid wsp:val=&quot;00BD7EE5&quot;/&gt;&lt;wsp:rsid wsp:val=&quot;00BE1CAB&quot;/&gt;&lt;wsp:rsid wsp:val=&quot;00C26832&quot;/&gt;&lt;wsp:rsid wsp:val=&quot;00CE2A5A&quot;/&gt;&lt;wsp:rsid wsp:val=&quot;00D01A38&quot;/&gt;&lt;wsp:rsid wsp:val=&quot;00D3103C&quot;/&gt;&lt;wsp:rsid wsp:val=&quot;00D51AE3&quot;/&gt;&lt;wsp:rsid wsp:val=&quot;00D6114D&quot;/&gt;&lt;wsp:rsid wsp:val=&quot;00D6571C&quot;/&gt;&lt;wsp:rsid wsp:val=&quot;00DD3187&quot;/&gt;&lt;wsp:rsid wsp:val=&quot;00E864FB&quot;/&gt;&lt;wsp:rsid wsp:val=&quot;00E91200&quot;/&gt;&lt;wsp:rsid wsp:val=&quot;00E95267&quot;/&gt;&lt;wsp:rsid wsp:val=&quot;00EC794D&quot;/&gt;&lt;wsp:rsid wsp:val=&quot;00ED117A&quot;/&gt;&lt;wsp:rsid wsp:val=&quot;00EF19B1&quot;/&gt;&lt;wsp:rsid wsp:val=&quot;00F221CB&quot;/&gt;&lt;wsp:rsid wsp:val=&quot;00F33869&quot;/&gt;&lt;wsp:rsid wsp:val=&quot;00F52A75&quot;/&gt;&lt;wsp:rsid wsp:val=&quot;00F639D4&quot;/&gt;&lt;wsp:rsid wsp:val=&quot;00F6410F&quot;/&gt;&lt;wsp:rsid wsp:val=&quot;00F930E6&quot;/&gt;&lt;wsp:rsid wsp:val=&quot;00FA2C75&quot;/&gt;&lt;wsp:rsid wsp:val=&quot;00FF5AD8&quot;/&gt;&lt;/wsp:rsids&gt;&lt;/w:docPr&gt;&lt;w:body&gt;&lt;wx:sect&gt;&lt;w:p wsp:rsidR=&quot;00000000&quot; wsp:rsidRDefault=&quot;00062A70&quot; wsp:rsidP=&quot;00062A70&quot;&gt;&lt;m:oMathPara&gt;&lt;m:oMath&gt;&lt;m:sSub&gt;&lt;m:sSubPr&gt;&lt;m:ctrlPr&gt;&lt;w:rPr&gt;&lt;w:rFonts w:ascii=&quot;Cambria Math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/&gt;&lt;w:sz w:val=&quot;24&quot;/&gt;&lt;w:sz-cs w:val=&quot;24&quot;/&gt;&lt;/w:rPr&gt;&lt;m:t&gt;РЎРќ&lt;/m:t&gt;&lt;/m:r&gt;&lt;/m:e&gt;&lt;m:sub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t&lt;/m:t&gt;&lt;/m:r&gt;&lt;m:r&gt;&lt;m:rPr&gt;&lt;m:sty m:val=&quot;p&quot;/&gt;&lt;/m:rPr&gt;&lt;w:rPr&gt;&lt;w:rFonts w:ascii=&quot;Cambria Math&quot;/&gt;&lt;w:sz w:val=&quot;24&quot;/&gt;&lt;w:sz-cs w:val=&quot;24&quot;/&gt;&lt;/w:rPr&gt;&lt;m:t&gt;-&lt;/m:t&gt;&lt;/m:r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B705FF">
        <w:rPr>
          <w:sz w:val="24"/>
          <w:szCs w:val="24"/>
        </w:rPr>
        <w:fldChar w:fldCharType="end"/>
      </w:r>
      <w:r w:rsidRPr="00B705FF">
        <w:rPr>
          <w:sz w:val="24"/>
          <w:szCs w:val="24"/>
        </w:rPr>
        <w:t xml:space="preserve"> – ожидаемая сумма налоговых поступлений в бюджет города Югорска в текущем финансовом году для j-ой категории налогоплательщиков;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fldChar w:fldCharType="begin"/>
      </w:r>
      <w:r w:rsidRPr="00B705FF">
        <w:rPr>
          <w:sz w:val="24"/>
          <w:szCs w:val="24"/>
        </w:rPr>
        <w:instrText xml:space="preserve"> QUOTE </w:instrText>
      </w:r>
      <w:r w:rsidR="003B4961">
        <w:rPr>
          <w:position w:val="-6"/>
        </w:rPr>
        <w:pict>
          <v:shape id="_x0000_i1031" type="#_x0000_t75" style="width:20.4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40&quot;/&gt;&lt;w:defaultTabStop w:val=&quot;708&quot;/&gt;&lt;w:doNotHyphenateCaps/&gt;&lt;w:drawingGridHorizontalSpacing w:val=&quot;100&quot;/&gt;&lt;w:displayHorizontalDrawingGridEvery w:val=&quot;2&quot;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useWord2002TableStyleRules/&gt;&lt;/w:compat&gt;&lt;wsp:rsids&gt;&lt;wsp:rsidRoot wsp:val=&quot;0037056B&quot;/&gt;&lt;wsp:rsid wsp:val=&quot;000713DF&quot;/&gt;&lt;wsp:rsid wsp:val=&quot;000C2EA5&quot;/&gt;&lt;wsp:rsid wsp:val=&quot;000F2B15&quot;/&gt;&lt;wsp:rsid wsp:val=&quot;0010401B&quot;/&gt;&lt;wsp:rsid wsp:val=&quot;001257C7&quot;/&gt;&lt;wsp:rsid wsp:val=&quot;001347D7&quot;/&gt;&lt;wsp:rsid wsp:val=&quot;001356EA&quot;/&gt;&lt;wsp:rsid wsp:val=&quot;00140D6B&quot;/&gt;&lt;wsp:rsid wsp:val=&quot;0018017D&quot;/&gt;&lt;wsp:rsid wsp:val=&quot;00184ECA&quot;/&gt;&lt;wsp:rsid wsp:val=&quot;0021641A&quot;/&gt;&lt;wsp:rsid wsp:val=&quot;00224E69&quot;/&gt;&lt;wsp:rsid wsp:val=&quot;00256A87&quot;/&gt;&lt;wsp:rsid wsp:val=&quot;00271EA8&quot;/&gt;&lt;wsp:rsid wsp:val=&quot;00285C61&quot;/&gt;&lt;wsp:rsid wsp:val=&quot;00296E8C&quot;/&gt;&lt;wsp:rsid wsp:val=&quot;002F5129&quot;/&gt;&lt;wsp:rsid wsp:val=&quot;003642AD&quot;/&gt;&lt;wsp:rsid wsp:val=&quot;0037056B&quot;/&gt;&lt;wsp:rsid wsp:val=&quot;003D688F&quot;/&gt;&lt;wsp:rsid wsp:val=&quot;00423003&quot;/&gt;&lt;wsp:rsid wsp:val=&quot;00447A01&quot;/&gt;&lt;wsp:rsid wsp:val=&quot;004B0DBB&quot;/&gt;&lt;wsp:rsid wsp:val=&quot;004C6A75&quot;/&gt;&lt;wsp:rsid wsp:val=&quot;004C7BD0&quot;/&gt;&lt;wsp:rsid wsp:val=&quot;00510950&quot;/&gt;&lt;wsp:rsid wsp:val=&quot;0053339B&quot;/&gt;&lt;wsp:rsid wsp:val=&quot;00624190&quot;/&gt;&lt;wsp:rsid wsp:val=&quot;0065328E&quot;/&gt;&lt;wsp:rsid wsp:val=&quot;006B3FA0&quot;/&gt;&lt;wsp:rsid wsp:val=&quot;006F6444&quot;/&gt;&lt;wsp:rsid wsp:val=&quot;00713C1C&quot;/&gt;&lt;wsp:rsid wsp:val=&quot;007268A4&quot;/&gt;&lt;wsp:rsid wsp:val=&quot;00730017&quot;/&gt;&lt;wsp:rsid wsp:val=&quot;00733789&quot;/&gt;&lt;wsp:rsid wsp:val=&quot;007D5A8E&quot;/&gt;&lt;wsp:rsid wsp:val=&quot;007E29A5&quot;/&gt;&lt;wsp:rsid wsp:val=&quot;007F4A15&quot;/&gt;&lt;wsp:rsid wsp:val=&quot;008267F4&quot;/&gt;&lt;wsp:rsid wsp:val=&quot;008478F4&quot;/&gt;&lt;wsp:rsid wsp:val=&quot;00886003&quot;/&gt;&lt;wsp:rsid wsp:val=&quot;008C407D&quot;/&gt;&lt;wsp:rsid wsp:val=&quot;008D6D53&quot;/&gt;&lt;wsp:rsid wsp:val=&quot;00906884&quot;/&gt;&lt;wsp:rsid wsp:val=&quot;00914417&quot;/&gt;&lt;wsp:rsid wsp:val=&quot;00953E9C&quot;/&gt;&lt;wsp:rsid wsp:val=&quot;0097026B&quot;/&gt;&lt;wsp:rsid wsp:val=&quot;009C4E86&quot;/&gt;&lt;wsp:rsid wsp:val=&quot;009F7184&quot;/&gt;&lt;wsp:rsid wsp:val=&quot;00A33E61&quot;/&gt;&lt;wsp:rsid wsp:val=&quot;00A471A4&quot;/&gt;&lt;wsp:rsid wsp:val=&quot;00AB09E1&quot;/&gt;&lt;wsp:rsid wsp:val=&quot;00AD29B5&quot;/&gt;&lt;wsp:rsid wsp:val=&quot;00AD77E7&quot;/&gt;&lt;wsp:rsid wsp:val=&quot;00AF75FC&quot;/&gt;&lt;wsp:rsid wsp:val=&quot;00B14AF7&quot;/&gt;&lt;wsp:rsid wsp:val=&quot;00B705FF&quot;/&gt;&lt;wsp:rsid wsp:val=&quot;00B753EC&quot;/&gt;&lt;wsp:rsid wsp:val=&quot;00B75F06&quot;/&gt;&lt;wsp:rsid wsp:val=&quot;00B91EF8&quot;/&gt;&lt;wsp:rsid wsp:val=&quot;00BD7EE5&quot;/&gt;&lt;wsp:rsid wsp:val=&quot;00BE1CAB&quot;/&gt;&lt;wsp:rsid wsp:val=&quot;00C26832&quot;/&gt;&lt;wsp:rsid wsp:val=&quot;00CE2A5A&quot;/&gt;&lt;wsp:rsid wsp:val=&quot;00D01A38&quot;/&gt;&lt;wsp:rsid wsp:val=&quot;00D3103C&quot;/&gt;&lt;wsp:rsid wsp:val=&quot;00D51AE3&quot;/&gt;&lt;wsp:rsid wsp:val=&quot;00D6114D&quot;/&gt;&lt;wsp:rsid wsp:val=&quot;00D6571C&quot;/&gt;&lt;wsp:rsid wsp:val=&quot;00DD3187&quot;/&gt;&lt;wsp:rsid wsp:val=&quot;00E864FB&quot;/&gt;&lt;wsp:rsid wsp:val=&quot;00E91200&quot;/&gt;&lt;wsp:rsid wsp:val=&quot;00E95267&quot;/&gt;&lt;wsp:rsid wsp:val=&quot;00EC794D&quot;/&gt;&lt;wsp:rsid wsp:val=&quot;00ED117A&quot;/&gt;&lt;wsp:rsid wsp:val=&quot;00EF19B1&quot;/&gt;&lt;wsp:rsid wsp:val=&quot;00F221CB&quot;/&gt;&lt;wsp:rsid wsp:val=&quot;00F33869&quot;/&gt;&lt;wsp:rsid wsp:val=&quot;00F52A75&quot;/&gt;&lt;wsp:rsid wsp:val=&quot;00F639D4&quot;/&gt;&lt;wsp:rsid wsp:val=&quot;00F6410F&quot;/&gt;&lt;wsp:rsid wsp:val=&quot;00F930E6&quot;/&gt;&lt;wsp:rsid wsp:val=&quot;00FA2C75&quot;/&gt;&lt;wsp:rsid wsp:val=&quot;00FF5AD8&quot;/&gt;&lt;/wsp:rsids&gt;&lt;/w:docPr&gt;&lt;w:body&gt;&lt;wx:sect&gt;&lt;w:p wsp:rsidR=&quot;00000000&quot; wsp:rsidRDefault=&quot;00B75F06&quot; wsp:rsidP=&quot;00B75F06&quot;&gt;&lt;m:oMathPara&gt;&lt;m:oMath&gt;&lt;m:sSub&gt;&lt;m:sSubPr&gt;&lt;m:ctrlPr&gt;&lt;w:rPr&gt;&lt;w:rFonts w:ascii=&quot;Cambria Math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/&gt;&lt;w:sz w:val=&quot;24&quot;/&gt;&lt;w:sz-cs w:val=&quot;24&quot;/&gt;&lt;/w:rPr&gt;&lt;m:t&gt;РЎРќ&lt;/m:t&gt;&lt;/m:r&gt;&lt;/m:e&gt;&lt;m:sub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t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B705FF">
        <w:rPr>
          <w:sz w:val="24"/>
          <w:szCs w:val="24"/>
        </w:rPr>
        <w:instrText xml:space="preserve"> </w:instrText>
      </w:r>
      <w:r w:rsidRPr="00B705FF">
        <w:rPr>
          <w:sz w:val="24"/>
          <w:szCs w:val="24"/>
        </w:rPr>
        <w:fldChar w:fldCharType="separate"/>
      </w:r>
      <w:r w:rsidR="003B4961">
        <w:rPr>
          <w:position w:val="-6"/>
        </w:rPr>
        <w:pict>
          <v:shape id="_x0000_i1032" type="#_x0000_t75" style="width:20.4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40&quot;/&gt;&lt;w:defaultTabStop w:val=&quot;708&quot;/&gt;&lt;w:doNotHyphenateCaps/&gt;&lt;w:drawingGridHorizontalSpacing w:val=&quot;100&quot;/&gt;&lt;w:displayHorizontalDrawingGridEvery w:val=&quot;2&quot;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useWord2002TableStyleRules/&gt;&lt;/w:compat&gt;&lt;wsp:rsids&gt;&lt;wsp:rsidRoot wsp:val=&quot;0037056B&quot;/&gt;&lt;wsp:rsid wsp:val=&quot;000713DF&quot;/&gt;&lt;wsp:rsid wsp:val=&quot;000C2EA5&quot;/&gt;&lt;wsp:rsid wsp:val=&quot;000F2B15&quot;/&gt;&lt;wsp:rsid wsp:val=&quot;0010401B&quot;/&gt;&lt;wsp:rsid wsp:val=&quot;001257C7&quot;/&gt;&lt;wsp:rsid wsp:val=&quot;001347D7&quot;/&gt;&lt;wsp:rsid wsp:val=&quot;001356EA&quot;/&gt;&lt;wsp:rsid wsp:val=&quot;00140D6B&quot;/&gt;&lt;wsp:rsid wsp:val=&quot;0018017D&quot;/&gt;&lt;wsp:rsid wsp:val=&quot;00184ECA&quot;/&gt;&lt;wsp:rsid wsp:val=&quot;0021641A&quot;/&gt;&lt;wsp:rsid wsp:val=&quot;00224E69&quot;/&gt;&lt;wsp:rsid wsp:val=&quot;00256A87&quot;/&gt;&lt;wsp:rsid wsp:val=&quot;00271EA8&quot;/&gt;&lt;wsp:rsid wsp:val=&quot;00285C61&quot;/&gt;&lt;wsp:rsid wsp:val=&quot;00296E8C&quot;/&gt;&lt;wsp:rsid wsp:val=&quot;002F5129&quot;/&gt;&lt;wsp:rsid wsp:val=&quot;003642AD&quot;/&gt;&lt;wsp:rsid wsp:val=&quot;0037056B&quot;/&gt;&lt;wsp:rsid wsp:val=&quot;003D688F&quot;/&gt;&lt;wsp:rsid wsp:val=&quot;00423003&quot;/&gt;&lt;wsp:rsid wsp:val=&quot;00447A01&quot;/&gt;&lt;wsp:rsid wsp:val=&quot;004B0DBB&quot;/&gt;&lt;wsp:rsid wsp:val=&quot;004C6A75&quot;/&gt;&lt;wsp:rsid wsp:val=&quot;004C7BD0&quot;/&gt;&lt;wsp:rsid wsp:val=&quot;00510950&quot;/&gt;&lt;wsp:rsid wsp:val=&quot;0053339B&quot;/&gt;&lt;wsp:rsid wsp:val=&quot;00624190&quot;/&gt;&lt;wsp:rsid wsp:val=&quot;0065328E&quot;/&gt;&lt;wsp:rsid wsp:val=&quot;006B3FA0&quot;/&gt;&lt;wsp:rsid wsp:val=&quot;006F6444&quot;/&gt;&lt;wsp:rsid wsp:val=&quot;00713C1C&quot;/&gt;&lt;wsp:rsid wsp:val=&quot;007268A4&quot;/&gt;&lt;wsp:rsid wsp:val=&quot;00730017&quot;/&gt;&lt;wsp:rsid wsp:val=&quot;00733789&quot;/&gt;&lt;wsp:rsid wsp:val=&quot;007D5A8E&quot;/&gt;&lt;wsp:rsid wsp:val=&quot;007E29A5&quot;/&gt;&lt;wsp:rsid wsp:val=&quot;007F4A15&quot;/&gt;&lt;wsp:rsid wsp:val=&quot;008267F4&quot;/&gt;&lt;wsp:rsid wsp:val=&quot;008478F4&quot;/&gt;&lt;wsp:rsid wsp:val=&quot;00886003&quot;/&gt;&lt;wsp:rsid wsp:val=&quot;008C407D&quot;/&gt;&lt;wsp:rsid wsp:val=&quot;008D6D53&quot;/&gt;&lt;wsp:rsid wsp:val=&quot;00906884&quot;/&gt;&lt;wsp:rsid wsp:val=&quot;00914417&quot;/&gt;&lt;wsp:rsid wsp:val=&quot;00953E9C&quot;/&gt;&lt;wsp:rsid wsp:val=&quot;0097026B&quot;/&gt;&lt;wsp:rsid wsp:val=&quot;009C4E86&quot;/&gt;&lt;wsp:rsid wsp:val=&quot;009F7184&quot;/&gt;&lt;wsp:rsid wsp:val=&quot;00A33E61&quot;/&gt;&lt;wsp:rsid wsp:val=&quot;00A471A4&quot;/&gt;&lt;wsp:rsid wsp:val=&quot;00AB09E1&quot;/&gt;&lt;wsp:rsid wsp:val=&quot;00AD29B5&quot;/&gt;&lt;wsp:rsid wsp:val=&quot;00AD77E7&quot;/&gt;&lt;wsp:rsid wsp:val=&quot;00AF75FC&quot;/&gt;&lt;wsp:rsid wsp:val=&quot;00B14AF7&quot;/&gt;&lt;wsp:rsid wsp:val=&quot;00B705FF&quot;/&gt;&lt;wsp:rsid wsp:val=&quot;00B753EC&quot;/&gt;&lt;wsp:rsid wsp:val=&quot;00B75F06&quot;/&gt;&lt;wsp:rsid wsp:val=&quot;00B91EF8&quot;/&gt;&lt;wsp:rsid wsp:val=&quot;00BD7EE5&quot;/&gt;&lt;wsp:rsid wsp:val=&quot;00BE1CAB&quot;/&gt;&lt;wsp:rsid wsp:val=&quot;00C26832&quot;/&gt;&lt;wsp:rsid wsp:val=&quot;00CE2A5A&quot;/&gt;&lt;wsp:rsid wsp:val=&quot;00D01A38&quot;/&gt;&lt;wsp:rsid wsp:val=&quot;00D3103C&quot;/&gt;&lt;wsp:rsid wsp:val=&quot;00D51AE3&quot;/&gt;&lt;wsp:rsid wsp:val=&quot;00D6114D&quot;/&gt;&lt;wsp:rsid wsp:val=&quot;00D6571C&quot;/&gt;&lt;wsp:rsid wsp:val=&quot;00DD3187&quot;/&gt;&lt;wsp:rsid wsp:val=&quot;00E864FB&quot;/&gt;&lt;wsp:rsid wsp:val=&quot;00E91200&quot;/&gt;&lt;wsp:rsid wsp:val=&quot;00E95267&quot;/&gt;&lt;wsp:rsid wsp:val=&quot;00EC794D&quot;/&gt;&lt;wsp:rsid wsp:val=&quot;00ED117A&quot;/&gt;&lt;wsp:rsid wsp:val=&quot;00EF19B1&quot;/&gt;&lt;wsp:rsid wsp:val=&quot;00F221CB&quot;/&gt;&lt;wsp:rsid wsp:val=&quot;00F33869&quot;/&gt;&lt;wsp:rsid wsp:val=&quot;00F52A75&quot;/&gt;&lt;wsp:rsid wsp:val=&quot;00F639D4&quot;/&gt;&lt;wsp:rsid wsp:val=&quot;00F6410F&quot;/&gt;&lt;wsp:rsid wsp:val=&quot;00F930E6&quot;/&gt;&lt;wsp:rsid wsp:val=&quot;00FA2C75&quot;/&gt;&lt;wsp:rsid wsp:val=&quot;00FF5AD8&quot;/&gt;&lt;/wsp:rsids&gt;&lt;/w:docPr&gt;&lt;w:body&gt;&lt;wx:sect&gt;&lt;w:p wsp:rsidR=&quot;00000000&quot; wsp:rsidRDefault=&quot;00B75F06&quot; wsp:rsidP=&quot;00B75F06&quot;&gt;&lt;m:oMathPara&gt;&lt;m:oMath&gt;&lt;m:sSub&gt;&lt;m:sSubPr&gt;&lt;m:ctrlPr&gt;&lt;w:rPr&gt;&lt;w:rFonts w:ascii=&quot;Cambria Math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/&gt;&lt;w:sz w:val=&quot;24&quot;/&gt;&lt;w:sz-cs w:val=&quot;24&quot;/&gt;&lt;/w:rPr&gt;&lt;m:t&gt;РЎРќ&lt;/m:t&gt;&lt;/m:r&gt;&lt;/m:e&gt;&lt;m:sub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t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B705FF">
        <w:rPr>
          <w:sz w:val="24"/>
          <w:szCs w:val="24"/>
        </w:rPr>
        <w:fldChar w:fldCharType="end"/>
      </w:r>
      <w:r w:rsidRPr="00B705FF">
        <w:rPr>
          <w:sz w:val="24"/>
          <w:szCs w:val="24"/>
        </w:rPr>
        <w:t xml:space="preserve"> – прогнозируемая сумма налоговых поступлений в бюджет города Югорска на очередной финансовый год, с которого планируется предоставление льготы для j-ой категории налогоплательщиков;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fldChar w:fldCharType="begin"/>
      </w:r>
      <w:r w:rsidRPr="00B705FF">
        <w:rPr>
          <w:sz w:val="24"/>
          <w:szCs w:val="24"/>
        </w:rPr>
        <w:instrText xml:space="preserve"> QUOTE </w:instrText>
      </w:r>
      <w:r w:rsidR="003B4961">
        <w:rPr>
          <w:position w:val="-6"/>
        </w:rPr>
        <w:pict>
          <v:shape id="_x0000_i1033" type="#_x0000_t75" style="width:30.1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40&quot;/&gt;&lt;w:defaultTabStop w:val=&quot;708&quot;/&gt;&lt;w:doNotHyphenateCaps/&gt;&lt;w:drawingGridHorizontalSpacing w:val=&quot;100&quot;/&gt;&lt;w:displayHorizontalDrawingGridEvery w:val=&quot;2&quot;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useWord2002TableStyleRules/&gt;&lt;/w:compat&gt;&lt;wsp:rsids&gt;&lt;wsp:rsidRoot wsp:val=&quot;0037056B&quot;/&gt;&lt;wsp:rsid wsp:val=&quot;000713DF&quot;/&gt;&lt;wsp:rsid wsp:val=&quot;000C2EA5&quot;/&gt;&lt;wsp:rsid wsp:val=&quot;000F2B15&quot;/&gt;&lt;wsp:rsid wsp:val=&quot;0010401B&quot;/&gt;&lt;wsp:rsid wsp:val=&quot;001257C7&quot;/&gt;&lt;wsp:rsid wsp:val=&quot;001347D7&quot;/&gt;&lt;wsp:rsid wsp:val=&quot;001356EA&quot;/&gt;&lt;wsp:rsid wsp:val=&quot;00140D6B&quot;/&gt;&lt;wsp:rsid wsp:val=&quot;0018017D&quot;/&gt;&lt;wsp:rsid wsp:val=&quot;00184ECA&quot;/&gt;&lt;wsp:rsid wsp:val=&quot;0021641A&quot;/&gt;&lt;wsp:rsid wsp:val=&quot;00224E69&quot;/&gt;&lt;wsp:rsid wsp:val=&quot;00256A87&quot;/&gt;&lt;wsp:rsid wsp:val=&quot;00271EA8&quot;/&gt;&lt;wsp:rsid wsp:val=&quot;00285C61&quot;/&gt;&lt;wsp:rsid wsp:val=&quot;00296E8C&quot;/&gt;&lt;wsp:rsid wsp:val=&quot;002F5129&quot;/&gt;&lt;wsp:rsid wsp:val=&quot;003642AD&quot;/&gt;&lt;wsp:rsid wsp:val=&quot;0037056B&quot;/&gt;&lt;wsp:rsid wsp:val=&quot;003D688F&quot;/&gt;&lt;wsp:rsid wsp:val=&quot;00423003&quot;/&gt;&lt;wsp:rsid wsp:val=&quot;00447A01&quot;/&gt;&lt;wsp:rsid wsp:val=&quot;004B0DBB&quot;/&gt;&lt;wsp:rsid wsp:val=&quot;004C6A75&quot;/&gt;&lt;wsp:rsid wsp:val=&quot;004C7BD0&quot;/&gt;&lt;wsp:rsid wsp:val=&quot;00510950&quot;/&gt;&lt;wsp:rsid wsp:val=&quot;0053339B&quot;/&gt;&lt;wsp:rsid wsp:val=&quot;00624190&quot;/&gt;&lt;wsp:rsid wsp:val=&quot;0065328E&quot;/&gt;&lt;wsp:rsid wsp:val=&quot;006B3FA0&quot;/&gt;&lt;wsp:rsid wsp:val=&quot;006F6444&quot;/&gt;&lt;wsp:rsid wsp:val=&quot;00713C1C&quot;/&gt;&lt;wsp:rsid wsp:val=&quot;007268A4&quot;/&gt;&lt;wsp:rsid wsp:val=&quot;00730017&quot;/&gt;&lt;wsp:rsid wsp:val=&quot;00733789&quot;/&gt;&lt;wsp:rsid wsp:val=&quot;007D5A8E&quot;/&gt;&lt;wsp:rsid wsp:val=&quot;007E29A5&quot;/&gt;&lt;wsp:rsid wsp:val=&quot;007F4A15&quot;/&gt;&lt;wsp:rsid wsp:val=&quot;008267F4&quot;/&gt;&lt;wsp:rsid wsp:val=&quot;008478F4&quot;/&gt;&lt;wsp:rsid wsp:val=&quot;00886003&quot;/&gt;&lt;wsp:rsid wsp:val=&quot;008C407D&quot;/&gt;&lt;wsp:rsid wsp:val=&quot;008D6D53&quot;/&gt;&lt;wsp:rsid wsp:val=&quot;00906884&quot;/&gt;&lt;wsp:rsid wsp:val=&quot;00914417&quot;/&gt;&lt;wsp:rsid wsp:val=&quot;00953E9C&quot;/&gt;&lt;wsp:rsid wsp:val=&quot;0097026B&quot;/&gt;&lt;wsp:rsid wsp:val=&quot;009C4E86&quot;/&gt;&lt;wsp:rsid wsp:val=&quot;009F7184&quot;/&gt;&lt;wsp:rsid wsp:val=&quot;00A33E61&quot;/&gt;&lt;wsp:rsid wsp:val=&quot;00A471A4&quot;/&gt;&lt;wsp:rsid wsp:val=&quot;00AB09E1&quot;/&gt;&lt;wsp:rsid wsp:val=&quot;00AD29B5&quot;/&gt;&lt;wsp:rsid wsp:val=&quot;00AD77E7&quot;/&gt;&lt;wsp:rsid wsp:val=&quot;00AF75FC&quot;/&gt;&lt;wsp:rsid wsp:val=&quot;00B14AF7&quot;/&gt;&lt;wsp:rsid wsp:val=&quot;00B705FF&quot;/&gt;&lt;wsp:rsid wsp:val=&quot;00B753EC&quot;/&gt;&lt;wsp:rsid wsp:val=&quot;00B91EF8&quot;/&gt;&lt;wsp:rsid wsp:val=&quot;00B93FB5&quot;/&gt;&lt;wsp:rsid wsp:val=&quot;00BD7EE5&quot;/&gt;&lt;wsp:rsid wsp:val=&quot;00BE1CAB&quot;/&gt;&lt;wsp:rsid wsp:val=&quot;00C26832&quot;/&gt;&lt;wsp:rsid wsp:val=&quot;00CE2A5A&quot;/&gt;&lt;wsp:rsid wsp:val=&quot;00D01A38&quot;/&gt;&lt;wsp:rsid wsp:val=&quot;00D3103C&quot;/&gt;&lt;wsp:rsid wsp:val=&quot;00D51AE3&quot;/&gt;&lt;wsp:rsid wsp:val=&quot;00D6114D&quot;/&gt;&lt;wsp:rsid wsp:val=&quot;00D6571C&quot;/&gt;&lt;wsp:rsid wsp:val=&quot;00DD3187&quot;/&gt;&lt;wsp:rsid wsp:val=&quot;00E864FB&quot;/&gt;&lt;wsp:rsid wsp:val=&quot;00E91200&quot;/&gt;&lt;wsp:rsid wsp:val=&quot;00E95267&quot;/&gt;&lt;wsp:rsid wsp:val=&quot;00EC794D&quot;/&gt;&lt;wsp:rsid wsp:val=&quot;00ED117A&quot;/&gt;&lt;wsp:rsid wsp:val=&quot;00EF19B1&quot;/&gt;&lt;wsp:rsid wsp:val=&quot;00F221CB&quot;/&gt;&lt;wsp:rsid wsp:val=&quot;00F33869&quot;/&gt;&lt;wsp:rsid wsp:val=&quot;00F52A75&quot;/&gt;&lt;wsp:rsid wsp:val=&quot;00F639D4&quot;/&gt;&lt;wsp:rsid wsp:val=&quot;00F6410F&quot;/&gt;&lt;wsp:rsid wsp:val=&quot;00F930E6&quot;/&gt;&lt;wsp:rsid wsp:val=&quot;00FA2C75&quot;/&gt;&lt;wsp:rsid wsp:val=&quot;00FF5AD8&quot;/&gt;&lt;/wsp:rsids&gt;&lt;/w:docPr&gt;&lt;w:body&gt;&lt;wx:sect&gt;&lt;w:p wsp:rsidR=&quot;00000000&quot; wsp:rsidRDefault=&quot;00B93FB5&quot; wsp:rsidP=&quot;00B93FB5&quot;&gt;&lt;m:oMathPara&gt;&lt;m:oMath&gt;&lt;m:sSub&gt;&lt;m:sSubPr&gt;&lt;m:ctrlPr&gt;&lt;w:rPr&gt;&lt;w:rFonts w:ascii=&quot;Cambria Math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РЎРќ&lt;/m:t&gt;&lt;/m:r&gt;&lt;/m:e&gt;&lt;m:sub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t+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B705FF">
        <w:rPr>
          <w:sz w:val="24"/>
          <w:szCs w:val="24"/>
        </w:rPr>
        <w:instrText xml:space="preserve"> </w:instrText>
      </w:r>
      <w:r w:rsidRPr="00B705FF">
        <w:rPr>
          <w:sz w:val="24"/>
          <w:szCs w:val="24"/>
        </w:rPr>
        <w:fldChar w:fldCharType="separate"/>
      </w:r>
      <w:r w:rsidR="003B4961">
        <w:rPr>
          <w:position w:val="-6"/>
        </w:rPr>
        <w:pict>
          <v:shape id="_x0000_i1034" type="#_x0000_t75" style="width:30.1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40&quot;/&gt;&lt;w:defaultTabStop w:val=&quot;708&quot;/&gt;&lt;w:doNotHyphenateCaps/&gt;&lt;w:drawingGridHorizontalSpacing w:val=&quot;100&quot;/&gt;&lt;w:displayHorizontalDrawingGridEvery w:val=&quot;2&quot;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useWord2002TableStyleRules/&gt;&lt;/w:compat&gt;&lt;wsp:rsids&gt;&lt;wsp:rsidRoot wsp:val=&quot;0037056B&quot;/&gt;&lt;wsp:rsid wsp:val=&quot;000713DF&quot;/&gt;&lt;wsp:rsid wsp:val=&quot;000C2EA5&quot;/&gt;&lt;wsp:rsid wsp:val=&quot;000F2B15&quot;/&gt;&lt;wsp:rsid wsp:val=&quot;0010401B&quot;/&gt;&lt;wsp:rsid wsp:val=&quot;001257C7&quot;/&gt;&lt;wsp:rsid wsp:val=&quot;001347D7&quot;/&gt;&lt;wsp:rsid wsp:val=&quot;001356EA&quot;/&gt;&lt;wsp:rsid wsp:val=&quot;00140D6B&quot;/&gt;&lt;wsp:rsid wsp:val=&quot;0018017D&quot;/&gt;&lt;wsp:rsid wsp:val=&quot;00184ECA&quot;/&gt;&lt;wsp:rsid wsp:val=&quot;0021641A&quot;/&gt;&lt;wsp:rsid wsp:val=&quot;00224E69&quot;/&gt;&lt;wsp:rsid wsp:val=&quot;00256A87&quot;/&gt;&lt;wsp:rsid wsp:val=&quot;00271EA8&quot;/&gt;&lt;wsp:rsid wsp:val=&quot;00285C61&quot;/&gt;&lt;wsp:rsid wsp:val=&quot;00296E8C&quot;/&gt;&lt;wsp:rsid wsp:val=&quot;002F5129&quot;/&gt;&lt;wsp:rsid wsp:val=&quot;003642AD&quot;/&gt;&lt;wsp:rsid wsp:val=&quot;0037056B&quot;/&gt;&lt;wsp:rsid wsp:val=&quot;003D688F&quot;/&gt;&lt;wsp:rsid wsp:val=&quot;00423003&quot;/&gt;&lt;wsp:rsid wsp:val=&quot;00447A01&quot;/&gt;&lt;wsp:rsid wsp:val=&quot;004B0DBB&quot;/&gt;&lt;wsp:rsid wsp:val=&quot;004C6A75&quot;/&gt;&lt;wsp:rsid wsp:val=&quot;004C7BD0&quot;/&gt;&lt;wsp:rsid wsp:val=&quot;00510950&quot;/&gt;&lt;wsp:rsid wsp:val=&quot;0053339B&quot;/&gt;&lt;wsp:rsid wsp:val=&quot;00624190&quot;/&gt;&lt;wsp:rsid wsp:val=&quot;0065328E&quot;/&gt;&lt;wsp:rsid wsp:val=&quot;006B3FA0&quot;/&gt;&lt;wsp:rsid wsp:val=&quot;006F6444&quot;/&gt;&lt;wsp:rsid wsp:val=&quot;00713C1C&quot;/&gt;&lt;wsp:rsid wsp:val=&quot;007268A4&quot;/&gt;&lt;wsp:rsid wsp:val=&quot;00730017&quot;/&gt;&lt;wsp:rsid wsp:val=&quot;00733789&quot;/&gt;&lt;wsp:rsid wsp:val=&quot;007D5A8E&quot;/&gt;&lt;wsp:rsid wsp:val=&quot;007E29A5&quot;/&gt;&lt;wsp:rsid wsp:val=&quot;007F4A15&quot;/&gt;&lt;wsp:rsid wsp:val=&quot;008267F4&quot;/&gt;&lt;wsp:rsid wsp:val=&quot;008478F4&quot;/&gt;&lt;wsp:rsid wsp:val=&quot;00886003&quot;/&gt;&lt;wsp:rsid wsp:val=&quot;008C407D&quot;/&gt;&lt;wsp:rsid wsp:val=&quot;008D6D53&quot;/&gt;&lt;wsp:rsid wsp:val=&quot;00906884&quot;/&gt;&lt;wsp:rsid wsp:val=&quot;00914417&quot;/&gt;&lt;wsp:rsid wsp:val=&quot;00953E9C&quot;/&gt;&lt;wsp:rsid wsp:val=&quot;0097026B&quot;/&gt;&lt;wsp:rsid wsp:val=&quot;009C4E86&quot;/&gt;&lt;wsp:rsid wsp:val=&quot;009F7184&quot;/&gt;&lt;wsp:rsid wsp:val=&quot;00A33E61&quot;/&gt;&lt;wsp:rsid wsp:val=&quot;00A471A4&quot;/&gt;&lt;wsp:rsid wsp:val=&quot;00AB09E1&quot;/&gt;&lt;wsp:rsid wsp:val=&quot;00AD29B5&quot;/&gt;&lt;wsp:rsid wsp:val=&quot;00AD77E7&quot;/&gt;&lt;wsp:rsid wsp:val=&quot;00AF75FC&quot;/&gt;&lt;wsp:rsid wsp:val=&quot;00B14AF7&quot;/&gt;&lt;wsp:rsid wsp:val=&quot;00B705FF&quot;/&gt;&lt;wsp:rsid wsp:val=&quot;00B753EC&quot;/&gt;&lt;wsp:rsid wsp:val=&quot;00B91EF8&quot;/&gt;&lt;wsp:rsid wsp:val=&quot;00B93FB5&quot;/&gt;&lt;wsp:rsid wsp:val=&quot;00BD7EE5&quot;/&gt;&lt;wsp:rsid wsp:val=&quot;00BE1CAB&quot;/&gt;&lt;wsp:rsid wsp:val=&quot;00C26832&quot;/&gt;&lt;wsp:rsid wsp:val=&quot;00CE2A5A&quot;/&gt;&lt;wsp:rsid wsp:val=&quot;00D01A38&quot;/&gt;&lt;wsp:rsid wsp:val=&quot;00D3103C&quot;/&gt;&lt;wsp:rsid wsp:val=&quot;00D51AE3&quot;/&gt;&lt;wsp:rsid wsp:val=&quot;00D6114D&quot;/&gt;&lt;wsp:rsid wsp:val=&quot;00D6571C&quot;/&gt;&lt;wsp:rsid wsp:val=&quot;00DD3187&quot;/&gt;&lt;wsp:rsid wsp:val=&quot;00E864FB&quot;/&gt;&lt;wsp:rsid wsp:val=&quot;00E91200&quot;/&gt;&lt;wsp:rsid wsp:val=&quot;00E95267&quot;/&gt;&lt;wsp:rsid wsp:val=&quot;00EC794D&quot;/&gt;&lt;wsp:rsid wsp:val=&quot;00ED117A&quot;/&gt;&lt;wsp:rsid wsp:val=&quot;00EF19B1&quot;/&gt;&lt;wsp:rsid wsp:val=&quot;00F221CB&quot;/&gt;&lt;wsp:rsid wsp:val=&quot;00F33869&quot;/&gt;&lt;wsp:rsid wsp:val=&quot;00F52A75&quot;/&gt;&lt;wsp:rsid wsp:val=&quot;00F639D4&quot;/&gt;&lt;wsp:rsid wsp:val=&quot;00F6410F&quot;/&gt;&lt;wsp:rsid wsp:val=&quot;00F930E6&quot;/&gt;&lt;wsp:rsid wsp:val=&quot;00FA2C75&quot;/&gt;&lt;wsp:rsid wsp:val=&quot;00FF5AD8&quot;/&gt;&lt;/wsp:rsids&gt;&lt;/w:docPr&gt;&lt;w:body&gt;&lt;wx:sect&gt;&lt;w:p wsp:rsidR=&quot;00000000&quot; wsp:rsidRDefault=&quot;00B93FB5&quot; wsp:rsidP=&quot;00B93FB5&quot;&gt;&lt;m:oMathPara&gt;&lt;m:oMath&gt;&lt;m:sSub&gt;&lt;m:sSubPr&gt;&lt;m:ctrlPr&gt;&lt;w:rPr&gt;&lt;w:rFonts w:ascii=&quot;Cambria Math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РЎРќ&lt;/m:t&gt;&lt;/m:r&gt;&lt;/m:e&gt;&lt;m:sub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t+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B705FF">
        <w:rPr>
          <w:sz w:val="24"/>
          <w:szCs w:val="24"/>
        </w:rPr>
        <w:fldChar w:fldCharType="end"/>
      </w:r>
      <w:r w:rsidRPr="00B705FF">
        <w:rPr>
          <w:sz w:val="24"/>
          <w:szCs w:val="24"/>
        </w:rPr>
        <w:t xml:space="preserve"> – прогнозируемая сумма налоговых поступлений в бюджет города Югорска на финансовый год, следующий за годом, с которого планируется предоставление льготы для j-ой категории налогоплательщиков;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fldChar w:fldCharType="begin"/>
      </w:r>
      <w:r w:rsidRPr="00B705FF">
        <w:rPr>
          <w:sz w:val="24"/>
          <w:szCs w:val="24"/>
        </w:rPr>
        <w:instrText xml:space="preserve"> QUOTE </w:instrText>
      </w:r>
      <w:r w:rsidR="003B4961">
        <w:rPr>
          <w:position w:val="-6"/>
        </w:rPr>
        <w:pict>
          <v:shape id="_x0000_i1035" type="#_x0000_t75" style="width:31.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40&quot;/&gt;&lt;w:defaultTabStop w:val=&quot;708&quot;/&gt;&lt;w:doNotHyphenateCaps/&gt;&lt;w:drawingGridHorizontalSpacing w:val=&quot;100&quot;/&gt;&lt;w:displayHorizontalDrawingGridEvery w:val=&quot;2&quot;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useWord2002TableStyleRules/&gt;&lt;/w:compat&gt;&lt;wsp:rsids&gt;&lt;wsp:rsidRoot wsp:val=&quot;0037056B&quot;/&gt;&lt;wsp:rsid wsp:val=&quot;000713DF&quot;/&gt;&lt;wsp:rsid wsp:val=&quot;000C2EA5&quot;/&gt;&lt;wsp:rsid wsp:val=&quot;000F2B15&quot;/&gt;&lt;wsp:rsid wsp:val=&quot;0010401B&quot;/&gt;&lt;wsp:rsid wsp:val=&quot;001257C7&quot;/&gt;&lt;wsp:rsid wsp:val=&quot;001347D7&quot;/&gt;&lt;wsp:rsid wsp:val=&quot;001356EA&quot;/&gt;&lt;wsp:rsid wsp:val=&quot;00140D6B&quot;/&gt;&lt;wsp:rsid wsp:val=&quot;0018017D&quot;/&gt;&lt;wsp:rsid wsp:val=&quot;00184ECA&quot;/&gt;&lt;wsp:rsid wsp:val=&quot;0021641A&quot;/&gt;&lt;wsp:rsid wsp:val=&quot;00224E69&quot;/&gt;&lt;wsp:rsid wsp:val=&quot;00256A87&quot;/&gt;&lt;wsp:rsid wsp:val=&quot;00271EA8&quot;/&gt;&lt;wsp:rsid wsp:val=&quot;00285C61&quot;/&gt;&lt;wsp:rsid wsp:val=&quot;00296E8C&quot;/&gt;&lt;wsp:rsid wsp:val=&quot;002F5129&quot;/&gt;&lt;wsp:rsid wsp:val=&quot;003642AD&quot;/&gt;&lt;wsp:rsid wsp:val=&quot;0037056B&quot;/&gt;&lt;wsp:rsid wsp:val=&quot;003D688F&quot;/&gt;&lt;wsp:rsid wsp:val=&quot;00423003&quot;/&gt;&lt;wsp:rsid wsp:val=&quot;00447A01&quot;/&gt;&lt;wsp:rsid wsp:val=&quot;004B0DBB&quot;/&gt;&lt;wsp:rsid wsp:val=&quot;004C6A75&quot;/&gt;&lt;wsp:rsid wsp:val=&quot;004C7BD0&quot;/&gt;&lt;wsp:rsid wsp:val=&quot;00510950&quot;/&gt;&lt;wsp:rsid wsp:val=&quot;0053339B&quot;/&gt;&lt;wsp:rsid wsp:val=&quot;00624190&quot;/&gt;&lt;wsp:rsid wsp:val=&quot;0065328E&quot;/&gt;&lt;wsp:rsid wsp:val=&quot;006B3FA0&quot;/&gt;&lt;wsp:rsid wsp:val=&quot;006F6444&quot;/&gt;&lt;wsp:rsid wsp:val=&quot;00713C1C&quot;/&gt;&lt;wsp:rsid wsp:val=&quot;007268A4&quot;/&gt;&lt;wsp:rsid wsp:val=&quot;00730017&quot;/&gt;&lt;wsp:rsid wsp:val=&quot;00733789&quot;/&gt;&lt;wsp:rsid wsp:val=&quot;007D5A8E&quot;/&gt;&lt;wsp:rsid wsp:val=&quot;007E29A5&quot;/&gt;&lt;wsp:rsid wsp:val=&quot;007F4A15&quot;/&gt;&lt;wsp:rsid wsp:val=&quot;008267F4&quot;/&gt;&lt;wsp:rsid wsp:val=&quot;008478F4&quot;/&gt;&lt;wsp:rsid wsp:val=&quot;00886003&quot;/&gt;&lt;wsp:rsid wsp:val=&quot;008C407D&quot;/&gt;&lt;wsp:rsid wsp:val=&quot;008D6D53&quot;/&gt;&lt;wsp:rsid wsp:val=&quot;00906884&quot;/&gt;&lt;wsp:rsid wsp:val=&quot;00914417&quot;/&gt;&lt;wsp:rsid wsp:val=&quot;00953E9C&quot;/&gt;&lt;wsp:rsid wsp:val=&quot;0097026B&quot;/&gt;&lt;wsp:rsid wsp:val=&quot;009B722F&quot;/&gt;&lt;wsp:rsid wsp:val=&quot;009C4E86&quot;/&gt;&lt;wsp:rsid wsp:val=&quot;009F7184&quot;/&gt;&lt;wsp:rsid wsp:val=&quot;00A33E61&quot;/&gt;&lt;wsp:rsid wsp:val=&quot;00A471A4&quot;/&gt;&lt;wsp:rsid wsp:val=&quot;00AB09E1&quot;/&gt;&lt;wsp:rsid wsp:val=&quot;00AD29B5&quot;/&gt;&lt;wsp:rsid wsp:val=&quot;00AD77E7&quot;/&gt;&lt;wsp:rsid wsp:val=&quot;00AF75FC&quot;/&gt;&lt;wsp:rsid wsp:val=&quot;00B14AF7&quot;/&gt;&lt;wsp:rsid wsp:val=&quot;00B705FF&quot;/&gt;&lt;wsp:rsid wsp:val=&quot;00B753EC&quot;/&gt;&lt;wsp:rsid wsp:val=&quot;00B91EF8&quot;/&gt;&lt;wsp:rsid wsp:val=&quot;00BD7EE5&quot;/&gt;&lt;wsp:rsid wsp:val=&quot;00BE1CAB&quot;/&gt;&lt;wsp:rsid wsp:val=&quot;00C26832&quot;/&gt;&lt;wsp:rsid wsp:val=&quot;00CE2A5A&quot;/&gt;&lt;wsp:rsid wsp:val=&quot;00D01A38&quot;/&gt;&lt;wsp:rsid wsp:val=&quot;00D3103C&quot;/&gt;&lt;wsp:rsid wsp:val=&quot;00D51AE3&quot;/&gt;&lt;wsp:rsid wsp:val=&quot;00D6114D&quot;/&gt;&lt;wsp:rsid wsp:val=&quot;00D6571C&quot;/&gt;&lt;wsp:rsid wsp:val=&quot;00DD3187&quot;/&gt;&lt;wsp:rsid wsp:val=&quot;00E864FB&quot;/&gt;&lt;wsp:rsid wsp:val=&quot;00E91200&quot;/&gt;&lt;wsp:rsid wsp:val=&quot;00E95267&quot;/&gt;&lt;wsp:rsid wsp:val=&quot;00EC794D&quot;/&gt;&lt;wsp:rsid wsp:val=&quot;00ED117A&quot;/&gt;&lt;wsp:rsid wsp:val=&quot;00EF19B1&quot;/&gt;&lt;wsp:rsid wsp:val=&quot;00F221CB&quot;/&gt;&lt;wsp:rsid wsp:val=&quot;00F33869&quot;/&gt;&lt;wsp:rsid wsp:val=&quot;00F52A75&quot;/&gt;&lt;wsp:rsid wsp:val=&quot;00F639D4&quot;/&gt;&lt;wsp:rsid wsp:val=&quot;00F6410F&quot;/&gt;&lt;wsp:rsid wsp:val=&quot;00F930E6&quot;/&gt;&lt;wsp:rsid wsp:val=&quot;00FA2C75&quot;/&gt;&lt;wsp:rsid wsp:val=&quot;00FF5AD8&quot;/&gt;&lt;/wsp:rsids&gt;&lt;/w:docPr&gt;&lt;w:body&gt;&lt;wx:sect&gt;&lt;w:p wsp:rsidR=&quot;00000000&quot; wsp:rsidRDefault=&quot;009B722F&quot; wsp:rsidP=&quot;009B722F&quot;&gt;&lt;m:oMathPara&gt;&lt;m:oMath&gt;&lt;m:sSub&gt;&lt;m:sSubPr&gt;&lt;m:ctrlPr&gt;&lt;w:rPr&gt;&lt;w:rFonts w:ascii=&quot;Cambria Math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/&gt;&lt;w:sz w:val=&quot;24&quot;/&gt;&lt;w:sz-cs w:val=&quot;24&quot;/&gt;&lt;/w:rPr&gt;&lt;m:t&gt;РЎРќ&lt;/m:t&gt;&lt;/m:r&gt;&lt;/m:e&gt;&lt;m:sub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t+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B705FF">
        <w:rPr>
          <w:sz w:val="24"/>
          <w:szCs w:val="24"/>
        </w:rPr>
        <w:instrText xml:space="preserve"> </w:instrText>
      </w:r>
      <w:r w:rsidRPr="00B705FF">
        <w:rPr>
          <w:sz w:val="24"/>
          <w:szCs w:val="24"/>
        </w:rPr>
        <w:fldChar w:fldCharType="separate"/>
      </w:r>
      <w:r w:rsidR="003B4961">
        <w:rPr>
          <w:position w:val="-6"/>
        </w:rPr>
        <w:pict>
          <v:shape id="_x0000_i1036" type="#_x0000_t75" style="width:31.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40&quot;/&gt;&lt;w:defaultTabStop w:val=&quot;708&quot;/&gt;&lt;w:doNotHyphenateCaps/&gt;&lt;w:drawingGridHorizontalSpacing w:val=&quot;100&quot;/&gt;&lt;w:displayHorizontalDrawingGridEvery w:val=&quot;2&quot;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useWord2002TableStyleRules/&gt;&lt;/w:compat&gt;&lt;wsp:rsids&gt;&lt;wsp:rsidRoot wsp:val=&quot;0037056B&quot;/&gt;&lt;wsp:rsid wsp:val=&quot;000713DF&quot;/&gt;&lt;wsp:rsid wsp:val=&quot;000C2EA5&quot;/&gt;&lt;wsp:rsid wsp:val=&quot;000F2B15&quot;/&gt;&lt;wsp:rsid wsp:val=&quot;0010401B&quot;/&gt;&lt;wsp:rsid wsp:val=&quot;001257C7&quot;/&gt;&lt;wsp:rsid wsp:val=&quot;001347D7&quot;/&gt;&lt;wsp:rsid wsp:val=&quot;001356EA&quot;/&gt;&lt;wsp:rsid wsp:val=&quot;00140D6B&quot;/&gt;&lt;wsp:rsid wsp:val=&quot;0018017D&quot;/&gt;&lt;wsp:rsid wsp:val=&quot;00184ECA&quot;/&gt;&lt;wsp:rsid wsp:val=&quot;0021641A&quot;/&gt;&lt;wsp:rsid wsp:val=&quot;00224E69&quot;/&gt;&lt;wsp:rsid wsp:val=&quot;00256A87&quot;/&gt;&lt;wsp:rsid wsp:val=&quot;00271EA8&quot;/&gt;&lt;wsp:rsid wsp:val=&quot;00285C61&quot;/&gt;&lt;wsp:rsid wsp:val=&quot;00296E8C&quot;/&gt;&lt;wsp:rsid wsp:val=&quot;002F5129&quot;/&gt;&lt;wsp:rsid wsp:val=&quot;003642AD&quot;/&gt;&lt;wsp:rsid wsp:val=&quot;0037056B&quot;/&gt;&lt;wsp:rsid wsp:val=&quot;003D688F&quot;/&gt;&lt;wsp:rsid wsp:val=&quot;00423003&quot;/&gt;&lt;wsp:rsid wsp:val=&quot;00447A01&quot;/&gt;&lt;wsp:rsid wsp:val=&quot;004B0DBB&quot;/&gt;&lt;wsp:rsid wsp:val=&quot;004C6A75&quot;/&gt;&lt;wsp:rsid wsp:val=&quot;004C7BD0&quot;/&gt;&lt;wsp:rsid wsp:val=&quot;00510950&quot;/&gt;&lt;wsp:rsid wsp:val=&quot;0053339B&quot;/&gt;&lt;wsp:rsid wsp:val=&quot;00624190&quot;/&gt;&lt;wsp:rsid wsp:val=&quot;0065328E&quot;/&gt;&lt;wsp:rsid wsp:val=&quot;006B3FA0&quot;/&gt;&lt;wsp:rsid wsp:val=&quot;006F6444&quot;/&gt;&lt;wsp:rsid wsp:val=&quot;00713C1C&quot;/&gt;&lt;wsp:rsid wsp:val=&quot;007268A4&quot;/&gt;&lt;wsp:rsid wsp:val=&quot;00730017&quot;/&gt;&lt;wsp:rsid wsp:val=&quot;00733789&quot;/&gt;&lt;wsp:rsid wsp:val=&quot;007D5A8E&quot;/&gt;&lt;wsp:rsid wsp:val=&quot;007E29A5&quot;/&gt;&lt;wsp:rsid wsp:val=&quot;007F4A15&quot;/&gt;&lt;wsp:rsid wsp:val=&quot;008267F4&quot;/&gt;&lt;wsp:rsid wsp:val=&quot;008478F4&quot;/&gt;&lt;wsp:rsid wsp:val=&quot;00886003&quot;/&gt;&lt;wsp:rsid wsp:val=&quot;008C407D&quot;/&gt;&lt;wsp:rsid wsp:val=&quot;008D6D53&quot;/&gt;&lt;wsp:rsid wsp:val=&quot;00906884&quot;/&gt;&lt;wsp:rsid wsp:val=&quot;00914417&quot;/&gt;&lt;wsp:rsid wsp:val=&quot;00953E9C&quot;/&gt;&lt;wsp:rsid wsp:val=&quot;0097026B&quot;/&gt;&lt;wsp:rsid wsp:val=&quot;009B722F&quot;/&gt;&lt;wsp:rsid wsp:val=&quot;009C4E86&quot;/&gt;&lt;wsp:rsid wsp:val=&quot;009F7184&quot;/&gt;&lt;wsp:rsid wsp:val=&quot;00A33E61&quot;/&gt;&lt;wsp:rsid wsp:val=&quot;00A471A4&quot;/&gt;&lt;wsp:rsid wsp:val=&quot;00AB09E1&quot;/&gt;&lt;wsp:rsid wsp:val=&quot;00AD29B5&quot;/&gt;&lt;wsp:rsid wsp:val=&quot;00AD77E7&quot;/&gt;&lt;wsp:rsid wsp:val=&quot;00AF75FC&quot;/&gt;&lt;wsp:rsid wsp:val=&quot;00B14AF7&quot;/&gt;&lt;wsp:rsid wsp:val=&quot;00B705FF&quot;/&gt;&lt;wsp:rsid wsp:val=&quot;00B753EC&quot;/&gt;&lt;wsp:rsid wsp:val=&quot;00B91EF8&quot;/&gt;&lt;wsp:rsid wsp:val=&quot;00BD7EE5&quot;/&gt;&lt;wsp:rsid wsp:val=&quot;00BE1CAB&quot;/&gt;&lt;wsp:rsid wsp:val=&quot;00C26832&quot;/&gt;&lt;wsp:rsid wsp:val=&quot;00CE2A5A&quot;/&gt;&lt;wsp:rsid wsp:val=&quot;00D01A38&quot;/&gt;&lt;wsp:rsid wsp:val=&quot;00D3103C&quot;/&gt;&lt;wsp:rsid wsp:val=&quot;00D51AE3&quot;/&gt;&lt;wsp:rsid wsp:val=&quot;00D6114D&quot;/&gt;&lt;wsp:rsid wsp:val=&quot;00D6571C&quot;/&gt;&lt;wsp:rsid wsp:val=&quot;00DD3187&quot;/&gt;&lt;wsp:rsid wsp:val=&quot;00E864FB&quot;/&gt;&lt;wsp:rsid wsp:val=&quot;00E91200&quot;/&gt;&lt;wsp:rsid wsp:val=&quot;00E95267&quot;/&gt;&lt;wsp:rsid wsp:val=&quot;00EC794D&quot;/&gt;&lt;wsp:rsid wsp:val=&quot;00ED117A&quot;/&gt;&lt;wsp:rsid wsp:val=&quot;00EF19B1&quot;/&gt;&lt;wsp:rsid wsp:val=&quot;00F221CB&quot;/&gt;&lt;wsp:rsid wsp:val=&quot;00F33869&quot;/&gt;&lt;wsp:rsid wsp:val=&quot;00F52A75&quot;/&gt;&lt;wsp:rsid wsp:val=&quot;00F639D4&quot;/&gt;&lt;wsp:rsid wsp:val=&quot;00F6410F&quot;/&gt;&lt;wsp:rsid wsp:val=&quot;00F930E6&quot;/&gt;&lt;wsp:rsid wsp:val=&quot;00FA2C75&quot;/&gt;&lt;wsp:rsid wsp:val=&quot;00FF5AD8&quot;/&gt;&lt;/wsp:rsids&gt;&lt;/w:docPr&gt;&lt;w:body&gt;&lt;wx:sect&gt;&lt;w:p wsp:rsidR=&quot;00000000&quot; wsp:rsidRDefault=&quot;009B722F&quot; wsp:rsidP=&quot;009B722F&quot;&gt;&lt;m:oMathPara&gt;&lt;m:oMath&gt;&lt;m:sSub&gt;&lt;m:sSubPr&gt;&lt;m:ctrlPr&gt;&lt;w:rPr&gt;&lt;w:rFonts w:ascii=&quot;Cambria Math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/&gt;&lt;w:sz w:val=&quot;24&quot;/&gt;&lt;w:sz-cs w:val=&quot;24&quot;/&gt;&lt;/w:rPr&gt;&lt;m:t&gt;РЎРќ&lt;/m:t&gt;&lt;/m:r&gt;&lt;/m:e&gt;&lt;m:sub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t+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B705FF">
        <w:rPr>
          <w:sz w:val="24"/>
          <w:szCs w:val="24"/>
        </w:rPr>
        <w:fldChar w:fldCharType="end"/>
      </w:r>
      <w:r w:rsidRPr="00B705FF">
        <w:rPr>
          <w:sz w:val="24"/>
          <w:szCs w:val="24"/>
        </w:rPr>
        <w:t xml:space="preserve"> – прогнозируемая сумма налоговых поступлений в бюджет города Югорска на второй финансовый год, следующий за годом, с которого планируется предоставление льготы для j-ой категории налогоплательщиков;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fldChar w:fldCharType="begin"/>
      </w:r>
      <w:r w:rsidRPr="00B705FF">
        <w:rPr>
          <w:sz w:val="24"/>
          <w:szCs w:val="24"/>
        </w:rPr>
        <w:instrText xml:space="preserve"> QUOTE </w:instrText>
      </w:r>
      <w:r w:rsidR="003B4961">
        <w:rPr>
          <w:position w:val="-6"/>
        </w:rPr>
        <w:pict>
          <v:shape id="_x0000_i1037" type="#_x0000_t75" style="width:26.3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40&quot;/&gt;&lt;w:defaultTabStop w:val=&quot;708&quot;/&gt;&lt;w:doNotHyphenateCaps/&gt;&lt;w:drawingGridHorizontalSpacing w:val=&quot;100&quot;/&gt;&lt;w:displayHorizontalDrawingGridEvery w:val=&quot;2&quot;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useWord2002TableStyleRules/&gt;&lt;/w:compat&gt;&lt;wsp:rsids&gt;&lt;wsp:rsidRoot wsp:val=&quot;0037056B&quot;/&gt;&lt;wsp:rsid wsp:val=&quot;000713DF&quot;/&gt;&lt;wsp:rsid wsp:val=&quot;000C2EA5&quot;/&gt;&lt;wsp:rsid wsp:val=&quot;000F2B15&quot;/&gt;&lt;wsp:rsid wsp:val=&quot;0010401B&quot;/&gt;&lt;wsp:rsid wsp:val=&quot;001257C7&quot;/&gt;&lt;wsp:rsid wsp:val=&quot;001347D7&quot;/&gt;&lt;wsp:rsid wsp:val=&quot;001356EA&quot;/&gt;&lt;wsp:rsid wsp:val=&quot;00140D6B&quot;/&gt;&lt;wsp:rsid wsp:val=&quot;0018017D&quot;/&gt;&lt;wsp:rsid wsp:val=&quot;00184ECA&quot;/&gt;&lt;wsp:rsid wsp:val=&quot;0021641A&quot;/&gt;&lt;wsp:rsid wsp:val=&quot;00224E69&quot;/&gt;&lt;wsp:rsid wsp:val=&quot;00256A87&quot;/&gt;&lt;wsp:rsid wsp:val=&quot;00271EA8&quot;/&gt;&lt;wsp:rsid wsp:val=&quot;00285C61&quot;/&gt;&lt;wsp:rsid wsp:val=&quot;00296E8C&quot;/&gt;&lt;wsp:rsid wsp:val=&quot;002F5129&quot;/&gt;&lt;wsp:rsid wsp:val=&quot;003642AD&quot;/&gt;&lt;wsp:rsid wsp:val=&quot;0037056B&quot;/&gt;&lt;wsp:rsid wsp:val=&quot;003D688F&quot;/&gt;&lt;wsp:rsid wsp:val=&quot;00423003&quot;/&gt;&lt;wsp:rsid wsp:val=&quot;00447A01&quot;/&gt;&lt;wsp:rsid wsp:val=&quot;004B0DBB&quot;/&gt;&lt;wsp:rsid wsp:val=&quot;004C6A75&quot;/&gt;&lt;wsp:rsid wsp:val=&quot;004C7BD0&quot;/&gt;&lt;wsp:rsid wsp:val=&quot;00510950&quot;/&gt;&lt;wsp:rsid wsp:val=&quot;0053339B&quot;/&gt;&lt;wsp:rsid wsp:val=&quot;00624190&quot;/&gt;&lt;wsp:rsid wsp:val=&quot;0065328E&quot;/&gt;&lt;wsp:rsid wsp:val=&quot;006B3FA0&quot;/&gt;&lt;wsp:rsid wsp:val=&quot;006F6444&quot;/&gt;&lt;wsp:rsid wsp:val=&quot;00713C1C&quot;/&gt;&lt;wsp:rsid wsp:val=&quot;007268A4&quot;/&gt;&lt;wsp:rsid wsp:val=&quot;00730017&quot;/&gt;&lt;wsp:rsid wsp:val=&quot;00733789&quot;/&gt;&lt;wsp:rsid wsp:val=&quot;007D5A8E&quot;/&gt;&lt;wsp:rsid wsp:val=&quot;007E29A5&quot;/&gt;&lt;wsp:rsid wsp:val=&quot;007F4A15&quot;/&gt;&lt;wsp:rsid wsp:val=&quot;008267F4&quot;/&gt;&lt;wsp:rsid wsp:val=&quot;008478F4&quot;/&gt;&lt;wsp:rsid wsp:val=&quot;00886003&quot;/&gt;&lt;wsp:rsid wsp:val=&quot;008C407D&quot;/&gt;&lt;wsp:rsid wsp:val=&quot;008D6D53&quot;/&gt;&lt;wsp:rsid wsp:val=&quot;00906884&quot;/&gt;&lt;wsp:rsid wsp:val=&quot;00914417&quot;/&gt;&lt;wsp:rsid wsp:val=&quot;00953E9C&quot;/&gt;&lt;wsp:rsid wsp:val=&quot;0097026B&quot;/&gt;&lt;wsp:rsid wsp:val=&quot;009C4E86&quot;/&gt;&lt;wsp:rsid wsp:val=&quot;009F7184&quot;/&gt;&lt;wsp:rsid wsp:val=&quot;00A33E61&quot;/&gt;&lt;wsp:rsid wsp:val=&quot;00A471A4&quot;/&gt;&lt;wsp:rsid wsp:val=&quot;00AB09E1&quot;/&gt;&lt;wsp:rsid wsp:val=&quot;00AD29B5&quot;/&gt;&lt;wsp:rsid wsp:val=&quot;00AD77E7&quot;/&gt;&lt;wsp:rsid wsp:val=&quot;00AF75FC&quot;/&gt;&lt;wsp:rsid wsp:val=&quot;00B14AF7&quot;/&gt;&lt;wsp:rsid wsp:val=&quot;00B705FF&quot;/&gt;&lt;wsp:rsid wsp:val=&quot;00B753EC&quot;/&gt;&lt;wsp:rsid wsp:val=&quot;00B91EF8&quot;/&gt;&lt;wsp:rsid wsp:val=&quot;00BD78F2&quot;/&gt;&lt;wsp:rsid wsp:val=&quot;00BD7EE5&quot;/&gt;&lt;wsp:rsid wsp:val=&quot;00BE1CAB&quot;/&gt;&lt;wsp:rsid wsp:val=&quot;00C26832&quot;/&gt;&lt;wsp:rsid wsp:val=&quot;00CE2A5A&quot;/&gt;&lt;wsp:rsid wsp:val=&quot;00D01A38&quot;/&gt;&lt;wsp:rsid wsp:val=&quot;00D3103C&quot;/&gt;&lt;wsp:rsid wsp:val=&quot;00D51AE3&quot;/&gt;&lt;wsp:rsid wsp:val=&quot;00D6114D&quot;/&gt;&lt;wsp:rsid wsp:val=&quot;00D6571C&quot;/&gt;&lt;wsp:rsid wsp:val=&quot;00DD3187&quot;/&gt;&lt;wsp:rsid wsp:val=&quot;00E864FB&quot;/&gt;&lt;wsp:rsid wsp:val=&quot;00E91200&quot;/&gt;&lt;wsp:rsid wsp:val=&quot;00E95267&quot;/&gt;&lt;wsp:rsid wsp:val=&quot;00EC794D&quot;/&gt;&lt;wsp:rsid wsp:val=&quot;00ED117A&quot;/&gt;&lt;wsp:rsid wsp:val=&quot;00EF19B1&quot;/&gt;&lt;wsp:rsid wsp:val=&quot;00F221CB&quot;/&gt;&lt;wsp:rsid wsp:val=&quot;00F33869&quot;/&gt;&lt;wsp:rsid wsp:val=&quot;00F52A75&quot;/&gt;&lt;wsp:rsid wsp:val=&quot;00F639D4&quot;/&gt;&lt;wsp:rsid wsp:val=&quot;00F6410F&quot;/&gt;&lt;wsp:rsid wsp:val=&quot;00F930E6&quot;/&gt;&lt;wsp:rsid wsp:val=&quot;00FA2C75&quot;/&gt;&lt;wsp:rsid wsp:val=&quot;00FF5AD8&quot;/&gt;&lt;/wsp:rsids&gt;&lt;/w:docPr&gt;&lt;w:body&gt;&lt;wx:sect&gt;&lt;w:p wsp:rsidR=&quot;00000000&quot; wsp:rsidRDefault=&quot;00BD78F2&quot; wsp:rsidP=&quot;00BD78F2&quot;&gt;&lt;m:oMathPara&gt;&lt;m:oMath&gt;&lt;m:sSub&gt;&lt;m:sSubPr&gt;&lt;m:ctrlPr&gt;&lt;w:rPr&gt;&lt;w:rFonts w:ascii=&quot;Cambria Math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/&gt;&lt;w:sz w:val=&quot;24&quot;/&gt;&lt;w:sz-cs w:val=&quot;24&quot;/&gt;&lt;/w:rPr&gt;&lt;m:t&gt;РЎР›&lt;/m:t&gt;&lt;/m:r&gt;&lt;/m:e&gt;&lt;m:sub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t&lt;/m:t&gt;&lt;/m:r&gt;&lt;/m:sub&gt;&lt;/m:sSub&gt;&lt;m:r&gt;&lt;m:rPr&gt;&lt;m:sty m:val=&quot;p&quot;/&gt;&lt;/m:rPr&gt;&lt;w:rPr&gt;&lt;w:rFonts w:ascii=&quot;Cambria Math&quot;/&gt;&lt;w:sz w:val=&quot;24&quot;/&gt;&lt;w:sz-cs w:val=&quot;24&quot;/&gt;&lt;/w:rPr&gt;&lt;m:t&gt;вЂ“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B705FF">
        <w:rPr>
          <w:sz w:val="24"/>
          <w:szCs w:val="24"/>
        </w:rPr>
        <w:instrText xml:space="preserve"> </w:instrText>
      </w:r>
      <w:r w:rsidRPr="00B705FF">
        <w:rPr>
          <w:sz w:val="24"/>
          <w:szCs w:val="24"/>
        </w:rPr>
        <w:fldChar w:fldCharType="separate"/>
      </w:r>
      <w:r w:rsidR="003B4961">
        <w:rPr>
          <w:position w:val="-6"/>
        </w:rPr>
        <w:pict>
          <v:shape id="_x0000_i1038" type="#_x0000_t75" style="width:26.3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40&quot;/&gt;&lt;w:defaultTabStop w:val=&quot;708&quot;/&gt;&lt;w:doNotHyphenateCaps/&gt;&lt;w:drawingGridHorizontalSpacing w:val=&quot;100&quot;/&gt;&lt;w:displayHorizontalDrawingGridEvery w:val=&quot;2&quot;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useWord2002TableStyleRules/&gt;&lt;/w:compat&gt;&lt;wsp:rsids&gt;&lt;wsp:rsidRoot wsp:val=&quot;0037056B&quot;/&gt;&lt;wsp:rsid wsp:val=&quot;000713DF&quot;/&gt;&lt;wsp:rsid wsp:val=&quot;000C2EA5&quot;/&gt;&lt;wsp:rsid wsp:val=&quot;000F2B15&quot;/&gt;&lt;wsp:rsid wsp:val=&quot;0010401B&quot;/&gt;&lt;wsp:rsid wsp:val=&quot;001257C7&quot;/&gt;&lt;wsp:rsid wsp:val=&quot;001347D7&quot;/&gt;&lt;wsp:rsid wsp:val=&quot;001356EA&quot;/&gt;&lt;wsp:rsid wsp:val=&quot;00140D6B&quot;/&gt;&lt;wsp:rsid wsp:val=&quot;0018017D&quot;/&gt;&lt;wsp:rsid wsp:val=&quot;00184ECA&quot;/&gt;&lt;wsp:rsid wsp:val=&quot;0021641A&quot;/&gt;&lt;wsp:rsid wsp:val=&quot;00224E69&quot;/&gt;&lt;wsp:rsid wsp:val=&quot;00256A87&quot;/&gt;&lt;wsp:rsid wsp:val=&quot;00271EA8&quot;/&gt;&lt;wsp:rsid wsp:val=&quot;00285C61&quot;/&gt;&lt;wsp:rsid wsp:val=&quot;00296E8C&quot;/&gt;&lt;wsp:rsid wsp:val=&quot;002F5129&quot;/&gt;&lt;wsp:rsid wsp:val=&quot;003642AD&quot;/&gt;&lt;wsp:rsid wsp:val=&quot;0037056B&quot;/&gt;&lt;wsp:rsid wsp:val=&quot;003D688F&quot;/&gt;&lt;wsp:rsid wsp:val=&quot;00423003&quot;/&gt;&lt;wsp:rsid wsp:val=&quot;00447A01&quot;/&gt;&lt;wsp:rsid wsp:val=&quot;004B0DBB&quot;/&gt;&lt;wsp:rsid wsp:val=&quot;004C6A75&quot;/&gt;&lt;wsp:rsid wsp:val=&quot;004C7BD0&quot;/&gt;&lt;wsp:rsid wsp:val=&quot;00510950&quot;/&gt;&lt;wsp:rsid wsp:val=&quot;0053339B&quot;/&gt;&lt;wsp:rsid wsp:val=&quot;00624190&quot;/&gt;&lt;wsp:rsid wsp:val=&quot;0065328E&quot;/&gt;&lt;wsp:rsid wsp:val=&quot;006B3FA0&quot;/&gt;&lt;wsp:rsid wsp:val=&quot;006F6444&quot;/&gt;&lt;wsp:rsid wsp:val=&quot;00713C1C&quot;/&gt;&lt;wsp:rsid wsp:val=&quot;007268A4&quot;/&gt;&lt;wsp:rsid wsp:val=&quot;00730017&quot;/&gt;&lt;wsp:rsid wsp:val=&quot;00733789&quot;/&gt;&lt;wsp:rsid wsp:val=&quot;007D5A8E&quot;/&gt;&lt;wsp:rsid wsp:val=&quot;007E29A5&quot;/&gt;&lt;wsp:rsid wsp:val=&quot;007F4A15&quot;/&gt;&lt;wsp:rsid wsp:val=&quot;008267F4&quot;/&gt;&lt;wsp:rsid wsp:val=&quot;008478F4&quot;/&gt;&lt;wsp:rsid wsp:val=&quot;00886003&quot;/&gt;&lt;wsp:rsid wsp:val=&quot;008C407D&quot;/&gt;&lt;wsp:rsid wsp:val=&quot;008D6D53&quot;/&gt;&lt;wsp:rsid wsp:val=&quot;00906884&quot;/&gt;&lt;wsp:rsid wsp:val=&quot;00914417&quot;/&gt;&lt;wsp:rsid wsp:val=&quot;00953E9C&quot;/&gt;&lt;wsp:rsid wsp:val=&quot;0097026B&quot;/&gt;&lt;wsp:rsid wsp:val=&quot;009C4E86&quot;/&gt;&lt;wsp:rsid wsp:val=&quot;009F7184&quot;/&gt;&lt;wsp:rsid wsp:val=&quot;00A33E61&quot;/&gt;&lt;wsp:rsid wsp:val=&quot;00A471A4&quot;/&gt;&lt;wsp:rsid wsp:val=&quot;00AB09E1&quot;/&gt;&lt;wsp:rsid wsp:val=&quot;00AD29B5&quot;/&gt;&lt;wsp:rsid wsp:val=&quot;00AD77E7&quot;/&gt;&lt;wsp:rsid wsp:val=&quot;00AF75FC&quot;/&gt;&lt;wsp:rsid wsp:val=&quot;00B14AF7&quot;/&gt;&lt;wsp:rsid wsp:val=&quot;00B705FF&quot;/&gt;&lt;wsp:rsid wsp:val=&quot;00B753EC&quot;/&gt;&lt;wsp:rsid wsp:val=&quot;00B91EF8&quot;/&gt;&lt;wsp:rsid wsp:val=&quot;00BD78F2&quot;/&gt;&lt;wsp:rsid wsp:val=&quot;00BD7EE5&quot;/&gt;&lt;wsp:rsid wsp:val=&quot;00BE1CAB&quot;/&gt;&lt;wsp:rsid wsp:val=&quot;00C26832&quot;/&gt;&lt;wsp:rsid wsp:val=&quot;00CE2A5A&quot;/&gt;&lt;wsp:rsid wsp:val=&quot;00D01A38&quot;/&gt;&lt;wsp:rsid wsp:val=&quot;00D3103C&quot;/&gt;&lt;wsp:rsid wsp:val=&quot;00D51AE3&quot;/&gt;&lt;wsp:rsid wsp:val=&quot;00D6114D&quot;/&gt;&lt;wsp:rsid wsp:val=&quot;00D6571C&quot;/&gt;&lt;wsp:rsid wsp:val=&quot;00DD3187&quot;/&gt;&lt;wsp:rsid wsp:val=&quot;00E864FB&quot;/&gt;&lt;wsp:rsid wsp:val=&quot;00E91200&quot;/&gt;&lt;wsp:rsid wsp:val=&quot;00E95267&quot;/&gt;&lt;wsp:rsid wsp:val=&quot;00EC794D&quot;/&gt;&lt;wsp:rsid wsp:val=&quot;00ED117A&quot;/&gt;&lt;wsp:rsid wsp:val=&quot;00EF19B1&quot;/&gt;&lt;wsp:rsid wsp:val=&quot;00F221CB&quot;/&gt;&lt;wsp:rsid wsp:val=&quot;00F33869&quot;/&gt;&lt;wsp:rsid wsp:val=&quot;00F52A75&quot;/&gt;&lt;wsp:rsid wsp:val=&quot;00F639D4&quot;/&gt;&lt;wsp:rsid wsp:val=&quot;00F6410F&quot;/&gt;&lt;wsp:rsid wsp:val=&quot;00F930E6&quot;/&gt;&lt;wsp:rsid wsp:val=&quot;00FA2C75&quot;/&gt;&lt;wsp:rsid wsp:val=&quot;00FF5AD8&quot;/&gt;&lt;/wsp:rsids&gt;&lt;/w:docPr&gt;&lt;w:body&gt;&lt;wx:sect&gt;&lt;w:p wsp:rsidR=&quot;00000000&quot; wsp:rsidRDefault=&quot;00BD78F2&quot; wsp:rsidP=&quot;00BD78F2&quot;&gt;&lt;m:oMathPara&gt;&lt;m:oMath&gt;&lt;m:sSub&gt;&lt;m:sSubPr&gt;&lt;m:ctrlPr&gt;&lt;w:rPr&gt;&lt;w:rFonts w:ascii=&quot;Cambria Math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/&gt;&lt;w:sz w:val=&quot;24&quot;/&gt;&lt;w:sz-cs w:val=&quot;24&quot;/&gt;&lt;/w:rPr&gt;&lt;m:t&gt;РЎР›&lt;/m:t&gt;&lt;/m:r&gt;&lt;/m:e&gt;&lt;m:sub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t&lt;/m:t&gt;&lt;/m:r&gt;&lt;/m:sub&gt;&lt;/m:sSub&gt;&lt;m:r&gt;&lt;m:rPr&gt;&lt;m:sty m:val=&quot;p&quot;/&gt;&lt;/m:rPr&gt;&lt;w:rPr&gt;&lt;w:rFonts w:ascii=&quot;Cambria Math&quot;/&gt;&lt;w:sz w:val=&quot;24&quot;/&gt;&lt;w:sz-cs w:val=&quot;24&quot;/&gt;&lt;/w:rPr&gt;&lt;m:t&gt;вЂ“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B705FF">
        <w:rPr>
          <w:sz w:val="24"/>
          <w:szCs w:val="24"/>
        </w:rPr>
        <w:fldChar w:fldCharType="end"/>
      </w:r>
      <w:r w:rsidRPr="00B705FF">
        <w:rPr>
          <w:sz w:val="24"/>
          <w:szCs w:val="24"/>
        </w:rPr>
        <w:t xml:space="preserve"> сумма налоговых льгот, планируемых к предоставлению j-й категории налогоплательщиков в планируемом году, с которого планируется предоставление льготы;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fldChar w:fldCharType="begin"/>
      </w:r>
      <w:r w:rsidRPr="00B705FF">
        <w:rPr>
          <w:sz w:val="24"/>
          <w:szCs w:val="24"/>
        </w:rPr>
        <w:instrText xml:space="preserve"> QUOTE </w:instrText>
      </w:r>
      <w:r w:rsidR="003B4961">
        <w:rPr>
          <w:position w:val="-6"/>
        </w:rPr>
        <w:pict>
          <v:shape id="_x0000_i1039" type="#_x0000_t75" style="width:36.5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40&quot;/&gt;&lt;w:defaultTabStop w:val=&quot;708&quot;/&gt;&lt;w:doNotHyphenateCaps/&gt;&lt;w:drawingGridHorizontalSpacing w:val=&quot;100&quot;/&gt;&lt;w:displayHorizontalDrawingGridEvery w:val=&quot;2&quot;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useWord2002TableStyleRules/&gt;&lt;/w:compat&gt;&lt;wsp:rsids&gt;&lt;wsp:rsidRoot wsp:val=&quot;0037056B&quot;/&gt;&lt;wsp:rsid wsp:val=&quot;000713DF&quot;/&gt;&lt;wsp:rsid wsp:val=&quot;000C2EA5&quot;/&gt;&lt;wsp:rsid wsp:val=&quot;000F2B15&quot;/&gt;&lt;wsp:rsid wsp:val=&quot;0010401B&quot;/&gt;&lt;wsp:rsid wsp:val=&quot;001257C7&quot;/&gt;&lt;wsp:rsid wsp:val=&quot;001347D7&quot;/&gt;&lt;wsp:rsid wsp:val=&quot;001356EA&quot;/&gt;&lt;wsp:rsid wsp:val=&quot;00140D6B&quot;/&gt;&lt;wsp:rsid wsp:val=&quot;0018017D&quot;/&gt;&lt;wsp:rsid wsp:val=&quot;00184ECA&quot;/&gt;&lt;wsp:rsid wsp:val=&quot;0021641A&quot;/&gt;&lt;wsp:rsid wsp:val=&quot;00224E69&quot;/&gt;&lt;wsp:rsid wsp:val=&quot;00256A87&quot;/&gt;&lt;wsp:rsid wsp:val=&quot;00271EA8&quot;/&gt;&lt;wsp:rsid wsp:val=&quot;00285C61&quot;/&gt;&lt;wsp:rsid wsp:val=&quot;00296E8C&quot;/&gt;&lt;wsp:rsid wsp:val=&quot;002F5129&quot;/&gt;&lt;wsp:rsid wsp:val=&quot;003642AD&quot;/&gt;&lt;wsp:rsid wsp:val=&quot;0037056B&quot;/&gt;&lt;wsp:rsid wsp:val=&quot;003B1A19&quot;/&gt;&lt;wsp:rsid wsp:val=&quot;003D688F&quot;/&gt;&lt;wsp:rsid wsp:val=&quot;00423003&quot;/&gt;&lt;wsp:rsid wsp:val=&quot;00447A01&quot;/&gt;&lt;wsp:rsid wsp:val=&quot;004B0DBB&quot;/&gt;&lt;wsp:rsid wsp:val=&quot;004C6A75&quot;/&gt;&lt;wsp:rsid wsp:val=&quot;004C7BD0&quot;/&gt;&lt;wsp:rsid wsp:val=&quot;00510950&quot;/&gt;&lt;wsp:rsid wsp:val=&quot;0053339B&quot;/&gt;&lt;wsp:rsid wsp:val=&quot;00624190&quot;/&gt;&lt;wsp:rsid wsp:val=&quot;0065328E&quot;/&gt;&lt;wsp:rsid wsp:val=&quot;006B3FA0&quot;/&gt;&lt;wsp:rsid wsp:val=&quot;006F6444&quot;/&gt;&lt;wsp:rsid wsp:val=&quot;00713C1C&quot;/&gt;&lt;wsp:rsid wsp:val=&quot;007268A4&quot;/&gt;&lt;wsp:rsid wsp:val=&quot;00730017&quot;/&gt;&lt;wsp:rsid wsp:val=&quot;00733789&quot;/&gt;&lt;wsp:rsid wsp:val=&quot;007D5A8E&quot;/&gt;&lt;wsp:rsid wsp:val=&quot;007E29A5&quot;/&gt;&lt;wsp:rsid wsp:val=&quot;007F4A15&quot;/&gt;&lt;wsp:rsid wsp:val=&quot;008267F4&quot;/&gt;&lt;wsp:rsid wsp:val=&quot;008478F4&quot;/&gt;&lt;wsp:rsid wsp:val=&quot;00886003&quot;/&gt;&lt;wsp:rsid wsp:val=&quot;008C407D&quot;/&gt;&lt;wsp:rsid wsp:val=&quot;008D6D53&quot;/&gt;&lt;wsp:rsid wsp:val=&quot;00906884&quot;/&gt;&lt;wsp:rsid wsp:val=&quot;00914417&quot;/&gt;&lt;wsp:rsid wsp:val=&quot;00953E9C&quot;/&gt;&lt;wsp:rsid wsp:val=&quot;0097026B&quot;/&gt;&lt;wsp:rsid wsp:val=&quot;009C4E86&quot;/&gt;&lt;wsp:rsid wsp:val=&quot;009F7184&quot;/&gt;&lt;wsp:rsid wsp:val=&quot;00A33E61&quot;/&gt;&lt;wsp:rsid wsp:val=&quot;00A471A4&quot;/&gt;&lt;wsp:rsid wsp:val=&quot;00AB09E1&quot;/&gt;&lt;wsp:rsid wsp:val=&quot;00AD29B5&quot;/&gt;&lt;wsp:rsid wsp:val=&quot;00AD77E7&quot;/&gt;&lt;wsp:rsid wsp:val=&quot;00AF75FC&quot;/&gt;&lt;wsp:rsid wsp:val=&quot;00B14AF7&quot;/&gt;&lt;wsp:rsid wsp:val=&quot;00B705FF&quot;/&gt;&lt;wsp:rsid wsp:val=&quot;00B753EC&quot;/&gt;&lt;wsp:rsid wsp:val=&quot;00B91EF8&quot;/&gt;&lt;wsp:rsid wsp:val=&quot;00BD7EE5&quot;/&gt;&lt;wsp:rsid wsp:val=&quot;00BE1CAB&quot;/&gt;&lt;wsp:rsid wsp:val=&quot;00C26832&quot;/&gt;&lt;wsp:rsid wsp:val=&quot;00CE2A5A&quot;/&gt;&lt;wsp:rsid wsp:val=&quot;00D01A38&quot;/&gt;&lt;wsp:rsid wsp:val=&quot;00D3103C&quot;/&gt;&lt;wsp:rsid wsp:val=&quot;00D51AE3&quot;/&gt;&lt;wsp:rsid wsp:val=&quot;00D6114D&quot;/&gt;&lt;wsp:rsid wsp:val=&quot;00D6571C&quot;/&gt;&lt;wsp:rsid wsp:val=&quot;00DD3187&quot;/&gt;&lt;wsp:rsid wsp:val=&quot;00E864FB&quot;/&gt;&lt;wsp:rsid wsp:val=&quot;00E91200&quot;/&gt;&lt;wsp:rsid wsp:val=&quot;00E95267&quot;/&gt;&lt;wsp:rsid wsp:val=&quot;00EC794D&quot;/&gt;&lt;wsp:rsid wsp:val=&quot;00ED117A&quot;/&gt;&lt;wsp:rsid wsp:val=&quot;00EF19B1&quot;/&gt;&lt;wsp:rsid wsp:val=&quot;00F221CB&quot;/&gt;&lt;wsp:rsid wsp:val=&quot;00F33869&quot;/&gt;&lt;wsp:rsid wsp:val=&quot;00F52A75&quot;/&gt;&lt;wsp:rsid wsp:val=&quot;00F639D4&quot;/&gt;&lt;wsp:rsid wsp:val=&quot;00F6410F&quot;/&gt;&lt;wsp:rsid wsp:val=&quot;00F930E6&quot;/&gt;&lt;wsp:rsid wsp:val=&quot;00FA2C75&quot;/&gt;&lt;wsp:rsid wsp:val=&quot;00FF5AD8&quot;/&gt;&lt;/wsp:rsids&gt;&lt;/w:docPr&gt;&lt;w:body&gt;&lt;wx:sect&gt;&lt;w:p wsp:rsidR=&quot;00000000&quot; wsp:rsidRDefault=&quot;003B1A19&quot; wsp:rsidP=&quot;003B1A19&quot;&gt;&lt;m:oMathPara&gt;&lt;m:oMath&gt;&lt;m:sSub&gt;&lt;m:sSubPr&gt;&lt;m:ctrlPr&gt;&lt;w:rPr&gt;&lt;w:rFonts w:ascii=&quot;Cambria Math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/&gt;&lt;w:sz w:val=&quot;24&quot;/&gt;&lt;w:sz-cs w:val=&quot;24&quot;/&gt;&lt;/w:rPr&gt;&lt;m:t&gt;РЎР›&lt;/m:t&gt;&lt;/m:r&gt;&lt;/m:e&gt;&lt;m:sub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t+1&lt;/m:t&gt;&lt;/m:r&gt;&lt;/m:sub&gt;&lt;/m:sSub&gt;&lt;m:r&gt;&lt;m:rPr&gt;&lt;m:sty m:val=&quot;p&quot;/&gt;&lt;/m:rPr&gt;&lt;w:rPr&gt;&lt;w:rFonts w:ascii=&quot;Cambria Math&quot;/&gt;&lt;w:sz w:val=&quot;24&quot;/&gt;&lt;w:sz-cs w:val=&quot;24&quot;/&gt;&lt;/w:rPr&gt;&lt;m:t&gt;вЂ“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B705FF">
        <w:rPr>
          <w:sz w:val="24"/>
          <w:szCs w:val="24"/>
        </w:rPr>
        <w:instrText xml:space="preserve"> </w:instrText>
      </w:r>
      <w:r w:rsidRPr="00B705FF">
        <w:rPr>
          <w:sz w:val="24"/>
          <w:szCs w:val="24"/>
        </w:rPr>
        <w:fldChar w:fldCharType="separate"/>
      </w:r>
      <w:r w:rsidR="003B4961">
        <w:rPr>
          <w:position w:val="-6"/>
        </w:rPr>
        <w:pict>
          <v:shape id="_x0000_i1040" type="#_x0000_t75" style="width:36.5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40&quot;/&gt;&lt;w:defaultTabStop w:val=&quot;708&quot;/&gt;&lt;w:doNotHyphenateCaps/&gt;&lt;w:drawingGridHorizontalSpacing w:val=&quot;100&quot;/&gt;&lt;w:displayHorizontalDrawingGridEvery w:val=&quot;2&quot;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useWord2002TableStyleRules/&gt;&lt;/w:compat&gt;&lt;wsp:rsids&gt;&lt;wsp:rsidRoot wsp:val=&quot;0037056B&quot;/&gt;&lt;wsp:rsid wsp:val=&quot;000713DF&quot;/&gt;&lt;wsp:rsid wsp:val=&quot;000C2EA5&quot;/&gt;&lt;wsp:rsid wsp:val=&quot;000F2B15&quot;/&gt;&lt;wsp:rsid wsp:val=&quot;0010401B&quot;/&gt;&lt;wsp:rsid wsp:val=&quot;001257C7&quot;/&gt;&lt;wsp:rsid wsp:val=&quot;001347D7&quot;/&gt;&lt;wsp:rsid wsp:val=&quot;001356EA&quot;/&gt;&lt;wsp:rsid wsp:val=&quot;00140D6B&quot;/&gt;&lt;wsp:rsid wsp:val=&quot;0018017D&quot;/&gt;&lt;wsp:rsid wsp:val=&quot;00184ECA&quot;/&gt;&lt;wsp:rsid wsp:val=&quot;0021641A&quot;/&gt;&lt;wsp:rsid wsp:val=&quot;00224E69&quot;/&gt;&lt;wsp:rsid wsp:val=&quot;00256A87&quot;/&gt;&lt;wsp:rsid wsp:val=&quot;00271EA8&quot;/&gt;&lt;wsp:rsid wsp:val=&quot;00285C61&quot;/&gt;&lt;wsp:rsid wsp:val=&quot;00296E8C&quot;/&gt;&lt;wsp:rsid wsp:val=&quot;002F5129&quot;/&gt;&lt;wsp:rsid wsp:val=&quot;003642AD&quot;/&gt;&lt;wsp:rsid wsp:val=&quot;0037056B&quot;/&gt;&lt;wsp:rsid wsp:val=&quot;003B1A19&quot;/&gt;&lt;wsp:rsid wsp:val=&quot;003D688F&quot;/&gt;&lt;wsp:rsid wsp:val=&quot;00423003&quot;/&gt;&lt;wsp:rsid wsp:val=&quot;00447A01&quot;/&gt;&lt;wsp:rsid wsp:val=&quot;004B0DBB&quot;/&gt;&lt;wsp:rsid wsp:val=&quot;004C6A75&quot;/&gt;&lt;wsp:rsid wsp:val=&quot;004C7BD0&quot;/&gt;&lt;wsp:rsid wsp:val=&quot;00510950&quot;/&gt;&lt;wsp:rsid wsp:val=&quot;0053339B&quot;/&gt;&lt;wsp:rsid wsp:val=&quot;00624190&quot;/&gt;&lt;wsp:rsid wsp:val=&quot;0065328E&quot;/&gt;&lt;wsp:rsid wsp:val=&quot;006B3FA0&quot;/&gt;&lt;wsp:rsid wsp:val=&quot;006F6444&quot;/&gt;&lt;wsp:rsid wsp:val=&quot;00713C1C&quot;/&gt;&lt;wsp:rsid wsp:val=&quot;007268A4&quot;/&gt;&lt;wsp:rsid wsp:val=&quot;00730017&quot;/&gt;&lt;wsp:rsid wsp:val=&quot;00733789&quot;/&gt;&lt;wsp:rsid wsp:val=&quot;007D5A8E&quot;/&gt;&lt;wsp:rsid wsp:val=&quot;007E29A5&quot;/&gt;&lt;wsp:rsid wsp:val=&quot;007F4A15&quot;/&gt;&lt;wsp:rsid wsp:val=&quot;008267F4&quot;/&gt;&lt;wsp:rsid wsp:val=&quot;008478F4&quot;/&gt;&lt;wsp:rsid wsp:val=&quot;00886003&quot;/&gt;&lt;wsp:rsid wsp:val=&quot;008C407D&quot;/&gt;&lt;wsp:rsid wsp:val=&quot;008D6D53&quot;/&gt;&lt;wsp:rsid wsp:val=&quot;00906884&quot;/&gt;&lt;wsp:rsid wsp:val=&quot;00914417&quot;/&gt;&lt;wsp:rsid wsp:val=&quot;00953E9C&quot;/&gt;&lt;wsp:rsid wsp:val=&quot;0097026B&quot;/&gt;&lt;wsp:rsid wsp:val=&quot;009C4E86&quot;/&gt;&lt;wsp:rsid wsp:val=&quot;009F7184&quot;/&gt;&lt;wsp:rsid wsp:val=&quot;00A33E61&quot;/&gt;&lt;wsp:rsid wsp:val=&quot;00A471A4&quot;/&gt;&lt;wsp:rsid wsp:val=&quot;00AB09E1&quot;/&gt;&lt;wsp:rsid wsp:val=&quot;00AD29B5&quot;/&gt;&lt;wsp:rsid wsp:val=&quot;00AD77E7&quot;/&gt;&lt;wsp:rsid wsp:val=&quot;00AF75FC&quot;/&gt;&lt;wsp:rsid wsp:val=&quot;00B14AF7&quot;/&gt;&lt;wsp:rsid wsp:val=&quot;00B705FF&quot;/&gt;&lt;wsp:rsid wsp:val=&quot;00B753EC&quot;/&gt;&lt;wsp:rsid wsp:val=&quot;00B91EF8&quot;/&gt;&lt;wsp:rsid wsp:val=&quot;00BD7EE5&quot;/&gt;&lt;wsp:rsid wsp:val=&quot;00BE1CAB&quot;/&gt;&lt;wsp:rsid wsp:val=&quot;00C26832&quot;/&gt;&lt;wsp:rsid wsp:val=&quot;00CE2A5A&quot;/&gt;&lt;wsp:rsid wsp:val=&quot;00D01A38&quot;/&gt;&lt;wsp:rsid wsp:val=&quot;00D3103C&quot;/&gt;&lt;wsp:rsid wsp:val=&quot;00D51AE3&quot;/&gt;&lt;wsp:rsid wsp:val=&quot;00D6114D&quot;/&gt;&lt;wsp:rsid wsp:val=&quot;00D6571C&quot;/&gt;&lt;wsp:rsid wsp:val=&quot;00DD3187&quot;/&gt;&lt;wsp:rsid wsp:val=&quot;00E864FB&quot;/&gt;&lt;wsp:rsid wsp:val=&quot;00E91200&quot;/&gt;&lt;wsp:rsid wsp:val=&quot;00E95267&quot;/&gt;&lt;wsp:rsid wsp:val=&quot;00EC794D&quot;/&gt;&lt;wsp:rsid wsp:val=&quot;00ED117A&quot;/&gt;&lt;wsp:rsid wsp:val=&quot;00EF19B1&quot;/&gt;&lt;wsp:rsid wsp:val=&quot;00F221CB&quot;/&gt;&lt;wsp:rsid wsp:val=&quot;00F33869&quot;/&gt;&lt;wsp:rsid wsp:val=&quot;00F52A75&quot;/&gt;&lt;wsp:rsid wsp:val=&quot;00F639D4&quot;/&gt;&lt;wsp:rsid wsp:val=&quot;00F6410F&quot;/&gt;&lt;wsp:rsid wsp:val=&quot;00F930E6&quot;/&gt;&lt;wsp:rsid wsp:val=&quot;00FA2C75&quot;/&gt;&lt;wsp:rsid wsp:val=&quot;00FF5AD8&quot;/&gt;&lt;/wsp:rsids&gt;&lt;/w:docPr&gt;&lt;w:body&gt;&lt;wx:sect&gt;&lt;w:p wsp:rsidR=&quot;00000000&quot; wsp:rsidRDefault=&quot;003B1A19&quot; wsp:rsidP=&quot;003B1A19&quot;&gt;&lt;m:oMathPara&gt;&lt;m:oMath&gt;&lt;m:sSub&gt;&lt;m:sSubPr&gt;&lt;m:ctrlPr&gt;&lt;w:rPr&gt;&lt;w:rFonts w:ascii=&quot;Cambria Math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/&gt;&lt;w:sz w:val=&quot;24&quot;/&gt;&lt;w:sz-cs w:val=&quot;24&quot;/&gt;&lt;/w:rPr&gt;&lt;m:t&gt;РЎР›&lt;/m:t&gt;&lt;/m:r&gt;&lt;/m:e&gt;&lt;m:sub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t+1&lt;/m:t&gt;&lt;/m:r&gt;&lt;/m:sub&gt;&lt;/m:sSub&gt;&lt;m:r&gt;&lt;m:rPr&gt;&lt;m:sty m:val=&quot;p&quot;/&gt;&lt;/m:rPr&gt;&lt;w:rPr&gt;&lt;w:rFonts w:ascii=&quot;Cambria Math&quot;/&gt;&lt;w:sz w:val=&quot;24&quot;/&gt;&lt;w:sz-cs w:val=&quot;24&quot;/&gt;&lt;/w:rPr&gt;&lt;m:t&gt;вЂ“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B705FF">
        <w:rPr>
          <w:sz w:val="24"/>
          <w:szCs w:val="24"/>
        </w:rPr>
        <w:fldChar w:fldCharType="end"/>
      </w:r>
      <w:r w:rsidRPr="00B705FF">
        <w:rPr>
          <w:sz w:val="24"/>
          <w:szCs w:val="24"/>
        </w:rPr>
        <w:t xml:space="preserve"> сумма налоговых льгот, планируемых к предоставлению j-й категории налогоплательщиков в году, следующем за годом, с которого планируется предоставление льготы;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fldChar w:fldCharType="begin"/>
      </w:r>
      <w:r w:rsidRPr="00B705FF">
        <w:rPr>
          <w:sz w:val="24"/>
          <w:szCs w:val="24"/>
        </w:rPr>
        <w:instrText xml:space="preserve"> QUOTE </w:instrText>
      </w:r>
      <w:r w:rsidR="003B4961">
        <w:rPr>
          <w:position w:val="-6"/>
        </w:rPr>
        <w:pict>
          <v:shape id="_x0000_i1041" type="#_x0000_t75" style="width:36.5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40&quot;/&gt;&lt;w:defaultTabStop w:val=&quot;708&quot;/&gt;&lt;w:doNotHyphenateCaps/&gt;&lt;w:drawingGridHorizontalSpacing w:val=&quot;100&quot;/&gt;&lt;w:displayHorizontalDrawingGridEvery w:val=&quot;2&quot;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useWord2002TableStyleRules/&gt;&lt;/w:compat&gt;&lt;wsp:rsids&gt;&lt;wsp:rsidRoot wsp:val=&quot;0037056B&quot;/&gt;&lt;wsp:rsid wsp:val=&quot;000713DF&quot;/&gt;&lt;wsp:rsid wsp:val=&quot;000C2EA5&quot;/&gt;&lt;wsp:rsid wsp:val=&quot;000F2B15&quot;/&gt;&lt;wsp:rsid wsp:val=&quot;0010401B&quot;/&gt;&lt;wsp:rsid wsp:val=&quot;001257C7&quot;/&gt;&lt;wsp:rsid wsp:val=&quot;001347D7&quot;/&gt;&lt;wsp:rsid wsp:val=&quot;001356EA&quot;/&gt;&lt;wsp:rsid wsp:val=&quot;00140D6B&quot;/&gt;&lt;wsp:rsid wsp:val=&quot;0018017D&quot;/&gt;&lt;wsp:rsid wsp:val=&quot;00184ECA&quot;/&gt;&lt;wsp:rsid wsp:val=&quot;00201784&quot;/&gt;&lt;wsp:rsid wsp:val=&quot;0021641A&quot;/&gt;&lt;wsp:rsid wsp:val=&quot;00224E69&quot;/&gt;&lt;wsp:rsid wsp:val=&quot;00256A87&quot;/&gt;&lt;wsp:rsid wsp:val=&quot;00271EA8&quot;/&gt;&lt;wsp:rsid wsp:val=&quot;00285C61&quot;/&gt;&lt;wsp:rsid wsp:val=&quot;00296E8C&quot;/&gt;&lt;wsp:rsid wsp:val=&quot;002F5129&quot;/&gt;&lt;wsp:rsid wsp:val=&quot;003642AD&quot;/&gt;&lt;wsp:rsid wsp:val=&quot;0037056B&quot;/&gt;&lt;wsp:rsid wsp:val=&quot;003D688F&quot;/&gt;&lt;wsp:rsid wsp:val=&quot;00423003&quot;/&gt;&lt;wsp:rsid wsp:val=&quot;00447A01&quot;/&gt;&lt;wsp:rsid wsp:val=&quot;004B0DBB&quot;/&gt;&lt;wsp:rsid wsp:val=&quot;004C6A75&quot;/&gt;&lt;wsp:rsid wsp:val=&quot;004C7BD0&quot;/&gt;&lt;wsp:rsid wsp:val=&quot;00510950&quot;/&gt;&lt;wsp:rsid wsp:val=&quot;0053339B&quot;/&gt;&lt;wsp:rsid wsp:val=&quot;00624190&quot;/&gt;&lt;wsp:rsid wsp:val=&quot;0065328E&quot;/&gt;&lt;wsp:rsid wsp:val=&quot;006B3FA0&quot;/&gt;&lt;wsp:rsid wsp:val=&quot;006F6444&quot;/&gt;&lt;wsp:rsid wsp:val=&quot;00713C1C&quot;/&gt;&lt;wsp:rsid wsp:val=&quot;007268A4&quot;/&gt;&lt;wsp:rsid wsp:val=&quot;00730017&quot;/&gt;&lt;wsp:rsid wsp:val=&quot;00733789&quot;/&gt;&lt;wsp:rsid wsp:val=&quot;007D5A8E&quot;/&gt;&lt;wsp:rsid wsp:val=&quot;007E29A5&quot;/&gt;&lt;wsp:rsid wsp:val=&quot;007F4A15&quot;/&gt;&lt;wsp:rsid wsp:val=&quot;008267F4&quot;/&gt;&lt;wsp:rsid wsp:val=&quot;008478F4&quot;/&gt;&lt;wsp:rsid wsp:val=&quot;00886003&quot;/&gt;&lt;wsp:rsid wsp:val=&quot;008C407D&quot;/&gt;&lt;wsp:rsid wsp:val=&quot;008D6D53&quot;/&gt;&lt;wsp:rsid wsp:val=&quot;00906884&quot;/&gt;&lt;wsp:rsid wsp:val=&quot;00914417&quot;/&gt;&lt;wsp:rsid wsp:val=&quot;00953E9C&quot;/&gt;&lt;wsp:rsid wsp:val=&quot;0097026B&quot;/&gt;&lt;wsp:rsid wsp:val=&quot;009C4E86&quot;/&gt;&lt;wsp:rsid wsp:val=&quot;009F7184&quot;/&gt;&lt;wsp:rsid wsp:val=&quot;00A33E61&quot;/&gt;&lt;wsp:rsid wsp:val=&quot;00A471A4&quot;/&gt;&lt;wsp:rsid wsp:val=&quot;00AB09E1&quot;/&gt;&lt;wsp:rsid wsp:val=&quot;00AD29B5&quot;/&gt;&lt;wsp:rsid wsp:val=&quot;00AD77E7&quot;/&gt;&lt;wsp:rsid wsp:val=&quot;00AF75FC&quot;/&gt;&lt;wsp:rsid wsp:val=&quot;00B14AF7&quot;/&gt;&lt;wsp:rsid wsp:val=&quot;00B705FF&quot;/&gt;&lt;wsp:rsid wsp:val=&quot;00B753EC&quot;/&gt;&lt;wsp:rsid wsp:val=&quot;00B91EF8&quot;/&gt;&lt;wsp:rsid wsp:val=&quot;00BD7EE5&quot;/&gt;&lt;wsp:rsid wsp:val=&quot;00BE1CAB&quot;/&gt;&lt;wsp:rsid wsp:val=&quot;00C26832&quot;/&gt;&lt;wsp:rsid wsp:val=&quot;00CE2A5A&quot;/&gt;&lt;wsp:rsid wsp:val=&quot;00D01A38&quot;/&gt;&lt;wsp:rsid wsp:val=&quot;00D3103C&quot;/&gt;&lt;wsp:rsid wsp:val=&quot;00D51AE3&quot;/&gt;&lt;wsp:rsid wsp:val=&quot;00D6114D&quot;/&gt;&lt;wsp:rsid wsp:val=&quot;00D6571C&quot;/&gt;&lt;wsp:rsid wsp:val=&quot;00DD3187&quot;/&gt;&lt;wsp:rsid wsp:val=&quot;00E864FB&quot;/&gt;&lt;wsp:rsid wsp:val=&quot;00E91200&quot;/&gt;&lt;wsp:rsid wsp:val=&quot;00E95267&quot;/&gt;&lt;wsp:rsid wsp:val=&quot;00EC794D&quot;/&gt;&lt;wsp:rsid wsp:val=&quot;00ED117A&quot;/&gt;&lt;wsp:rsid wsp:val=&quot;00EF19B1&quot;/&gt;&lt;wsp:rsid wsp:val=&quot;00F221CB&quot;/&gt;&lt;wsp:rsid wsp:val=&quot;00F33869&quot;/&gt;&lt;wsp:rsid wsp:val=&quot;00F52A75&quot;/&gt;&lt;wsp:rsid wsp:val=&quot;00F639D4&quot;/&gt;&lt;wsp:rsid wsp:val=&quot;00F6410F&quot;/&gt;&lt;wsp:rsid wsp:val=&quot;00F930E6&quot;/&gt;&lt;wsp:rsid wsp:val=&quot;00FA2C75&quot;/&gt;&lt;wsp:rsid wsp:val=&quot;00FF5AD8&quot;/&gt;&lt;/wsp:rsids&gt;&lt;/w:docPr&gt;&lt;w:body&gt;&lt;wx:sect&gt;&lt;w:p wsp:rsidR=&quot;00000000&quot; wsp:rsidRDefault=&quot;00201784&quot; wsp:rsidP=&quot;00201784&quot;&gt;&lt;m:oMathPara&gt;&lt;m:oMath&gt;&lt;m:sSub&gt;&lt;m:sSubPr&gt;&lt;m:ctrlPr&gt;&lt;w:rPr&gt;&lt;w:rFonts w:ascii=&quot;Cambria Math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/&gt;&lt;w:sz w:val=&quot;24&quot;/&gt;&lt;w:sz-cs w:val=&quot;24&quot;/&gt;&lt;/w:rPr&gt;&lt;m:t&gt;РЎР›&lt;/m:t&gt;&lt;/m:r&gt;&lt;/m:e&gt;&lt;m:sub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t+2&lt;/m:t&gt;&lt;/m:r&gt;&lt;/m:sub&gt;&lt;/m:sSub&gt;&lt;m:r&gt;&lt;m:rPr&gt;&lt;m:sty m:val=&quot;p&quot;/&gt;&lt;/m:rPr&gt;&lt;w:rPr&gt;&lt;w:rFonts w:ascii=&quot;Cambria Math&quot;/&gt;&lt;w:sz w:val=&quot;24&quot;/&gt;&lt;w:sz-cs w:val=&quot;24&quot;/&gt;&lt;/w:rPr&gt;&lt;m:t&gt;вЂ“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B705FF">
        <w:rPr>
          <w:sz w:val="24"/>
          <w:szCs w:val="24"/>
        </w:rPr>
        <w:instrText xml:space="preserve"> </w:instrText>
      </w:r>
      <w:r w:rsidRPr="00B705FF">
        <w:rPr>
          <w:sz w:val="24"/>
          <w:szCs w:val="24"/>
        </w:rPr>
        <w:fldChar w:fldCharType="separate"/>
      </w:r>
      <w:r w:rsidR="003B4961">
        <w:rPr>
          <w:position w:val="-6"/>
        </w:rPr>
        <w:pict>
          <v:shape id="_x0000_i1042" type="#_x0000_t75" style="width:36.5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40&quot;/&gt;&lt;w:defaultTabStop w:val=&quot;708&quot;/&gt;&lt;w:doNotHyphenateCaps/&gt;&lt;w:drawingGridHorizontalSpacing w:val=&quot;100&quot;/&gt;&lt;w:displayHorizontalDrawingGridEvery w:val=&quot;2&quot;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useWord2002TableStyleRules/&gt;&lt;/w:compat&gt;&lt;wsp:rsids&gt;&lt;wsp:rsidRoot wsp:val=&quot;0037056B&quot;/&gt;&lt;wsp:rsid wsp:val=&quot;000713DF&quot;/&gt;&lt;wsp:rsid wsp:val=&quot;000C2EA5&quot;/&gt;&lt;wsp:rsid wsp:val=&quot;000F2B15&quot;/&gt;&lt;wsp:rsid wsp:val=&quot;0010401B&quot;/&gt;&lt;wsp:rsid wsp:val=&quot;001257C7&quot;/&gt;&lt;wsp:rsid wsp:val=&quot;001347D7&quot;/&gt;&lt;wsp:rsid wsp:val=&quot;001356EA&quot;/&gt;&lt;wsp:rsid wsp:val=&quot;00140D6B&quot;/&gt;&lt;wsp:rsid wsp:val=&quot;0018017D&quot;/&gt;&lt;wsp:rsid wsp:val=&quot;00184ECA&quot;/&gt;&lt;wsp:rsid wsp:val=&quot;00201784&quot;/&gt;&lt;wsp:rsid wsp:val=&quot;0021641A&quot;/&gt;&lt;wsp:rsid wsp:val=&quot;00224E69&quot;/&gt;&lt;wsp:rsid wsp:val=&quot;00256A87&quot;/&gt;&lt;wsp:rsid wsp:val=&quot;00271EA8&quot;/&gt;&lt;wsp:rsid wsp:val=&quot;00285C61&quot;/&gt;&lt;wsp:rsid wsp:val=&quot;00296E8C&quot;/&gt;&lt;wsp:rsid wsp:val=&quot;002F5129&quot;/&gt;&lt;wsp:rsid wsp:val=&quot;003642AD&quot;/&gt;&lt;wsp:rsid wsp:val=&quot;0037056B&quot;/&gt;&lt;wsp:rsid wsp:val=&quot;003D688F&quot;/&gt;&lt;wsp:rsid wsp:val=&quot;00423003&quot;/&gt;&lt;wsp:rsid wsp:val=&quot;00447A01&quot;/&gt;&lt;wsp:rsid wsp:val=&quot;004B0DBB&quot;/&gt;&lt;wsp:rsid wsp:val=&quot;004C6A75&quot;/&gt;&lt;wsp:rsid wsp:val=&quot;004C7BD0&quot;/&gt;&lt;wsp:rsid wsp:val=&quot;00510950&quot;/&gt;&lt;wsp:rsid wsp:val=&quot;0053339B&quot;/&gt;&lt;wsp:rsid wsp:val=&quot;00624190&quot;/&gt;&lt;wsp:rsid wsp:val=&quot;0065328E&quot;/&gt;&lt;wsp:rsid wsp:val=&quot;006B3FA0&quot;/&gt;&lt;wsp:rsid wsp:val=&quot;006F6444&quot;/&gt;&lt;wsp:rsid wsp:val=&quot;00713C1C&quot;/&gt;&lt;wsp:rsid wsp:val=&quot;007268A4&quot;/&gt;&lt;wsp:rsid wsp:val=&quot;00730017&quot;/&gt;&lt;wsp:rsid wsp:val=&quot;00733789&quot;/&gt;&lt;wsp:rsid wsp:val=&quot;007D5A8E&quot;/&gt;&lt;wsp:rsid wsp:val=&quot;007E29A5&quot;/&gt;&lt;wsp:rsid wsp:val=&quot;007F4A15&quot;/&gt;&lt;wsp:rsid wsp:val=&quot;008267F4&quot;/&gt;&lt;wsp:rsid wsp:val=&quot;008478F4&quot;/&gt;&lt;wsp:rsid wsp:val=&quot;00886003&quot;/&gt;&lt;wsp:rsid wsp:val=&quot;008C407D&quot;/&gt;&lt;wsp:rsid wsp:val=&quot;008D6D53&quot;/&gt;&lt;wsp:rsid wsp:val=&quot;00906884&quot;/&gt;&lt;wsp:rsid wsp:val=&quot;00914417&quot;/&gt;&lt;wsp:rsid wsp:val=&quot;00953E9C&quot;/&gt;&lt;wsp:rsid wsp:val=&quot;0097026B&quot;/&gt;&lt;wsp:rsid wsp:val=&quot;009C4E86&quot;/&gt;&lt;wsp:rsid wsp:val=&quot;009F7184&quot;/&gt;&lt;wsp:rsid wsp:val=&quot;00A33E61&quot;/&gt;&lt;wsp:rsid wsp:val=&quot;00A471A4&quot;/&gt;&lt;wsp:rsid wsp:val=&quot;00AB09E1&quot;/&gt;&lt;wsp:rsid wsp:val=&quot;00AD29B5&quot;/&gt;&lt;wsp:rsid wsp:val=&quot;00AD77E7&quot;/&gt;&lt;wsp:rsid wsp:val=&quot;00AF75FC&quot;/&gt;&lt;wsp:rsid wsp:val=&quot;00B14AF7&quot;/&gt;&lt;wsp:rsid wsp:val=&quot;00B705FF&quot;/&gt;&lt;wsp:rsid wsp:val=&quot;00B753EC&quot;/&gt;&lt;wsp:rsid wsp:val=&quot;00B91EF8&quot;/&gt;&lt;wsp:rsid wsp:val=&quot;00BD7EE5&quot;/&gt;&lt;wsp:rsid wsp:val=&quot;00BE1CAB&quot;/&gt;&lt;wsp:rsid wsp:val=&quot;00C26832&quot;/&gt;&lt;wsp:rsid wsp:val=&quot;00CE2A5A&quot;/&gt;&lt;wsp:rsid wsp:val=&quot;00D01A38&quot;/&gt;&lt;wsp:rsid wsp:val=&quot;00D3103C&quot;/&gt;&lt;wsp:rsid wsp:val=&quot;00D51AE3&quot;/&gt;&lt;wsp:rsid wsp:val=&quot;00D6114D&quot;/&gt;&lt;wsp:rsid wsp:val=&quot;00D6571C&quot;/&gt;&lt;wsp:rsid wsp:val=&quot;00DD3187&quot;/&gt;&lt;wsp:rsid wsp:val=&quot;00E864FB&quot;/&gt;&lt;wsp:rsid wsp:val=&quot;00E91200&quot;/&gt;&lt;wsp:rsid wsp:val=&quot;00E95267&quot;/&gt;&lt;wsp:rsid wsp:val=&quot;00EC794D&quot;/&gt;&lt;wsp:rsid wsp:val=&quot;00ED117A&quot;/&gt;&lt;wsp:rsid wsp:val=&quot;00EF19B1&quot;/&gt;&lt;wsp:rsid wsp:val=&quot;00F221CB&quot;/&gt;&lt;wsp:rsid wsp:val=&quot;00F33869&quot;/&gt;&lt;wsp:rsid wsp:val=&quot;00F52A75&quot;/&gt;&lt;wsp:rsid wsp:val=&quot;00F639D4&quot;/&gt;&lt;wsp:rsid wsp:val=&quot;00F6410F&quot;/&gt;&lt;wsp:rsid wsp:val=&quot;00F930E6&quot;/&gt;&lt;wsp:rsid wsp:val=&quot;00FA2C75&quot;/&gt;&lt;wsp:rsid wsp:val=&quot;00FF5AD8&quot;/&gt;&lt;/wsp:rsids&gt;&lt;/w:docPr&gt;&lt;w:body&gt;&lt;wx:sect&gt;&lt;w:p wsp:rsidR=&quot;00000000&quot; wsp:rsidRDefault=&quot;00201784&quot; wsp:rsidP=&quot;00201784&quot;&gt;&lt;m:oMathPara&gt;&lt;m:oMath&gt;&lt;m:sSub&gt;&lt;m:sSubPr&gt;&lt;m:ctrlPr&gt;&lt;w:rPr&gt;&lt;w:rFonts w:ascii=&quot;Cambria Math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/&gt;&lt;w:sz w:val=&quot;24&quot;/&gt;&lt;w:sz-cs w:val=&quot;24&quot;/&gt;&lt;/w:rPr&gt;&lt;m:t&gt;РЎР›&lt;/m:t&gt;&lt;/m:r&gt;&lt;/m:e&gt;&lt;m:sub&gt;&lt;m:r&gt;&lt;m:rPr&gt;&lt;m:sty m:val=&quot;p&quot;/&gt;&lt;/m:rPr&gt;&lt;w:rPr&gt;&lt;w:rFonts w:ascii=&quot;Cambria Math&quot;/&gt;&lt;wx:font wx:val=&quot;Cambria Math&quot;/&gt;&lt;w:sz w:val=&quot;24&quot;/&gt;&lt;w:sz-cs w:val=&quot;24&quot;/&gt;&lt;/w:rPr&gt;&lt;m:t&gt;t+2&lt;/m:t&gt;&lt;/m:r&gt;&lt;/m:sub&gt;&lt;/m:sSub&gt;&lt;m:r&gt;&lt;m:rPr&gt;&lt;m:sty m:val=&quot;p&quot;/&gt;&lt;/m:rPr&gt;&lt;w:rPr&gt;&lt;w:rFonts w:ascii=&quot;Cambria Math&quot;/&gt;&lt;w:sz w:val=&quot;24&quot;/&gt;&lt;w:sz-cs w:val=&quot;24&quot;/&gt;&lt;/w:rPr&gt;&lt;m:t&gt;вЂ“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B705FF">
        <w:rPr>
          <w:sz w:val="24"/>
          <w:szCs w:val="24"/>
        </w:rPr>
        <w:fldChar w:fldCharType="end"/>
      </w:r>
      <w:r w:rsidRPr="00B705FF">
        <w:rPr>
          <w:sz w:val="24"/>
          <w:szCs w:val="24"/>
        </w:rPr>
        <w:t xml:space="preserve"> сумма налоговых льгот, планируемых к предоставлению j-й категории налогоплательщиков во втором году, следующем за годом, с которого планируется предоставление льготы.</w:t>
      </w:r>
    </w:p>
    <w:p w:rsidR="00B705FF" w:rsidRPr="00B705FF" w:rsidRDefault="00B705FF" w:rsidP="00B705FF">
      <w:pPr>
        <w:widowControl w:val="0"/>
        <w:tabs>
          <w:tab w:val="left" w:pos="1134"/>
        </w:tabs>
        <w:autoSpaceDE w:val="0"/>
        <w:ind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В случае</w:t>
      </w:r>
      <w:proofErr w:type="gramStart"/>
      <w:r w:rsidRPr="00B705FF">
        <w:rPr>
          <w:rFonts w:eastAsia="Arial"/>
          <w:sz w:val="24"/>
          <w:szCs w:val="24"/>
        </w:rPr>
        <w:t>,</w:t>
      </w:r>
      <w:proofErr w:type="gramEnd"/>
      <w:r w:rsidRPr="00B705FF">
        <w:rPr>
          <w:rFonts w:eastAsia="Arial"/>
          <w:sz w:val="24"/>
          <w:szCs w:val="24"/>
        </w:rPr>
        <w:t xml:space="preserve"> если полученное значение выше 1, то планируемую к введению льготу следует рассматривать как эффективную с бюджетной точки зрения.</w:t>
      </w:r>
    </w:p>
    <w:p w:rsidR="00B705FF" w:rsidRPr="00B705FF" w:rsidRDefault="00B705FF" w:rsidP="00B705FF">
      <w:pPr>
        <w:widowControl w:val="0"/>
        <w:tabs>
          <w:tab w:val="left" w:pos="1134"/>
        </w:tabs>
        <w:autoSpaceDE w:val="0"/>
        <w:ind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В случае значения данного показателя, которое меньше 1, планируемую к введению льготу следует расценивать как неэффективную.</w:t>
      </w:r>
    </w:p>
    <w:p w:rsidR="00B705FF" w:rsidRPr="00B705FF" w:rsidRDefault="00B705FF" w:rsidP="00B705FF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По результатам оценки эффективности предлагаемых налоговых расходов кураторы налоговых расходов подготавливают аналитическую записку о результатах оценки эффективности планируемых к предоставлению налоговых расходов и их целесообразности, которую направляют в уполномоченный орган не позднее 1 мая текущего года по форме согласно приложению 3 к настоящему Порядку.</w:t>
      </w:r>
    </w:p>
    <w:p w:rsidR="00B705FF" w:rsidRPr="00B705FF" w:rsidRDefault="00B705FF" w:rsidP="002E4DFD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В случае</w:t>
      </w:r>
      <w:proofErr w:type="gramStart"/>
      <w:r w:rsidRPr="00B705FF">
        <w:rPr>
          <w:rFonts w:eastAsia="Arial"/>
          <w:sz w:val="24"/>
          <w:szCs w:val="24"/>
        </w:rPr>
        <w:t>,</w:t>
      </w:r>
      <w:proofErr w:type="gramEnd"/>
      <w:r w:rsidRPr="00B705FF">
        <w:rPr>
          <w:rFonts w:eastAsia="Arial"/>
          <w:sz w:val="24"/>
          <w:szCs w:val="24"/>
        </w:rPr>
        <w:t xml:space="preserve"> если в соответствии с заключением куратора налогового расхода, предлагаемый налоговый расход является эффективным, уполномоченный орган вносит предложения для рассмотрения вопроса о возникновении налогового расхода на заседание Комиссии.</w:t>
      </w:r>
    </w:p>
    <w:p w:rsidR="00B705FF" w:rsidRPr="00B705FF" w:rsidRDefault="00B705FF" w:rsidP="002E4DFD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 xml:space="preserve"> Совокупность значений всех критериев, при которых предлагаемые налоговые расходы считаются эффективными, должна соответствовать значениям, приведенным в приложении 4 к настоящему Порядку. </w:t>
      </w:r>
    </w:p>
    <w:p w:rsidR="00B705FF" w:rsidRPr="00B705FF" w:rsidRDefault="00B705FF" w:rsidP="00B705FF">
      <w:pPr>
        <w:autoSpaceDE w:val="0"/>
        <w:autoSpaceDN w:val="0"/>
        <w:adjustRightInd w:val="0"/>
        <w:ind w:left="709" w:firstLine="709"/>
        <w:jc w:val="both"/>
        <w:rPr>
          <w:rFonts w:eastAsia="Arial"/>
          <w:sz w:val="24"/>
          <w:szCs w:val="24"/>
        </w:rPr>
      </w:pPr>
    </w:p>
    <w:p w:rsidR="00B705FF" w:rsidRPr="00B705FF" w:rsidRDefault="00B705FF" w:rsidP="00B705FF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</w:p>
    <w:p w:rsidR="00B705FF" w:rsidRPr="00B705FF" w:rsidRDefault="00B705FF" w:rsidP="00B705FF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  <w:sectPr w:rsidR="00B705FF" w:rsidRPr="00B705FF" w:rsidSect="00CF11F3">
          <w:pgSz w:w="11906" w:h="16838"/>
          <w:pgMar w:top="397" w:right="567" w:bottom="851" w:left="1418" w:header="0" w:footer="0" w:gutter="0"/>
          <w:pgNumType w:start="1"/>
          <w:cols w:space="708"/>
          <w:docGrid w:linePitch="360"/>
        </w:sectPr>
      </w:pP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left="4820"/>
        <w:jc w:val="right"/>
        <w:rPr>
          <w:sz w:val="24"/>
          <w:szCs w:val="24"/>
        </w:rPr>
      </w:pPr>
      <w:r w:rsidRPr="00B705FF">
        <w:rPr>
          <w:sz w:val="24"/>
          <w:szCs w:val="24"/>
        </w:rPr>
        <w:lastRenderedPageBreak/>
        <w:t>Приложение 1</w:t>
      </w:r>
    </w:p>
    <w:p w:rsidR="00B705FF" w:rsidRPr="00B705FF" w:rsidRDefault="00B705FF" w:rsidP="00B705FF">
      <w:pPr>
        <w:widowControl w:val="0"/>
        <w:autoSpaceDE w:val="0"/>
        <w:ind w:left="4820" w:firstLine="720"/>
        <w:jc w:val="right"/>
        <w:rPr>
          <w:rFonts w:eastAsia="Calibri"/>
          <w:sz w:val="24"/>
          <w:szCs w:val="24"/>
          <w:lang w:eastAsia="en-US"/>
        </w:rPr>
      </w:pPr>
      <w:r w:rsidRPr="00B705FF">
        <w:rPr>
          <w:rFonts w:eastAsia="Arial"/>
          <w:sz w:val="24"/>
          <w:szCs w:val="24"/>
        </w:rPr>
        <w:t>к Порядку оценки налоговых расходов города Югорска</w:t>
      </w:r>
    </w:p>
    <w:p w:rsidR="00B705FF" w:rsidRPr="00B705FF" w:rsidRDefault="00B705FF" w:rsidP="00B705FF">
      <w:pPr>
        <w:widowControl w:val="0"/>
        <w:autoSpaceDE w:val="0"/>
        <w:ind w:firstLine="709"/>
        <w:jc w:val="center"/>
        <w:rPr>
          <w:rFonts w:eastAsia="Arial"/>
          <w:b/>
          <w:sz w:val="28"/>
          <w:szCs w:val="28"/>
        </w:rPr>
      </w:pPr>
    </w:p>
    <w:p w:rsidR="00B705FF" w:rsidRPr="00B705FF" w:rsidRDefault="00B705FF" w:rsidP="00B705FF">
      <w:pPr>
        <w:widowControl w:val="0"/>
        <w:autoSpaceDE w:val="0"/>
        <w:ind w:firstLine="720"/>
        <w:jc w:val="center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Перечень</w:t>
      </w:r>
    </w:p>
    <w:p w:rsidR="00B705FF" w:rsidRPr="00B705FF" w:rsidRDefault="00B705FF" w:rsidP="00B705FF">
      <w:pPr>
        <w:widowControl w:val="0"/>
        <w:autoSpaceDE w:val="0"/>
        <w:ind w:firstLine="720"/>
        <w:jc w:val="center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 xml:space="preserve">информации, включаемой в паспорт налогового расхода </w:t>
      </w:r>
    </w:p>
    <w:p w:rsidR="00B705FF" w:rsidRPr="00B705FF" w:rsidRDefault="00B705FF" w:rsidP="00B705FF">
      <w:pPr>
        <w:widowControl w:val="0"/>
        <w:autoSpaceDE w:val="0"/>
        <w:ind w:firstLine="720"/>
        <w:jc w:val="center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города Югорска</w:t>
      </w:r>
    </w:p>
    <w:p w:rsidR="00B705FF" w:rsidRPr="00B705FF" w:rsidRDefault="00B705FF" w:rsidP="00B705FF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860"/>
        <w:gridCol w:w="142"/>
        <w:gridCol w:w="3260"/>
      </w:tblGrid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 xml:space="preserve">№ </w:t>
            </w:r>
            <w:proofErr w:type="gramStart"/>
            <w:r w:rsidRPr="00B705FF">
              <w:rPr>
                <w:rFonts w:eastAsia="Arial"/>
                <w:sz w:val="24"/>
                <w:szCs w:val="24"/>
              </w:rPr>
              <w:t>п</w:t>
            </w:r>
            <w:proofErr w:type="gramEnd"/>
            <w:r w:rsidRPr="00B705FF">
              <w:rPr>
                <w:rFonts w:eastAsia="Arial"/>
                <w:sz w:val="24"/>
                <w:szCs w:val="24"/>
              </w:rPr>
              <w:t>/п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widowControl w:val="0"/>
              <w:autoSpaceDE w:val="0"/>
              <w:ind w:firstLine="72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Информация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ind w:firstLine="72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Источник данных</w:t>
            </w:r>
          </w:p>
        </w:tc>
      </w:tr>
      <w:tr w:rsidR="00B705FF" w:rsidRPr="00B705FF" w:rsidTr="00CF11F3">
        <w:tc>
          <w:tcPr>
            <w:tcW w:w="9923" w:type="dxa"/>
            <w:gridSpan w:val="4"/>
          </w:tcPr>
          <w:p w:rsidR="00B705FF" w:rsidRPr="00B705FF" w:rsidRDefault="00B705FF" w:rsidP="00B705FF">
            <w:pPr>
              <w:widowControl w:val="0"/>
              <w:autoSpaceDE w:val="0"/>
              <w:ind w:firstLine="72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I. Нормативные характеристики налогового расхода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1.</w:t>
            </w:r>
          </w:p>
        </w:tc>
        <w:tc>
          <w:tcPr>
            <w:tcW w:w="60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Нормативные правовые акты,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3260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уполномоченный орган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2.</w:t>
            </w:r>
          </w:p>
        </w:tc>
        <w:tc>
          <w:tcPr>
            <w:tcW w:w="60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</w:t>
            </w:r>
          </w:p>
        </w:tc>
        <w:tc>
          <w:tcPr>
            <w:tcW w:w="3260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уполномоченный орган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3.</w:t>
            </w:r>
          </w:p>
        </w:tc>
        <w:tc>
          <w:tcPr>
            <w:tcW w:w="60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уполномоченный орган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4.</w:t>
            </w:r>
          </w:p>
        </w:tc>
        <w:tc>
          <w:tcPr>
            <w:tcW w:w="60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Даты вступления в силу нормативных правовых актов, устанавливающих налоговые льготы, освобождения и иные преференции для плательщиков налогов</w:t>
            </w:r>
          </w:p>
        </w:tc>
        <w:tc>
          <w:tcPr>
            <w:tcW w:w="3260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уполномоченный орган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5.</w:t>
            </w:r>
          </w:p>
        </w:tc>
        <w:tc>
          <w:tcPr>
            <w:tcW w:w="6002" w:type="dxa"/>
            <w:gridSpan w:val="2"/>
          </w:tcPr>
          <w:p w:rsidR="00B705FF" w:rsidRPr="00B705FF" w:rsidRDefault="00B705FF" w:rsidP="00B705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 xml:space="preserve">Даты начала действия </w:t>
            </w:r>
            <w:proofErr w:type="gramStart"/>
            <w:r w:rsidRPr="00B705FF">
              <w:rPr>
                <w:sz w:val="24"/>
                <w:szCs w:val="24"/>
              </w:rPr>
              <w:t>предоставленных</w:t>
            </w:r>
            <w:proofErr w:type="gramEnd"/>
            <w:r w:rsidRPr="00B705FF">
              <w:rPr>
                <w:sz w:val="24"/>
                <w:szCs w:val="24"/>
              </w:rPr>
              <w:t xml:space="preserve"> нормативными правовыми актами права на налоговые льготы, освобождения и иные преференции по налогам</w:t>
            </w:r>
          </w:p>
        </w:tc>
        <w:tc>
          <w:tcPr>
            <w:tcW w:w="3260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уполномоченный орган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6.</w:t>
            </w:r>
          </w:p>
        </w:tc>
        <w:tc>
          <w:tcPr>
            <w:tcW w:w="6002" w:type="dxa"/>
            <w:gridSpan w:val="2"/>
          </w:tcPr>
          <w:p w:rsidR="00B705FF" w:rsidRPr="00B705FF" w:rsidRDefault="00B705FF" w:rsidP="00B705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предоставленным нормативными правовыми актами </w:t>
            </w:r>
            <w:r w:rsidRPr="00B705FF">
              <w:rPr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уполномоченный орган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7.</w:t>
            </w:r>
          </w:p>
        </w:tc>
        <w:tc>
          <w:tcPr>
            <w:tcW w:w="6002" w:type="dxa"/>
            <w:gridSpan w:val="2"/>
          </w:tcPr>
          <w:p w:rsidR="00B705FF" w:rsidRPr="00B705FF" w:rsidRDefault="00B705FF" w:rsidP="00B705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нормативными правовыми актами </w:t>
            </w:r>
          </w:p>
          <w:p w:rsidR="00B705FF" w:rsidRPr="00B705FF" w:rsidRDefault="00B705FF" w:rsidP="00B705FF">
            <w:pPr>
              <w:widowControl w:val="0"/>
              <w:autoSpaceDE w:val="0"/>
              <w:ind w:firstLine="72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уполномоченный орган</w:t>
            </w:r>
          </w:p>
        </w:tc>
      </w:tr>
      <w:tr w:rsidR="00B705FF" w:rsidRPr="00B705FF" w:rsidTr="00CF11F3">
        <w:tc>
          <w:tcPr>
            <w:tcW w:w="9923" w:type="dxa"/>
            <w:gridSpan w:val="4"/>
          </w:tcPr>
          <w:p w:rsidR="00B705FF" w:rsidRPr="00B705FF" w:rsidRDefault="00B705FF" w:rsidP="00B705FF">
            <w:pPr>
              <w:widowControl w:val="0"/>
              <w:autoSpaceDE w:val="0"/>
              <w:ind w:firstLine="72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II. Целевые характеристики налогового расхода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8.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  <w:p w:rsidR="00B705FF" w:rsidRPr="00B705FF" w:rsidRDefault="00B705FF" w:rsidP="00B705FF">
            <w:pPr>
              <w:widowControl w:val="0"/>
              <w:autoSpaceDE w:val="0"/>
              <w:ind w:firstLine="72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уполномоченный орган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9.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 xml:space="preserve">Целевая категория налоговых расходов 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уполномоченный орган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10.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куратор налоговых расходов</w:t>
            </w:r>
          </w:p>
          <w:p w:rsidR="00B705FF" w:rsidRPr="00B705FF" w:rsidRDefault="00B705FF" w:rsidP="00B705FF">
            <w:pPr>
              <w:widowControl w:val="0"/>
              <w:autoSpaceDE w:val="0"/>
              <w:ind w:firstLine="720"/>
              <w:rPr>
                <w:rFonts w:eastAsia="Arial"/>
                <w:sz w:val="24"/>
                <w:szCs w:val="24"/>
              </w:rPr>
            </w:pP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11.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Наименование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уполномоченный орган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12.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уполномоченный орган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13.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уполномоченный орган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14.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  <w:lang w:eastAsia="en-US"/>
              </w:rPr>
              <w:t xml:space="preserve">Наименование муниципальной программы города Югорска, наименования нормативных правовых актов, определяющих цели социально-экономической политики города Югорска, не относящихся к </w:t>
            </w:r>
            <w:r w:rsidRPr="00B705FF">
              <w:rPr>
                <w:rFonts w:eastAsia="Arial"/>
                <w:sz w:val="24"/>
                <w:szCs w:val="24"/>
                <w:lang w:eastAsia="en-US"/>
              </w:rPr>
              <w:lastRenderedPageBreak/>
              <w:t>муниципальным программам города Югорска, для реализации которых предоставляются налоговые льготы, освобождения и иные преференции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lastRenderedPageBreak/>
              <w:t xml:space="preserve">куратор налоговых расходов </w:t>
            </w:r>
            <w:proofErr w:type="gramStart"/>
            <w:r w:rsidRPr="00B705FF">
              <w:rPr>
                <w:rFonts w:eastAsia="Arial"/>
                <w:sz w:val="24"/>
                <w:szCs w:val="24"/>
              </w:rPr>
              <w:t xml:space="preserve">( </w:t>
            </w:r>
            <w:proofErr w:type="gramEnd"/>
            <w:r w:rsidRPr="00B705FF">
              <w:rPr>
                <w:rFonts w:eastAsia="Arial"/>
                <w:sz w:val="24"/>
                <w:szCs w:val="24"/>
              </w:rPr>
              <w:t>в соответствии с перечнем налоговых расходов)</w:t>
            </w:r>
          </w:p>
          <w:p w:rsidR="00B705FF" w:rsidRPr="00B705FF" w:rsidRDefault="00B705FF" w:rsidP="00B705FF">
            <w:pPr>
              <w:widowControl w:val="0"/>
              <w:autoSpaceDE w:val="0"/>
              <w:ind w:firstLine="720"/>
              <w:rPr>
                <w:rFonts w:eastAsia="Arial"/>
                <w:sz w:val="24"/>
                <w:szCs w:val="24"/>
              </w:rPr>
            </w:pP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 xml:space="preserve">Наименования структурных элементов муниципальных программ города Югорска, в </w:t>
            </w:r>
            <w:proofErr w:type="gramStart"/>
            <w:r w:rsidRPr="00B705FF">
              <w:rPr>
                <w:rFonts w:eastAsia="Arial"/>
                <w:sz w:val="24"/>
                <w:szCs w:val="24"/>
              </w:rPr>
              <w:t>целях</w:t>
            </w:r>
            <w:proofErr w:type="gramEnd"/>
            <w:r w:rsidRPr="00B705FF">
              <w:rPr>
                <w:rFonts w:eastAsia="Arial"/>
                <w:sz w:val="24"/>
                <w:szCs w:val="24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куратор налоговых расходов (в соответствии с перечнем налоговых расходов)</w:t>
            </w:r>
          </w:p>
          <w:p w:rsidR="00B705FF" w:rsidRPr="00B705FF" w:rsidRDefault="00B705FF" w:rsidP="00B705FF">
            <w:pPr>
              <w:widowControl w:val="0"/>
              <w:autoSpaceDE w:val="0"/>
              <w:ind w:firstLine="720"/>
              <w:rPr>
                <w:rFonts w:eastAsia="Arial"/>
                <w:sz w:val="24"/>
                <w:szCs w:val="24"/>
              </w:rPr>
            </w:pP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16.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Показатели (индикаторы) достижения целей муниципальных программ города Югорска и (или) целей социально-экономической политики города Югорска, не относящихся к муниципальным программам города Югорска, в связи с предоставлением налоговых льгот, освобождений и иных преференций для плательщиков налогов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 xml:space="preserve">куратор налоговых расходов </w:t>
            </w:r>
            <w:proofErr w:type="gramStart"/>
            <w:r w:rsidRPr="00B705FF">
              <w:rPr>
                <w:rFonts w:eastAsia="Arial"/>
                <w:sz w:val="24"/>
                <w:szCs w:val="24"/>
              </w:rPr>
              <w:t xml:space="preserve">( </w:t>
            </w:r>
            <w:proofErr w:type="gramEnd"/>
            <w:r w:rsidRPr="00B705FF">
              <w:rPr>
                <w:rFonts w:eastAsia="Arial"/>
                <w:sz w:val="24"/>
                <w:szCs w:val="24"/>
              </w:rPr>
              <w:t>в соответствии с перечнем налоговых расходов)</w:t>
            </w:r>
          </w:p>
          <w:p w:rsidR="00B705FF" w:rsidRPr="00B705FF" w:rsidRDefault="00B705FF" w:rsidP="00B705FF">
            <w:pPr>
              <w:widowControl w:val="0"/>
              <w:autoSpaceDE w:val="0"/>
              <w:ind w:firstLine="720"/>
              <w:rPr>
                <w:rFonts w:eastAsia="Arial"/>
                <w:sz w:val="24"/>
                <w:szCs w:val="24"/>
              </w:rPr>
            </w:pP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17.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Значения показателей (индикаторов) достижения целей муниципальных программ города Югорска и (или) целей социально-экономической политики города Югорска, не относящихся к муниципальным программам города Югорска, в связи с предоставлением налоговых льгот, освобождений и иных преференций для плательщиков налогов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куратор налогового расхода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18.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Прогнозные (оценочные) значения показателей (индикаторов) достижения целей муниципальных программ города Югорска и (или) целей социально-экономической политики города Югорска, не относящихся к муниципальным программам города Югорска, в связи с предоставлением налоговых льгот, освобождений и иных преференций для плательщиков налогов на текущий финансовый год, очередной финансовый год и плановый период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куратор налогового расхода</w:t>
            </w:r>
          </w:p>
        </w:tc>
      </w:tr>
      <w:tr w:rsidR="00B705FF" w:rsidRPr="00B705FF" w:rsidTr="00CF11F3">
        <w:tc>
          <w:tcPr>
            <w:tcW w:w="9923" w:type="dxa"/>
            <w:gridSpan w:val="4"/>
          </w:tcPr>
          <w:p w:rsidR="00B705FF" w:rsidRPr="00B705FF" w:rsidRDefault="00B705FF" w:rsidP="00B705FF">
            <w:pPr>
              <w:widowControl w:val="0"/>
              <w:autoSpaceDE w:val="0"/>
              <w:ind w:firstLine="72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III. Фискальные характеристики налогового расхода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19.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 за отчетный финансовый год (тыс. рублей)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Межрайонной инспекции Федеральной налоговой службы России № 4 по Ханты-Мансийскому автономному округу – Югре (далее – МИФНС России № 4 по автономному округу) (по согласованию),</w:t>
            </w:r>
          </w:p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 xml:space="preserve">уполномоченный орган 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20.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уполномоченный орган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21.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proofErr w:type="gramStart"/>
            <w:r w:rsidRPr="00B705FF">
              <w:rPr>
                <w:rFonts w:eastAsia="Arial"/>
                <w:sz w:val="24"/>
                <w:szCs w:val="24"/>
              </w:rPr>
              <w:t>Общая численность плательщиков налогов в отчетном финансовому году (единиц)</w:t>
            </w:r>
            <w:proofErr w:type="gramEnd"/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МИФНС России № 4 по автономному округу</w:t>
            </w:r>
          </w:p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 xml:space="preserve">(по согласованию) 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22.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Численность плательщиков налогов,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 xml:space="preserve">МИФНС России № 4 по автономному округу </w:t>
            </w:r>
          </w:p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(по согласованию),</w:t>
            </w:r>
          </w:p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 xml:space="preserve">уполномоченный орган 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23.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Базовый объем налогов для уплаты в бюджет города Югорска плательщиками налогов, имеющими право на налоговые льготы, освобождения, иные преференции (тыс. рублей)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МИФНС России № 4 по автономному округу</w:t>
            </w:r>
          </w:p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(по согласованию)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lastRenderedPageBreak/>
              <w:t>24.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Объем налогов для уплаты в бюджет города Югорска 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МИФНС России № 4 по автономному округу (по согласованию)</w:t>
            </w:r>
          </w:p>
        </w:tc>
      </w:tr>
    </w:tbl>
    <w:p w:rsidR="00B705FF" w:rsidRPr="00B705FF" w:rsidRDefault="00B705FF" w:rsidP="00B705FF">
      <w:pPr>
        <w:ind w:firstLine="709"/>
        <w:jc w:val="both"/>
        <w:rPr>
          <w:sz w:val="28"/>
          <w:szCs w:val="28"/>
        </w:rPr>
      </w:pP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  <w:sectPr w:rsidR="00B705FF" w:rsidRPr="00B705FF" w:rsidSect="00CF11F3">
          <w:pgSz w:w="11906" w:h="16838"/>
          <w:pgMar w:top="397" w:right="567" w:bottom="851" w:left="1418" w:header="0" w:footer="0" w:gutter="0"/>
          <w:cols w:space="708"/>
          <w:docGrid w:linePitch="360"/>
        </w:sectPr>
      </w:pP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left="4820"/>
        <w:jc w:val="right"/>
        <w:rPr>
          <w:sz w:val="24"/>
          <w:szCs w:val="24"/>
        </w:rPr>
      </w:pPr>
      <w:r w:rsidRPr="00B705FF">
        <w:rPr>
          <w:sz w:val="24"/>
          <w:szCs w:val="24"/>
        </w:rPr>
        <w:lastRenderedPageBreak/>
        <w:t xml:space="preserve">Приложение 2 </w:t>
      </w:r>
    </w:p>
    <w:p w:rsidR="00B705FF" w:rsidRPr="00B705FF" w:rsidRDefault="00B705FF" w:rsidP="00B705FF">
      <w:pPr>
        <w:widowControl w:val="0"/>
        <w:autoSpaceDE w:val="0"/>
        <w:ind w:firstLine="720"/>
        <w:jc w:val="right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 xml:space="preserve">к Порядку оценки налоговых расходов </w:t>
      </w:r>
    </w:p>
    <w:p w:rsidR="00B705FF" w:rsidRPr="00B705FF" w:rsidRDefault="00B705FF" w:rsidP="00B705FF">
      <w:pPr>
        <w:widowControl w:val="0"/>
        <w:autoSpaceDE w:val="0"/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B705FF">
        <w:rPr>
          <w:rFonts w:eastAsia="Arial"/>
          <w:sz w:val="24"/>
          <w:szCs w:val="24"/>
        </w:rPr>
        <w:t>города Югорска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05FF" w:rsidRPr="00B705FF" w:rsidRDefault="00B705FF" w:rsidP="00B705F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705FF">
        <w:rPr>
          <w:sz w:val="24"/>
          <w:szCs w:val="24"/>
        </w:rPr>
        <w:t>Отчет об оценке эффективности налогового расхода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705FF">
        <w:rPr>
          <w:sz w:val="24"/>
          <w:szCs w:val="24"/>
        </w:rPr>
        <w:t>за 20__ год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B705FF" w:rsidRPr="00B705FF" w:rsidRDefault="00B705FF" w:rsidP="00B705FF">
      <w:pPr>
        <w:widowControl w:val="0"/>
        <w:autoSpaceDE w:val="0"/>
        <w:autoSpaceDN w:val="0"/>
        <w:jc w:val="center"/>
        <w:rPr>
          <w:sz w:val="24"/>
          <w:szCs w:val="24"/>
          <w:lang w:eastAsia="ru-RU"/>
        </w:rPr>
      </w:pPr>
      <w:r w:rsidRPr="00B705FF">
        <w:rPr>
          <w:sz w:val="24"/>
          <w:szCs w:val="24"/>
          <w:lang w:eastAsia="ru-RU"/>
        </w:rPr>
        <w:t>____________________________________________________________________</w:t>
      </w:r>
    </w:p>
    <w:p w:rsidR="00B705FF" w:rsidRPr="00B705FF" w:rsidRDefault="00B705FF" w:rsidP="00B705FF">
      <w:pPr>
        <w:widowControl w:val="0"/>
        <w:autoSpaceDE w:val="0"/>
        <w:autoSpaceDN w:val="0"/>
        <w:jc w:val="center"/>
        <w:rPr>
          <w:sz w:val="24"/>
          <w:szCs w:val="24"/>
          <w:lang w:eastAsia="ru-RU"/>
        </w:rPr>
      </w:pPr>
      <w:r w:rsidRPr="00B705FF">
        <w:rPr>
          <w:lang w:eastAsia="ru-RU"/>
        </w:rPr>
        <w:t>(наименование налогового расхода города Югорска (налоговой льготы), налога</w:t>
      </w:r>
      <w:r w:rsidRPr="00B705FF">
        <w:rPr>
          <w:sz w:val="24"/>
          <w:szCs w:val="24"/>
          <w:lang w:eastAsia="ru-RU"/>
        </w:rPr>
        <w:t>)</w:t>
      </w:r>
    </w:p>
    <w:p w:rsidR="00B705FF" w:rsidRPr="00B705FF" w:rsidRDefault="00B705FF" w:rsidP="00B705FF">
      <w:pPr>
        <w:widowControl w:val="0"/>
        <w:autoSpaceDE w:val="0"/>
        <w:autoSpaceDN w:val="0"/>
        <w:jc w:val="center"/>
        <w:rPr>
          <w:sz w:val="24"/>
          <w:szCs w:val="24"/>
          <w:lang w:eastAsia="ru-RU"/>
        </w:rPr>
      </w:pPr>
      <w:r w:rsidRPr="00B705FF">
        <w:rPr>
          <w:sz w:val="24"/>
          <w:szCs w:val="24"/>
          <w:lang w:eastAsia="ru-RU"/>
        </w:rPr>
        <w:t>____________________________________________________________________</w:t>
      </w:r>
    </w:p>
    <w:p w:rsidR="00B705FF" w:rsidRPr="00B705FF" w:rsidRDefault="00B705FF" w:rsidP="00B705FF">
      <w:pPr>
        <w:widowControl w:val="0"/>
        <w:autoSpaceDE w:val="0"/>
        <w:autoSpaceDN w:val="0"/>
        <w:jc w:val="center"/>
        <w:rPr>
          <w:lang w:eastAsia="ru-RU"/>
        </w:rPr>
      </w:pPr>
      <w:r w:rsidRPr="00B705FF">
        <w:rPr>
          <w:lang w:eastAsia="ru-RU"/>
        </w:rPr>
        <w:t xml:space="preserve">(наименование куратора налогового расхода) </w:t>
      </w:r>
    </w:p>
    <w:p w:rsidR="00B705FF" w:rsidRPr="00B705FF" w:rsidRDefault="00B705FF" w:rsidP="00B705FF">
      <w:pPr>
        <w:widowControl w:val="0"/>
        <w:autoSpaceDE w:val="0"/>
        <w:autoSpaceDN w:val="0"/>
        <w:jc w:val="center"/>
        <w:rPr>
          <w:lang w:eastAsia="ru-RU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5"/>
        <w:gridCol w:w="8000"/>
        <w:gridCol w:w="1418"/>
      </w:tblGrid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705FF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B705FF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Исполнение показателя</w:t>
            </w: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outlineLvl w:val="2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bCs/>
                <w:sz w:val="24"/>
                <w:szCs w:val="24"/>
                <w:lang w:eastAsia="ru-RU"/>
              </w:rPr>
              <w:t>Реквизиты решения Думы города Югорска, устанавливающего налоговые расходы (налоговые льготы, освобождения и иные преференции) (с указанием статьи, части, пункта, подпункта, абзаца)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outlineLvl w:val="2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bCs/>
                <w:sz w:val="24"/>
                <w:szCs w:val="24"/>
                <w:lang w:eastAsia="ru-RU"/>
              </w:rPr>
              <w:t>Категории плательщиков налогов, для которых предусмотрены  налоговые льготы, освобождения и иные преференции (далее - льготы)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outlineLvl w:val="2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outlineLvl w:val="2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18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Оценка целесообразности налогового расхода</w:t>
            </w: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bCs/>
                <w:sz w:val="24"/>
                <w:szCs w:val="24"/>
                <w:lang w:eastAsia="ru-RU"/>
              </w:rPr>
              <w:t xml:space="preserve">Наименование муниципальной программы города Югорска, в </w:t>
            </w:r>
            <w:proofErr w:type="gramStart"/>
            <w:r w:rsidRPr="00B705FF">
              <w:rPr>
                <w:bCs/>
                <w:sz w:val="24"/>
                <w:szCs w:val="24"/>
                <w:lang w:eastAsia="ru-RU"/>
              </w:rPr>
              <w:t>целях</w:t>
            </w:r>
            <w:proofErr w:type="gramEnd"/>
            <w:r w:rsidRPr="00B705FF">
              <w:rPr>
                <w:bCs/>
                <w:sz w:val="24"/>
                <w:szCs w:val="24"/>
                <w:lang w:eastAsia="ru-RU"/>
              </w:rPr>
              <w:t xml:space="preserve"> реализации которых предоставляются налоговые расходы (налоговые льготы, освобождения и иные преференции)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Наименование целей муниципальной программы города Югорска и (или) цели социально-экономической политики города Югорска, не относящейся к муниципальным программам города Югорска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Вывод о соответствии налогового расхода целям муниципальной программы города Югорска и (или) цели социально-экономической политики города Югорска, не относящейся к муниципальным программам города Югорска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Вывод о востребованности льгот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Иные критерии целесообразности налогового расхода (при наличии)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Обоснованный вывод о сохранении (уточнении, отмене) льгот для плательщиков на основании оценки целесообразности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outlineLvl w:val="2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418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Оценка результативности налогового расхода</w:t>
            </w: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Показатель (индикатор) достижения целей муниципальной программы города Югорска  и (или) цели социально-экономической политики города Югорска, не относящейся к муниципальным программам города Югорска, на значение которого оказывают влияние налоговые расходы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CF11F3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proofErr w:type="gramStart"/>
            <w:r w:rsidRPr="00B705FF">
              <w:rPr>
                <w:sz w:val="24"/>
                <w:szCs w:val="24"/>
                <w:lang w:eastAsia="ru-RU"/>
              </w:rPr>
              <w:t xml:space="preserve">Оценка вклада налогового расхода  в изменение значения показателя (индикатора) достижения целей муниципальной программы города </w:t>
            </w:r>
            <w:r w:rsidRPr="00B705FF">
              <w:rPr>
                <w:sz w:val="24"/>
                <w:szCs w:val="24"/>
                <w:lang w:eastAsia="ru-RU"/>
              </w:rPr>
              <w:lastRenderedPageBreak/>
              <w:t xml:space="preserve">Югорска и (или) цели социально-экономической политики города Югорска, не относящейся к муниципальным программам (разница между фактическим значением показателя и оценкой значения показателя (без учета налогового расхода) </w:t>
            </w:r>
            <w:hyperlink w:anchor="P362" w:history="1">
              <w:r w:rsidRPr="00B705FF">
                <w:rPr>
                  <w:sz w:val="24"/>
                  <w:szCs w:val="24"/>
                  <w:lang w:eastAsia="ru-RU"/>
                </w:rPr>
                <w:t>&lt;*&gt;</w:t>
              </w:r>
            </w:hyperlink>
            <w:proofErr w:type="gramEnd"/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Альтернативные механизмы достижения целей муниципальной программы города Югорска  и (или) цели социально-экономической политики города Югорска,  не относящейся к муниципальным программам города Югорска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Вывод о наличии/отсутствии более результативных (менее затратных) для бюджета города Югорска  альтернативных механизмов достижения целей муниципальной программы города Югорска  и (или) цели социально-экономической политики города Югорска, не относящейся к муниципальным программам города Югорска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CF11F3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 xml:space="preserve">Оценка совокупного бюджетного эффекта стимулирующих налоговых расходов города Югорска </w:t>
            </w:r>
            <w:hyperlink w:anchor="P362" w:history="1">
              <w:r w:rsidRPr="00B705FF">
                <w:rPr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Обоснованный вывод о сохранении (уточнении, отмене) льгот для плательщиков на основании оценки результативности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outlineLvl w:val="2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418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Итоги оценки эффективности налогового расхода</w:t>
            </w: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</w:tbl>
    <w:p w:rsidR="00B705FF" w:rsidRPr="00B705FF" w:rsidRDefault="00B705FF" w:rsidP="00B705FF">
      <w:pPr>
        <w:widowControl w:val="0"/>
        <w:autoSpaceDE w:val="0"/>
        <w:autoSpaceDN w:val="0"/>
        <w:ind w:firstLine="540"/>
        <w:jc w:val="both"/>
        <w:rPr>
          <w:sz w:val="24"/>
          <w:szCs w:val="24"/>
          <w:lang w:eastAsia="ru-RU"/>
        </w:rPr>
      </w:pPr>
      <w:r w:rsidRPr="00B705FF">
        <w:rPr>
          <w:sz w:val="24"/>
          <w:szCs w:val="24"/>
          <w:lang w:eastAsia="ru-RU"/>
        </w:rPr>
        <w:t>--------------------------------</w:t>
      </w:r>
    </w:p>
    <w:p w:rsidR="00B705FF" w:rsidRPr="00B705FF" w:rsidRDefault="00B705FF" w:rsidP="00B705FF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  <w:lang w:eastAsia="ru-RU"/>
        </w:rPr>
      </w:pPr>
      <w:bookmarkStart w:id="4" w:name="P362"/>
      <w:bookmarkEnd w:id="4"/>
      <w:r w:rsidRPr="00B705FF">
        <w:rPr>
          <w:sz w:val="24"/>
          <w:szCs w:val="24"/>
          <w:lang w:eastAsia="ru-RU"/>
        </w:rPr>
        <w:t>&lt;*&gt; По данному показателю прилагаются расчеты.</w:t>
      </w:r>
    </w:p>
    <w:p w:rsidR="00B705FF" w:rsidRPr="00B705FF" w:rsidRDefault="00B705FF" w:rsidP="00B705FF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B705FF" w:rsidRPr="00B705FF" w:rsidRDefault="00B705FF" w:rsidP="00B705FF">
      <w:pPr>
        <w:widowControl w:val="0"/>
        <w:autoSpaceDE w:val="0"/>
        <w:autoSpaceDN w:val="0"/>
        <w:ind w:firstLine="540"/>
        <w:jc w:val="both"/>
        <w:rPr>
          <w:sz w:val="24"/>
          <w:szCs w:val="24"/>
          <w:lang w:eastAsia="ru-RU"/>
        </w:rPr>
      </w:pPr>
      <w:r w:rsidRPr="00B705FF">
        <w:rPr>
          <w:sz w:val="24"/>
          <w:szCs w:val="24"/>
          <w:lang w:eastAsia="ru-RU"/>
        </w:rPr>
        <w:t>Приложение: расчеты к настоящему отчету на _____ листах.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  <w:sectPr w:rsidR="00B705FF" w:rsidRPr="00B705FF" w:rsidSect="00CF11F3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left="4820"/>
        <w:jc w:val="right"/>
        <w:rPr>
          <w:sz w:val="24"/>
          <w:szCs w:val="24"/>
        </w:rPr>
      </w:pPr>
      <w:r w:rsidRPr="00B705FF">
        <w:rPr>
          <w:sz w:val="24"/>
          <w:szCs w:val="24"/>
        </w:rPr>
        <w:lastRenderedPageBreak/>
        <w:t xml:space="preserve">Приложение 3 </w:t>
      </w:r>
    </w:p>
    <w:p w:rsidR="00B705FF" w:rsidRPr="00B705FF" w:rsidRDefault="00B705FF" w:rsidP="00B705FF">
      <w:pPr>
        <w:widowControl w:val="0"/>
        <w:autoSpaceDE w:val="0"/>
        <w:ind w:firstLine="720"/>
        <w:jc w:val="right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 xml:space="preserve">к Порядку оценки налоговых расходов </w:t>
      </w:r>
    </w:p>
    <w:p w:rsidR="00B705FF" w:rsidRPr="00B705FF" w:rsidRDefault="00B705FF" w:rsidP="00B705FF">
      <w:pPr>
        <w:widowControl w:val="0"/>
        <w:autoSpaceDE w:val="0"/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B705FF">
        <w:rPr>
          <w:rFonts w:eastAsia="Arial"/>
          <w:sz w:val="24"/>
          <w:szCs w:val="24"/>
        </w:rPr>
        <w:t>города Югорска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705FF" w:rsidRPr="00B705FF" w:rsidRDefault="00B705FF" w:rsidP="00B705F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705FF">
        <w:rPr>
          <w:sz w:val="24"/>
          <w:szCs w:val="24"/>
        </w:rPr>
        <w:t>Отчет об оценке эффективности налоговых расходов, обусловленных планируемым предоставлением льгот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705FF" w:rsidRPr="00B705FF" w:rsidRDefault="00B705FF" w:rsidP="00B705F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8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6583"/>
        <w:gridCol w:w="2658"/>
      </w:tblGrid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705FF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B705FF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 xml:space="preserve">Инициатор предлагаемой к введению </w:t>
            </w:r>
            <w:r w:rsidRPr="00B705FF">
              <w:rPr>
                <w:bCs/>
                <w:sz w:val="24"/>
                <w:szCs w:val="24"/>
                <w:lang w:eastAsia="ru-RU"/>
              </w:rPr>
              <w:t>налоговых льгот, освобождения и иных преференций (далее - льготы)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 xml:space="preserve">Наименование налога, по которому предлагается установить льготу </w:t>
            </w:r>
            <w:r w:rsidRPr="00B705FF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 xml:space="preserve">Вид и размер предлагаемой к установлению льготы </w:t>
            </w:r>
            <w:r w:rsidRPr="00B705FF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 xml:space="preserve">Категории плательщиков </w:t>
            </w:r>
            <w:proofErr w:type="gramStart"/>
            <w:r w:rsidRPr="00B705FF">
              <w:rPr>
                <w:sz w:val="24"/>
                <w:szCs w:val="24"/>
                <w:lang w:eastAsia="ru-RU"/>
              </w:rPr>
              <w:t>налогов</w:t>
            </w:r>
            <w:proofErr w:type="gramEnd"/>
            <w:r w:rsidRPr="00B705FF">
              <w:rPr>
                <w:sz w:val="24"/>
                <w:szCs w:val="24"/>
                <w:lang w:eastAsia="ru-RU"/>
              </w:rPr>
              <w:t xml:space="preserve"> для которых планируется предусмотреть льготу 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Планируемое количество потенциальных налогоплательщиков, которые будут пользоваться льготами, предлагаемыми к введению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Срок, на который предполагается установить льготу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Механизм предоставления льготы, подтверждения права на его применение, особенности будущего администрирования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Предложения об источниках информации и установлению индикаторов, на основе которых будет производиться мониторинг и оценка критериев эффективности предлагаемого налогового расхода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Планируемый объем налоговых расходов бюджета города Югорска в связи с введением льготы  (объем выпадающих доходов бюджета города Югорска в год)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Предложения о возможном источнике компенсации выпадающих доходов бюджета города Югорска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Перечень муниципальных правовых актов, в которые необходимо внести изменения в связи с возникновением налогового расхода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 xml:space="preserve">Наименование муниципальной программы и (или) цели социально-экономической политики города Югорска  не относящейся к муниципальным программам города Югорска, для </w:t>
            </w:r>
            <w:proofErr w:type="gramStart"/>
            <w:r w:rsidRPr="00B705FF">
              <w:rPr>
                <w:sz w:val="24"/>
                <w:szCs w:val="24"/>
                <w:lang w:eastAsia="ru-RU"/>
              </w:rPr>
              <w:t>реализации</w:t>
            </w:r>
            <w:proofErr w:type="gramEnd"/>
            <w:r w:rsidRPr="00B705FF">
              <w:rPr>
                <w:sz w:val="24"/>
                <w:szCs w:val="24"/>
                <w:lang w:eastAsia="ru-RU"/>
              </w:rPr>
              <w:t xml:space="preserve"> которой предлагается налоговый расход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 xml:space="preserve">Наименование целей муниципальной программы города Югорска  и (или) цели социально-экономической политики города Югорска, не относящейся к муниципальным программам города Югорска, для </w:t>
            </w:r>
            <w:proofErr w:type="gramStart"/>
            <w:r w:rsidRPr="00B705FF">
              <w:rPr>
                <w:sz w:val="24"/>
                <w:szCs w:val="24"/>
                <w:lang w:eastAsia="ru-RU"/>
              </w:rPr>
              <w:t>реализации</w:t>
            </w:r>
            <w:proofErr w:type="gramEnd"/>
            <w:r w:rsidRPr="00B705FF">
              <w:rPr>
                <w:sz w:val="24"/>
                <w:szCs w:val="24"/>
                <w:lang w:eastAsia="ru-RU"/>
              </w:rPr>
              <w:t xml:space="preserve">  которой предлагается налоговый расход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Показатель (индикатор) достижения целей муниципальной программы города Югорска  и (или) цели социально-экономической политики города Югорска, не относящейся к муниципальным программам города Югорска, на значение которого окажет влияние, предлагаемый  налоговый расход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CF11F3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proofErr w:type="gramStart"/>
            <w:r w:rsidRPr="00B705FF">
              <w:rPr>
                <w:sz w:val="24"/>
                <w:szCs w:val="24"/>
                <w:lang w:eastAsia="ru-RU"/>
              </w:rPr>
              <w:t xml:space="preserve">Оценка вклада предлагаемого налогового расхода в изменение значения показателя (индикатора) достижения целей муниципальной программы   города Югорска  и (или) цели социально-экономической политики города Югорска, не относящейся к муниципальным программам города Югорска  (разница между фактическим значением показателя и оценкой значения показателя (без учета налогового расхода) </w:t>
            </w:r>
            <w:hyperlink w:anchor="P448" w:history="1">
              <w:r w:rsidRPr="00B705FF">
                <w:rPr>
                  <w:sz w:val="24"/>
                  <w:szCs w:val="24"/>
                  <w:lang w:eastAsia="ru-RU"/>
                </w:rPr>
                <w:t>&lt;*&gt;</w:t>
              </w:r>
            </w:hyperlink>
            <w:proofErr w:type="gramEnd"/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 xml:space="preserve">Альтернативные механизмы достижения целей муниципальной программы  города Югорска  и (или) цели социально-экономической политики города Югорска, не относящейся к муниципальным программам города Югорска  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 xml:space="preserve">Вывод о наличии/отсутствии более результативных (менее затратных) для бюджета города Югорска  альтернативных механизмов достижения целей муниципальной программы города Югорска  и (или) цели социально-экономической политики города Югорска, не относящейся к муниципальным программам города Югорска  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CF11F3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 xml:space="preserve">Оценка бюджетной эффективности предлагаемого  налогового расхода </w:t>
            </w:r>
            <w:hyperlink w:anchor="P448" w:history="1">
              <w:r w:rsidRPr="00B705FF">
                <w:rPr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CF11F3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 xml:space="preserve">Результаты сравнительного анализа результативности предоставления льгот и результативности </w:t>
            </w:r>
            <w:proofErr w:type="gramStart"/>
            <w:r w:rsidRPr="00B705FF">
              <w:rPr>
                <w:sz w:val="24"/>
                <w:szCs w:val="24"/>
                <w:lang w:eastAsia="ru-RU"/>
              </w:rPr>
              <w:t>применения альтернативных механизмов достижения целей муниципальной программы города</w:t>
            </w:r>
            <w:proofErr w:type="gramEnd"/>
            <w:r w:rsidRPr="00B705FF">
              <w:rPr>
                <w:sz w:val="24"/>
                <w:szCs w:val="24"/>
                <w:lang w:eastAsia="ru-RU"/>
              </w:rPr>
              <w:t xml:space="preserve"> Югорска и (или) целей социально-экономической политики города Югорска, не относящихся к муниципальным программам города Югорска  </w:t>
            </w:r>
            <w:hyperlink w:anchor="P448" w:history="1">
              <w:r w:rsidRPr="00B705FF">
                <w:rPr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CF11F3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 xml:space="preserve">Оценка совокупного бюджетного эффекта (самоокупаемости) стимулирующих налоговых расходов </w:t>
            </w:r>
            <w:hyperlink w:anchor="P448" w:history="1">
              <w:r w:rsidRPr="00B705FF">
                <w:rPr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Выводы и предложения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</w:tbl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  <w:sectPr w:rsidR="00B705FF" w:rsidRPr="00B705FF" w:rsidSect="00CF11F3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left="4820"/>
        <w:jc w:val="right"/>
        <w:rPr>
          <w:sz w:val="24"/>
          <w:szCs w:val="24"/>
        </w:rPr>
      </w:pPr>
      <w:r w:rsidRPr="00B705FF">
        <w:rPr>
          <w:sz w:val="24"/>
          <w:szCs w:val="24"/>
        </w:rPr>
        <w:lastRenderedPageBreak/>
        <w:t>Приложение 4</w:t>
      </w:r>
    </w:p>
    <w:p w:rsidR="00B705FF" w:rsidRPr="00B705FF" w:rsidRDefault="00B705FF" w:rsidP="00B705FF">
      <w:pPr>
        <w:widowControl w:val="0"/>
        <w:autoSpaceDE w:val="0"/>
        <w:ind w:firstLine="720"/>
        <w:jc w:val="right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к Порядку оценки налоговых расходов</w:t>
      </w:r>
    </w:p>
    <w:p w:rsidR="00B705FF" w:rsidRPr="00B705FF" w:rsidRDefault="00B705FF" w:rsidP="00B705FF">
      <w:pPr>
        <w:widowControl w:val="0"/>
        <w:autoSpaceDE w:val="0"/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B705FF">
        <w:rPr>
          <w:rFonts w:eastAsia="Arial"/>
          <w:sz w:val="24"/>
          <w:szCs w:val="24"/>
        </w:rPr>
        <w:t>города Югорска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B705FF" w:rsidRPr="00B705FF" w:rsidRDefault="00B705FF" w:rsidP="00B705FF">
      <w:pPr>
        <w:jc w:val="center"/>
        <w:rPr>
          <w:sz w:val="24"/>
          <w:szCs w:val="24"/>
        </w:rPr>
      </w:pPr>
      <w:r w:rsidRPr="00B705FF">
        <w:rPr>
          <w:sz w:val="24"/>
          <w:szCs w:val="24"/>
        </w:rPr>
        <w:t>Совокупность значений критериев, при которой планируемые налоговые расходы считаются эффективными</w:t>
      </w:r>
    </w:p>
    <w:p w:rsidR="00B705FF" w:rsidRPr="00B705FF" w:rsidRDefault="00B705FF" w:rsidP="00B705FF">
      <w:pPr>
        <w:ind w:firstLine="709"/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418"/>
        <w:gridCol w:w="3827"/>
      </w:tblGrid>
      <w:tr w:rsidR="00B705FF" w:rsidRPr="00B705FF" w:rsidTr="00CF11F3">
        <w:tc>
          <w:tcPr>
            <w:tcW w:w="567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 xml:space="preserve">№ </w:t>
            </w:r>
            <w:proofErr w:type="gramStart"/>
            <w:r w:rsidRPr="00B705FF">
              <w:rPr>
                <w:sz w:val="24"/>
                <w:szCs w:val="24"/>
              </w:rPr>
              <w:t>п</w:t>
            </w:r>
            <w:proofErr w:type="gramEnd"/>
            <w:r w:rsidRPr="00B705FF">
              <w:rPr>
                <w:sz w:val="24"/>
                <w:szCs w:val="24"/>
              </w:rPr>
              <w:t>/п</w:t>
            </w:r>
          </w:p>
        </w:tc>
        <w:tc>
          <w:tcPr>
            <w:tcW w:w="4111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Наименование критерия</w:t>
            </w:r>
          </w:p>
        </w:tc>
        <w:tc>
          <w:tcPr>
            <w:tcW w:w="1418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827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Значение критерия, при котором планируемые налоговые расходы считаются эффективными</w:t>
            </w:r>
          </w:p>
        </w:tc>
      </w:tr>
      <w:tr w:rsidR="00B705FF" w:rsidRPr="00B705FF" w:rsidTr="00CF11F3">
        <w:tc>
          <w:tcPr>
            <w:tcW w:w="567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Соответствие планируемого налогового расхода  целям муниципальных программ города Югорска и (или) целям социально-экономической политики города Югорска, не относящимся к муниципальным программам города Югорска</w:t>
            </w:r>
          </w:p>
        </w:tc>
        <w:tc>
          <w:tcPr>
            <w:tcW w:w="1418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да/нет</w:t>
            </w:r>
          </w:p>
        </w:tc>
        <w:tc>
          <w:tcPr>
            <w:tcW w:w="3827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да</w:t>
            </w:r>
          </w:p>
        </w:tc>
      </w:tr>
      <w:tr w:rsidR="00B705FF" w:rsidRPr="00B705FF" w:rsidTr="00CF11F3">
        <w:trPr>
          <w:trHeight w:val="2330"/>
        </w:trPr>
        <w:tc>
          <w:tcPr>
            <w:tcW w:w="567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 xml:space="preserve">Коэффициент бюджетной результативности (сравнительный анализ результативности предоставления льготы и результативности </w:t>
            </w:r>
            <w:proofErr w:type="gramStart"/>
            <w:r w:rsidRPr="00B705FF">
              <w:rPr>
                <w:sz w:val="24"/>
                <w:szCs w:val="24"/>
              </w:rPr>
              <w:t>применения альтернативных механизмов достижения целей муниципальной программы</w:t>
            </w:r>
            <w:proofErr w:type="gramEnd"/>
            <w:r w:rsidRPr="00B705FF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процентов на 1 рубль</w:t>
            </w:r>
          </w:p>
        </w:tc>
        <w:tc>
          <w:tcPr>
            <w:tcW w:w="3827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не менее 5</w:t>
            </w:r>
          </w:p>
        </w:tc>
      </w:tr>
      <w:tr w:rsidR="00B705FF" w:rsidRPr="00B705FF" w:rsidTr="00CF11F3">
        <w:tc>
          <w:tcPr>
            <w:tcW w:w="567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Ожидаемая оценка бюджетной эффективности планируемого  налогового расхода</w:t>
            </w:r>
          </w:p>
        </w:tc>
        <w:tc>
          <w:tcPr>
            <w:tcW w:w="1418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рублей</w:t>
            </w:r>
          </w:p>
        </w:tc>
        <w:tc>
          <w:tcPr>
            <w:tcW w:w="3827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больше 0</w:t>
            </w:r>
          </w:p>
        </w:tc>
      </w:tr>
    </w:tbl>
    <w:p w:rsidR="004C7BD0" w:rsidRDefault="004C7BD0" w:rsidP="0037056B">
      <w:pPr>
        <w:rPr>
          <w:sz w:val="24"/>
          <w:szCs w:val="24"/>
        </w:rPr>
      </w:pPr>
    </w:p>
    <w:sectPr w:rsidR="004C7BD0" w:rsidSect="00CF11F3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5FF" w:rsidRDefault="00B705FF" w:rsidP="00B705FF">
      <w:r>
        <w:separator/>
      </w:r>
    </w:p>
  </w:endnote>
  <w:endnote w:type="continuationSeparator" w:id="0">
    <w:p w:rsidR="00B705FF" w:rsidRDefault="00B705FF" w:rsidP="00B7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inion Pro Disp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5FF" w:rsidRDefault="00B705FF" w:rsidP="00B705FF">
      <w:r>
        <w:separator/>
      </w:r>
    </w:p>
  </w:footnote>
  <w:footnote w:type="continuationSeparator" w:id="0">
    <w:p w:rsidR="00B705FF" w:rsidRDefault="00B705FF" w:rsidP="00B70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72843C6"/>
    <w:multiLevelType w:val="hybridMultilevel"/>
    <w:tmpl w:val="23DE760C"/>
    <w:lvl w:ilvl="0" w:tplc="BBAEA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0C0753"/>
    <w:multiLevelType w:val="hybridMultilevel"/>
    <w:tmpl w:val="99527BAE"/>
    <w:lvl w:ilvl="0" w:tplc="9B70A9E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2CF51C4"/>
    <w:multiLevelType w:val="hybridMultilevel"/>
    <w:tmpl w:val="C9BCE65A"/>
    <w:lvl w:ilvl="0" w:tplc="BCD25A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1C3DFF"/>
    <w:multiLevelType w:val="hybridMultilevel"/>
    <w:tmpl w:val="DC38D29A"/>
    <w:lvl w:ilvl="0" w:tplc="9AC28E3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8B47D89"/>
    <w:multiLevelType w:val="hybridMultilevel"/>
    <w:tmpl w:val="37FE6776"/>
    <w:lvl w:ilvl="0" w:tplc="394A5AC2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3CA54D5"/>
    <w:multiLevelType w:val="hybridMultilevel"/>
    <w:tmpl w:val="36C482C8"/>
    <w:lvl w:ilvl="0" w:tplc="73841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EE378A"/>
    <w:multiLevelType w:val="hybridMultilevel"/>
    <w:tmpl w:val="8828EF0C"/>
    <w:lvl w:ilvl="0" w:tplc="4F32B3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8B2751F"/>
    <w:multiLevelType w:val="hybridMultilevel"/>
    <w:tmpl w:val="C32C2462"/>
    <w:lvl w:ilvl="0" w:tplc="4A32DD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B486D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BC0C7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CEA41C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34296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FFA37F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1A028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37C78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25C76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>
    <w:nsid w:val="626633B2"/>
    <w:multiLevelType w:val="hybridMultilevel"/>
    <w:tmpl w:val="A99AF036"/>
    <w:lvl w:ilvl="0" w:tplc="606ED91C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811BAE"/>
    <w:multiLevelType w:val="hybridMultilevel"/>
    <w:tmpl w:val="1E32C408"/>
    <w:lvl w:ilvl="0" w:tplc="545235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9A7848"/>
    <w:multiLevelType w:val="hybridMultilevel"/>
    <w:tmpl w:val="0A442D24"/>
    <w:lvl w:ilvl="0" w:tplc="1C6CDA08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1274A2"/>
    <w:multiLevelType w:val="hybridMultilevel"/>
    <w:tmpl w:val="58426C68"/>
    <w:lvl w:ilvl="0" w:tplc="C6A2DF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57258FC"/>
    <w:multiLevelType w:val="hybridMultilevel"/>
    <w:tmpl w:val="B65EB286"/>
    <w:lvl w:ilvl="0" w:tplc="601686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  <w:num w:numId="11">
    <w:abstractNumId w:val="1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16"/>
  </w:num>
  <w:num w:numId="16">
    <w:abstractNumId w:val="13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E4DFD"/>
    <w:rsid w:val="002F5129"/>
    <w:rsid w:val="003642AD"/>
    <w:rsid w:val="0037056B"/>
    <w:rsid w:val="003B4961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05FF"/>
    <w:rsid w:val="00B753EC"/>
    <w:rsid w:val="00B91EF8"/>
    <w:rsid w:val="00BD7EE5"/>
    <w:rsid w:val="00BE1CAB"/>
    <w:rsid w:val="00C26832"/>
    <w:rsid w:val="00C9175D"/>
    <w:rsid w:val="00CE2A5A"/>
    <w:rsid w:val="00CF11F3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05FF"/>
    <w:pPr>
      <w:keepNext/>
      <w:keepLines/>
      <w:suppressAutoHyphens w:val="0"/>
      <w:spacing w:before="100" w:after="200"/>
      <w:ind w:firstLine="709"/>
      <w:jc w:val="both"/>
      <w:outlineLvl w:val="1"/>
    </w:pPr>
    <w:rPr>
      <w:b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705FF"/>
    <w:pPr>
      <w:keepNext/>
      <w:keepLines/>
      <w:suppressAutoHyphens w:val="0"/>
      <w:spacing w:line="360" w:lineRule="auto"/>
      <w:ind w:firstLine="708"/>
      <w:outlineLvl w:val="2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5FF"/>
    <w:pPr>
      <w:keepNext/>
      <w:keepLines/>
      <w:suppressAutoHyphens w:val="0"/>
      <w:spacing w:before="40" w:line="259" w:lineRule="auto"/>
      <w:outlineLvl w:val="3"/>
    </w:pPr>
    <w:rPr>
      <w:rFonts w:ascii="Calibri Light" w:hAnsi="Calibri Light"/>
      <w:i/>
      <w:iCs/>
      <w:color w:val="2F5496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aliases w:val="Абзац списка для документа,маркированный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1">
    <w:name w:val="Body Text 3"/>
    <w:basedOn w:val="a"/>
    <w:link w:val="32"/>
    <w:unhideWhenUsed/>
    <w:rsid w:val="008D6D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  <w:sz w:val="22"/>
      <w:szCs w:val="22"/>
    </w:rPr>
  </w:style>
  <w:style w:type="paragraph" w:customStyle="1" w:styleId="310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link w:val="1"/>
    <w:uiPriority w:val="9"/>
    <w:rsid w:val="000F2B1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9">
    <w:name w:val="Body Text"/>
    <w:basedOn w:val="a"/>
    <w:link w:val="aa"/>
    <w:semiHidden/>
    <w:unhideWhenUsed/>
    <w:rsid w:val="000F2B15"/>
    <w:pPr>
      <w:spacing w:after="120"/>
    </w:pPr>
  </w:style>
  <w:style w:type="character" w:customStyle="1" w:styleId="aa">
    <w:name w:val="Основной текст Знак"/>
    <w:link w:val="a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link w:val="ac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d">
    <w:name w:val="Hyperlink"/>
    <w:uiPriority w:val="99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u w:val="single"/>
    </w:rPr>
  </w:style>
  <w:style w:type="character" w:customStyle="1" w:styleId="ae">
    <w:name w:val="Гипертекстовая ссылка"/>
    <w:uiPriority w:val="99"/>
    <w:rsid w:val="00733789"/>
    <w:rPr>
      <w:color w:val="106BBE"/>
    </w:rPr>
  </w:style>
  <w:style w:type="paragraph" w:customStyle="1" w:styleId="af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2">
    <w:name w:val="head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Верхний колонтитул Знак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4">
    <w:name w:val="footer"/>
    <w:basedOn w:val="a"/>
    <w:link w:val="af5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5">
    <w:name w:val="Нижний колонтитул Знак"/>
    <w:link w:val="af4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20">
    <w:name w:val="Заголовок 2 Знак"/>
    <w:link w:val="2"/>
    <w:uiPriority w:val="9"/>
    <w:rsid w:val="00B705FF"/>
    <w:rPr>
      <w:rFonts w:ascii="Times New Roman" w:eastAsia="Times New Roman" w:hAnsi="Times New Roman"/>
      <w:b/>
      <w:sz w:val="28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B705FF"/>
    <w:rPr>
      <w:rFonts w:ascii="Times New Roman" w:eastAsia="Times New Roman" w:hAnsi="Times New Roman"/>
      <w:b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"/>
    <w:semiHidden/>
    <w:rsid w:val="00B705FF"/>
    <w:rPr>
      <w:rFonts w:ascii="Calibri Light" w:eastAsia="Times New Roman" w:hAnsi="Calibri Light"/>
      <w:i/>
      <w:iCs/>
      <w:color w:val="2F5496"/>
      <w:lang w:eastAsia="en-US"/>
    </w:rPr>
  </w:style>
  <w:style w:type="character" w:customStyle="1" w:styleId="a6">
    <w:name w:val="Абзац списка Знак"/>
    <w:aliases w:val="Абзац списка для документа Знак,маркированный Знак"/>
    <w:link w:val="a5"/>
    <w:uiPriority w:val="34"/>
    <w:locked/>
    <w:rsid w:val="00B705FF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bsatz-Standardschriftart">
    <w:name w:val="Absatz-Standardschriftart"/>
    <w:rsid w:val="00B705FF"/>
  </w:style>
  <w:style w:type="character" w:customStyle="1" w:styleId="WW-Absatz-Standardschriftart">
    <w:name w:val="WW-Absatz-Standardschriftart"/>
    <w:rsid w:val="00B705FF"/>
  </w:style>
  <w:style w:type="character" w:customStyle="1" w:styleId="WW-Absatz-Standardschriftart1">
    <w:name w:val="WW-Absatz-Standardschriftart1"/>
    <w:rsid w:val="00B705FF"/>
  </w:style>
  <w:style w:type="character" w:customStyle="1" w:styleId="12">
    <w:name w:val="Основной шрифт абзаца1"/>
    <w:rsid w:val="00B705FF"/>
  </w:style>
  <w:style w:type="paragraph" w:customStyle="1" w:styleId="af6">
    <w:name w:val="Заголовок"/>
    <w:basedOn w:val="a"/>
    <w:next w:val="a9"/>
    <w:rsid w:val="00B705F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3">
    <w:name w:val="Название1"/>
    <w:basedOn w:val="a"/>
    <w:rsid w:val="00B705F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B705FF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B705FF"/>
    <w:pPr>
      <w:spacing w:after="120" w:line="480" w:lineRule="auto"/>
    </w:pPr>
    <w:rPr>
      <w:sz w:val="24"/>
      <w:szCs w:val="24"/>
    </w:rPr>
  </w:style>
  <w:style w:type="character" w:customStyle="1" w:styleId="15">
    <w:name w:val="Основной текст с отступом Знак1"/>
    <w:uiPriority w:val="99"/>
    <w:semiHidden/>
    <w:rsid w:val="00B705F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B705FF"/>
    <w:pPr>
      <w:suppressLineNumbers/>
    </w:pPr>
  </w:style>
  <w:style w:type="paragraph" w:customStyle="1" w:styleId="af8">
    <w:name w:val="Заголовок таблицы"/>
    <w:basedOn w:val="af7"/>
    <w:rsid w:val="00B705FF"/>
    <w:pPr>
      <w:jc w:val="center"/>
    </w:pPr>
    <w:rPr>
      <w:b/>
      <w:bCs/>
    </w:rPr>
  </w:style>
  <w:style w:type="paragraph" w:styleId="af9">
    <w:name w:val="Subtitle"/>
    <w:basedOn w:val="a"/>
    <w:next w:val="a9"/>
    <w:link w:val="afa"/>
    <w:qFormat/>
    <w:rsid w:val="00B705FF"/>
    <w:pPr>
      <w:jc w:val="center"/>
    </w:pPr>
    <w:rPr>
      <w:b/>
      <w:sz w:val="28"/>
    </w:rPr>
  </w:style>
  <w:style w:type="character" w:customStyle="1" w:styleId="afa">
    <w:name w:val="Подзаголовок Знак"/>
    <w:link w:val="af9"/>
    <w:rsid w:val="00B705FF"/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ac">
    <w:name w:val="Без интервала Знак"/>
    <w:link w:val="ab"/>
    <w:uiPriority w:val="1"/>
    <w:locked/>
    <w:rsid w:val="00B705FF"/>
    <w:rPr>
      <w:rFonts w:ascii="Arial" w:eastAsia="Times New Roman" w:hAnsi="Arial" w:cs="Arial"/>
      <w:sz w:val="26"/>
      <w:szCs w:val="26"/>
    </w:rPr>
  </w:style>
  <w:style w:type="paragraph" w:styleId="afb">
    <w:name w:val="footnote text"/>
    <w:aliases w:val="fn,footnote text,Footnote ak,Footnotes,ft,fn cafc,Footnotes Char Char,Footnote Text Char Char,fn Char Char,footnote text Char Char Char Ch,Footnote Text Char1,footnote text Char Char Char Ch Char,footnote text Char Char,single space,сноска"/>
    <w:basedOn w:val="a"/>
    <w:link w:val="afc"/>
    <w:uiPriority w:val="99"/>
    <w:unhideWhenUsed/>
    <w:qFormat/>
    <w:rsid w:val="00B705FF"/>
    <w:pPr>
      <w:suppressAutoHyphens w:val="0"/>
    </w:pPr>
    <w:rPr>
      <w:rFonts w:ascii="Calibri" w:eastAsia="Calibri" w:hAnsi="Calibri"/>
      <w:lang w:eastAsia="en-US"/>
    </w:rPr>
  </w:style>
  <w:style w:type="character" w:customStyle="1" w:styleId="afc">
    <w:name w:val="Текст сноски Знак"/>
    <w:aliases w:val="fn Знак,footnote text Знак,Footnote ak Знак,Footnotes Знак,ft Знак,fn cafc Знак,Footnotes Char Char Знак,Footnote Text Char Char Знак,fn Char Char Знак,footnote text Char Char Char Ch Знак,Footnote Text Char1 Знак,single space Знак"/>
    <w:link w:val="afb"/>
    <w:uiPriority w:val="99"/>
    <w:rsid w:val="00B705FF"/>
    <w:rPr>
      <w:sz w:val="20"/>
      <w:szCs w:val="20"/>
      <w:lang w:eastAsia="en-US"/>
    </w:rPr>
  </w:style>
  <w:style w:type="character" w:styleId="afd">
    <w:name w:val="footnote reference"/>
    <w:aliases w:val="Ref,de nota al pie,fr,Знак сноски-FN,Ciae niinee-FN,SUPERS,Знак сноски 1,Referencia nota al pie,Used by Word for Help footnote symbols,Ciae niinee 1,Ссылка на сноску 45,Appel note de bas de page,ОР,Footnotes refss,Fussnota,Style 49,Style 18"/>
    <w:uiPriority w:val="99"/>
    <w:unhideWhenUsed/>
    <w:qFormat/>
    <w:rsid w:val="00B705FF"/>
    <w:rPr>
      <w:vertAlign w:val="superscript"/>
    </w:rPr>
  </w:style>
  <w:style w:type="character" w:customStyle="1" w:styleId="fontstyle01">
    <w:name w:val="fontstyle01"/>
    <w:rsid w:val="00B705F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B705F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Body">
    <w:name w:val="Body"/>
    <w:rsid w:val="00B705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afe">
    <w:name w:val="Текст примечания Знак"/>
    <w:link w:val="aff"/>
    <w:uiPriority w:val="99"/>
    <w:semiHidden/>
    <w:rsid w:val="00B705FF"/>
    <w:rPr>
      <w:rFonts w:ascii="Times New Roman" w:eastAsia="Times New Roman" w:hAnsi="Times New Roman"/>
      <w:sz w:val="20"/>
      <w:szCs w:val="20"/>
    </w:rPr>
  </w:style>
  <w:style w:type="paragraph" w:styleId="aff">
    <w:name w:val="annotation text"/>
    <w:basedOn w:val="a"/>
    <w:link w:val="afe"/>
    <w:uiPriority w:val="99"/>
    <w:semiHidden/>
    <w:unhideWhenUsed/>
    <w:rsid w:val="00B705FF"/>
    <w:pPr>
      <w:suppressAutoHyphens w:val="0"/>
      <w:spacing w:after="160"/>
    </w:pPr>
    <w:rPr>
      <w:lang w:eastAsia="ru-RU"/>
    </w:rPr>
  </w:style>
  <w:style w:type="character" w:customStyle="1" w:styleId="16">
    <w:name w:val="Текст примечания Знак1"/>
    <w:uiPriority w:val="99"/>
    <w:semiHidden/>
    <w:rsid w:val="00B705FF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f0">
    <w:name w:val="Тема примечания Знак"/>
    <w:link w:val="aff1"/>
    <w:uiPriority w:val="99"/>
    <w:semiHidden/>
    <w:rsid w:val="00B705FF"/>
    <w:rPr>
      <w:b/>
      <w:bCs/>
    </w:rPr>
  </w:style>
  <w:style w:type="paragraph" w:customStyle="1" w:styleId="17">
    <w:name w:val="Тема примечания1"/>
    <w:basedOn w:val="aff"/>
    <w:next w:val="aff"/>
    <w:uiPriority w:val="99"/>
    <w:semiHidden/>
    <w:unhideWhenUsed/>
    <w:rsid w:val="00B705FF"/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18">
    <w:name w:val="Тема примечания Знак1"/>
    <w:uiPriority w:val="99"/>
    <w:semiHidden/>
    <w:rsid w:val="00B705F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bodybody-copy">
    <w:name w:val="body_body-copy"/>
    <w:basedOn w:val="a"/>
    <w:rsid w:val="00B705F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2">
    <w:name w:val="Emphasis"/>
    <w:uiPriority w:val="20"/>
    <w:qFormat/>
    <w:rsid w:val="00B705FF"/>
    <w:rPr>
      <w:i/>
      <w:iCs/>
    </w:rPr>
  </w:style>
  <w:style w:type="character" w:styleId="aff3">
    <w:name w:val="Strong"/>
    <w:uiPriority w:val="22"/>
    <w:qFormat/>
    <w:rsid w:val="00B705FF"/>
    <w:rPr>
      <w:b/>
      <w:bCs/>
    </w:rPr>
  </w:style>
  <w:style w:type="paragraph" w:customStyle="1" w:styleId="chrome">
    <w:name w:val="chrome"/>
    <w:basedOn w:val="a"/>
    <w:rsid w:val="00B705F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centre">
    <w:name w:val="c19centre"/>
    <w:basedOn w:val="a"/>
    <w:rsid w:val="00B705F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20">
    <w:name w:val="A2"/>
    <w:uiPriority w:val="99"/>
    <w:rsid w:val="00B705FF"/>
    <w:rPr>
      <w:rFonts w:cs="Minion Pro Disp"/>
      <w:color w:val="000000"/>
      <w:sz w:val="12"/>
      <w:szCs w:val="12"/>
    </w:rPr>
  </w:style>
  <w:style w:type="character" w:customStyle="1" w:styleId="A10">
    <w:name w:val="A1"/>
    <w:uiPriority w:val="99"/>
    <w:rsid w:val="00B705FF"/>
    <w:rPr>
      <w:rFonts w:cs="Minion Pro Disp"/>
      <w:color w:val="000000"/>
      <w:sz w:val="22"/>
      <w:szCs w:val="22"/>
    </w:rPr>
  </w:style>
  <w:style w:type="paragraph" w:customStyle="1" w:styleId="Pa14">
    <w:name w:val="Pa14"/>
    <w:basedOn w:val="Default"/>
    <w:next w:val="Default"/>
    <w:uiPriority w:val="99"/>
    <w:rsid w:val="00B705FF"/>
    <w:pPr>
      <w:spacing w:line="181" w:lineRule="atLeast"/>
    </w:pPr>
    <w:rPr>
      <w:rFonts w:ascii="Myriad Pro Light" w:hAnsi="Myriad Pro Light" w:cs="Times New Roman"/>
      <w:color w:val="auto"/>
    </w:rPr>
  </w:style>
  <w:style w:type="paragraph" w:customStyle="1" w:styleId="western">
    <w:name w:val="western"/>
    <w:basedOn w:val="a"/>
    <w:rsid w:val="00B705F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4">
    <w:name w:val="TOC Heading"/>
    <w:basedOn w:val="1"/>
    <w:next w:val="a"/>
    <w:uiPriority w:val="39"/>
    <w:unhideWhenUsed/>
    <w:qFormat/>
    <w:rsid w:val="00B705FF"/>
    <w:pPr>
      <w:keepLines/>
      <w:suppressAutoHyphens w:val="0"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B705FF"/>
    <w:pPr>
      <w:tabs>
        <w:tab w:val="right" w:leader="dot" w:pos="9344"/>
      </w:tabs>
      <w:suppressAutoHyphens w:val="0"/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unhideWhenUsed/>
    <w:rsid w:val="00B705FF"/>
    <w:pPr>
      <w:suppressAutoHyphens w:val="0"/>
      <w:spacing w:after="10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aff5">
    <w:name w:val="Normal (Web)"/>
    <w:aliases w:val="Обычный (веб) Знак,Обычный (веб) Знак1,Обычный (веб) Знак Знак"/>
    <w:basedOn w:val="a"/>
    <w:link w:val="23"/>
    <w:uiPriority w:val="99"/>
    <w:unhideWhenUsed/>
    <w:rsid w:val="00B705FF"/>
    <w:pPr>
      <w:suppressAutoHyphens w:val="0"/>
      <w:spacing w:before="100" w:beforeAutospacing="1" w:after="100" w:afterAutospacing="1"/>
    </w:pPr>
    <w:rPr>
      <w:rFonts w:ascii="Times" w:eastAsia="Calibri" w:hAnsi="Times"/>
      <w:lang w:eastAsia="ru-RU"/>
    </w:rPr>
  </w:style>
  <w:style w:type="character" w:customStyle="1" w:styleId="23">
    <w:name w:val="Обычный (веб) Знак2"/>
    <w:aliases w:val="Обычный (веб) Знак Знак1,Обычный (веб) Знак1 Знак,Обычный (веб) Знак Знак Знак"/>
    <w:link w:val="aff5"/>
    <w:uiPriority w:val="99"/>
    <w:rsid w:val="00B705FF"/>
    <w:rPr>
      <w:rFonts w:ascii="Times" w:hAnsi="Times"/>
      <w:sz w:val="20"/>
      <w:szCs w:val="20"/>
    </w:rPr>
  </w:style>
  <w:style w:type="paragraph" w:styleId="19">
    <w:name w:val="toc 1"/>
    <w:basedOn w:val="a"/>
    <w:next w:val="a"/>
    <w:autoRedefine/>
    <w:uiPriority w:val="39"/>
    <w:unhideWhenUsed/>
    <w:rsid w:val="00B705FF"/>
    <w:pPr>
      <w:suppressAutoHyphens w:val="0"/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a">
    <w:name w:val="Абзац списка1"/>
    <w:basedOn w:val="a"/>
    <w:uiPriority w:val="99"/>
    <w:qFormat/>
    <w:rsid w:val="00B705FF"/>
    <w:pPr>
      <w:tabs>
        <w:tab w:val="num" w:pos="360"/>
      </w:tabs>
      <w:suppressAutoHyphens w:val="0"/>
      <w:spacing w:line="360" w:lineRule="auto"/>
      <w:ind w:left="357" w:hanging="357"/>
      <w:contextualSpacing/>
      <w:jc w:val="both"/>
    </w:pPr>
    <w:rPr>
      <w:sz w:val="24"/>
      <w:szCs w:val="24"/>
      <w:lang w:eastAsia="en-US"/>
    </w:rPr>
  </w:style>
  <w:style w:type="character" w:customStyle="1" w:styleId="aff6">
    <w:name w:val="Схема документа Знак"/>
    <w:link w:val="aff7"/>
    <w:uiPriority w:val="99"/>
    <w:semiHidden/>
    <w:rsid w:val="00B705FF"/>
    <w:rPr>
      <w:rFonts w:ascii="Lucida Grande CY" w:hAnsi="Lucida Grande CY" w:cs="Lucida Grande CY"/>
      <w:sz w:val="24"/>
      <w:szCs w:val="24"/>
    </w:rPr>
  </w:style>
  <w:style w:type="paragraph" w:styleId="aff7">
    <w:name w:val="Document Map"/>
    <w:basedOn w:val="a"/>
    <w:link w:val="aff6"/>
    <w:uiPriority w:val="99"/>
    <w:semiHidden/>
    <w:unhideWhenUsed/>
    <w:rsid w:val="00B705FF"/>
    <w:pPr>
      <w:suppressAutoHyphens w:val="0"/>
    </w:pPr>
    <w:rPr>
      <w:rFonts w:ascii="Lucida Grande CY" w:eastAsia="Calibri" w:hAnsi="Lucida Grande CY" w:cs="Lucida Grande CY"/>
      <w:sz w:val="24"/>
      <w:szCs w:val="24"/>
      <w:lang w:eastAsia="ru-RU"/>
    </w:rPr>
  </w:style>
  <w:style w:type="character" w:customStyle="1" w:styleId="1b">
    <w:name w:val="Схема документа Знак1"/>
    <w:uiPriority w:val="99"/>
    <w:semiHidden/>
    <w:rsid w:val="00B705F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l">
    <w:name w:val="hl"/>
    <w:rsid w:val="00B705FF"/>
  </w:style>
  <w:style w:type="paragraph" w:customStyle="1" w:styleId="msonormalbullet1gif">
    <w:name w:val="msonormalbullet1.gif"/>
    <w:basedOn w:val="a"/>
    <w:rsid w:val="00B705F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705FF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rsid w:val="00B705FF"/>
    <w:pPr>
      <w:suppressAutoHyphens/>
      <w:spacing w:after="0"/>
    </w:pPr>
    <w:rPr>
      <w:rFonts w:ascii="Calibri" w:eastAsia="Calibri" w:hAnsi="Calibri"/>
      <w:b/>
      <w:bCs/>
      <w:sz w:val="22"/>
      <w:szCs w:val="22"/>
    </w:rPr>
  </w:style>
  <w:style w:type="character" w:customStyle="1" w:styleId="24">
    <w:name w:val="Тема примечания Знак2"/>
    <w:uiPriority w:val="99"/>
    <w:semiHidden/>
    <w:rsid w:val="00B705FF"/>
    <w:rPr>
      <w:rFonts w:ascii="Times New Roman" w:eastAsia="Times New Roman" w:hAnsi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14</Pages>
  <Words>4579</Words>
  <Characters>26104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21</cp:revision>
  <cp:lastPrinted>2020-12-29T06:07:00Z</cp:lastPrinted>
  <dcterms:created xsi:type="dcterms:W3CDTF">2011-11-15T08:57:00Z</dcterms:created>
  <dcterms:modified xsi:type="dcterms:W3CDTF">2020-12-30T06:16:00Z</dcterms:modified>
</cp:coreProperties>
</file>