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8856B1">
        <w:rPr>
          <w:rFonts w:eastAsia="Times New Roman"/>
          <w:b/>
          <w:lang w:val="ru-RU"/>
        </w:rPr>
        <w:t>1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534"/>
        <w:gridCol w:w="6520"/>
      </w:tblGrid>
      <w:tr w:rsidR="00657050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7706D0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ind w:firstLine="357"/>
              <w:contextualSpacing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Организация библиотечного обслуживания населения в </w:t>
            </w:r>
            <w:r w:rsidR="00772A86">
              <w:rPr>
                <w:rFonts w:eastAsia="Times New Roman"/>
                <w:lang w:val="ru-RU"/>
              </w:rPr>
              <w:t>1</w:t>
            </w:r>
            <w:r w:rsidRPr="00B01295">
              <w:rPr>
                <w:rFonts w:eastAsia="Times New Roman"/>
                <w:lang w:val="ru-RU"/>
              </w:rPr>
              <w:t xml:space="preserve"> квартале 201</w:t>
            </w:r>
            <w:r w:rsidR="00772A86">
              <w:rPr>
                <w:rFonts w:eastAsia="Times New Roman"/>
                <w:lang w:val="ru-RU"/>
              </w:rPr>
              <w:t>7</w:t>
            </w:r>
            <w:r w:rsidRPr="00B01295">
              <w:rPr>
                <w:rFonts w:eastAsia="Times New Roman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65662F" w:rsidRDefault="00024B21" w:rsidP="00CA2A85">
            <w:pPr>
              <w:spacing w:line="0" w:lineRule="atLeast"/>
              <w:contextualSpacing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01295">
              <w:rPr>
                <w:rFonts w:eastAsia="Arial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</w:t>
            </w:r>
            <w:r w:rsidR="00CA2A85">
              <w:rPr>
                <w:rFonts w:eastAsia="Arial" w:cs="Times New Roman"/>
                <w:color w:val="auto"/>
                <w:lang w:val="ru-RU" w:eastAsia="ar-SA" w:bidi="ar-SA"/>
              </w:rPr>
              <w:t>Количество читателей МБУ «ЦБС г. Югорска» по итогам 1 квартала 2017 года составило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CA2A85" w:rsidRPr="00AD0FFB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5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920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</w:t>
            </w:r>
            <w:r w:rsidR="00CA2A85" w:rsidRPr="00C11F8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556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в возрасте до 14 лет.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За отчетный период библиотеки посетило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19447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человек,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в том числе детей до 14 лет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CA2A85" w:rsidRP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8482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CA2A85" w:rsidRP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60858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экземпляров, в том числе для детей </w:t>
            </w:r>
            <w:r w:rsidR="00CA2A85" w:rsidRPr="00AD0FFB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6260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экземпляров. 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По справочно - библиографическому обслуживанию пользователей было выполнено </w:t>
            </w:r>
            <w:r w:rsidR="00CA2A85" w:rsidRPr="000D3F1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3 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837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справок  и 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проведено </w:t>
            </w:r>
            <w:r w:rsidR="00CA2A85" w:rsidRP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436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консультаций.</w:t>
            </w:r>
          </w:p>
          <w:p w:rsidR="00CA2A85" w:rsidRPr="0065662F" w:rsidRDefault="00CA2A85" w:rsidP="00CA2A85">
            <w:pPr>
              <w:suppressLineNumbers/>
              <w:snapToGrid w:val="0"/>
              <w:spacing w:line="0" w:lineRule="atLeast"/>
              <w:contextualSpacing/>
              <w:jc w:val="both"/>
              <w:rPr>
                <w:rFonts w:eastAsia="Times New Roman"/>
                <w:lang w:val="ru-RU"/>
              </w:rPr>
            </w:pPr>
            <w:r w:rsidRPr="0065662F">
              <w:rPr>
                <w:rFonts w:eastAsia="Times New Roman"/>
                <w:lang w:val="ru-RU"/>
              </w:rPr>
              <w:t xml:space="preserve">       На конец отчетного периода  библиотечный фонд составляет </w:t>
            </w:r>
            <w:r w:rsidRPr="000D3F11">
              <w:rPr>
                <w:rFonts w:eastAsia="Times New Roman"/>
                <w:b/>
                <w:lang w:val="ru-RU"/>
              </w:rPr>
              <w:t>15</w:t>
            </w:r>
            <w:r>
              <w:rPr>
                <w:rFonts w:eastAsia="Times New Roman"/>
                <w:b/>
                <w:lang w:val="ru-RU"/>
              </w:rPr>
              <w:t xml:space="preserve">5 645 </w:t>
            </w:r>
            <w:r w:rsidRPr="0065662F">
              <w:rPr>
                <w:rFonts w:eastAsia="Times New Roman"/>
                <w:lang w:val="ru-RU"/>
              </w:rPr>
              <w:t>экземпляр</w:t>
            </w:r>
            <w:r>
              <w:rPr>
                <w:rFonts w:eastAsia="Times New Roman"/>
                <w:lang w:val="ru-RU"/>
              </w:rPr>
              <w:t>ов</w:t>
            </w:r>
            <w:r w:rsidRPr="0065662F">
              <w:rPr>
                <w:rFonts w:eastAsia="Times New Roman"/>
                <w:lang w:val="ru-RU"/>
              </w:rPr>
              <w:t>, число</w:t>
            </w:r>
            <w:r w:rsidRPr="0065662F">
              <w:rPr>
                <w:lang w:val="ru-RU"/>
              </w:rPr>
              <w:t xml:space="preserve"> поступлений новых книг</w:t>
            </w:r>
            <w:r w:rsidRPr="0065662F">
              <w:rPr>
                <w:rFonts w:eastAsia="Times New Roman"/>
                <w:lang w:val="ru-RU"/>
              </w:rPr>
              <w:t xml:space="preserve"> составляет </w:t>
            </w:r>
            <w:r w:rsidRPr="00CA2A85">
              <w:rPr>
                <w:rFonts w:eastAsia="Times New Roman"/>
                <w:b/>
                <w:lang w:val="ru-RU"/>
              </w:rPr>
              <w:t>608</w:t>
            </w:r>
            <w:r w:rsidRPr="0065662F">
              <w:rPr>
                <w:rFonts w:eastAsia="Times New Roman"/>
                <w:lang w:val="ru-RU"/>
              </w:rPr>
              <w:t xml:space="preserve"> экземпляр</w:t>
            </w:r>
            <w:r>
              <w:rPr>
                <w:rFonts w:eastAsia="Times New Roman"/>
                <w:lang w:val="ru-RU"/>
              </w:rPr>
              <w:t>ов.</w:t>
            </w:r>
            <w:r w:rsidRPr="0065662F">
              <w:rPr>
                <w:rFonts w:eastAsia="Times New Roman"/>
                <w:lang w:val="ru-RU"/>
              </w:rPr>
              <w:t xml:space="preserve"> </w:t>
            </w:r>
          </w:p>
          <w:p w:rsidR="00CA2A85" w:rsidRPr="0065662F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</w:t>
            </w:r>
            <w:r w:rsidRPr="0065662F">
              <w:rPr>
                <w:rFonts w:eastAsia="Times New Roman" w:cs="Times New Roman"/>
                <w:lang w:val="ru-RU" w:eastAsia="ru-RU" w:bidi="ar-SA"/>
              </w:rPr>
              <w:t xml:space="preserve">    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>На 01.04.201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7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г. общая база данных учреждения составляет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</w:t>
            </w:r>
            <w:r w:rsidRPr="00775168">
              <w:rPr>
                <w:rFonts w:eastAsia="Arial" w:cs="Times New Roman"/>
                <w:b/>
                <w:color w:val="auto"/>
                <w:lang w:val="ru-RU" w:eastAsia="ar-SA" w:bidi="ar-SA"/>
              </w:rPr>
              <w:t>11</w:t>
            </w:r>
            <w:r w:rsidR="00775168" w:rsidRPr="00775168">
              <w:rPr>
                <w:rFonts w:eastAsia="Arial" w:cs="Times New Roman"/>
                <w:b/>
                <w:color w:val="auto"/>
                <w:lang w:val="ru-RU" w:eastAsia="ar-SA" w:bidi="ar-SA"/>
              </w:rPr>
              <w:t>6,6</w:t>
            </w:r>
            <w:r w:rsidRPr="00775168">
              <w:rPr>
                <w:rFonts w:eastAsia="Arial" w:cs="Times New Roman"/>
                <w:color w:val="auto"/>
                <w:lang w:val="ru-RU" w:eastAsia="ar-SA" w:bidi="ar-SA"/>
              </w:rPr>
              <w:t xml:space="preserve"> тыс.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записей.</w:t>
            </w:r>
          </w:p>
          <w:p w:rsidR="00CA2A85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В 1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140 информационных материалов.</w:t>
            </w:r>
          </w:p>
          <w:p w:rsidR="00F80BB3" w:rsidRPr="00F80BB3" w:rsidRDefault="00CA2A85" w:rsidP="00F80BB3">
            <w:pPr>
              <w:spacing w:line="0" w:lineRule="atLeast"/>
              <w:contextualSpacing/>
              <w:jc w:val="both"/>
              <w:rPr>
                <w:lang w:val="ru-RU"/>
              </w:rPr>
            </w:pPr>
            <w:r>
              <w:rPr>
                <w:rFonts w:eastAsia="Arial" w:cs="Times New Roman"/>
                <w:color w:val="auto"/>
                <w:shd w:val="clear" w:color="auto" w:fill="FFFFFF"/>
                <w:lang w:val="ru-RU" w:eastAsia="ar-SA" w:bidi="ar-SA"/>
              </w:rPr>
              <w:t xml:space="preserve">         </w:t>
            </w:r>
            <w:r w:rsidR="00F80BB3" w:rsidRPr="00F80BB3">
              <w:rPr>
                <w:lang w:val="ru-RU"/>
              </w:rPr>
      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Ведется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      </w:r>
          </w:p>
          <w:p w:rsidR="00F80BB3" w:rsidRPr="00F80BB3" w:rsidRDefault="00F80BB3" w:rsidP="00F80BB3">
            <w:pPr>
              <w:shd w:val="clear" w:color="auto" w:fill="FFFFFF"/>
              <w:ind w:firstLine="567"/>
              <w:contextualSpacing/>
              <w:jc w:val="both"/>
              <w:rPr>
                <w:lang w:val="ru-RU"/>
              </w:rPr>
            </w:pPr>
            <w:r w:rsidRPr="00F80BB3">
              <w:rPr>
                <w:lang w:val="ru-RU"/>
              </w:rPr>
              <w:t xml:space="preserve">Указом Президента Российской Федерации от 7 октября 2015 г. № 503 2017 год объявлен </w:t>
            </w:r>
            <w:r w:rsidRPr="00F80BB3">
              <w:rPr>
                <w:b/>
                <w:lang w:val="ru-RU"/>
              </w:rPr>
              <w:t>Годом экологии</w:t>
            </w:r>
            <w:r w:rsidRPr="00F80BB3">
              <w:rPr>
                <w:lang w:val="ru-RU"/>
              </w:rPr>
              <w:t xml:space="preserve"> и проходит </w:t>
            </w:r>
            <w:r w:rsidRPr="00F80BB3">
              <w:rPr>
                <w:lang w:val="ru-RU"/>
              </w:rPr>
              <w:lastRenderedPageBreak/>
              <w:t>в рамках 100-летия заповедной системы в России. В целях реализации Плана основных мероприятий по проведению Года экологии в 2017 году в городе Югорске (Распоряжение администрации города Югорска от 27.09.2016 №422, с изменениями от 02.02.2017 №88) и эколого-просветительской деятельност</w:t>
            </w:r>
            <w:r>
              <w:rPr>
                <w:lang w:val="ru-RU"/>
              </w:rPr>
              <w:t>и</w:t>
            </w:r>
            <w:r w:rsidRPr="00F80BB3">
              <w:rPr>
                <w:lang w:val="ru-RU"/>
              </w:rPr>
              <w:t xml:space="preserve"> в 1-м квартале 2017 года проведено</w:t>
            </w:r>
            <w:r w:rsidRPr="001E61AD">
              <w:t> </w:t>
            </w:r>
            <w:r w:rsidRPr="00F80BB3">
              <w:rPr>
                <w:lang w:val="ru-RU"/>
              </w:rPr>
              <w:t>15 мероприятий, организовано 5 выставок, число посещений мероприятий составило 375 человек.</w:t>
            </w:r>
          </w:p>
          <w:p w:rsidR="00F80BB3" w:rsidRPr="00F80BB3" w:rsidRDefault="00F80BB3" w:rsidP="00F80BB3">
            <w:pPr>
              <w:shd w:val="clear" w:color="auto" w:fill="FFFFFF"/>
              <w:ind w:firstLine="567"/>
              <w:contextualSpacing/>
              <w:jc w:val="both"/>
              <w:rPr>
                <w:lang w:val="ru-RU"/>
              </w:rPr>
            </w:pPr>
            <w:r w:rsidRPr="00F80BB3">
              <w:rPr>
                <w:lang w:val="ru-RU"/>
              </w:rPr>
              <w:t>Открыл Год экологии выставочный проект "ЭкоВзгляд". Цель: привлечение внимания широкой общественности к природе  родного края и необходимости ее сохранения, ценности природного наследия для каждого человека. В проекте приняли участие молодежь города и члены югорского творческого союза "Элегия". Презентацию выставки посетило более 150 человек.</w:t>
            </w:r>
          </w:p>
          <w:p w:rsidR="00F80BB3" w:rsidRPr="00F80BB3" w:rsidRDefault="00F80BB3" w:rsidP="00F80BB3">
            <w:pPr>
              <w:shd w:val="clear" w:color="auto" w:fill="FFFFFF"/>
              <w:ind w:firstLine="567"/>
              <w:contextualSpacing/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 xml:space="preserve">В период </w:t>
            </w:r>
            <w:r w:rsidRPr="00F80BB3">
              <w:rPr>
                <w:lang w:val="ru-RU"/>
              </w:rPr>
              <w:t>январ</w:t>
            </w:r>
            <w:r>
              <w:rPr>
                <w:lang w:val="ru-RU"/>
              </w:rPr>
              <w:t>ь-</w:t>
            </w:r>
            <w:r w:rsidRPr="00F80BB3">
              <w:rPr>
                <w:lang w:val="ru-RU"/>
              </w:rPr>
              <w:t>май</w:t>
            </w:r>
            <w:r>
              <w:rPr>
                <w:lang w:val="ru-RU"/>
              </w:rPr>
              <w:t xml:space="preserve"> 2017 года</w:t>
            </w:r>
            <w:r w:rsidRPr="00F80BB3">
              <w:rPr>
                <w:lang w:val="ru-RU"/>
              </w:rPr>
              <w:t xml:space="preserve"> объявлен конкурс наглядной экологической агитации "</w:t>
            </w:r>
            <w:r w:rsidRPr="00F80BB3">
              <w:rPr>
                <w:b/>
                <w:lang w:val="ru-RU"/>
              </w:rPr>
              <w:t>ЭкоСвет - 2017</w:t>
            </w:r>
            <w:r w:rsidRPr="00F80BB3">
              <w:rPr>
                <w:lang w:val="ru-RU"/>
              </w:rPr>
              <w:t>". Конкурс плакатов, буклетов, листовок, календарей, видеороликов и рисунков нацелен на молодежную аудиторию.</w:t>
            </w:r>
          </w:p>
          <w:p w:rsidR="00F80BB3" w:rsidRPr="00F80BB3" w:rsidRDefault="00F80BB3" w:rsidP="00F80BB3">
            <w:pPr>
              <w:ind w:firstLine="567"/>
              <w:contextualSpacing/>
              <w:jc w:val="both"/>
              <w:rPr>
                <w:bCs/>
                <w:bdr w:val="none" w:sz="0" w:space="0" w:color="auto" w:frame="1"/>
                <w:lang w:val="ru-RU"/>
              </w:rPr>
            </w:pPr>
            <w:r w:rsidRPr="00F80BB3">
              <w:rPr>
                <w:bCs/>
                <w:lang w:val="ru-RU"/>
              </w:rPr>
              <w:t xml:space="preserve">Организован </w:t>
            </w:r>
            <w:r w:rsidRPr="00F80BB3">
              <w:rPr>
                <w:lang w:val="ru-RU"/>
              </w:rPr>
              <w:t xml:space="preserve">городской экологический конкурс рисунков </w:t>
            </w:r>
            <w:r w:rsidRPr="00F80BB3">
              <w:rPr>
                <w:b/>
                <w:lang w:val="ru-RU"/>
              </w:rPr>
              <w:t>«Береги свою планету! Ведь другой на свете нет!».</w:t>
            </w:r>
            <w:r w:rsidRPr="00F80BB3">
              <w:rPr>
                <w:lang w:val="ru-RU"/>
              </w:rPr>
              <w:t xml:space="preserve"> Конкурс </w:t>
            </w:r>
            <w:r w:rsidRPr="00F80BB3">
              <w:rPr>
                <w:bCs/>
                <w:bdr w:val="none" w:sz="0" w:space="0" w:color="auto" w:frame="1"/>
                <w:lang w:val="ru-RU"/>
              </w:rPr>
              <w:t>творческих работ – рисунков по экологической тематике к прочитанным  произведениям художественной литературы проводится среди детей, подростков и юношества.</w:t>
            </w:r>
          </w:p>
          <w:p w:rsidR="00F80BB3" w:rsidRPr="00F80BB3" w:rsidRDefault="00F80BB3" w:rsidP="00F80BB3">
            <w:pPr>
              <w:ind w:firstLine="708"/>
              <w:contextualSpacing/>
              <w:jc w:val="both"/>
              <w:rPr>
                <w:lang w:val="ru-RU"/>
              </w:rPr>
            </w:pPr>
            <w:r w:rsidRPr="00F80BB3">
              <w:rPr>
                <w:rFonts w:eastAsia="ﻳ￨‮ﳲ††༏༏༏༏༏༏༏༏༏"/>
                <w:lang w:val="ru-RU"/>
              </w:rPr>
              <w:t>Одна из целей государственной национальной политики Российской Федерации определяется как сохранение и развитие этнокультурного многообразия народов России, а также успешная социокультурная адаптация и интеграция мигрантов. В 2017 году разработан</w:t>
            </w:r>
            <w:r w:rsidRPr="00F80BB3">
              <w:rPr>
                <w:lang w:val="ru-RU"/>
              </w:rPr>
              <w:t xml:space="preserve"> </w:t>
            </w:r>
            <w:r w:rsidRPr="00F80BB3">
              <w:rPr>
                <w:b/>
                <w:lang w:val="ru-RU"/>
              </w:rPr>
              <w:t>информационный интернет - проект "Югорск миграционный".</w:t>
            </w:r>
            <w:r w:rsidRPr="00F80BB3">
              <w:rPr>
                <w:lang w:val="ru-RU"/>
              </w:rPr>
              <w:t xml:space="preserve"> В рамках проекта</w:t>
            </w:r>
            <w:r w:rsidRPr="00F80BB3">
              <w:rPr>
                <w:rFonts w:eastAsia="ﻳ￨‮ﳲ††༏༏༏༏༏༏༏༏༏"/>
                <w:lang w:val="ru-RU"/>
              </w:rPr>
              <w:t xml:space="preserve"> </w:t>
            </w:r>
            <w:r w:rsidRPr="00F80BB3">
              <w:rPr>
                <w:lang w:val="ru-RU"/>
              </w:rPr>
              <w:t>на сайте учреждения в разделе "Правовое просвещение - ориентир на будущее" представлена информация по вопросам миграционного законодательства. Раздел содержит информацию о предоставлении статуса вынужденного переселенца, по оформлению свидетельства участника Государственной программы переселения соотечественников, информацию о выдаче разрешения на временное проживание. Планируется ежеквартальное пополнение и обновление раздела.</w:t>
            </w:r>
          </w:p>
          <w:p w:rsidR="00F80BB3" w:rsidRDefault="00F80BB3" w:rsidP="00F80BB3">
            <w:pPr>
              <w:ind w:firstLine="567"/>
              <w:contextualSpacing/>
              <w:jc w:val="both"/>
              <w:rPr>
                <w:rFonts w:eastAsia="Calibri"/>
                <w:lang w:val="ru-RU"/>
              </w:rPr>
            </w:pPr>
            <w:r w:rsidRPr="00F80BB3">
              <w:rPr>
                <w:lang w:val="ru-RU"/>
              </w:rPr>
              <w:t xml:space="preserve">19 марта 2017 года в центральной городской библиотеке им. А.И. Харизовой  прошел  </w:t>
            </w:r>
            <w:r w:rsidRPr="001E61AD">
              <w:t>V</w:t>
            </w:r>
            <w:r w:rsidRPr="00F80BB3">
              <w:rPr>
                <w:lang w:val="ru-RU"/>
              </w:rPr>
              <w:t xml:space="preserve"> фестиваль  национальной поэзии </w:t>
            </w:r>
            <w:r w:rsidRPr="00F80BB3">
              <w:rPr>
                <w:b/>
                <w:lang w:val="ru-RU"/>
              </w:rPr>
              <w:t xml:space="preserve">«Поэт – глашатай мира». </w:t>
            </w:r>
            <w:r w:rsidRPr="00F80BB3">
              <w:rPr>
                <w:lang w:val="ru-RU"/>
              </w:rPr>
              <w:t>Фестиваль проводится с целью повышения читательского интереса к национальной литературе и продвижения лучших произведений авторов раз</w:t>
            </w:r>
            <w:r>
              <w:rPr>
                <w:lang w:val="ru-RU"/>
              </w:rPr>
              <w:t>ных национальностей,  укрепления</w:t>
            </w:r>
            <w:r w:rsidRPr="00F80BB3">
              <w:rPr>
                <w:lang w:val="ru-RU"/>
              </w:rPr>
              <w:t xml:space="preserve"> добрососедских межнационал</w:t>
            </w:r>
            <w:r>
              <w:rPr>
                <w:lang w:val="ru-RU"/>
              </w:rPr>
              <w:t>ьных отношений в городе Югорске.</w:t>
            </w:r>
            <w:r w:rsidRPr="00F80BB3">
              <w:rPr>
                <w:lang w:val="ru-RU"/>
              </w:rPr>
              <w:t xml:space="preserve"> Фестиваль 2017 года посвящен 80-летию со дня рождения мансийского поэта Ю. Шесталова. Участники фестиваля: татарская общественная организация «Булгар» (г. Югорск), марийская «Ужара» (г.Югорск), удмуртская «Лымы теди» (п. Таежный),</w:t>
            </w:r>
            <w:r w:rsidRPr="00F80BB3">
              <w:rPr>
                <w:kern w:val="2"/>
                <w:lang w:val="ru-RU" w:eastAsia="ar-SA"/>
              </w:rPr>
              <w:t xml:space="preserve"> </w:t>
            </w:r>
            <w:r w:rsidRPr="00F80BB3">
              <w:rPr>
                <w:lang w:val="ru-RU"/>
              </w:rPr>
              <w:lastRenderedPageBreak/>
              <w:t>организация коренных народов Севера «Спасение Югры», жители г. Югорска. Впервые приняли участие</w:t>
            </w:r>
            <w:r w:rsidRPr="00F80BB3">
              <w:rPr>
                <w:rFonts w:eastAsia="Calibri"/>
                <w:lang w:val="ru-RU"/>
              </w:rPr>
              <w:t xml:space="preserve"> учащиеся школ города Югорска, студенты Югорского политехнического колледжа и представители белорусской диаспоры  </w:t>
            </w:r>
            <w:r w:rsidRPr="00F80BB3">
              <w:rPr>
                <w:kern w:val="2"/>
                <w:lang w:val="ru-RU" w:eastAsia="ar-SA"/>
              </w:rPr>
              <w:t xml:space="preserve">«Спадчына» (г.Югорск). </w:t>
            </w:r>
            <w:r w:rsidRPr="00F80BB3">
              <w:rPr>
                <w:lang w:val="ru-RU"/>
              </w:rPr>
              <w:t xml:space="preserve"> </w:t>
            </w:r>
            <w:r w:rsidRPr="00F80BB3">
              <w:rPr>
                <w:rFonts w:eastAsia="Calibri"/>
                <w:lang w:val="ru-RU"/>
              </w:rPr>
              <w:t xml:space="preserve"> </w:t>
            </w:r>
          </w:p>
          <w:p w:rsidR="00F80BB3" w:rsidRPr="00F80BB3" w:rsidRDefault="00F80BB3" w:rsidP="00F80BB3">
            <w:pPr>
              <w:ind w:firstLine="567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F80BB3">
              <w:rPr>
                <w:shd w:val="clear" w:color="auto" w:fill="FFFFFF"/>
                <w:lang w:val="ru-RU"/>
              </w:rPr>
              <w:t>С целью возрождения интереса к традиционной культуре народов Севера</w:t>
            </w:r>
            <w:r w:rsidRPr="00F80BB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расширения</w:t>
            </w:r>
            <w:r w:rsidRPr="00F80BB3">
              <w:rPr>
                <w:lang w:val="ru-RU"/>
              </w:rPr>
              <w:t xml:space="preserve">  </w:t>
            </w:r>
            <w:r w:rsidRPr="00F80BB3">
              <w:rPr>
                <w:shd w:val="clear" w:color="auto" w:fill="FFFFFF"/>
                <w:lang w:val="ru-RU"/>
              </w:rPr>
              <w:t>знаний</w:t>
            </w:r>
            <w:r w:rsidRPr="00F80BB3">
              <w:rPr>
                <w:lang w:val="ru-RU"/>
              </w:rPr>
              <w:t xml:space="preserve"> детей о </w:t>
            </w:r>
            <w:r w:rsidRPr="00F80BB3">
              <w:rPr>
                <w:b/>
                <w:shd w:val="clear" w:color="auto" w:fill="FFFFFF"/>
                <w:lang w:val="ru-RU"/>
              </w:rPr>
              <w:t xml:space="preserve"> </w:t>
            </w:r>
            <w:r w:rsidRPr="00F80BB3">
              <w:rPr>
                <w:shd w:val="clear" w:color="auto" w:fill="FFFFFF"/>
                <w:lang w:val="ru-RU"/>
              </w:rPr>
              <w:t>родном крае, о жизни, быте, традициях народов ханты и манси</w:t>
            </w:r>
            <w:r>
              <w:rPr>
                <w:shd w:val="clear" w:color="auto" w:fill="FFFFFF"/>
                <w:lang w:val="ru-RU"/>
              </w:rPr>
              <w:t>,</w:t>
            </w:r>
            <w:r w:rsidRPr="00F80BB3">
              <w:rPr>
                <w:shd w:val="clear" w:color="auto" w:fill="FFFFFF"/>
                <w:lang w:val="ru-RU"/>
              </w:rPr>
              <w:t xml:space="preserve"> продолжает работу любительское объединение «ЧиДуДей» на базе дополнительного отдела обслуживания №2. В первом квартале текущего года юные артисты любительского объединения «ЧиДуДей» продолжили знакомить юн</w:t>
            </w:r>
            <w:r>
              <w:rPr>
                <w:shd w:val="clear" w:color="auto" w:fill="FFFFFF"/>
                <w:lang w:val="ru-RU"/>
              </w:rPr>
              <w:t>ых югорчан со сказками народов С</w:t>
            </w:r>
            <w:r w:rsidRPr="00F80BB3">
              <w:rPr>
                <w:shd w:val="clear" w:color="auto" w:fill="FFFFFF"/>
                <w:lang w:val="ru-RU"/>
              </w:rPr>
              <w:t xml:space="preserve">евера.  Спектакль </w:t>
            </w:r>
            <w:r w:rsidRPr="00F80BB3">
              <w:rPr>
                <w:b/>
                <w:shd w:val="clear" w:color="auto" w:fill="FFFFFF"/>
                <w:lang w:val="ru-RU"/>
              </w:rPr>
              <w:t>«</w:t>
            </w:r>
            <w:r w:rsidRPr="00F80BB3">
              <w:rPr>
                <w:b/>
                <w:lang w:val="ru-RU"/>
              </w:rPr>
              <w:t>Волшебный северный край</w:t>
            </w:r>
            <w:r w:rsidRPr="00F80BB3">
              <w:rPr>
                <w:b/>
                <w:shd w:val="clear" w:color="auto" w:fill="FFFFFF"/>
                <w:lang w:val="ru-RU"/>
              </w:rPr>
              <w:t xml:space="preserve">» </w:t>
            </w:r>
            <w:r w:rsidRPr="00F80BB3">
              <w:rPr>
                <w:shd w:val="clear" w:color="auto" w:fill="FFFFFF"/>
                <w:lang w:val="ru-RU"/>
              </w:rPr>
              <w:t xml:space="preserve">посмотрел 221 зритель. </w:t>
            </w:r>
          </w:p>
          <w:p w:rsidR="00F80BB3" w:rsidRPr="00872914" w:rsidRDefault="00F80BB3" w:rsidP="00F80BB3">
            <w:pPr>
              <w:pStyle w:val="60"/>
              <w:shd w:val="clear" w:color="auto" w:fill="auto"/>
              <w:tabs>
                <w:tab w:val="left" w:pos="807"/>
              </w:tabs>
              <w:spacing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61AD">
              <w:rPr>
                <w:rFonts w:ascii="Times New Roman" w:hAnsi="Times New Roman"/>
                <w:sz w:val="24"/>
                <w:szCs w:val="24"/>
              </w:rPr>
              <w:t xml:space="preserve">Поддерживая интерес к чтению детей, централизованная библиотечная система г. Югорска ежегодно награждает лучших читателей по итогам </w:t>
            </w:r>
            <w:r w:rsidRPr="001E61AD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конкурса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E61AD">
              <w:rPr>
                <w:rFonts w:ascii="Times New Roman" w:hAnsi="Times New Roman"/>
                <w:b/>
                <w:sz w:val="24"/>
                <w:szCs w:val="24"/>
              </w:rPr>
              <w:t>библиотечн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1E61AD">
              <w:rPr>
                <w:rFonts w:ascii="Times New Roman" w:hAnsi="Times New Roman"/>
                <w:b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E61AD">
              <w:rPr>
                <w:rFonts w:ascii="Times New Roman" w:hAnsi="Times New Roman"/>
                <w:b/>
                <w:sz w:val="24"/>
                <w:szCs w:val="24"/>
              </w:rPr>
              <w:t xml:space="preserve"> «Лучший читатель года»</w:t>
            </w:r>
            <w:r w:rsidRPr="001E61AD">
              <w:rPr>
                <w:rFonts w:ascii="Times New Roman" w:hAnsi="Times New Roman"/>
                <w:sz w:val="24"/>
                <w:szCs w:val="24"/>
              </w:rPr>
              <w:t xml:space="preserve">. Торжественная церемония награждения по итогам чтения 2016 года собрала самых верных, умных, активных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читателей - </w:t>
            </w:r>
            <w:r w:rsidRPr="001E61AD">
              <w:rPr>
                <w:rFonts w:ascii="Times New Roman" w:hAnsi="Times New Roman"/>
                <w:sz w:val="24"/>
                <w:szCs w:val="24"/>
              </w:rPr>
              <w:t xml:space="preserve">детей, а также их родителей, бабушек и дедушек в конференц–зале библиотечно–информационного центра. Награждение проводилось по нескольким номинациям: «Юный читатель», «Активный читатель», «Постоянный читатель», «Самый любознательный», «Лидер чтения». </w:t>
            </w:r>
            <w:r w:rsidRPr="001E61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на мероприятии присутствовало 112 человек, в том числе 70 детей.</w:t>
            </w:r>
          </w:p>
          <w:p w:rsidR="00F80BB3" w:rsidRPr="00F80BB3" w:rsidRDefault="00F80BB3" w:rsidP="00F80BB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kern w:val="2"/>
                <w:lang w:val="ru-RU" w:eastAsia="ar-SA"/>
              </w:rPr>
            </w:pPr>
            <w:r w:rsidRPr="00F80BB3">
              <w:rPr>
                <w:lang w:val="ru-RU"/>
              </w:rPr>
              <w:t xml:space="preserve">2017 год </w:t>
            </w:r>
            <w:r>
              <w:rPr>
                <w:lang w:val="ru-RU"/>
              </w:rPr>
              <w:t>я</w:t>
            </w:r>
            <w:r w:rsidRPr="00F80BB3">
              <w:rPr>
                <w:lang w:val="ru-RU"/>
              </w:rPr>
              <w:t xml:space="preserve">вляется юбилейным: </w:t>
            </w:r>
            <w:r w:rsidRPr="00F80BB3">
              <w:rPr>
                <w:bCs/>
                <w:kern w:val="2"/>
                <w:lang w:val="ru-RU" w:eastAsia="ar-SA"/>
              </w:rPr>
              <w:t xml:space="preserve">55-летие города Югорска и </w:t>
            </w:r>
            <w:r w:rsidRPr="00F80BB3">
              <w:rPr>
                <w:lang w:val="ru-RU"/>
              </w:rPr>
              <w:t xml:space="preserve">55-летие </w:t>
            </w:r>
            <w:r w:rsidRPr="00F80BB3">
              <w:rPr>
                <w:bCs/>
                <w:kern w:val="2"/>
                <w:lang w:val="ru-RU" w:eastAsia="ar-SA"/>
              </w:rPr>
              <w:t xml:space="preserve">Центральной городской библиотеки им. А. И. Харизовой. В юбилейный год реализуется проект  </w:t>
            </w:r>
            <w:r w:rsidRPr="00F80BB3">
              <w:rPr>
                <w:b/>
                <w:bCs/>
                <w:kern w:val="2"/>
                <w:lang w:val="ru-RU" w:eastAsia="ar-SA"/>
              </w:rPr>
              <w:t>«С книгой по жизни».</w:t>
            </w:r>
            <w:r w:rsidRPr="00F80BB3">
              <w:rPr>
                <w:bCs/>
                <w:kern w:val="2"/>
                <w:lang w:val="ru-RU" w:eastAsia="ar-SA"/>
              </w:rPr>
              <w:t xml:space="preserve"> Проект направлен на формирование нового информационного имиджа библиотеки. </w:t>
            </w:r>
            <w:r w:rsidRPr="00F80BB3">
              <w:rPr>
                <w:lang w:val="ru-RU"/>
              </w:rPr>
              <w:t xml:space="preserve">С целью знакомства жителей города с лучшими образцами художественной литературы и формирования отношения к чтению как престижному досугу </w:t>
            </w:r>
            <w:r w:rsidRPr="00F80BB3">
              <w:rPr>
                <w:bCs/>
                <w:kern w:val="2"/>
                <w:lang w:val="ru-RU" w:eastAsia="ar-SA"/>
              </w:rPr>
              <w:t>еженедельно публикуется информация о книгах в газете «Югорский вестник» в разделе «Библиотека рекомендует». В течение трех месяцев размещена информация о 24 книгах, которые пользуются большим  спросом у читателей.</w:t>
            </w:r>
          </w:p>
          <w:p w:rsidR="00F80BB3" w:rsidRPr="00F80BB3" w:rsidRDefault="00F80BB3" w:rsidP="00F80BB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kern w:val="2"/>
                <w:lang w:val="ru-RU" w:eastAsia="ar-SA"/>
              </w:rPr>
            </w:pPr>
            <w:r w:rsidRPr="00F80BB3">
              <w:rPr>
                <w:bCs/>
                <w:kern w:val="2"/>
                <w:lang w:val="ru-RU" w:eastAsia="ar-SA"/>
              </w:rPr>
              <w:t>В рамках проекта «С книгой по жизни»</w:t>
            </w:r>
            <w:r w:rsidRPr="00F80BB3">
              <w:rPr>
                <w:b/>
                <w:bCs/>
                <w:kern w:val="2"/>
                <w:lang w:val="ru-RU" w:eastAsia="ar-SA"/>
              </w:rPr>
              <w:t xml:space="preserve"> </w:t>
            </w:r>
            <w:r w:rsidRPr="00F80BB3">
              <w:rPr>
                <w:bCs/>
                <w:kern w:val="2"/>
                <w:lang w:val="ru-RU" w:eastAsia="ar-SA"/>
              </w:rPr>
              <w:t xml:space="preserve">предоставляется доступ к электронной библиотеке «ЛитРес», в библиотечно-информационном центре организована выставка "Чтение - основа жизненного успеха", на которой экспонируется новинки художественной литературы, музейная экспозиция, представляет материалы об истории библиотеки, её совершенствовании в течение многих лет, рубрики и разделы о ветеранах библиотечной сферы, награды и достижения библиотеки. </w:t>
            </w:r>
          </w:p>
          <w:p w:rsidR="00F80BB3" w:rsidRPr="00F80BB3" w:rsidRDefault="00F80BB3" w:rsidP="00F80BB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kern w:val="2"/>
                <w:u w:val="double"/>
                <w:lang w:val="ru-RU" w:eastAsia="ar-SA"/>
              </w:rPr>
            </w:pPr>
            <w:r w:rsidRPr="00F80BB3">
              <w:rPr>
                <w:bCs/>
                <w:kern w:val="2"/>
                <w:lang w:val="ru-RU" w:eastAsia="ar-SA"/>
              </w:rPr>
              <w:t xml:space="preserve">Впервые муниципальные библиотеки приняли участие в «Международном дне книгодарения», который проходит ежегодно 14 февраля. В рамках празднования организована первая фотоакция «Дарите книги с любовью!». Акция началась в подземном переходе, жители г.Югорска получили в </w:t>
            </w:r>
            <w:r w:rsidRPr="00F80BB3">
              <w:rPr>
                <w:bCs/>
                <w:kern w:val="2"/>
                <w:lang w:val="ru-RU" w:eastAsia="ar-SA"/>
              </w:rPr>
              <w:lastRenderedPageBreak/>
              <w:t>дар от ЦГБ более 150 книг. В день книгодарения социальные партнеры: ООО "Газпром трансгаз Югорск", ТИК г. Югорска, администрация города Югорска и жители города подарили муниципальным библиотекам более 250 книг.</w:t>
            </w:r>
          </w:p>
          <w:p w:rsidR="00F80BB3" w:rsidRPr="00F80BB3" w:rsidRDefault="00F80BB3" w:rsidP="00F80BB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kern w:val="2"/>
                <w:lang w:val="ru-RU" w:eastAsia="ar-SA"/>
              </w:rPr>
            </w:pPr>
            <w:r w:rsidRPr="00F80BB3">
              <w:rPr>
                <w:bCs/>
                <w:kern w:val="2"/>
                <w:lang w:val="ru-RU" w:eastAsia="ar-SA"/>
              </w:rPr>
              <w:t xml:space="preserve">Активное участие муниципальные библиотеки города Югорска и читатели приняли </w:t>
            </w:r>
            <w:r w:rsidRPr="00F80BB3">
              <w:rPr>
                <w:lang w:val="ru-RU"/>
              </w:rPr>
              <w:t xml:space="preserve">в </w:t>
            </w:r>
            <w:r w:rsidRPr="00F80BB3">
              <w:rPr>
                <w:b/>
                <w:lang w:val="ru-RU"/>
              </w:rPr>
              <w:t>акции «Волшебное слово звучать будет снова и снова»</w:t>
            </w:r>
            <w:r w:rsidRPr="00F80BB3">
              <w:rPr>
                <w:lang w:val="ru-RU"/>
              </w:rPr>
              <w:t>, посвященной «Всемирному дню чтения вслух». Дети, подростки, молодежь, люди преклонного возраста читали вслух стихи и отрывки из романов русских и современных авторов. Всего в акции приняли участие 80 человек.</w:t>
            </w:r>
          </w:p>
          <w:p w:rsidR="00F80BB3" w:rsidRPr="00F80BB3" w:rsidRDefault="00F80BB3" w:rsidP="00F80BB3">
            <w:pPr>
              <w:tabs>
                <w:tab w:val="left" w:pos="1134"/>
              </w:tabs>
              <w:ind w:firstLine="567"/>
              <w:contextualSpacing/>
              <w:jc w:val="both"/>
              <w:rPr>
                <w:lang w:val="ru-RU"/>
              </w:rPr>
            </w:pPr>
            <w:r w:rsidRPr="00F80BB3">
              <w:rPr>
                <w:lang w:val="ru-RU"/>
              </w:rPr>
              <w:t>В 2017 году впервые муниципальные библиотеки города Югорска приняли участие в Общероссийской  акции памяти Зои Космодемьянской, которая  организована Российским военно-историческим обществом. Суть акции: напечатать портрет Зои Космодемьянской, сделать фото, разместить фото в соцсетях. Акция была организована во всех муниципальных библиотеках города, а также на митинге, посвященном выводу войск из Афганистана. Всего в акции приняло участие  более 150 человек.</w:t>
            </w:r>
          </w:p>
          <w:p w:rsidR="00F80BB3" w:rsidRPr="00F80BB3" w:rsidRDefault="00F80BB3" w:rsidP="00F80BB3">
            <w:pPr>
              <w:ind w:firstLine="709"/>
              <w:contextualSpacing/>
              <w:jc w:val="both"/>
              <w:rPr>
                <w:rFonts w:eastAsia="Calibri"/>
                <w:lang w:val="ru-RU"/>
              </w:rPr>
            </w:pPr>
            <w:r w:rsidRPr="00F80BB3">
              <w:rPr>
                <w:rFonts w:eastAsia="Calibri"/>
                <w:lang w:val="ru-RU"/>
              </w:rPr>
              <w:t>2017 год объявлен</w:t>
            </w:r>
            <w:r w:rsidRPr="00F80BB3">
              <w:rPr>
                <w:bCs/>
                <w:lang w:val="ru-RU"/>
              </w:rPr>
              <w:t xml:space="preserve"> </w:t>
            </w:r>
            <w:r w:rsidRPr="00F80BB3">
              <w:rPr>
                <w:b/>
                <w:bCs/>
                <w:lang w:val="ru-RU"/>
              </w:rPr>
              <w:t>Годом здоровья в Ханты-Мансийском автономном округе</w:t>
            </w:r>
            <w:r w:rsidRPr="00F80BB3">
              <w:rPr>
                <w:bCs/>
                <w:lang w:val="ru-RU"/>
              </w:rPr>
              <w:t xml:space="preserve"> – Югре.</w:t>
            </w:r>
            <w:r w:rsidRPr="00F80BB3">
              <w:rPr>
                <w:lang w:val="ru-RU"/>
              </w:rPr>
              <w:t xml:space="preserve"> Значимым мероприятиями по пропаганде здорового образа жизни и открытием Года здоровья стал флэш-семинар </w:t>
            </w:r>
            <w:r w:rsidRPr="00F80BB3">
              <w:rPr>
                <w:shd w:val="clear" w:color="auto" w:fill="FFFFFF"/>
                <w:lang w:val="ru-RU"/>
              </w:rPr>
              <w:t xml:space="preserve">«Стратегия </w:t>
            </w:r>
            <w:r w:rsidRPr="00F80BB3">
              <w:rPr>
                <w:bCs/>
                <w:shd w:val="clear" w:color="auto" w:fill="FFFFFF"/>
                <w:lang w:val="ru-RU"/>
              </w:rPr>
              <w:t xml:space="preserve">формирования здорового образа жизни </w:t>
            </w:r>
            <w:r w:rsidRPr="00F80BB3">
              <w:rPr>
                <w:shd w:val="clear" w:color="auto" w:fill="FFFFFF"/>
                <w:lang w:val="ru-RU"/>
              </w:rPr>
              <w:t xml:space="preserve">населения: опыт, перспективы развития». </w:t>
            </w:r>
            <w:r w:rsidRPr="00F80BB3">
              <w:rPr>
                <w:bCs/>
                <w:lang w:val="ru-RU"/>
              </w:rPr>
              <w:t xml:space="preserve"> Флеш-семинар организован совместно  </w:t>
            </w:r>
            <w:r w:rsidRPr="00F80BB3">
              <w:rPr>
                <w:lang w:val="ru-RU"/>
              </w:rPr>
              <w:t>управлением по вопросам общественной безопасности администрации города Югорска, Благотворительным фондом «Югорск без наркотиков» и муниципальным бюджетным учреждением «Централизованная библиотечная система г. Югорска»</w:t>
            </w:r>
            <w:r w:rsidRPr="00F80BB3">
              <w:rPr>
                <w:shd w:val="clear" w:color="auto" w:fill="FFFFFF"/>
                <w:lang w:val="ru-RU"/>
              </w:rPr>
              <w:t xml:space="preserve"> </w:t>
            </w:r>
            <w:r w:rsidRPr="00F80BB3">
              <w:rPr>
                <w:rFonts w:eastAsia="Calibri"/>
                <w:lang w:val="ru-RU"/>
              </w:rPr>
              <w:t xml:space="preserve">в соответствии с постановлением администрации города Югорска "Об организации проведения межведомственных мероприятий" </w:t>
            </w:r>
            <w:r w:rsidR="000C5649" w:rsidRPr="00F80BB3">
              <w:rPr>
                <w:rFonts w:eastAsia="Calibri"/>
                <w:lang w:val="ru-RU"/>
              </w:rPr>
              <w:t xml:space="preserve">от 6 марта 2017 года </w:t>
            </w:r>
            <w:r w:rsidRPr="00F80BB3">
              <w:rPr>
                <w:rFonts w:eastAsia="Calibri"/>
                <w:lang w:val="ru-RU"/>
              </w:rPr>
              <w:t>№474.</w:t>
            </w:r>
          </w:p>
          <w:p w:rsidR="00F80BB3" w:rsidRPr="00F80BB3" w:rsidRDefault="00F80BB3" w:rsidP="00F80BB3">
            <w:pPr>
              <w:tabs>
                <w:tab w:val="left" w:pos="1134"/>
              </w:tabs>
              <w:ind w:firstLine="567"/>
              <w:contextualSpacing/>
              <w:jc w:val="both"/>
              <w:rPr>
                <w:lang w:val="ru-RU"/>
              </w:rPr>
            </w:pPr>
            <w:r w:rsidRPr="00F80BB3">
              <w:rPr>
                <w:lang w:val="ru-RU"/>
              </w:rPr>
              <w:t xml:space="preserve">Целью флэш-семинара является </w:t>
            </w:r>
            <w:r w:rsidRPr="00F80BB3">
              <w:rPr>
                <w:bCs/>
                <w:lang w:val="ru-RU"/>
              </w:rPr>
              <w:t xml:space="preserve">консолидация усилий учреждений и организаций в целях </w:t>
            </w:r>
            <w:r w:rsidRPr="00DE7D61">
              <w:rPr>
                <w:bCs/>
              </w:rPr>
              <w:t> </w:t>
            </w:r>
            <w:r w:rsidRPr="00F80BB3">
              <w:rPr>
                <w:bCs/>
                <w:lang w:val="ru-RU"/>
              </w:rPr>
              <w:t xml:space="preserve">формирования общей стратегии действия </w:t>
            </w:r>
            <w:r w:rsidRPr="00F80BB3">
              <w:rPr>
                <w:lang w:val="ru-RU"/>
              </w:rPr>
              <w:t xml:space="preserve">по формированию здорового образа жизни. </w:t>
            </w:r>
            <w:r w:rsidRPr="00F80BB3">
              <w:rPr>
                <w:color w:val="090601"/>
                <w:lang w:val="ru-RU"/>
              </w:rPr>
              <w:t xml:space="preserve">Для участия в семинаре поступило 52 заявки, предоставлен 21 доклад. Участники: </w:t>
            </w:r>
            <w:r w:rsidRPr="00F80BB3">
              <w:rPr>
                <w:lang w:val="ru-RU"/>
              </w:rPr>
              <w:t xml:space="preserve">БУ ХМАО-Югра «Реабилитационный центр для детей и подростков с ограниченными возможностями «Солнышко»; БУ ХМАО-Югра «Комплексный центр социального обслуживания населения «Сфера»;  Благотворительный фонд «Югорск без наркотиков»;  управление по вопросам общественной безопасности администрации г. Югорска;  КУ ХМАО-Югры «Социально-реабилитационный центр для несовершеннолетних «Берегиня» (п. Пионерский); муниципальное автономное учреждение  «Межпоселенческая библиотека» Нижневартовского района  (пгт. Излучинск), </w:t>
            </w:r>
            <w:r w:rsidRPr="00F80BB3">
              <w:rPr>
                <w:iCs/>
                <w:lang w:val="ru-RU"/>
              </w:rPr>
              <w:t xml:space="preserve">Тюменская городская общественная организация утверждения и сохранения Трезвости  «Трезвая Тюмень»,  МБОУ "Гимназия", </w:t>
            </w:r>
            <w:r w:rsidRPr="00F80BB3">
              <w:rPr>
                <w:rFonts w:eastAsia="Calibri"/>
                <w:lang w:val="ru-RU"/>
              </w:rPr>
              <w:t xml:space="preserve"> МБОУ «Средняя общеобразовательная </w:t>
            </w:r>
            <w:r w:rsidRPr="00F80BB3">
              <w:rPr>
                <w:rFonts w:eastAsia="Calibri"/>
                <w:lang w:val="ru-RU"/>
              </w:rPr>
              <w:lastRenderedPageBreak/>
              <w:t xml:space="preserve">школа №5», </w:t>
            </w:r>
            <w:r w:rsidRPr="00F80BB3">
              <w:rPr>
                <w:lang w:val="ru-RU"/>
              </w:rPr>
              <w:t xml:space="preserve">к.т.н., доцент кафедры кибернетических систем ФГБОУ ВО «Тюменский индустриальный университет» (г. Тюмень),  </w:t>
            </w:r>
            <w:r w:rsidRPr="00F80BB3">
              <w:rPr>
                <w:shd w:val="clear" w:color="auto" w:fill="FFFFFF"/>
                <w:lang w:val="ru-RU"/>
              </w:rPr>
              <w:t xml:space="preserve">член инициативной группы «Трезвый Челябинск» (г. Челябинск), </w:t>
            </w:r>
            <w:r w:rsidRPr="00F80BB3">
              <w:rPr>
                <w:lang w:val="ru-RU"/>
              </w:rPr>
              <w:t>муниципальное бюджетное учреждение «Централизованная библиотечная система г. Югорска»</w:t>
            </w:r>
            <w:r w:rsidRPr="00F80BB3">
              <w:rPr>
                <w:shd w:val="clear" w:color="auto" w:fill="FFFFFF"/>
                <w:lang w:val="ru-RU"/>
              </w:rPr>
              <w:t>.</w:t>
            </w:r>
          </w:p>
          <w:p w:rsidR="00F80BB3" w:rsidRPr="00F80BB3" w:rsidRDefault="00F80BB3" w:rsidP="00F80BB3">
            <w:pPr>
              <w:ind w:firstLine="567"/>
              <w:contextualSpacing/>
              <w:jc w:val="both"/>
              <w:rPr>
                <w:color w:val="090601"/>
                <w:lang w:val="ru-RU"/>
              </w:rPr>
            </w:pPr>
            <w:r w:rsidRPr="00F80BB3">
              <w:rPr>
                <w:color w:val="090601"/>
                <w:lang w:val="ru-RU"/>
              </w:rPr>
              <w:t xml:space="preserve">14 участников представили на семинаре опыт работы. В работе принял участие </w:t>
            </w:r>
            <w:r w:rsidRPr="00F80BB3">
              <w:rPr>
                <w:lang w:val="ru-RU"/>
              </w:rPr>
              <w:t>Зверев А. А., председатель</w:t>
            </w:r>
            <w:r w:rsidRPr="00F80BB3">
              <w:rPr>
                <w:shd w:val="clear" w:color="auto" w:fill="FFFFFF"/>
                <w:lang w:val="ru-RU"/>
              </w:rPr>
              <w:t xml:space="preserve"> Тюменской городской общественной организации утверждения и сохранения трезвости «Трезвая Тюмень», который выступил с лекторием на тему</w:t>
            </w:r>
            <w:r w:rsidRPr="00F80BB3">
              <w:rPr>
                <w:lang w:val="ru-RU"/>
              </w:rPr>
              <w:t xml:space="preserve">: «Вопросы программирования человека, семьи, общества на отравление табачно - алкогольно - наркотическими ядами, возвращения отнятой Трезвости». </w:t>
            </w:r>
            <w:r w:rsidRPr="00F80BB3">
              <w:rPr>
                <w:color w:val="090601"/>
                <w:lang w:val="ru-RU"/>
              </w:rPr>
              <w:t xml:space="preserve">По итогам семинара, все участники получили сертификаты и свидетельства, издан сборник. </w:t>
            </w:r>
          </w:p>
          <w:p w:rsidR="00F80BB3" w:rsidRPr="00F80BB3" w:rsidRDefault="00F80BB3" w:rsidP="00F80BB3">
            <w:pPr>
              <w:shd w:val="clear" w:color="auto" w:fill="FFFFFF"/>
              <w:spacing w:line="360" w:lineRule="auto"/>
              <w:ind w:firstLine="567"/>
              <w:jc w:val="both"/>
              <w:rPr>
                <w:lang w:val="ru-RU"/>
              </w:rPr>
            </w:pPr>
          </w:p>
          <w:p w:rsidR="00E14131" w:rsidRPr="00B01295" w:rsidRDefault="00E14131" w:rsidP="000C5649">
            <w:pPr>
              <w:shd w:val="clear" w:color="auto" w:fill="FFFFFF"/>
              <w:spacing w:line="240" w:lineRule="atLeast"/>
              <w:ind w:firstLine="567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</w:p>
        </w:tc>
      </w:tr>
      <w:tr w:rsidR="00657050" w:rsidRPr="007706D0" w:rsidTr="00F011C2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775168" w:rsidRPr="00775168">
              <w:rPr>
                <w:rFonts w:eastAsia="Arial Unicode MS"/>
                <w:b/>
                <w:color w:val="auto"/>
                <w:kern w:val="1"/>
                <w:lang w:val="ru-RU"/>
              </w:rPr>
              <w:t>170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 — массов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775168" w:rsidRPr="00775168">
              <w:rPr>
                <w:rFonts w:eastAsia="Arial Unicode MS"/>
                <w:b/>
                <w:color w:val="auto"/>
                <w:kern w:val="1"/>
                <w:lang w:val="ru-RU"/>
              </w:rPr>
              <w:t>29530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ле для детей проведено </w:t>
            </w:r>
            <w:r w:rsidRPr="00F268BB">
              <w:rPr>
                <w:rFonts w:eastAsia="Arial Unicode MS"/>
                <w:b/>
                <w:color w:val="auto"/>
                <w:kern w:val="1"/>
                <w:lang w:val="ru-RU"/>
              </w:rPr>
              <w:t>6</w:t>
            </w:r>
            <w:r w:rsidR="00775168">
              <w:rPr>
                <w:rFonts w:eastAsia="Arial Unicode MS"/>
                <w:b/>
                <w:color w:val="auto"/>
                <w:kern w:val="1"/>
                <w:lang w:val="ru-RU"/>
              </w:rPr>
              <w:t>2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мероприятия (</w:t>
            </w:r>
            <w:r w:rsidRPr="00F268BB">
              <w:rPr>
                <w:rFonts w:eastAsia="Arial Unicode MS"/>
                <w:b/>
                <w:color w:val="auto"/>
                <w:kern w:val="1"/>
                <w:lang w:val="ru-RU"/>
              </w:rPr>
              <w:t>5504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посетителя)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lang w:val="ru-RU"/>
              </w:rPr>
            </w:pP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775168">
              <w:rPr>
                <w:rFonts w:eastAsia="Arial Unicode MS" w:cs="Times New Roman"/>
                <w:color w:val="auto"/>
                <w:kern w:val="1"/>
                <w:lang w:val="ru-RU"/>
              </w:rPr>
              <w:t>7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 </w:t>
            </w:r>
            <w:r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праздничное новогоднее гуляние в микрорайоне «Югорск-2» и в городском парке 1 января,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радиционный рож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дественский прием  главы города в честь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>В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етеранов Великой Отечественной войны и тружеников тыла;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bCs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освящение водного источника на реке Эсс (организация звукового сопровождения мероприятия);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мероприятие,</w:t>
            </w:r>
            <w:r w:rsidRPr="00285BDA">
              <w:rPr>
                <w:bCs/>
                <w:lang w:val="ru-RU"/>
              </w:rPr>
              <w:t xml:space="preserve"> посвященн</w:t>
            </w:r>
            <w:r w:rsidR="00775168">
              <w:rPr>
                <w:bCs/>
                <w:lang w:val="ru-RU"/>
              </w:rPr>
              <w:t>ое</w:t>
            </w:r>
            <w:r w:rsidRPr="00285BDA">
              <w:rPr>
                <w:bCs/>
                <w:lang w:val="ru-RU"/>
              </w:rPr>
              <w:t xml:space="preserve"> выводу войск из Афганистана</w:t>
            </w:r>
            <w:r>
              <w:rPr>
                <w:bCs/>
                <w:lang w:val="ru-RU"/>
              </w:rPr>
              <w:t xml:space="preserve">; киносеансы в рамках окружного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кинофестиваля «Дух огня»;</w:t>
            </w:r>
            <w:r>
              <w:rPr>
                <w:bCs/>
                <w:lang w:val="ru-RU"/>
              </w:rPr>
              <w:t xml:space="preserve"> национальные праздники</w:t>
            </w:r>
            <w:r w:rsidRPr="00285BDA">
              <w:rPr>
                <w:rFonts w:eastAsia="Arial Unicode MS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«Масленица»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(в микрорайоне Югорск-2) и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«Проводы Зимы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» (городской парк по ул. Ленина);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 xml:space="preserve">национальный праздник весны «Новруз байрам»,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праздничная программа в рамках Открытой массовой лыжной гонки «Лыжня России – 201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>7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»,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праздничн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ая конкурсная программа «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>Югорское созвездие. Лига чемпионов» праздничные программы, посвященные 23 февраля и 8 марта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и другие мероприятия.</w:t>
            </w:r>
          </w:p>
          <w:p w:rsidR="0001457A" w:rsidRPr="0001457A" w:rsidRDefault="007F794B" w:rsidP="0001457A">
            <w:pPr>
              <w:tabs>
                <w:tab w:val="left" w:pos="426"/>
              </w:tabs>
              <w:jc w:val="both"/>
              <w:rPr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В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1 квартале </w:t>
            </w:r>
            <w:r>
              <w:rPr>
                <w:bCs/>
                <w:lang w:val="ru-RU"/>
              </w:rPr>
              <w:t>201</w:t>
            </w:r>
            <w:r w:rsidR="00775168">
              <w:rPr>
                <w:bCs/>
                <w:lang w:val="ru-RU"/>
              </w:rPr>
              <w:t>7</w:t>
            </w:r>
            <w:r w:rsidRPr="00285BDA">
              <w:rPr>
                <w:bCs/>
                <w:lang w:val="ru-RU"/>
              </w:rPr>
              <w:t xml:space="preserve"> года в учреждениях </w:t>
            </w:r>
            <w:r>
              <w:rPr>
                <w:bCs/>
                <w:lang w:val="ru-RU"/>
              </w:rPr>
              <w:t xml:space="preserve">культурно-досугового типа </w:t>
            </w:r>
            <w:r w:rsidRPr="00285BDA">
              <w:rPr>
                <w:bCs/>
                <w:lang w:val="ru-RU"/>
              </w:rPr>
              <w:t xml:space="preserve">функционирует </w:t>
            </w:r>
            <w:r w:rsidR="00775168" w:rsidRPr="00775168">
              <w:rPr>
                <w:b/>
                <w:bCs/>
                <w:lang w:val="ru-RU"/>
              </w:rPr>
              <w:t>55</w:t>
            </w:r>
            <w:r w:rsidRPr="00775168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 xml:space="preserve">клубных формирований (из них для детей - </w:t>
            </w:r>
            <w:r w:rsidRPr="0007114A">
              <w:rPr>
                <w:b/>
                <w:bCs/>
                <w:lang w:val="ru-RU"/>
              </w:rPr>
              <w:t>2</w:t>
            </w:r>
            <w:r w:rsidR="00775168">
              <w:rPr>
                <w:b/>
                <w:bCs/>
                <w:lang w:val="ru-RU"/>
              </w:rPr>
              <w:t>8</w:t>
            </w:r>
            <w:r w:rsidRPr="0007114A">
              <w:rPr>
                <w:bCs/>
                <w:lang w:val="ru-RU"/>
              </w:rPr>
              <w:t xml:space="preserve"> формировани</w:t>
            </w:r>
            <w:r w:rsidR="00775168">
              <w:rPr>
                <w:bCs/>
                <w:lang w:val="ru-RU"/>
              </w:rPr>
              <w:t>й</w:t>
            </w:r>
            <w:r w:rsidRPr="0007114A">
              <w:rPr>
                <w:bCs/>
                <w:lang w:val="ru-RU"/>
              </w:rPr>
              <w:t>), в которых занимается</w:t>
            </w:r>
            <w:r w:rsidRPr="0007114A">
              <w:rPr>
                <w:rFonts w:cs="Times New Roman"/>
                <w:bCs/>
                <w:lang w:val="ru-RU"/>
              </w:rPr>
              <w:t xml:space="preserve"> </w:t>
            </w:r>
            <w:r w:rsidRPr="0007114A">
              <w:rPr>
                <w:rFonts w:cs="Times New Roman"/>
                <w:b/>
                <w:bCs/>
                <w:lang w:val="ru-RU"/>
              </w:rPr>
              <w:t>12</w:t>
            </w:r>
            <w:r w:rsidR="00775168">
              <w:rPr>
                <w:rFonts w:cs="Times New Roman"/>
                <w:b/>
                <w:bCs/>
                <w:lang w:val="ru-RU"/>
              </w:rPr>
              <w:t>55</w:t>
            </w:r>
            <w:r w:rsidRPr="0007114A">
              <w:rPr>
                <w:rFonts w:cs="Times New Roman"/>
                <w:bCs/>
                <w:lang w:val="ru-RU"/>
              </w:rPr>
              <w:t xml:space="preserve"> участник</w:t>
            </w:r>
            <w:r w:rsidR="00775168">
              <w:rPr>
                <w:rFonts w:cs="Times New Roman"/>
                <w:bCs/>
                <w:lang w:val="ru-RU"/>
              </w:rPr>
              <w:t>ов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775168" w:rsidRPr="00A22E22">
              <w:rPr>
                <w:rFonts w:eastAsia="Arial Unicode MS" w:cs="Times New Roman"/>
                <w:bCs/>
                <w:kern w:val="1"/>
                <w:lang w:val="ru-RU"/>
              </w:rPr>
              <w:t>7</w:t>
            </w:r>
            <w:r w:rsidR="00775168">
              <w:rPr>
                <w:rFonts w:eastAsia="Arial Unicode MS" w:cs="Times New Roman"/>
                <w:b/>
                <w:bCs/>
                <w:kern w:val="1"/>
                <w:lang w:val="ru-RU"/>
              </w:rPr>
              <w:t>10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>).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3474DF">
              <w:rPr>
                <w:rFonts w:eastAsia="Arial Unicode MS" w:cs="Times New Roman"/>
                <w:bCs/>
                <w:kern w:val="1"/>
                <w:lang w:val="ru-RU"/>
              </w:rPr>
              <w:t>Одиннадцать</w:t>
            </w:r>
            <w:r w:rsidRPr="00285BDA">
              <w:rPr>
                <w:rFonts w:cs="Times New Roman"/>
                <w:bCs/>
                <w:lang w:val="ru-RU"/>
              </w:rPr>
              <w:t xml:space="preserve"> коллективов имеют звание «народный самодеятельный коллектив» и «образ</w:t>
            </w:r>
            <w:r>
              <w:rPr>
                <w:rFonts w:cs="Times New Roman"/>
                <w:bCs/>
                <w:lang w:val="ru-RU"/>
              </w:rPr>
              <w:t>цовый художественный коллектив».</w:t>
            </w:r>
            <w:r w:rsidRPr="00285BDA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 xml:space="preserve">В течение отчетного периода клубные формирования приняли участие в четырех фестивалях и конкурсах различного уровня: городской фестиваль национальной поэзии «Поэт – глашатай </w:t>
            </w:r>
            <w:r>
              <w:rPr>
                <w:rFonts w:cs="Times New Roman"/>
                <w:bCs/>
                <w:lang w:val="ru-RU"/>
              </w:rPr>
              <w:lastRenderedPageBreak/>
              <w:t xml:space="preserve">мира» (диплом за участие); </w:t>
            </w:r>
            <w:r w:rsidR="00775168" w:rsidRPr="00775168">
              <w:rPr>
                <w:lang w:val="ru-RU"/>
              </w:rPr>
              <w:t>Первый открытый конкурс детских цирковых коллективов «Веселая арена» г. Омск,  21.03.2017г</w:t>
            </w:r>
            <w:r w:rsidR="00775168" w:rsidRPr="00775168">
              <w:rPr>
                <w:sz w:val="20"/>
                <w:lang w:val="ru-RU"/>
              </w:rPr>
              <w:t xml:space="preserve">. </w:t>
            </w:r>
            <w:r w:rsidR="00775168" w:rsidRPr="0001457A">
              <w:rPr>
                <w:lang w:val="ru-RU"/>
              </w:rPr>
              <w:t xml:space="preserve">(два диплома лауреата </w:t>
            </w:r>
            <w:r w:rsidR="00775168" w:rsidRPr="0001457A">
              <w:t>I</w:t>
            </w:r>
            <w:r w:rsidR="00775168" w:rsidRPr="0001457A">
              <w:rPr>
                <w:lang w:val="ru-RU"/>
              </w:rPr>
              <w:t xml:space="preserve"> степени, один диплом лауреата </w:t>
            </w:r>
            <w:r w:rsidR="00775168" w:rsidRPr="0001457A">
              <w:t>II</w:t>
            </w:r>
            <w:r w:rsidR="00775168" w:rsidRPr="0001457A">
              <w:rPr>
                <w:lang w:val="ru-RU"/>
              </w:rPr>
              <w:t xml:space="preserve"> степени, специальный диплом фестиваля)</w:t>
            </w:r>
            <w:r w:rsidR="0001457A" w:rsidRPr="0001457A">
              <w:rPr>
                <w:sz w:val="20"/>
                <w:lang w:val="ru-RU"/>
              </w:rPr>
              <w:t xml:space="preserve"> </w:t>
            </w:r>
            <w:r w:rsidR="0001457A" w:rsidRPr="0001457A">
              <w:rPr>
                <w:lang w:val="ru-RU"/>
              </w:rPr>
              <w:t xml:space="preserve">Международный фестиваль – конкурс «Мой путь» (г. Екатеринбург) (диплом лауреата </w:t>
            </w:r>
            <w:r w:rsidR="0001457A" w:rsidRPr="0001457A">
              <w:t>I</w:t>
            </w:r>
            <w:r w:rsidR="0001457A" w:rsidRPr="0001457A">
              <w:rPr>
                <w:lang w:val="ru-RU"/>
              </w:rPr>
              <w:t xml:space="preserve"> степени),</w:t>
            </w:r>
            <w:r w:rsidR="0001457A">
              <w:rPr>
                <w:sz w:val="20"/>
                <w:lang w:val="ru-RU"/>
              </w:rPr>
              <w:t xml:space="preserve">  </w:t>
            </w:r>
            <w:r w:rsidR="0001457A" w:rsidRPr="0001457A">
              <w:rPr>
                <w:kern w:val="2"/>
              </w:rPr>
              <w:t>III</w:t>
            </w:r>
            <w:r w:rsidR="0001457A" w:rsidRPr="0001457A">
              <w:rPr>
                <w:kern w:val="2"/>
                <w:lang w:val="ru-RU"/>
              </w:rPr>
              <w:t xml:space="preserve"> Международный телевизионный *</w:t>
            </w:r>
            <w:r w:rsidR="0001457A" w:rsidRPr="0001457A">
              <w:rPr>
                <w:kern w:val="2"/>
              </w:rPr>
              <w:t>IT</w:t>
            </w:r>
            <w:r w:rsidR="0001457A" w:rsidRPr="0001457A">
              <w:rPr>
                <w:kern w:val="2"/>
                <w:lang w:val="ru-RU"/>
              </w:rPr>
              <w:t xml:space="preserve">* проект конкурс «ТАЛАНТ – 2017», </w:t>
            </w:r>
            <w:r w:rsidR="0001457A">
              <w:rPr>
                <w:kern w:val="2"/>
                <w:lang w:val="ru-RU"/>
              </w:rPr>
              <w:t xml:space="preserve">г. Москва (три диплома лауреатов </w:t>
            </w:r>
            <w:r w:rsidR="0001457A">
              <w:rPr>
                <w:kern w:val="2"/>
              </w:rPr>
              <w:t>I</w:t>
            </w:r>
            <w:r w:rsidR="0001457A">
              <w:rPr>
                <w:kern w:val="2"/>
                <w:lang w:val="ru-RU"/>
              </w:rPr>
              <w:t xml:space="preserve"> степени, три диплома лауреатов </w:t>
            </w:r>
            <w:r w:rsidR="0001457A">
              <w:rPr>
                <w:kern w:val="2"/>
              </w:rPr>
              <w:t>II</w:t>
            </w:r>
            <w:r w:rsidR="0001457A">
              <w:rPr>
                <w:kern w:val="2"/>
                <w:lang w:val="ru-RU"/>
              </w:rPr>
              <w:t xml:space="preserve"> степени, пять дипломов лауреатов </w:t>
            </w:r>
            <w:r w:rsidR="0001457A">
              <w:rPr>
                <w:kern w:val="2"/>
              </w:rPr>
              <w:t>III</w:t>
            </w:r>
            <w:r w:rsidR="0001457A">
              <w:rPr>
                <w:kern w:val="2"/>
                <w:lang w:val="ru-RU"/>
              </w:rPr>
              <w:t xml:space="preserve"> степени),</w:t>
            </w:r>
            <w:r w:rsidR="0001457A" w:rsidRPr="0001457A">
              <w:rPr>
                <w:sz w:val="20"/>
                <w:lang w:val="ru-RU"/>
              </w:rPr>
              <w:t xml:space="preserve"> </w:t>
            </w:r>
            <w:r w:rsidR="0001457A" w:rsidRPr="0001457A">
              <w:t>XIV</w:t>
            </w:r>
            <w:r w:rsidR="0001457A" w:rsidRPr="0001457A">
              <w:rPr>
                <w:lang w:val="ru-RU"/>
              </w:rPr>
              <w:t xml:space="preserve"> Открытый региональный конкурс – фестиваль хоровых и вокальных коллективо</w:t>
            </w:r>
            <w:r w:rsidR="0001457A">
              <w:rPr>
                <w:lang w:val="ru-RU"/>
              </w:rPr>
              <w:t xml:space="preserve">в «Русь соловьиная», г. Нягань (Гран – при и диплом лауреата </w:t>
            </w:r>
            <w:r w:rsidR="0001457A">
              <w:t>I</w:t>
            </w:r>
            <w:r w:rsidR="0001457A">
              <w:rPr>
                <w:lang w:val="ru-RU"/>
              </w:rPr>
              <w:t xml:space="preserve"> степени), </w:t>
            </w:r>
            <w:r w:rsidR="0001457A" w:rsidRPr="0001457A">
              <w:t>II</w:t>
            </w:r>
            <w:r w:rsidR="0001457A" w:rsidRPr="0001457A">
              <w:rPr>
                <w:lang w:val="ru-RU"/>
              </w:rPr>
              <w:t xml:space="preserve"> Баттлы «</w:t>
            </w:r>
            <w:r w:rsidR="0001457A" w:rsidRPr="0001457A">
              <w:t>BNS</w:t>
            </w:r>
            <w:r w:rsidR="0001457A" w:rsidRPr="0001457A">
              <w:rPr>
                <w:lang w:val="ru-RU"/>
              </w:rPr>
              <w:t xml:space="preserve"> </w:t>
            </w:r>
            <w:r w:rsidR="0001457A" w:rsidRPr="0001457A">
              <w:t>HOME</w:t>
            </w:r>
            <w:r w:rsidR="0001457A" w:rsidRPr="0001457A">
              <w:rPr>
                <w:lang w:val="ru-RU"/>
              </w:rPr>
              <w:t xml:space="preserve"> </w:t>
            </w:r>
            <w:r w:rsidR="0001457A" w:rsidRPr="0001457A">
              <w:t>BATTLE</w:t>
            </w:r>
            <w:r w:rsidR="0001457A" w:rsidRPr="0001457A">
              <w:rPr>
                <w:lang w:val="ru-RU"/>
              </w:rPr>
              <w:t xml:space="preserve">» г. Нижний Тагил (дипломы лауреатов </w:t>
            </w:r>
            <w:r w:rsidR="0001457A" w:rsidRPr="0001457A">
              <w:t>II</w:t>
            </w:r>
            <w:r w:rsidR="0001457A" w:rsidRPr="0001457A">
              <w:rPr>
                <w:lang w:val="ru-RU"/>
              </w:rPr>
              <w:t xml:space="preserve"> степени в номинациях «хип-хоп» и «хаус»)</w:t>
            </w:r>
            <w:r w:rsidR="00A22E22">
              <w:rPr>
                <w:lang w:val="ru-RU"/>
              </w:rPr>
              <w:t>.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9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A22E22" w:rsidRPr="006070E0">
              <w:rPr>
                <w:rStyle w:val="a9"/>
                <w:rFonts w:eastAsia="Arial Unicode MS"/>
                <w:b w:val="0"/>
                <w:kern w:val="1"/>
                <w:lang w:val="ru-RU"/>
              </w:rPr>
              <w:t>10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гастрольных программ с участием приглашённых артистов, которые посетили </w:t>
            </w:r>
            <w:r w:rsidR="00A22E22">
              <w:rPr>
                <w:rStyle w:val="a9"/>
                <w:rFonts w:eastAsia="Arial Unicode MS"/>
                <w:b w:val="0"/>
                <w:kern w:val="1"/>
                <w:lang w:val="ru-RU"/>
              </w:rPr>
              <w:t>2317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зрителей. </w:t>
            </w:r>
          </w:p>
          <w:p w:rsidR="007F794B" w:rsidRPr="00285BDA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285BDA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Pr="004116AB" w:rsidRDefault="007F794B" w:rsidP="00467C6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  <w:r w:rsidRPr="00285BDA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квартала </w:t>
            </w:r>
            <w:r w:rsidRPr="00C04AA1">
              <w:rPr>
                <w:rFonts w:eastAsia="Arial Unicode MS"/>
                <w:kern w:val="1"/>
                <w:lang w:val="ru-RU"/>
              </w:rPr>
              <w:t>организован</w:t>
            </w:r>
            <w:r>
              <w:rPr>
                <w:rFonts w:eastAsia="Arial Unicode MS"/>
                <w:kern w:val="1"/>
                <w:lang w:val="ru-RU"/>
              </w:rPr>
              <w:t>о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</w:t>
            </w:r>
            <w:r w:rsidR="006070E0" w:rsidRPr="006070E0">
              <w:rPr>
                <w:rFonts w:eastAsia="Arial Unicode MS"/>
                <w:b/>
                <w:kern w:val="1"/>
                <w:lang w:val="ru-RU"/>
              </w:rPr>
              <w:t>4</w:t>
            </w:r>
            <w:r w:rsidRPr="006070E0">
              <w:rPr>
                <w:rFonts w:eastAsia="Arial Unicode MS"/>
                <w:b/>
                <w:kern w:val="1"/>
                <w:lang w:val="ru-RU"/>
              </w:rPr>
              <w:t>7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социальных кинопока</w:t>
            </w:r>
            <w:r>
              <w:rPr>
                <w:rFonts w:eastAsia="Arial Unicode MS"/>
                <w:kern w:val="1"/>
                <w:lang w:val="ru-RU"/>
              </w:rPr>
              <w:t>зов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</w:t>
            </w:r>
            <w:r w:rsidR="006070E0">
              <w:rPr>
                <w:rFonts w:eastAsia="Arial Unicode MS"/>
                <w:kern w:val="1"/>
                <w:lang w:val="ru-RU"/>
              </w:rPr>
              <w:t xml:space="preserve"> (в том числе 22 для детей)</w:t>
            </w:r>
            <w:r w:rsidRPr="00C04AA1">
              <w:rPr>
                <w:rFonts w:eastAsia="Arial Unicode MS"/>
                <w:kern w:val="1"/>
                <w:lang w:val="ru-RU"/>
              </w:rPr>
              <w:t>,</w:t>
            </w:r>
            <w:r>
              <w:rPr>
                <w:rFonts w:eastAsia="Arial Unicode MS"/>
                <w:kern w:val="1"/>
                <w:lang w:val="ru-RU"/>
              </w:rPr>
              <w:t xml:space="preserve"> которые посетили </w:t>
            </w:r>
            <w:r w:rsidR="006070E0" w:rsidRPr="006070E0">
              <w:rPr>
                <w:rFonts w:eastAsia="Arial Unicode MS"/>
                <w:b/>
                <w:kern w:val="1"/>
                <w:lang w:val="ru-RU"/>
              </w:rPr>
              <w:t>2476</w:t>
            </w:r>
            <w:r w:rsidRPr="005F484D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C04AA1">
              <w:rPr>
                <w:rFonts w:eastAsia="Arial Unicode MS"/>
                <w:kern w:val="1"/>
                <w:lang w:val="ru-RU"/>
              </w:rPr>
              <w:t>человек (из них</w:t>
            </w:r>
            <w:r>
              <w:rPr>
                <w:rFonts w:eastAsia="Arial Unicode MS"/>
                <w:kern w:val="1"/>
                <w:lang w:val="ru-RU"/>
              </w:rPr>
              <w:t xml:space="preserve"> </w:t>
            </w:r>
            <w:r w:rsidR="006070E0">
              <w:rPr>
                <w:rFonts w:eastAsia="Arial Unicode MS"/>
                <w:b/>
                <w:kern w:val="1"/>
                <w:lang w:val="ru-RU"/>
              </w:rPr>
              <w:t>1176</w:t>
            </w:r>
            <w:r>
              <w:rPr>
                <w:rFonts w:eastAsia="Arial Unicode MS"/>
                <w:kern w:val="1"/>
                <w:lang w:val="ru-RU"/>
              </w:rPr>
              <w:t xml:space="preserve"> детей</w:t>
            </w:r>
            <w:r w:rsidRPr="00C04AA1">
              <w:rPr>
                <w:rFonts w:eastAsia="Arial Unicode MS"/>
                <w:kern w:val="1"/>
                <w:lang w:val="ru-RU"/>
              </w:rPr>
              <w:t>).</w:t>
            </w:r>
            <w:r w:rsidRPr="00285BDA">
              <w:rPr>
                <w:rFonts w:eastAsia="Arial Unicode MS"/>
                <w:kern w:val="1"/>
                <w:lang w:val="ru-RU"/>
              </w:rPr>
              <w:t xml:space="preserve">  </w:t>
            </w:r>
            <w:r w:rsidRPr="00285BDA">
              <w:rPr>
                <w:lang w:val="ru-RU"/>
              </w:rPr>
              <w:t xml:space="preserve"> </w:t>
            </w:r>
          </w:p>
        </w:tc>
      </w:tr>
      <w:tr w:rsidR="00657050" w:rsidRPr="007706D0" w:rsidTr="00F011C2">
        <w:tc>
          <w:tcPr>
            <w:tcW w:w="585" w:type="dxa"/>
          </w:tcPr>
          <w:p w:rsidR="00024B21" w:rsidRPr="004116AB" w:rsidRDefault="00DA6DFD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4116AB" w:rsidRDefault="00F36582" w:rsidP="00467C6C">
            <w:pPr>
              <w:ind w:firstLine="567"/>
              <w:contextualSpacing/>
              <w:jc w:val="both"/>
              <w:rPr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Pr="0053646F">
              <w:rPr>
                <w:rFonts w:cs="Times New Roman"/>
                <w:lang w:val="ru-RU"/>
              </w:rPr>
              <w:t xml:space="preserve">Одним из мест массового отдыха жителей города является </w:t>
            </w:r>
            <w:r w:rsidR="00024B21" w:rsidRPr="004116AB">
              <w:rPr>
                <w:lang w:val="ru-RU"/>
              </w:rPr>
              <w:t>Городской парк по улице Ленина</w:t>
            </w:r>
            <w:r w:rsidR="00467C6C">
              <w:rPr>
                <w:lang w:val="ru-RU"/>
              </w:rPr>
              <w:t>, в котором в течение 1 квартала 2017 года проведены следующие общегородские мероприятия:</w:t>
            </w:r>
            <w:r>
              <w:rPr>
                <w:lang w:val="ru-RU"/>
              </w:rPr>
              <w:t xml:space="preserve"> также</w:t>
            </w:r>
            <w:r w:rsidR="00024B21" w:rsidRPr="004116AB">
              <w:rPr>
                <w:lang w:val="ru-RU"/>
              </w:rPr>
              <w:t xml:space="preserve"> является местом проведения </w:t>
            </w:r>
            <w:r w:rsidR="00024B21">
              <w:rPr>
                <w:lang w:val="ru-RU"/>
              </w:rPr>
              <w:t>массовых общегородских</w:t>
            </w:r>
            <w:r w:rsidR="00024B21" w:rsidRPr="004116AB">
              <w:rPr>
                <w:lang w:val="ru-RU"/>
              </w:rPr>
              <w:t xml:space="preserve"> мероприятий</w:t>
            </w:r>
            <w:r w:rsidR="00024B21">
              <w:rPr>
                <w:lang w:val="ru-RU"/>
              </w:rPr>
              <w:t>:</w:t>
            </w:r>
            <w:r w:rsidR="00024B21" w:rsidRPr="004116AB">
              <w:rPr>
                <w:lang w:val="ru-RU"/>
              </w:rPr>
              <w:t xml:space="preserve"> народные гуляния, театрализованные концертно-игровые программы,  мероприятия</w:t>
            </w:r>
            <w:r w:rsidR="00024B21">
              <w:rPr>
                <w:lang w:val="ru-RU"/>
              </w:rPr>
              <w:t xml:space="preserve"> для детей</w:t>
            </w:r>
            <w:r w:rsidR="00024B21" w:rsidRPr="004116AB">
              <w:rPr>
                <w:lang w:val="ru-RU"/>
              </w:rPr>
              <w:t xml:space="preserve">. Используются разнообразные формы и средства организации условий для семейного отдыха и досуга. </w:t>
            </w:r>
          </w:p>
          <w:p w:rsidR="001F7771" w:rsidRDefault="00924A81" w:rsidP="001F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A22714" w:rsidRPr="004116AB">
              <w:rPr>
                <w:lang w:val="ru-RU"/>
              </w:rPr>
              <w:t xml:space="preserve"> В</w:t>
            </w:r>
            <w:r w:rsidR="00A22714">
              <w:rPr>
                <w:lang w:val="ru-RU"/>
              </w:rPr>
              <w:t xml:space="preserve"> </w:t>
            </w:r>
            <w:r w:rsidR="00FF71A7">
              <w:rPr>
                <w:lang w:val="ru-RU"/>
              </w:rPr>
              <w:t>1</w:t>
            </w:r>
            <w:r w:rsidR="00A22714" w:rsidRPr="004116AB">
              <w:rPr>
                <w:lang w:val="ru-RU"/>
              </w:rPr>
              <w:t xml:space="preserve"> квартале на территории городского парка были созданы условия для проведения</w:t>
            </w:r>
            <w:r w:rsidR="001F7771">
              <w:rPr>
                <w:lang w:val="ru-RU"/>
              </w:rPr>
              <w:t xml:space="preserve"> мероприятий</w:t>
            </w:r>
            <w:r w:rsidR="00A22714">
              <w:rPr>
                <w:lang w:val="ru-RU"/>
              </w:rPr>
              <w:t>:</w:t>
            </w:r>
            <w:r w:rsidR="00FF71A7">
              <w:rPr>
                <w:lang w:val="ru-RU"/>
              </w:rPr>
              <w:t xml:space="preserve"> </w:t>
            </w:r>
            <w:r w:rsidR="001F7771">
              <w:rPr>
                <w:lang w:val="ru-RU"/>
              </w:rPr>
              <w:t>новогоднее поздравление главы города, праздничный фейерверк, детские рождественские программы, народное гуляние «Проводы Зимы», национальный праздник «Новруз байрам».</w:t>
            </w:r>
          </w:p>
          <w:p w:rsidR="00024B21" w:rsidRPr="004116AB" w:rsidRDefault="00A22714" w:rsidP="001F7771">
            <w:pPr>
              <w:contextualSpacing/>
              <w:jc w:val="both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</w:tc>
      </w:tr>
      <w:tr w:rsidR="00657050" w:rsidRPr="007706D0" w:rsidTr="00F011C2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534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8856B1" w:rsidRDefault="00D15450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 30 декабря 2016 года Управлению культуры администрации города Югорска переданы функции и полномочия учредителя в отношении муниципального бюджетного учреждения дополнительного образования «Детская школа искусств города Югорска».</w:t>
            </w:r>
          </w:p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 </w:t>
            </w:r>
            <w:r>
              <w:rPr>
                <w:rFonts w:cs="Times New Roman"/>
                <w:b/>
              </w:rPr>
              <w:t>I</w:t>
            </w:r>
            <w:r>
              <w:rPr>
                <w:rFonts w:cs="Times New Roman"/>
                <w:b/>
                <w:lang w:val="ru-RU"/>
              </w:rPr>
              <w:t xml:space="preserve"> квартале 2017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Штатное расписание включает следующие категории 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lastRenderedPageBreak/>
              <w:t>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26 преподавателей (46,42%  преподавательского состава,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19 (33,92 %) и  </w:t>
            </w:r>
            <w:r w:rsidRPr="004D1E74">
              <w:rPr>
                <w:rFonts w:eastAsia="Times New Roman" w:cs="Times New Roman"/>
                <w:lang w:eastAsia="ru-RU"/>
              </w:rPr>
              <w:t>II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1 (1,78 % ).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>В 2016-2017 учебном году свою квалификацию повысили 12 преподавателей, 0 концертмейстеров (в 2015-2016 - 19 преподавателей, 2 концертмейстера).</w:t>
            </w:r>
          </w:p>
          <w:p w:rsidR="00B76CF0" w:rsidRP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 xml:space="preserve">- полнота реализации дополнительной общеобразовательной программы для детей, в соответствии с учебным планом и годовым календарным учебным графиком </w:t>
            </w:r>
            <w:r>
              <w:rPr>
                <w:rFonts w:cs="Times New Roman"/>
                <w:lang w:val="ru-RU"/>
              </w:rPr>
              <w:t xml:space="preserve">в 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  <w:lang w:val="ru-RU"/>
              </w:rPr>
              <w:t xml:space="preserve"> квартале </w:t>
            </w:r>
            <w:r w:rsidRPr="00B76CF0">
              <w:rPr>
                <w:rFonts w:cs="Times New Roman"/>
                <w:lang w:val="ru-RU"/>
              </w:rPr>
              <w:t>выполнена в полном объеме (выполнение программы 100%);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>- выполненны</w:t>
            </w:r>
            <w:r w:rsidR="00587931">
              <w:rPr>
                <w:rFonts w:cs="Times New Roman"/>
                <w:lang w:val="ru-RU"/>
              </w:rPr>
              <w:t>е</w:t>
            </w:r>
            <w:r w:rsidRPr="00B76CF0">
              <w:rPr>
                <w:rFonts w:cs="Times New Roman"/>
                <w:lang w:val="ru-RU"/>
              </w:rPr>
              <w:t xml:space="preserve"> работ</w:t>
            </w:r>
            <w:r w:rsidR="00587931">
              <w:rPr>
                <w:rFonts w:cs="Times New Roman"/>
                <w:lang w:val="ru-RU"/>
              </w:rPr>
              <w:t>ы соответствуют</w:t>
            </w:r>
            <w:r w:rsidRPr="00B76CF0">
              <w:rPr>
                <w:rFonts w:cs="Times New Roman"/>
                <w:lang w:val="ru-RU"/>
              </w:rPr>
              <w:t xml:space="preserve"> программному содержанию и тематическому планированию. </w:t>
            </w:r>
          </w:p>
          <w:p w:rsidR="00B76CF0" w:rsidRPr="00B76CF0" w:rsidRDefault="00B76CF0" w:rsidP="0010479B">
            <w:pPr>
              <w:ind w:firstLine="567"/>
              <w:jc w:val="both"/>
              <w:rPr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B76CF0" w:rsidRPr="00B76CF0" w:rsidRDefault="00B76CF0" w:rsidP="0010479B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>На начало 2016-2017 учебного года состав учащихся в МБУ ДО  «Детская школа искусств» -874 человек (Приказ МБУ ДО «Детская школа искусств» от 31.08.2016 №52 «О формировании групп, классов и утверждении списочного состава учащихся на 2016-2017 учебный года».</w:t>
            </w:r>
            <w:r w:rsidR="00587931">
              <w:rPr>
                <w:rFonts w:cs="Times New Roman"/>
                <w:lang w:val="ru-RU"/>
              </w:rPr>
              <w:t xml:space="preserve"> В течение</w:t>
            </w:r>
            <w:r w:rsidRPr="00B76CF0">
              <w:rPr>
                <w:rFonts w:cs="Times New Roman"/>
                <w:lang w:val="ru-RU"/>
              </w:rPr>
              <w:t xml:space="preserve"> первой четверти учебного года велась работа по комплектации групп и классов до необходимой нормы. Объем муниципальной услуги- 962 учащихся. По итогам </w:t>
            </w:r>
            <w:r w:rsidR="00587931" w:rsidRPr="00587931">
              <w:rPr>
                <w:rFonts w:cs="Times New Roman"/>
                <w:lang w:val="ru-RU"/>
              </w:rPr>
              <w:t xml:space="preserve">1 </w:t>
            </w:r>
            <w:r w:rsidR="00587931">
              <w:rPr>
                <w:rFonts w:cs="Times New Roman"/>
                <w:lang w:val="ru-RU"/>
              </w:rPr>
              <w:t xml:space="preserve">квартала </w:t>
            </w:r>
            <w:r w:rsidRPr="00B76CF0">
              <w:rPr>
                <w:rFonts w:cs="Times New Roman"/>
                <w:lang w:val="ru-RU"/>
              </w:rPr>
              <w:t>2017 учебного года количество учащихся 962 человек</w:t>
            </w:r>
            <w:r w:rsidR="00587931">
              <w:rPr>
                <w:rFonts w:cs="Times New Roman"/>
                <w:lang w:val="ru-RU"/>
              </w:rPr>
              <w:t>а</w:t>
            </w:r>
            <w:r w:rsidRPr="00B76CF0">
              <w:rPr>
                <w:rFonts w:cs="Times New Roman"/>
                <w:lang w:val="ru-RU"/>
              </w:rPr>
              <w:t xml:space="preserve">. </w:t>
            </w:r>
          </w:p>
          <w:p w:rsidR="00B76CF0" w:rsidRDefault="00B76CF0" w:rsidP="00B76CF0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 xml:space="preserve">Победы </w:t>
            </w:r>
            <w:r w:rsidR="007917E0">
              <w:rPr>
                <w:rFonts w:eastAsia="Times New Roman" w:cs="Times New Roman"/>
                <w:b/>
                <w:kern w:val="2"/>
                <w:lang w:val="ru-RU"/>
              </w:rPr>
              <w:t xml:space="preserve">учащихся музыкального отделения </w:t>
            </w: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>в окружных, региональных, областных, всероссийских, международных конкурсах, фестивалях</w:t>
            </w:r>
            <w:r w:rsidR="007917E0">
              <w:rPr>
                <w:rFonts w:eastAsia="Times New Roman" w:cs="Times New Roman"/>
                <w:b/>
                <w:kern w:val="2"/>
                <w:lang w:val="ru-RU"/>
              </w:rPr>
              <w:t xml:space="preserve"> по итогам 1,2,</w:t>
            </w:r>
            <w:r w:rsidR="00587931">
              <w:rPr>
                <w:rFonts w:eastAsia="Times New Roman" w:cs="Times New Roman"/>
                <w:b/>
                <w:kern w:val="2"/>
                <w:lang w:val="ru-RU"/>
              </w:rPr>
              <w:t>3 четверти 2016 – 2017 учебного года:</w:t>
            </w:r>
          </w:p>
          <w:tbl>
            <w:tblPr>
              <w:tblStyle w:val="af"/>
              <w:tblW w:w="12786" w:type="dxa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913"/>
              <w:gridCol w:w="913"/>
              <w:gridCol w:w="913"/>
              <w:gridCol w:w="913"/>
              <w:gridCol w:w="913"/>
              <w:gridCol w:w="913"/>
              <w:gridCol w:w="913"/>
              <w:gridCol w:w="913"/>
              <w:gridCol w:w="913"/>
              <w:gridCol w:w="914"/>
              <w:gridCol w:w="914"/>
              <w:gridCol w:w="914"/>
              <w:gridCol w:w="914"/>
            </w:tblGrid>
            <w:tr w:rsidR="003D6C9E" w:rsidRPr="007706D0" w:rsidTr="00657050"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bCs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 xml:space="preserve">Статус фестивалей 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  <w:t>и конкурсов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>Гран-при/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</w:r>
                  <w:r w:rsidRPr="003E1B76">
                    <w:rPr>
                      <w:rFonts w:eastAsia="Times New Roman" w:cs="Times New Roman"/>
                      <w:kern w:val="2"/>
                    </w:rPr>
                    <w:t>чел.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 xml:space="preserve">Лауреат 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  <w:t>I степени/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</w:r>
                  <w:r w:rsidRPr="003E1B76">
                    <w:rPr>
                      <w:rFonts w:eastAsia="Times New Roman" w:cs="Times New Roman"/>
                      <w:kern w:val="2"/>
                    </w:rPr>
                    <w:t>чел.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 xml:space="preserve">Лауреат 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  <w:t>II степени/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</w:r>
                  <w:r w:rsidRPr="003E1B76">
                    <w:rPr>
                      <w:rFonts w:eastAsia="Times New Roman" w:cs="Times New Roman"/>
                      <w:kern w:val="2"/>
                    </w:rPr>
                    <w:t>чел.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>Лауреат III степени/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</w:r>
                  <w:r w:rsidRPr="003E1B76">
                    <w:rPr>
                      <w:rFonts w:eastAsia="Times New Roman" w:cs="Times New Roman"/>
                      <w:kern w:val="2"/>
                    </w:rPr>
                    <w:t>чел.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E1B76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bCs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>Дипломанты</w:t>
                  </w:r>
                </w:p>
                <w:p w:rsidR="003D6C9E" w:rsidRPr="003E1B76" w:rsidRDefault="003D6C9E" w:rsidP="00657050">
                  <w:pPr>
                    <w:shd w:val="clear" w:color="auto" w:fill="FFFFFF" w:themeFill="background1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t>1,2,3 степени/</w:t>
                  </w:r>
                  <w:r w:rsidRPr="003E1B76">
                    <w:rPr>
                      <w:rFonts w:eastAsia="Times New Roman" w:cs="Times New Roman"/>
                      <w:bCs/>
                      <w:kern w:val="2"/>
                    </w:rPr>
                    <w:br/>
                  </w:r>
                  <w:r w:rsidRPr="003E1B76">
                    <w:rPr>
                      <w:rFonts w:eastAsia="Times New Roman" w:cs="Times New Roman"/>
                      <w:kern w:val="2"/>
                    </w:rPr>
                    <w:t>чел.</w:t>
                  </w:r>
                </w:p>
              </w:tc>
              <w:tc>
                <w:tcPr>
                  <w:tcW w:w="913" w:type="dxa"/>
                  <w:vAlign w:val="center"/>
                </w:tcPr>
                <w:p w:rsidR="003D6C9E" w:rsidRPr="003D6C9E" w:rsidRDefault="003D6C9E" w:rsidP="00657050">
                  <w:pPr>
                    <w:shd w:val="clear" w:color="auto" w:fill="FFFFFF" w:themeFill="background1"/>
                    <w:snapToGrid w:val="0"/>
                    <w:jc w:val="center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bCs/>
                      <w:kern w:val="2"/>
                      <w:lang w:val="ru-RU"/>
                    </w:rPr>
                    <w:t>Спец – номинации, спец – призы/</w:t>
                  </w:r>
                  <w:r w:rsidRPr="003D6C9E">
                    <w:rPr>
                      <w:rFonts w:eastAsia="Times New Roman" w:cs="Times New Roman"/>
                      <w:bCs/>
                      <w:kern w:val="2"/>
                      <w:lang w:val="ru-RU"/>
                    </w:rPr>
                    <w:br/>
                  </w: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чел.</w:t>
                  </w: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Международные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4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3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33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Всеро</w:t>
                  </w: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lastRenderedPageBreak/>
                    <w:t>ссийские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657050">
                    <w:rPr>
                      <w:rFonts w:eastAsia="Times New Roman" w:cs="Times New Roman"/>
                      <w:kern w:val="2"/>
                      <w:lang w:val="ru-RU"/>
                    </w:rPr>
                    <w:t>5</w:t>
                  </w:r>
                </w:p>
              </w:tc>
              <w:tc>
                <w:tcPr>
                  <w:tcW w:w="913" w:type="dxa"/>
                </w:tcPr>
                <w:p w:rsidR="003D6C9E" w:rsidRPr="00657050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lastRenderedPageBreak/>
                    <w:t>Региональные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3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4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4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 xml:space="preserve">Областные 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Окружные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  <w:tr w:rsidR="003D6C9E" w:rsidRPr="007706D0" w:rsidTr="003D6C9E"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jc w:val="right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Итого: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7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5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7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40</w:t>
                  </w:r>
                </w:p>
              </w:tc>
              <w:tc>
                <w:tcPr>
                  <w:tcW w:w="913" w:type="dxa"/>
                </w:tcPr>
                <w:p w:rsidR="003D6C9E" w:rsidRPr="003D6C9E" w:rsidRDefault="003D6C9E" w:rsidP="00657050">
                  <w:pPr>
                    <w:snapToGrid w:val="0"/>
                    <w:rPr>
                      <w:rFonts w:eastAsia="Times New Roman" w:cs="Times New Roman"/>
                      <w:kern w:val="2"/>
                      <w:lang w:val="ru-RU"/>
                    </w:rPr>
                  </w:pPr>
                  <w:r w:rsidRPr="003D6C9E">
                    <w:rPr>
                      <w:rFonts w:eastAsia="Times New Roman" w:cs="Times New Roman"/>
                      <w:kern w:val="2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3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  <w:tc>
                <w:tcPr>
                  <w:tcW w:w="914" w:type="dxa"/>
                </w:tcPr>
                <w:p w:rsidR="003D6C9E" w:rsidRDefault="003D6C9E" w:rsidP="00B76CF0">
                  <w:pPr>
                    <w:jc w:val="both"/>
                    <w:rPr>
                      <w:rFonts w:eastAsia="Times New Roman" w:cs="Times New Roman"/>
                      <w:b/>
                      <w:kern w:val="2"/>
                      <w:lang w:val="ru-RU"/>
                    </w:rPr>
                  </w:pPr>
                </w:p>
              </w:tc>
            </w:tr>
          </w:tbl>
          <w:p w:rsidR="007917E0" w:rsidRPr="00B76CF0" w:rsidRDefault="007917E0" w:rsidP="00B76CF0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kern w:val="2"/>
                <w:lang w:val="ru-RU"/>
              </w:rPr>
            </w:pPr>
          </w:p>
          <w:p w:rsidR="00B76CF0" w:rsidRDefault="00587931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География </w:t>
            </w:r>
            <w:r w:rsidR="006A14F8">
              <w:rPr>
                <w:rFonts w:cs="Times New Roman"/>
                <w:lang w:val="ru-RU"/>
              </w:rPr>
              <w:t>участия в конкурсах:</w:t>
            </w:r>
            <w:r w:rsidR="007917E0">
              <w:rPr>
                <w:rFonts w:cs="Times New Roman"/>
                <w:lang w:val="ru-RU"/>
              </w:rPr>
              <w:t xml:space="preserve"> Свердловская область (Новая Ляля, Нижний Тагил), Уфа, Казань,</w:t>
            </w:r>
            <w:r w:rsidR="003D6C9E">
              <w:rPr>
                <w:rFonts w:cs="Times New Roman"/>
                <w:lang w:val="ru-RU"/>
              </w:rPr>
              <w:t xml:space="preserve"> Югорск,</w:t>
            </w:r>
            <w:r w:rsidR="007917E0">
              <w:rPr>
                <w:rFonts w:cs="Times New Roman"/>
                <w:lang w:val="ru-RU"/>
              </w:rPr>
              <w:t xml:space="preserve"> Нягань</w:t>
            </w:r>
            <w:r w:rsidR="003D6C9E">
              <w:rPr>
                <w:rFonts w:cs="Times New Roman"/>
                <w:lang w:val="ru-RU"/>
              </w:rPr>
              <w:t>.</w:t>
            </w:r>
          </w:p>
          <w:p w:rsidR="003D6C9E" w:rsidRDefault="003D6C9E" w:rsidP="003D6C9E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 xml:space="preserve">Победы </w:t>
            </w:r>
            <w:r>
              <w:rPr>
                <w:rFonts w:eastAsia="Times New Roman" w:cs="Times New Roman"/>
                <w:b/>
                <w:kern w:val="2"/>
                <w:lang w:val="ru-RU"/>
              </w:rPr>
              <w:t xml:space="preserve">учащихся художественного отделения </w:t>
            </w: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>в окружных, региональных, областных, всероссийских, международных конкурсах, фестивалях</w:t>
            </w:r>
            <w:r>
              <w:rPr>
                <w:rFonts w:eastAsia="Times New Roman" w:cs="Times New Roman"/>
                <w:b/>
                <w:kern w:val="2"/>
                <w:lang w:val="ru-RU"/>
              </w:rPr>
              <w:t xml:space="preserve"> по итогам 1,2,3 четверти 2016 – 2017 учебного года:</w:t>
            </w:r>
          </w:p>
          <w:tbl>
            <w:tblPr>
              <w:tblStyle w:val="af"/>
              <w:tblW w:w="7994" w:type="dxa"/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1599"/>
              <w:gridCol w:w="1599"/>
              <w:gridCol w:w="1599"/>
              <w:gridCol w:w="1599"/>
            </w:tblGrid>
            <w:tr w:rsidR="00EE29FA" w:rsidRPr="00657050" w:rsidTr="00EE29FA">
              <w:tc>
                <w:tcPr>
                  <w:tcW w:w="1598" w:type="dxa"/>
                </w:tcPr>
                <w:p w:rsidR="00EE29FA" w:rsidRPr="00EE29FA" w:rsidRDefault="00EE29FA" w:rsidP="00EE29FA">
                  <w:pPr>
                    <w:shd w:val="clear" w:color="auto" w:fill="FFFFFF" w:themeFill="background1"/>
                    <w:jc w:val="both"/>
                    <w:rPr>
                      <w:rFonts w:cs="Times New Roman"/>
                      <w:lang w:val="ru-RU"/>
                    </w:rPr>
                  </w:pPr>
                  <w:r w:rsidRPr="00657050">
                    <w:rPr>
                      <w:bCs/>
                      <w:lang w:val="ru-RU"/>
                    </w:rPr>
                    <w:t>Уровень</w:t>
                  </w:r>
                </w:p>
              </w:tc>
              <w:tc>
                <w:tcPr>
                  <w:tcW w:w="1599" w:type="dxa"/>
                </w:tcPr>
                <w:p w:rsidR="00EE29FA" w:rsidRPr="00EE29FA" w:rsidRDefault="00EE29FA" w:rsidP="00657050">
                  <w:pPr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Количество конкурсов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Количество участников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657050" w:rsidRDefault="00EE29FA" w:rsidP="00657050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Школьный</w:t>
                  </w:r>
                </w:p>
              </w:tc>
              <w:tc>
                <w:tcPr>
                  <w:tcW w:w="1599" w:type="dxa"/>
                </w:tcPr>
                <w:p w:rsidR="00EE29FA" w:rsidRPr="00657050" w:rsidRDefault="00EE29FA" w:rsidP="00657050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 w:rsidRPr="00657050">
                    <w:rPr>
                      <w:lang w:val="ru-RU"/>
                    </w:rPr>
                    <w:t>Городской</w:t>
                  </w:r>
                </w:p>
              </w:tc>
              <w:tc>
                <w:tcPr>
                  <w:tcW w:w="1599" w:type="dxa"/>
                </w:tcPr>
                <w:p w:rsidR="00EE29FA" w:rsidRPr="00EE29FA" w:rsidRDefault="00EE29FA" w:rsidP="0065705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60</w:t>
                  </w:r>
                </w:p>
              </w:tc>
              <w:tc>
                <w:tcPr>
                  <w:tcW w:w="1599" w:type="dxa"/>
                </w:tcPr>
                <w:p w:rsidR="00EE29FA" w:rsidRPr="000468DE" w:rsidRDefault="00EE29FA" w:rsidP="00657050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Диплом победителя - 1</w:t>
                  </w:r>
                  <w:r w:rsidR="000468DE">
                    <w:rPr>
                      <w:lang w:val="ru-RU"/>
                    </w:rPr>
                    <w:t>2</w:t>
                  </w:r>
                </w:p>
                <w:p w:rsidR="00EE29FA" w:rsidRPr="000468DE" w:rsidRDefault="000468DE" w:rsidP="00657050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Диплом призера – 1</w:t>
                  </w:r>
                  <w:r>
                    <w:rPr>
                      <w:lang w:val="ru-RU"/>
                    </w:rPr>
                    <w:t>1</w:t>
                  </w:r>
                </w:p>
                <w:p w:rsidR="00EE29FA" w:rsidRPr="00EE29FA" w:rsidRDefault="00EE29FA" w:rsidP="0065705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657050" w:rsidRDefault="00EE29FA" w:rsidP="00657050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Региональный</w:t>
                  </w:r>
                </w:p>
                <w:p w:rsidR="00EE29FA" w:rsidRPr="00657050" w:rsidRDefault="00EE29FA" w:rsidP="0065705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EE29FA" w:rsidRPr="00EE29FA" w:rsidRDefault="000468DE" w:rsidP="0065705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657050" w:rsidRDefault="00EE29FA" w:rsidP="00EE29FA">
                  <w:pPr>
                    <w:rPr>
                      <w:lang w:val="ru-RU"/>
                    </w:rPr>
                  </w:pPr>
                  <w:r w:rsidRPr="00657050">
                    <w:rPr>
                      <w:lang w:val="ru-RU"/>
                    </w:rPr>
                    <w:t>Окружной</w:t>
                  </w:r>
                </w:p>
                <w:p w:rsidR="00EE29FA" w:rsidRP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EE29FA" w:rsidRPr="00EE29FA" w:rsidRDefault="000468DE" w:rsidP="0065705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9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Участие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 w:rsidRPr="00657050">
                    <w:rPr>
                      <w:lang w:val="ru-RU"/>
                    </w:rPr>
                    <w:t>Всероссийский</w:t>
                  </w:r>
                </w:p>
              </w:tc>
              <w:tc>
                <w:tcPr>
                  <w:tcW w:w="1599" w:type="dxa"/>
                </w:tcPr>
                <w:p w:rsidR="00EE29FA" w:rsidRPr="000468DE" w:rsidRDefault="000468DE" w:rsidP="00657050">
                  <w:pPr>
                    <w:spacing w:before="100" w:beforeAutospacing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22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Диплом победителя: 2</w:t>
                  </w:r>
                </w:p>
                <w:p w:rsidR="000468DE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Дипом призёра: 3</w:t>
                  </w:r>
                </w:p>
                <w:p w:rsidR="000468DE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 w:rsidRPr="00657050">
                    <w:rPr>
                      <w:lang w:val="ru-RU"/>
                    </w:rPr>
                    <w:t>Международный</w:t>
                  </w:r>
                </w:p>
              </w:tc>
              <w:tc>
                <w:tcPr>
                  <w:tcW w:w="1599" w:type="dxa"/>
                </w:tcPr>
                <w:p w:rsidR="00EE29FA" w:rsidRPr="00EE29FA" w:rsidRDefault="000468DE" w:rsidP="0065705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30</w:t>
                  </w:r>
                </w:p>
              </w:tc>
              <w:tc>
                <w:tcPr>
                  <w:tcW w:w="1599" w:type="dxa"/>
                </w:tcPr>
                <w:p w:rsidR="00EE29FA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Диплом победителя: 19</w:t>
                  </w:r>
                </w:p>
                <w:p w:rsidR="000468DE" w:rsidRDefault="000468DE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Диплом призёра: 7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  <w:tr w:rsidR="00EE29FA" w:rsidRPr="00657050" w:rsidTr="00EE29FA">
              <w:tc>
                <w:tcPr>
                  <w:tcW w:w="1598" w:type="dxa"/>
                </w:tcPr>
                <w:p w:rsidR="00EE29FA" w:rsidRP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 w:rsidRPr="00657050">
                    <w:rPr>
                      <w:lang w:val="ru-RU"/>
                    </w:rPr>
                    <w:t>Всего:</w:t>
                  </w:r>
                </w:p>
              </w:tc>
              <w:tc>
                <w:tcPr>
                  <w:tcW w:w="1599" w:type="dxa"/>
                </w:tcPr>
                <w:p w:rsidR="00EE29FA" w:rsidRPr="000468DE" w:rsidRDefault="000468DE" w:rsidP="0065705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</w:p>
              </w:tc>
              <w:tc>
                <w:tcPr>
                  <w:tcW w:w="1599" w:type="dxa"/>
                </w:tcPr>
                <w:p w:rsidR="00EE29FA" w:rsidRDefault="00E505A7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121</w:t>
                  </w:r>
                </w:p>
              </w:tc>
              <w:tc>
                <w:tcPr>
                  <w:tcW w:w="1599" w:type="dxa"/>
                </w:tcPr>
                <w:p w:rsidR="00EE29FA" w:rsidRDefault="00E505A7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54</w:t>
                  </w:r>
                </w:p>
              </w:tc>
              <w:tc>
                <w:tcPr>
                  <w:tcW w:w="1599" w:type="dxa"/>
                </w:tcPr>
                <w:p w:rsidR="00EE29FA" w:rsidRDefault="00EE29FA" w:rsidP="00D15450">
                  <w:pPr>
                    <w:contextualSpacing/>
                    <w:jc w:val="both"/>
                    <w:rPr>
                      <w:rFonts w:cs="Times New Roman"/>
                      <w:lang w:val="ru-RU"/>
                    </w:rPr>
                  </w:pPr>
                </w:p>
              </w:tc>
            </w:tr>
          </w:tbl>
          <w:p w:rsidR="003D6C9E" w:rsidRPr="00F36582" w:rsidRDefault="00657050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География участия в конкурсах: </w:t>
            </w:r>
            <w:proofErr w:type="gramStart"/>
            <w:r>
              <w:rPr>
                <w:rFonts w:cs="Times New Roman"/>
                <w:lang w:val="ru-RU"/>
              </w:rPr>
              <w:t xml:space="preserve">Ханты-Мансийский автономный округ – Югра (Сургут, Югорск), Москва, Санкт – Петербург, </w:t>
            </w:r>
            <w:r w:rsidR="007706D0">
              <w:rPr>
                <w:rFonts w:cs="Times New Roman"/>
                <w:lang w:val="ru-RU"/>
              </w:rPr>
              <w:t>Новосибирск, Красноярск, Казань.</w:t>
            </w:r>
            <w:bookmarkStart w:id="0" w:name="_GoBack"/>
            <w:bookmarkEnd w:id="0"/>
            <w:proofErr w:type="gramEnd"/>
          </w:p>
        </w:tc>
      </w:tr>
      <w:tr w:rsidR="00657050" w:rsidRPr="007706D0" w:rsidTr="00F011C2">
        <w:tc>
          <w:tcPr>
            <w:tcW w:w="9639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7706D0" w:rsidTr="00F011C2">
        <w:trPr>
          <w:trHeight w:val="1221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1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4116AB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4116AB">
              <w:rPr>
                <w:lang w:val="ru-RU"/>
              </w:rPr>
              <w:t xml:space="preserve">В </w:t>
            </w:r>
            <w:r w:rsidR="009F6E0F">
              <w:rPr>
                <w:lang w:val="ru-RU"/>
              </w:rPr>
              <w:t>1</w:t>
            </w:r>
            <w:r w:rsidRPr="004116AB">
              <w:rPr>
                <w:lang w:val="ru-RU"/>
              </w:rPr>
              <w:t xml:space="preserve"> квартале объем</w:t>
            </w:r>
            <w:r w:rsidRPr="004116AB">
              <w:rPr>
                <w:b/>
                <w:lang w:val="ru-RU"/>
              </w:rPr>
              <w:t xml:space="preserve"> </w:t>
            </w:r>
            <w:r w:rsidRPr="004116AB">
              <w:rPr>
                <w:lang w:val="ru-RU"/>
              </w:rPr>
              <w:t xml:space="preserve">музейных фондов составил </w:t>
            </w:r>
            <w:r w:rsidRPr="004116AB">
              <w:rPr>
                <w:b/>
                <w:lang w:val="ru-RU"/>
              </w:rPr>
              <w:t>34,</w:t>
            </w:r>
            <w:r w:rsidR="009F6E0F">
              <w:rPr>
                <w:b/>
                <w:lang w:val="ru-RU"/>
              </w:rPr>
              <w:t>7</w:t>
            </w:r>
            <w:r w:rsidRPr="004116AB">
              <w:rPr>
                <w:b/>
                <w:lang w:val="ru-RU"/>
              </w:rPr>
              <w:t xml:space="preserve"> </w:t>
            </w:r>
            <w:r w:rsidRPr="004116AB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4116AB">
              <w:rPr>
                <w:b/>
                <w:bCs/>
                <w:lang w:val="ru-RU"/>
              </w:rPr>
              <w:t>24</w:t>
            </w:r>
            <w:r w:rsidR="009F6E0F">
              <w:rPr>
                <w:b/>
                <w:bCs/>
                <w:lang w:val="ru-RU"/>
              </w:rPr>
              <w:t>,8</w:t>
            </w:r>
            <w:r w:rsidRPr="004116AB">
              <w:rPr>
                <w:b/>
                <w:bCs/>
                <w:lang w:val="ru-RU"/>
              </w:rPr>
              <w:t xml:space="preserve"> единиц</w:t>
            </w:r>
            <w:r w:rsidRPr="004116AB">
              <w:rPr>
                <w:lang w:val="ru-RU"/>
              </w:rPr>
              <w:t xml:space="preserve">  основной фонд, </w:t>
            </w:r>
            <w:r w:rsidRPr="004116AB">
              <w:rPr>
                <w:b/>
                <w:bCs/>
                <w:lang w:val="ru-RU"/>
              </w:rPr>
              <w:t>9</w:t>
            </w:r>
            <w:r w:rsidR="00370959">
              <w:rPr>
                <w:b/>
                <w:bCs/>
                <w:lang w:val="ru-RU"/>
              </w:rPr>
              <w:t>,</w:t>
            </w:r>
            <w:r w:rsidR="009F6E0F">
              <w:rPr>
                <w:b/>
                <w:bCs/>
                <w:lang w:val="ru-RU"/>
              </w:rPr>
              <w:t>9</w:t>
            </w:r>
            <w:r w:rsidR="00370959">
              <w:rPr>
                <w:b/>
                <w:bCs/>
                <w:lang w:val="ru-RU"/>
              </w:rPr>
              <w:t xml:space="preserve"> </w:t>
            </w:r>
            <w:r w:rsidRPr="004116AB">
              <w:rPr>
                <w:b/>
                <w:bCs/>
                <w:lang w:val="ru-RU"/>
              </w:rPr>
              <w:t>единиц</w:t>
            </w:r>
            <w:r w:rsidRPr="004116AB">
              <w:rPr>
                <w:lang w:val="ru-RU"/>
              </w:rPr>
              <w:t xml:space="preserve"> - научно-вспомогательный.  </w:t>
            </w:r>
          </w:p>
          <w:p w:rsidR="00024B21" w:rsidRPr="004116AB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4116AB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4116AB">
              <w:rPr>
                <w:b/>
                <w:lang w:val="ru-RU"/>
              </w:rPr>
              <w:t>34</w:t>
            </w:r>
            <w:r w:rsidR="009F6E0F">
              <w:rPr>
                <w:b/>
                <w:lang w:val="ru-RU"/>
              </w:rPr>
              <w:t>,7</w:t>
            </w:r>
            <w:r w:rsidRPr="004116AB">
              <w:rPr>
                <w:b/>
              </w:rPr>
              <w:t> </w:t>
            </w:r>
            <w:r w:rsidRPr="004116AB">
              <w:rPr>
                <w:b/>
                <w:lang w:val="ru-RU"/>
              </w:rPr>
              <w:t xml:space="preserve"> </w:t>
            </w:r>
            <w:r w:rsidRPr="004116AB">
              <w:rPr>
                <w:lang w:val="ru-RU"/>
              </w:rPr>
              <w:t>единиц</w:t>
            </w:r>
            <w:r w:rsidR="00481C0A">
              <w:rPr>
                <w:lang w:val="ru-RU"/>
              </w:rPr>
              <w:t>ы</w:t>
            </w:r>
            <w:r w:rsidRPr="004116AB">
              <w:rPr>
                <w:lang w:val="ru-RU"/>
              </w:rPr>
              <w:t xml:space="preserve"> хранения, что составляет 100 % объема музейного фонда.</w:t>
            </w:r>
          </w:p>
          <w:p w:rsidR="00024B21" w:rsidRPr="004116AB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4116AB">
              <w:rPr>
                <w:lang w:val="ru-RU"/>
              </w:rPr>
              <w:t xml:space="preserve">Электронная база </w:t>
            </w:r>
            <w:r w:rsidRPr="004116AB">
              <w:rPr>
                <w:b/>
                <w:lang w:val="ru-RU"/>
              </w:rPr>
              <w:t>инвентаризированного фонда</w:t>
            </w:r>
            <w:r w:rsidRPr="004116AB">
              <w:rPr>
                <w:lang w:val="ru-RU"/>
              </w:rPr>
              <w:t xml:space="preserve"> на конец отчетного периода составляет </w:t>
            </w:r>
            <w:r w:rsidR="00370959" w:rsidRPr="00370959">
              <w:rPr>
                <w:b/>
                <w:lang w:val="ru-RU"/>
              </w:rPr>
              <w:t>9</w:t>
            </w:r>
            <w:r w:rsidR="009F6E0F">
              <w:rPr>
                <w:b/>
                <w:lang w:val="ru-RU"/>
              </w:rPr>
              <w:t>870</w:t>
            </w:r>
            <w:r w:rsidRPr="004116AB">
              <w:rPr>
                <w:lang w:val="ru-RU"/>
              </w:rPr>
              <w:t xml:space="preserve"> (</w:t>
            </w:r>
            <w:r w:rsidR="009F6E0F">
              <w:rPr>
                <w:lang w:val="ru-RU"/>
              </w:rPr>
              <w:t>4</w:t>
            </w:r>
            <w:r w:rsidRPr="004116AB">
              <w:rPr>
                <w:lang w:val="ru-RU"/>
              </w:rPr>
              <w:t xml:space="preserve"> кв. - </w:t>
            </w:r>
            <w:r w:rsidR="009F6E0F">
              <w:rPr>
                <w:lang w:val="ru-RU"/>
              </w:rPr>
              <w:t>9420</w:t>
            </w:r>
            <w:r w:rsidRPr="004116AB">
              <w:rPr>
                <w:lang w:val="ru-RU"/>
              </w:rPr>
              <w:t xml:space="preserve">) единиц хранения музейных предметов. За </w:t>
            </w:r>
            <w:r w:rsidR="009F6E0F">
              <w:rPr>
                <w:lang w:val="ru-RU"/>
              </w:rPr>
              <w:t>1</w:t>
            </w:r>
            <w:r w:rsidRPr="004116AB">
              <w:rPr>
                <w:lang w:val="ru-RU"/>
              </w:rPr>
              <w:t xml:space="preserve"> квартал 201</w:t>
            </w:r>
            <w:r w:rsidR="009F6E0F">
              <w:rPr>
                <w:lang w:val="ru-RU"/>
              </w:rPr>
              <w:t>7</w:t>
            </w:r>
            <w:r w:rsidRPr="004116AB">
              <w:rPr>
                <w:lang w:val="ru-RU"/>
              </w:rPr>
              <w:t xml:space="preserve"> г. было оцифровано </w:t>
            </w:r>
            <w:r w:rsidRPr="004116AB">
              <w:rPr>
                <w:b/>
                <w:lang w:val="ru-RU"/>
              </w:rPr>
              <w:t>20</w:t>
            </w:r>
            <w:r>
              <w:rPr>
                <w:b/>
                <w:lang w:val="ru-RU"/>
              </w:rPr>
              <w:t>0</w:t>
            </w:r>
            <w:r w:rsidRPr="004116AB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4116AB">
              <w:rPr>
                <w:b/>
                <w:lang w:val="ru-RU"/>
              </w:rPr>
              <w:t>цифровое изображение</w:t>
            </w:r>
            <w:r w:rsidRPr="004116AB">
              <w:rPr>
                <w:lang w:val="ru-RU"/>
              </w:rPr>
              <w:t xml:space="preserve">, на конец отчетного периода составляет </w:t>
            </w:r>
            <w:r w:rsidRPr="000E346C">
              <w:rPr>
                <w:b/>
                <w:lang w:val="ru-RU"/>
              </w:rPr>
              <w:t>8</w:t>
            </w:r>
            <w:r w:rsidR="009F6E0F">
              <w:rPr>
                <w:b/>
                <w:lang w:val="ru-RU"/>
              </w:rPr>
              <w:t>6</w:t>
            </w:r>
            <w:r w:rsidRPr="000E346C">
              <w:rPr>
                <w:b/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Pr="004116AB">
              <w:rPr>
                <w:lang w:val="ru-RU"/>
              </w:rPr>
              <w:t>единиц хранения.</w:t>
            </w:r>
          </w:p>
          <w:p w:rsidR="00024B21" w:rsidRDefault="00024B21" w:rsidP="00657050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4116AB">
              <w:rPr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4116AB">
              <w:rPr>
                <w:rFonts w:eastAsia="Courier New"/>
                <w:lang w:val="ru-RU"/>
              </w:rPr>
              <w:t xml:space="preserve"> </w:t>
            </w:r>
            <w:r w:rsidRPr="004116AB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4116AB">
              <w:rPr>
                <w:rFonts w:eastAsia="Courier New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CF2BB7" w:rsidRPr="00CF2BB7" w:rsidRDefault="00CF2BB7" w:rsidP="00CF2BB7">
            <w:pPr>
              <w:ind w:firstLine="567"/>
              <w:jc w:val="both"/>
              <w:rPr>
                <w:lang w:val="ru-RU"/>
              </w:rPr>
            </w:pPr>
            <w:r w:rsidRPr="00CF2BB7">
              <w:rPr>
                <w:rFonts w:eastAsia="Courier New"/>
                <w:lang w:val="ru-RU"/>
              </w:rPr>
              <w:t xml:space="preserve">Всего за </w:t>
            </w:r>
            <w:r w:rsidRPr="00CF2BB7">
              <w:rPr>
                <w:rFonts w:eastAsia="Courier New"/>
              </w:rPr>
              <w:t>I</w:t>
            </w:r>
            <w:r w:rsidRPr="00CF2BB7">
              <w:rPr>
                <w:rFonts w:eastAsia="Courier New"/>
                <w:lang w:val="ru-RU"/>
              </w:rPr>
              <w:t xml:space="preserve"> квартал экспонировалось </w:t>
            </w:r>
            <w:r w:rsidRPr="00CF2BB7">
              <w:rPr>
                <w:rFonts w:eastAsia="Courier New"/>
                <w:b/>
                <w:i/>
                <w:lang w:val="ru-RU"/>
              </w:rPr>
              <w:t xml:space="preserve">11 выставок (экспозиций)– 10 выставок (экспозиций) в музее и 1 выставка вне музея,  или </w:t>
            </w:r>
            <w:r w:rsidRPr="00CF2BB7">
              <w:rPr>
                <w:lang w:val="ru-RU"/>
              </w:rPr>
              <w:t xml:space="preserve">110% от плана на квартал. Рост объясняется экспонированием в отчётный период внеплановой выставки в рамках социального партнерства с ЧОУ «Православная гимназия» г. Югорск </w:t>
            </w:r>
            <w:r w:rsidRPr="00CF2BB7">
              <w:rPr>
                <w:b/>
                <w:lang w:val="ru-RU"/>
              </w:rPr>
              <w:t>«Свет каждому»</w:t>
            </w:r>
            <w:r w:rsidRPr="00CF2BB7">
              <w:rPr>
                <w:lang w:val="ru-RU"/>
              </w:rPr>
              <w:t>.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kern w:val="24"/>
                <w:lang w:val="ru-RU"/>
              </w:rPr>
            </w:pPr>
            <w:r w:rsidRPr="00CF2BB7">
              <w:rPr>
                <w:b/>
                <w:kern w:val="24"/>
                <w:lang w:val="ru-RU"/>
              </w:rPr>
              <w:t xml:space="preserve"> Продолжили работу три основных раздела стационарной экспозиции «Линии судьбы – точка пересечения»: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kern w:val="24"/>
                <w:lang w:val="ru-RU"/>
              </w:rPr>
            </w:pPr>
            <w:r w:rsidRPr="00CF2BB7">
              <w:rPr>
                <w:b/>
                <w:kern w:val="24"/>
                <w:lang w:val="ru-RU"/>
              </w:rPr>
              <w:t>«В краю заповедном»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lang w:val="ru-RU"/>
              </w:rPr>
            </w:pPr>
            <w:r w:rsidRPr="00CF2BB7">
              <w:rPr>
                <w:lang w:val="ru-RU"/>
              </w:rPr>
              <w:t>Маршрут обзора экспозиции проводит посетителя «по тропе в заповедном краю», знакомит с флорой и фауной бассейна рек Конды и Северной Сосьвы.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kern w:val="24"/>
                <w:lang w:val="ru-RU"/>
              </w:rPr>
            </w:pPr>
            <w:r w:rsidRPr="00CF2BB7">
              <w:rPr>
                <w:b/>
                <w:kern w:val="24"/>
                <w:lang w:val="ru-RU"/>
              </w:rPr>
              <w:t>«Времена предначальные»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kern w:val="24"/>
                <w:lang w:val="ru-RU"/>
              </w:rPr>
            </w:pPr>
            <w:r w:rsidRPr="00CF2BB7">
              <w:rPr>
                <w:kern w:val="24"/>
                <w:lang w:val="ru-RU"/>
              </w:rPr>
              <w:t>Знакомство с материальной и духовной культурой коренных малочисленных народов Севера.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kern w:val="24"/>
                <w:lang w:val="ru-RU"/>
              </w:rPr>
            </w:pPr>
            <w:r w:rsidRPr="00CF2BB7">
              <w:rPr>
                <w:b/>
                <w:kern w:val="24"/>
                <w:lang w:val="ru-RU"/>
              </w:rPr>
              <w:t>«Югорск – город, ставший судьбой»</w:t>
            </w:r>
          </w:p>
          <w:p w:rsidR="00CF2BB7" w:rsidRPr="00CF2BB7" w:rsidRDefault="00CF2BB7" w:rsidP="00CF2BB7">
            <w:pPr>
              <w:ind w:firstLine="567"/>
              <w:jc w:val="both"/>
              <w:rPr>
                <w:lang w:val="ru-RU"/>
              </w:rPr>
            </w:pPr>
            <w:r w:rsidRPr="00CF2BB7">
              <w:rPr>
                <w:lang w:val="ru-RU"/>
              </w:rPr>
              <w:t>Центральный зал экспозиции, наиболее полно отражающий идею «точка пересечения» – поселок Комсомольский – город Югорск.</w:t>
            </w:r>
          </w:p>
          <w:p w:rsidR="00CF2BB7" w:rsidRPr="00CF2BB7" w:rsidRDefault="00CF2BB7" w:rsidP="00CF2BB7">
            <w:pPr>
              <w:ind w:firstLine="567"/>
              <w:jc w:val="both"/>
              <w:rPr>
                <w:kern w:val="24"/>
                <w:lang w:val="ru-RU"/>
              </w:rPr>
            </w:pPr>
            <w:r w:rsidRPr="00CF2BB7">
              <w:rPr>
                <w:lang w:val="ru-RU"/>
              </w:rPr>
              <w:t>Крутой поворот экспозиционного маршрута – крутой поворот исторического пути, уход от патриархального угорского мира, начало индустриального развития края. Схождение четырёх дорог –</w:t>
            </w:r>
            <w:r w:rsidRPr="00CF2BB7">
              <w:rPr>
                <w:bCs/>
                <w:lang w:val="ru-RU"/>
              </w:rPr>
              <w:t xml:space="preserve"> железнодорожной, лесовозной, газотрассы и дороги в небе.</w:t>
            </w:r>
          </w:p>
          <w:p w:rsidR="00CF2BB7" w:rsidRPr="00CF2BB7" w:rsidRDefault="00CF2BB7" w:rsidP="00CF2BB7">
            <w:pPr>
              <w:ind w:firstLine="567"/>
              <w:jc w:val="both"/>
              <w:outlineLvl w:val="0"/>
              <w:rPr>
                <w:b/>
                <w:lang w:val="ru-RU"/>
              </w:rPr>
            </w:pPr>
            <w:r w:rsidRPr="00CF2BB7">
              <w:rPr>
                <w:b/>
                <w:lang w:val="ru-RU"/>
              </w:rPr>
              <w:t xml:space="preserve">Продолжили работу две выставки, организованные в </w:t>
            </w:r>
            <w:r w:rsidRPr="00CF2BB7">
              <w:rPr>
                <w:b/>
              </w:rPr>
              <w:t>IV</w:t>
            </w:r>
            <w:r w:rsidRPr="00CF2BB7">
              <w:rPr>
                <w:b/>
                <w:lang w:val="ru-RU"/>
              </w:rPr>
              <w:t xml:space="preserve"> квартале 2016 года: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rPr>
                <w:lang w:val="ru-RU"/>
              </w:rPr>
            </w:pPr>
            <w:r w:rsidRPr="00CF2BB7">
              <w:rPr>
                <w:b/>
                <w:lang w:val="ru-RU"/>
              </w:rPr>
              <w:lastRenderedPageBreak/>
              <w:t>Выставка «Рубль копейкой цел»</w:t>
            </w:r>
            <w:r w:rsidRPr="00CF2BB7">
              <w:rPr>
                <w:lang w:val="ru-RU"/>
              </w:rPr>
              <w:t xml:space="preserve"> (29 октября 2016 – 19 февраля 2017) посвящается 700-летию российского рубля. Представлена нумизматическая коллекция, бумажные денежные знаки из фондов Музея истории и этнографии, а также личные коллекции жителей городов Югорск, Советский и Советского района. Для юных посетителей музея на базе выставки проводится интерактивное мероприятие «Жила-была Денежка, и звали её Копеечка». Экспонируется 285 музейных предметов ОФ и 8 предметов НВФ. Выставку за </w:t>
            </w:r>
            <w:r w:rsidRPr="00CF2BB7">
              <w:t>I</w:t>
            </w:r>
            <w:r w:rsidRPr="00CF2BB7">
              <w:rPr>
                <w:lang w:val="ru-RU"/>
              </w:rPr>
              <w:t xml:space="preserve"> квартал 2017 года посетило </w:t>
            </w:r>
            <w:r w:rsidRPr="00CF2BB7">
              <w:rPr>
                <w:b/>
                <w:lang w:val="ru-RU"/>
              </w:rPr>
              <w:t>170 человек</w:t>
            </w:r>
            <w:r w:rsidRPr="00CF2BB7">
              <w:rPr>
                <w:lang w:val="ru-RU"/>
              </w:rPr>
              <w:t xml:space="preserve"> (в т.ч. 49 – дети и подростки, 121 – взрослые). 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rPr>
                <w:lang w:val="ru-RU"/>
              </w:rPr>
            </w:pPr>
            <w:r w:rsidRPr="00CF2BB7">
              <w:rPr>
                <w:b/>
                <w:lang w:val="ru-RU"/>
              </w:rPr>
              <w:t>Выставка</w:t>
            </w:r>
            <w:r w:rsidRPr="00CF2BB7">
              <w:rPr>
                <w:lang w:val="ru-RU"/>
              </w:rPr>
              <w:t xml:space="preserve"> </w:t>
            </w:r>
            <w:r w:rsidRPr="00CF2BB7">
              <w:rPr>
                <w:b/>
                <w:lang w:val="ru-RU"/>
              </w:rPr>
              <w:t>«Сани, лыжи и коньки»</w:t>
            </w:r>
            <w:r w:rsidRPr="00CF2BB7">
              <w:rPr>
                <w:lang w:val="ru-RU"/>
              </w:rPr>
              <w:t xml:space="preserve"> (26 ноября 2016 – 26 февраля 2017) – межмузейный выставочный проект при участии МБУ «Музей истории и этнографии» (г. Югорск), МБУК «Музей истории и ремёсел Советского района», МАУК МО г. Нягань «Музейно-культурный центр», БУ ХМАО-Югры «Музей Природы и Человека» (г. Ханты-Мансийск), рассказывающий об эволюции лыжного инвентаря, коньков с начала </w:t>
            </w:r>
            <w:r w:rsidRPr="00CF2BB7">
              <w:t>XX</w:t>
            </w:r>
            <w:r w:rsidRPr="00CF2BB7">
              <w:rPr>
                <w:lang w:val="ru-RU"/>
              </w:rPr>
              <w:t xml:space="preserve"> века по настоящее время. Представлены также купеческие, грузовые, плетёные и детские сани-волокуши. Экспонируется 6 музейных предметов </w:t>
            </w:r>
            <w:r>
              <w:rPr>
                <w:lang w:val="ru-RU"/>
              </w:rPr>
              <w:t>основного фонда</w:t>
            </w:r>
            <w:r w:rsidRPr="00CF2BB7">
              <w:rPr>
                <w:lang w:val="ru-RU"/>
              </w:rPr>
              <w:t xml:space="preserve"> и 17 предметов </w:t>
            </w:r>
            <w:r>
              <w:rPr>
                <w:lang w:val="ru-RU"/>
              </w:rPr>
              <w:t>научно – вспомогательного фонда</w:t>
            </w:r>
            <w:r w:rsidRPr="00CF2BB7">
              <w:rPr>
                <w:lang w:val="ru-RU"/>
              </w:rPr>
              <w:t xml:space="preserve">. Для юных посетителей проводится интерактивное мероприятие «Зимние забавы». Выставку за </w:t>
            </w:r>
            <w:r w:rsidRPr="00CF2BB7">
              <w:t>I</w:t>
            </w:r>
            <w:r w:rsidRPr="00CF2BB7">
              <w:rPr>
                <w:lang w:val="ru-RU"/>
              </w:rPr>
              <w:t xml:space="preserve"> квартал 2017 года посетило </w:t>
            </w:r>
            <w:r w:rsidRPr="00CF2BB7">
              <w:rPr>
                <w:b/>
                <w:lang w:val="ru-RU"/>
              </w:rPr>
              <w:t>700 человек</w:t>
            </w:r>
            <w:r w:rsidRPr="00CF2BB7">
              <w:rPr>
                <w:lang w:val="ru-RU"/>
              </w:rPr>
              <w:t xml:space="preserve"> (в т.ч. 489 – дети и подростки, 211 – взрослые).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outlineLv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Подготовлены и открыты</w:t>
            </w:r>
            <w:r w:rsidRPr="00CF2BB7">
              <w:rPr>
                <w:b/>
                <w:lang w:val="ru-RU"/>
              </w:rPr>
              <w:t xml:space="preserve"> три новых выставки: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rPr>
                <w:lang w:val="ru-RU"/>
              </w:rPr>
            </w:pPr>
            <w:r w:rsidRPr="00CF2BB7">
              <w:rPr>
                <w:b/>
                <w:lang w:val="ru-RU"/>
              </w:rPr>
              <w:t>Выставка «Звонкая Россия»</w:t>
            </w:r>
            <w:r w:rsidRPr="00CF2BB7">
              <w:rPr>
                <w:lang w:val="ru-RU"/>
              </w:rPr>
              <w:t xml:space="preserve"> (28 февраля – 14 мая 2017) продолжает цикл выставочных проектов, раскрывающих богатство и разнообразие русской культуры. Выставка знакомит с историей колоколов и колокольчиков – церковных, ямщицких, хозяйственных, кабинетных, а также с их значением в жизни людей. На выставке представлена большая коллекция сувенирных колокольчиков из частных коллекций жителей города Югорска, а также предметы из фондов МБУ «Музей истории и этнографии», БУ ХМАО – Югры «Музей Природы и Человека», МБУК «Музей истории и ремесёл Советского района». Экспонируется 9</w:t>
            </w:r>
            <w:r>
              <w:rPr>
                <w:lang w:val="ru-RU"/>
              </w:rPr>
              <w:t xml:space="preserve"> музейных предметов основного фонда</w:t>
            </w:r>
            <w:r w:rsidRPr="00CF2BB7">
              <w:rPr>
                <w:lang w:val="ru-RU"/>
              </w:rPr>
              <w:t xml:space="preserve">. По предварительным заявкам проводится интерактивное мероприятие «Волшебные колокольчики» (0+). Выставку за </w:t>
            </w:r>
            <w:r w:rsidRPr="00CF2BB7">
              <w:t>I</w:t>
            </w:r>
            <w:r w:rsidRPr="00CF2BB7">
              <w:rPr>
                <w:lang w:val="ru-RU"/>
              </w:rPr>
              <w:t xml:space="preserve"> квартал 2017 года посетило </w:t>
            </w:r>
            <w:r w:rsidRPr="00CF2BB7">
              <w:rPr>
                <w:b/>
                <w:lang w:val="ru-RU"/>
              </w:rPr>
              <w:t>334 человека</w:t>
            </w:r>
            <w:r w:rsidRPr="00CF2BB7">
              <w:rPr>
                <w:lang w:val="ru-RU"/>
              </w:rPr>
              <w:t xml:space="preserve"> (в т.ч. 229 – дети и подростки, 105 – взрослые).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rPr>
                <w:lang w:val="ru-RU"/>
              </w:rPr>
            </w:pPr>
            <w:r w:rsidRPr="00CF2BB7">
              <w:rPr>
                <w:b/>
                <w:lang w:val="ru-RU"/>
              </w:rPr>
              <w:t xml:space="preserve">Выставка «Свет каждому» </w:t>
            </w:r>
            <w:r w:rsidRPr="00CF2BB7">
              <w:rPr>
                <w:lang w:val="ru-RU"/>
              </w:rPr>
              <w:t xml:space="preserve">(07 марта – 30 апреля 2017) – выставка художественных работ участников живописной студии </w:t>
            </w:r>
            <w:r w:rsidRPr="00CF2BB7">
              <w:rPr>
                <w:b/>
                <w:lang w:val="ru-RU"/>
              </w:rPr>
              <w:t>«Свет каждому»</w:t>
            </w:r>
            <w:r w:rsidRPr="00CF2BB7">
              <w:rPr>
                <w:lang w:val="ru-RU"/>
              </w:rPr>
              <w:t xml:space="preserve">, успешно работающей </w:t>
            </w:r>
            <w:r>
              <w:rPr>
                <w:lang w:val="ru-RU"/>
              </w:rPr>
              <w:t>первый год</w:t>
            </w:r>
            <w:r w:rsidRPr="00CF2BB7">
              <w:rPr>
                <w:lang w:val="ru-RU"/>
              </w:rPr>
              <w:t xml:space="preserve"> на базе ЧОУ «Православная гимназия им. преподобного Сергия Радонежского». На занятиях дети и взрослые учатся классическому искусству живописи. Учеников студии объединяют не только стремления к искусству, но и </w:t>
            </w:r>
            <w:r>
              <w:rPr>
                <w:lang w:val="ru-RU"/>
              </w:rPr>
              <w:t>П</w:t>
            </w:r>
            <w:r w:rsidRPr="00CF2BB7">
              <w:rPr>
                <w:lang w:val="ru-RU"/>
              </w:rPr>
              <w:t xml:space="preserve">равославная </w:t>
            </w:r>
            <w:r>
              <w:rPr>
                <w:lang w:val="ru-RU"/>
              </w:rPr>
              <w:t>в</w:t>
            </w:r>
            <w:r w:rsidRPr="00CF2BB7">
              <w:rPr>
                <w:lang w:val="ru-RU"/>
              </w:rPr>
              <w:t xml:space="preserve">ера. В студии занимаются как гимназисты, так и их родители и друзья. Выставку за </w:t>
            </w:r>
            <w:r w:rsidRPr="00CF2BB7">
              <w:t>I</w:t>
            </w:r>
            <w:r w:rsidRPr="00CF2BB7">
              <w:rPr>
                <w:lang w:val="ru-RU"/>
              </w:rPr>
              <w:t xml:space="preserve"> квартал 2017 года </w:t>
            </w:r>
            <w:r w:rsidRPr="00CF2BB7">
              <w:rPr>
                <w:lang w:val="ru-RU"/>
              </w:rPr>
              <w:lastRenderedPageBreak/>
              <w:t xml:space="preserve">посетил </w:t>
            </w:r>
            <w:r w:rsidRPr="00CF2BB7">
              <w:rPr>
                <w:b/>
                <w:lang w:val="ru-RU"/>
              </w:rPr>
              <w:t>101 человек</w:t>
            </w:r>
            <w:r w:rsidRPr="00CF2BB7">
              <w:rPr>
                <w:lang w:val="ru-RU"/>
              </w:rPr>
              <w:t xml:space="preserve"> (в т.ч. 37 – дети и подростки, 64 – взрослые).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rPr>
                <w:lang w:val="ru-RU"/>
              </w:rPr>
            </w:pPr>
            <w:r w:rsidRPr="00CF2BB7">
              <w:rPr>
                <w:b/>
                <w:lang w:val="ru-RU"/>
              </w:rPr>
              <w:t xml:space="preserve">Выставка «Югорск театральный» </w:t>
            </w:r>
            <w:r w:rsidRPr="00CF2BB7">
              <w:rPr>
                <w:lang w:val="ru-RU"/>
              </w:rPr>
              <w:t>(11 марта – 28 мая 2017) представляет историю развития любительского театрального движения в городе Югорске с 1988 по 2016 гг. Посетители музея знакомятся с волшебным миром театра, с творчеством Детского образцового театра кукол «Чародеи», «Театрального Центра «Норд» ООО «Газпром трансгаз Югорск», Югорского художественного театра, Народного театра «Версия». Представляя фаворитов театральных фестивалей – талантливых актёров, режиссёров, художников, выставка показывает, как большое искусство живёт в маленьком городе и формирует его культурную среду. На базе выставки по предварительным заявкам проводится интерактивное мероприятие «Школа юного актёра». Экспонируется 6</w:t>
            </w:r>
            <w:r>
              <w:rPr>
                <w:lang w:val="ru-RU"/>
              </w:rPr>
              <w:t xml:space="preserve"> музейных предметов основного фонда</w:t>
            </w:r>
            <w:r w:rsidRPr="00CF2BB7">
              <w:rPr>
                <w:lang w:val="ru-RU"/>
              </w:rPr>
              <w:t xml:space="preserve">. Выставку за </w:t>
            </w:r>
            <w:r w:rsidRPr="00CF2BB7">
              <w:t>I</w:t>
            </w:r>
            <w:r w:rsidRPr="00CF2BB7">
              <w:rPr>
                <w:lang w:val="ru-RU"/>
              </w:rPr>
              <w:t xml:space="preserve"> квартал 2017 года посетил </w:t>
            </w:r>
            <w:r w:rsidRPr="00CF2BB7">
              <w:rPr>
                <w:b/>
                <w:lang w:val="ru-RU"/>
              </w:rPr>
              <w:t>141 человек</w:t>
            </w:r>
            <w:r w:rsidRPr="00CF2BB7">
              <w:rPr>
                <w:lang w:val="ru-RU"/>
              </w:rPr>
              <w:t xml:space="preserve"> (в т.ч. 68 – дети и подростки, 73 – взрослые).</w:t>
            </w:r>
          </w:p>
          <w:p w:rsidR="00CF2BB7" w:rsidRPr="00CF2BB7" w:rsidRDefault="00CF2BB7" w:rsidP="00CF2BB7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CF2BB7">
              <w:rPr>
                <w:b/>
                <w:lang w:val="ru-RU"/>
              </w:rPr>
              <w:t xml:space="preserve">Вне музея в </w:t>
            </w:r>
            <w:r w:rsidRPr="00CF2BB7">
              <w:rPr>
                <w:b/>
              </w:rPr>
              <w:t>I</w:t>
            </w:r>
            <w:r w:rsidRPr="00CF2BB7">
              <w:rPr>
                <w:b/>
                <w:lang w:val="ru-RU"/>
              </w:rPr>
              <w:t xml:space="preserve"> квартале 2017 года экспонировалась 1 выставка</w:t>
            </w:r>
            <w:r w:rsidRPr="00CF2BB7">
              <w:rPr>
                <w:lang w:val="ru-RU"/>
              </w:rPr>
              <w:t xml:space="preserve"> из фондов МБУ «Музей истории и этнографии»:</w:t>
            </w:r>
          </w:p>
          <w:p w:rsidR="00CF2BB7" w:rsidRPr="00CF2BB7" w:rsidRDefault="00CF2BB7" w:rsidP="00CF2BB7">
            <w:pPr>
              <w:widowControl/>
              <w:suppressAutoHyphens w:val="0"/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CF2BB7">
              <w:rPr>
                <w:b/>
                <w:lang w:val="ru-RU"/>
              </w:rPr>
              <w:t>«Сани, лыжи и коньки»</w:t>
            </w:r>
            <w:r w:rsidRPr="00CF2BB7">
              <w:rPr>
                <w:lang w:val="ru-RU"/>
              </w:rPr>
              <w:t>/ 26.02.2017/ в рамках городского мероприятия «Проводы зимы»</w:t>
            </w:r>
            <w:r w:rsidRPr="00CF2BB7">
              <w:rPr>
                <w:b/>
                <w:lang w:val="ru-RU"/>
              </w:rPr>
              <w:t>/ 1040 посетителей</w:t>
            </w:r>
            <w:r w:rsidRPr="00CF2BB7">
              <w:rPr>
                <w:lang w:val="ru-RU"/>
              </w:rPr>
              <w:t>, в т.ч. 395 детей и подростков, 645 взрослых. В основе выставки – этнографическая коллекция музеев округа, иллюстрирующая разнообразие зимних забав на Руси. Представлено 23 музейных предмета (в т.ч. 8</w:t>
            </w:r>
            <w:r w:rsidR="00B479FA">
              <w:rPr>
                <w:lang w:val="ru-RU"/>
              </w:rPr>
              <w:t xml:space="preserve"> из основного фонда,</w:t>
            </w:r>
            <w:r w:rsidRPr="00CF2BB7">
              <w:rPr>
                <w:lang w:val="ru-RU"/>
              </w:rPr>
              <w:t xml:space="preserve"> 15</w:t>
            </w:r>
            <w:r w:rsidR="00B479FA">
              <w:rPr>
                <w:lang w:val="ru-RU"/>
              </w:rPr>
              <w:t xml:space="preserve"> из научно-вспомогательного фонда)</w:t>
            </w:r>
            <w:r w:rsidRPr="00CF2BB7">
              <w:rPr>
                <w:lang w:val="ru-RU"/>
              </w:rPr>
              <w:t>.</w:t>
            </w:r>
          </w:p>
          <w:p w:rsidR="00961DAE" w:rsidRDefault="00F36582" w:rsidP="00F36582">
            <w:pPr>
              <w:pStyle w:val="a6"/>
              <w:widowControl/>
              <w:tabs>
                <w:tab w:val="left" w:pos="1276"/>
              </w:tabs>
              <w:suppressAutoHyphens w:val="0"/>
              <w:ind w:left="0"/>
              <w:contextualSpacing/>
              <w:rPr>
                <w:rFonts w:cs="Times New Roman"/>
                <w:u w:val="single"/>
                <w:lang w:val="ru-RU"/>
              </w:rPr>
            </w:pPr>
            <w:r w:rsidRPr="00924A81">
              <w:rPr>
                <w:rFonts w:cs="Times New Roman"/>
                <w:u w:val="single"/>
                <w:lang w:val="ru-RU"/>
              </w:rPr>
              <w:t>Хара</w:t>
            </w:r>
            <w:r w:rsidR="00961DAE" w:rsidRPr="00924A81">
              <w:rPr>
                <w:rFonts w:cs="Times New Roman"/>
                <w:u w:val="single"/>
                <w:lang w:val="ru-RU"/>
              </w:rPr>
              <w:t>ктеристика культурно-досуговой деятельности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0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Интерактивные мероприятия в рамках творческого проекта «выставка + мероприятие» (организация познавательно-развлекательных, игровых мероприятий на базе временных выставок)</w:t>
            </w:r>
            <w:r>
              <w:rPr>
                <w:lang w:val="ru-RU"/>
              </w:rPr>
              <w:t xml:space="preserve"> в </w:t>
            </w:r>
            <w:r>
              <w:t>I</w:t>
            </w:r>
            <w:r>
              <w:rPr>
                <w:lang w:val="ru-RU"/>
              </w:rPr>
              <w:t xml:space="preserve"> квартале составили </w:t>
            </w:r>
            <w:r w:rsidRPr="00E34068">
              <w:rPr>
                <w:lang w:val="ru-RU"/>
              </w:rPr>
              <w:t>20 мероприятий/ 474 участника</w:t>
            </w:r>
            <w:r w:rsidRPr="00E34068">
              <w:rPr>
                <w:b/>
                <w:lang w:val="ru-RU"/>
              </w:rPr>
              <w:t xml:space="preserve">, в т.ч. 398 детей и подростков, 76 взрослых 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Проект реализуется в МБУ «Музей истории и этнографии» с 2013 года и позволяет объединить основные направления музейной деятельности (экспозиционно-выставочное и культурно-досуговое), доступно и занимательно представить музейный предмет, сделать посещение музея ярким и запоминающимся событием, благодаря интерактивной подаче информации привлечь внимание посетителей, что способствует увеличению их количества: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временная тематическая выставка «Сани, лыжи и коньки» + интерактивное мероприятие «Зимние забавы»;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временная тематическая выставка «Звонкая Россия» + интерактивное мероприятие «Волшебные колокольчики».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Интерактивное мероприятие «Зимние забавы»/ </w:t>
            </w:r>
            <w:r w:rsidRPr="00E34068">
              <w:rPr>
                <w:b/>
                <w:lang w:val="ru-RU"/>
              </w:rPr>
              <w:t>январь 2017/ 14 мероприятий/ 358 участников, в т.ч. 293 – детей и подростков, 65 взрослых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bCs/>
                <w:lang w:val="ru-RU"/>
              </w:rPr>
            </w:pPr>
            <w:r w:rsidRPr="00E34068">
              <w:rPr>
                <w:bCs/>
                <w:lang w:val="ru-RU"/>
              </w:rPr>
              <w:lastRenderedPageBreak/>
              <w:t xml:space="preserve">Мероприятие проводилось на базе временной выставки «Сани, лыжи и коньки» – межмузейного выставочного проекта, реализованного при участии МБУ «Музей истории и этнографии» (г. Югорск), МБУК «Музей истории и ремёсел Советского района», МАУК МО г. Нягань «Музейно-культурный центр», БУ ХМАО-Югры «Музей Природы и Человека» (г. Ханты-Мансийск). Выставка рассказывает об эволюции лыжного инвентаря, коньков с начала </w:t>
            </w:r>
            <w:r w:rsidRPr="00E34068">
              <w:rPr>
                <w:bCs/>
              </w:rPr>
              <w:t>XX</w:t>
            </w:r>
            <w:r w:rsidRPr="00E34068">
              <w:rPr>
                <w:bCs/>
                <w:lang w:val="ru-RU"/>
              </w:rPr>
              <w:t xml:space="preserve"> века по настоящее время, а также о купеческих, грузовых, плетёных и детских санях-волокушах. 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bCs/>
                <w:lang w:val="ru-RU"/>
              </w:rPr>
            </w:pPr>
            <w:r w:rsidRPr="00E34068">
              <w:rPr>
                <w:bCs/>
                <w:lang w:val="ru-RU"/>
              </w:rPr>
              <w:t xml:space="preserve">Целевая аудитория новогоднего мероприятия: дошкольники, школьники младшего и среднего возраста. 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bCs/>
                <w:lang w:val="ru-RU"/>
              </w:rPr>
              <w:t>Цели и задачи: о</w:t>
            </w:r>
            <w:r w:rsidRPr="00E34068">
              <w:rPr>
                <w:lang w:val="ru-RU"/>
              </w:rPr>
              <w:t>рганизация занимательного досуга детей и подростков, создание праздничной атмосферы, направленной на сохранение и почитание народных традиций.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При проведении новогодних мероприятий сотрудники МБУ «Музей истории и этнографии» в основном применяли традиционные формы и методы: экскурсионное обслуживание, театрализованные игровые программы, которые остаются наиболее востребованной формой проведения новогодних мероприятий.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Интерактивная масленичная программа «Масленица пришла – отворяй ворота»/ </w:t>
            </w:r>
            <w:r w:rsidRPr="00E34068">
              <w:rPr>
                <w:b/>
                <w:lang w:val="ru-RU"/>
              </w:rPr>
              <w:t>февраль 2017/ 14 мероприятий/ 301 участник, в т.ч. 268 – детей и подростков, 33 взрослых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 w:eastAsia="ru-RU"/>
              </w:rPr>
            </w:pPr>
            <w:r w:rsidRPr="00E34068">
              <w:rPr>
                <w:lang w:val="ru-RU" w:eastAsia="ru-RU"/>
              </w:rPr>
              <w:t>Увлекательные масленичные гуляния продолжают цикл календарных праздников, проводимых в Музее истории и этнографии города Югорска.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 w:eastAsia="ru-RU"/>
              </w:rPr>
            </w:pPr>
            <w:r w:rsidRPr="00E34068">
              <w:rPr>
                <w:lang w:val="ru-RU" w:eastAsia="ru-RU"/>
              </w:rPr>
              <w:t xml:space="preserve">Для участников мероприятия сотрудники музея устроили представление, встречая гостей в образах сказочных героев </w:t>
            </w:r>
            <w:r w:rsidRPr="00E34068">
              <w:rPr>
                <w:i/>
                <w:lang w:val="ru-RU" w:eastAsia="ru-RU"/>
              </w:rPr>
              <w:t>Веснушки</w:t>
            </w:r>
            <w:r w:rsidRPr="00E34068">
              <w:rPr>
                <w:lang w:val="ru-RU" w:eastAsia="ru-RU"/>
              </w:rPr>
              <w:t xml:space="preserve"> и </w:t>
            </w:r>
            <w:r w:rsidRPr="00E34068">
              <w:rPr>
                <w:i/>
                <w:lang w:val="ru-RU" w:eastAsia="ru-RU"/>
              </w:rPr>
              <w:t>Конопушки</w:t>
            </w:r>
            <w:r w:rsidRPr="00E34068">
              <w:rPr>
                <w:lang w:val="ru-RU" w:eastAsia="ru-RU"/>
              </w:rPr>
              <w:t xml:space="preserve">, а также главного персонажа масленичной недели – </w:t>
            </w:r>
            <w:r w:rsidRPr="00E34068">
              <w:rPr>
                <w:i/>
                <w:lang w:val="ru-RU" w:eastAsia="ru-RU"/>
              </w:rPr>
              <w:t>Весеннего Солнца</w:t>
            </w:r>
            <w:r w:rsidRPr="00E34068">
              <w:rPr>
                <w:lang w:val="ru-RU" w:eastAsia="ru-RU"/>
              </w:rPr>
              <w:t xml:space="preserve">. 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 w:eastAsia="ru-RU"/>
              </w:rPr>
            </w:pPr>
            <w:r w:rsidRPr="00E34068">
              <w:rPr>
                <w:lang w:val="ru-RU" w:eastAsia="ru-RU"/>
              </w:rPr>
              <w:t>Весёлые гуляния начались на примузейной площади, где школьники пели, танцевали, водили хороводы, соревновались в перетягивании каната, готовились встречать весну различными играми, забавами и проделками – «Рассвет», «Ручеёк», «Карусель», «Сковорода». Ребята отправились в путешествие по дням масленичной недели, узнавая по пути, почему Широкая Масленица длится семь дней или кому отдавался первый блин в старину.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 w:eastAsia="ru-RU"/>
              </w:rPr>
            </w:pPr>
            <w:r w:rsidRPr="00E34068">
              <w:rPr>
                <w:lang w:val="ru-RU" w:eastAsia="ru-RU"/>
              </w:rPr>
              <w:t>В завершении путешествия гости музея собрались за большим праздничным столом с чаем, сушками, пряниками и, конечно, блинами.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>Участие в городском мероприятии «Проводы зимы»</w:t>
            </w:r>
            <w:r w:rsidRPr="00E34068">
              <w:rPr>
                <w:b/>
                <w:lang w:val="ru-RU"/>
              </w:rPr>
              <w:t>/ 26.02.2017/ 1 мероприятие/ 300 участников, в т.ч. 180 – детей и подростков, 120 взрослых</w:t>
            </w:r>
          </w:p>
          <w:p w:rsidR="00E34068" w:rsidRPr="00E34068" w:rsidRDefault="00E34068" w:rsidP="00E34068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 xml:space="preserve">26 февраля в городском парке проводили зимнюю стужу и встретили широкую Масленицу. Сотрудники Музея истории и этнографии города Югорска по традиции встречали гостей праздника весёлыми хороводами, играми и </w:t>
            </w:r>
            <w:r w:rsidRPr="00E34068">
              <w:rPr>
                <w:lang w:val="ru-RU"/>
              </w:rPr>
              <w:lastRenderedPageBreak/>
              <w:t xml:space="preserve">народными забавами. Многообразие весёлых игр и развлечений на масленицу поражает, каждый желающий нашёл что-то себе по душе – «Ручеёк», «Клубочек», «Горелки», «Челнок», «Матрёшка», «Дударь», «Золотые ворота». 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Интерактивное мероприятие «Волшебные колокольчики»/ </w:t>
            </w:r>
            <w:r w:rsidRPr="00E34068">
              <w:rPr>
                <w:b/>
                <w:lang w:val="ru-RU"/>
              </w:rPr>
              <w:t>март 2017/ 6 мероприятий/ 116 участников, в т.ч. 105 – детей и подростков, 11 взрослых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Целевая аудитория: дошкольники, младшие школьники, подростки.</w:t>
            </w:r>
          </w:p>
          <w:p w:rsid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Знакомство с историей колоколов и колокольчиков на Руси, их разнообразием, звучанием и предназначением в жизни.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  <w:r w:rsidRPr="00E34068">
              <w:rPr>
                <w:b/>
                <w:lang w:val="ru-RU"/>
              </w:rPr>
              <w:t>Час этнографического кино «Мы разные, мы вместе»/ 03.02.2017/</w:t>
            </w:r>
            <w:r w:rsidRPr="00E34068">
              <w:rPr>
                <w:lang w:val="ru-RU"/>
              </w:rPr>
              <w:t xml:space="preserve"> </w:t>
            </w:r>
            <w:r w:rsidRPr="00E34068">
              <w:rPr>
                <w:b/>
                <w:lang w:val="ru-RU"/>
              </w:rPr>
              <w:t>1 киносеанс/ 15 зрителей/</w:t>
            </w:r>
            <w:r w:rsidRPr="00E34068">
              <w:rPr>
                <w:lang w:val="ru-RU"/>
              </w:rPr>
              <w:t xml:space="preserve"> показ фильма </w:t>
            </w:r>
            <w:r w:rsidRPr="00E34068">
              <w:rPr>
                <w:b/>
                <w:lang w:val="ru-RU"/>
              </w:rPr>
              <w:t>«Дорога Татвы»</w:t>
            </w:r>
            <w:r w:rsidRPr="00E34068">
              <w:rPr>
                <w:lang w:val="ru-RU"/>
              </w:rPr>
              <w:t>, 1992 год, режиссёр: А.Головнёв, Этнографическое бюро студия, г. Екатеринбург</w:t>
            </w:r>
          </w:p>
          <w:p w:rsidR="00E34068" w:rsidRPr="00E34068" w:rsidRDefault="00E34068" w:rsidP="00E3406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  <w:r w:rsidRPr="00E34068">
              <w:rPr>
                <w:shd w:val="clear" w:color="auto" w:fill="FFFFFF"/>
                <w:lang w:val="ru-RU"/>
              </w:rPr>
              <w:t>На затерянном среди тундр, озер и перелесков стойбище живут старики и молодой ненец по имени Татва. Он слепой и осваивает мир на слух и на ощупь. Чтобы самостоятельно добраться до отдаленных угодий, он растянул по тундре многокилометровую сеть веревочных дорог, сплетенную из обрывков мережи, проволоки, брезента.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u w:val="single"/>
                <w:lang w:val="ru-RU"/>
              </w:rPr>
            </w:pPr>
            <w:r w:rsidRPr="00E34068">
              <w:rPr>
                <w:u w:val="single"/>
                <w:lang w:val="ru-RU"/>
              </w:rPr>
              <w:t>Публичные акции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b/>
                <w:lang w:val="ru-RU"/>
              </w:rPr>
              <w:t xml:space="preserve">В </w:t>
            </w:r>
            <w:r w:rsidRPr="00E34068">
              <w:rPr>
                <w:b/>
              </w:rPr>
              <w:t>I</w:t>
            </w:r>
            <w:r w:rsidRPr="00E34068">
              <w:rPr>
                <w:b/>
                <w:lang w:val="ru-RU"/>
              </w:rPr>
              <w:t xml:space="preserve"> квартале 2017 года запущены три публичные акции МБУ «Музей истории и этнографии»: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Акция «Портрет любимого музея»/ </w:t>
            </w:r>
            <w:r w:rsidRPr="00E34068">
              <w:rPr>
                <w:b/>
                <w:lang w:val="ru-RU"/>
              </w:rPr>
              <w:t>январь – май 2017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Целевая аудитория: подростковая, юношеская, молодёжная, старшая возрастная, пенсионеры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Цели проведения: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сохранение культурного материального и духовного наследия города Югорска.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привлечение талантливых фотографов к созданию фотографической летописи городского музея.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sz w:val="24"/>
                <w:szCs w:val="24"/>
              </w:rPr>
              <w:t xml:space="preserve">– 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 xml:space="preserve">пополнение фондового собрания МБУ «Музей истории и этнографии». 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</w:rPr>
              <w:t xml:space="preserve">Фотографии в печатном и электронном виде принимаются </w:t>
            </w: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>с 01 апреля по 30 апреля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</w:rPr>
              <w:t xml:space="preserve">Выставка фотографий «Портрет любимого музея», состоится </w:t>
            </w: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>с 10 мая по 30 июня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</w:rPr>
              <w:t xml:space="preserve">Оценка конкурсных работ проводится большинством голосов посетителей выставки в период </w:t>
            </w: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>с 10 мая по 17 мая</w:t>
            </w:r>
            <w:r w:rsidRPr="00E34068">
              <w:rPr>
                <w:sz w:val="24"/>
                <w:szCs w:val="24"/>
              </w:rPr>
              <w:t>.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b/>
                <w:lang w:val="ru-RU"/>
              </w:rPr>
              <w:t>Встреча с авторами и подведение итогов конкурса состоится 18 мая в 19 часов.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</w:p>
          <w:p w:rsidR="00E34068" w:rsidRPr="00E34068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Акция «Фотолетопись по истории города»/ </w:t>
            </w:r>
            <w:r w:rsidRPr="00E34068">
              <w:rPr>
                <w:b/>
                <w:lang w:val="ru-RU"/>
              </w:rPr>
              <w:t>в течение 2017 года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Целевая аудитория: разновозрастная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Цели проведения: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lastRenderedPageBreak/>
              <w:t>– пополнение фотографической летописи по истории города.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0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b/>
                <w:lang w:val="ru-RU"/>
              </w:rPr>
              <w:t>– пополнение фондового собрания МБУ «Музей истории и этнографии».</w:t>
            </w:r>
          </w:p>
          <w:p w:rsidR="00E34068" w:rsidRPr="00E34068" w:rsidRDefault="00E34068" w:rsidP="0010479B">
            <w:pPr>
              <w:pStyle w:val="a6"/>
              <w:widowControl/>
              <w:tabs>
                <w:tab w:val="left" w:pos="0"/>
              </w:tabs>
              <w:suppressAutoHyphens w:val="0"/>
              <w:ind w:left="0" w:firstLine="567"/>
              <w:contextualSpacing/>
              <w:jc w:val="both"/>
              <w:rPr>
                <w:lang w:val="ru-RU"/>
              </w:rPr>
            </w:pPr>
          </w:p>
          <w:p w:rsidR="00E34068" w:rsidRPr="00E34068" w:rsidRDefault="00E34068" w:rsidP="0010479B">
            <w:pPr>
              <w:pStyle w:val="a6"/>
              <w:widowControl/>
              <w:tabs>
                <w:tab w:val="left" w:pos="0"/>
              </w:tabs>
              <w:suppressAutoHyphens w:val="0"/>
              <w:ind w:left="0" w:firstLine="567"/>
              <w:contextualSpacing/>
              <w:jc w:val="both"/>
              <w:rPr>
                <w:b/>
                <w:lang w:val="ru-RU"/>
              </w:rPr>
            </w:pPr>
            <w:r w:rsidRPr="00E34068">
              <w:rPr>
                <w:lang w:val="ru-RU"/>
              </w:rPr>
              <w:t xml:space="preserve">Акция «Дни дарения»/ </w:t>
            </w:r>
            <w:r w:rsidRPr="00E34068">
              <w:rPr>
                <w:b/>
                <w:lang w:val="ru-RU"/>
              </w:rPr>
              <w:t>в течение 2017 года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Акция «Дни дарения» проводится в рамках празднования Международного дня музеев, приурочена к 55-летию со дня рождения Югорска (посёлка Комсомольского), 25-летию со дня получения им статуса города и 15-летию со дня открытия Музея под открытым небом «Суеват пауль».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Целевая аудитория: молодёжь, взрослые</w:t>
            </w:r>
          </w:p>
          <w:p w:rsidR="00E34068" w:rsidRPr="00E34068" w:rsidRDefault="00E34068" w:rsidP="0010479B">
            <w:pPr>
              <w:ind w:firstLine="567"/>
              <w:contextualSpacing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Цели акции: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Сохранение культурного материального и духовного наследия города Югорска.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 xml:space="preserve">– Формирование положительного имиджа города и содействие его туристской привлекательности. 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sz w:val="24"/>
                <w:szCs w:val="24"/>
              </w:rPr>
              <w:t xml:space="preserve">– 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>Привлечение внимания горожан к музейной деятельности.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</w:rPr>
              <w:t>– Пополнение фондового собрания МБУ «Музей истории и этнографии».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Предметы принимаются 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 xml:space="preserve">с 15 апреля по 15 мая 2017 года. 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</w:rPr>
              <w:t xml:space="preserve">Предметы, принятые в музейный фонд в течение публичной акции «Дни дарения», будут представлены на </w:t>
            </w: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>выставке новых поступлений «Дар щедрый, дар бесценный»,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 xml:space="preserve"> которая состоится 18 мая 2017 года.</w:t>
            </w:r>
          </w:p>
          <w:p w:rsidR="00E34068" w:rsidRPr="00E34068" w:rsidRDefault="00E34068" w:rsidP="0010479B">
            <w:pPr>
              <w:pStyle w:val="aa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068">
              <w:rPr>
                <w:rFonts w:ascii="Times New Roman" w:hAnsi="Times New Roman"/>
                <w:sz w:val="24"/>
                <w:szCs w:val="24"/>
                <w:u w:val="single"/>
              </w:rPr>
              <w:t>Встреча с дарителями и подведение итогов публичной акции «Дни дарения»</w:t>
            </w:r>
            <w:r w:rsidRPr="00E34068">
              <w:rPr>
                <w:rFonts w:ascii="Times New Roman" w:hAnsi="Times New Roman"/>
                <w:sz w:val="24"/>
                <w:szCs w:val="24"/>
              </w:rPr>
              <w:t xml:space="preserve"> состоится 18 мая 2017 года в 18.00 часов. 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b/>
                <w:color w:val="auto"/>
                <w:lang w:val="ru-RU"/>
              </w:rPr>
            </w:pPr>
            <w:r w:rsidRPr="00E34068">
              <w:rPr>
                <w:rFonts w:cs="Times New Roman"/>
                <w:b/>
                <w:color w:val="auto"/>
                <w:lang w:val="ru-RU"/>
              </w:rPr>
              <w:t>Работа любительского объединения «Музейная студия»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Год образования: 2010 год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Руководитель: зав. научно-просветительского отдела Плотникова Н.В.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Постоянных участников: 24 человек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Возраст участников: 7 – 10 лет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Расписание работы: Чт., Пт. с 12:30 до 13:30 часов</w:t>
            </w:r>
          </w:p>
          <w:p w:rsidR="00E34068" w:rsidRPr="00E34068" w:rsidRDefault="00E34068" w:rsidP="0010479B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E34068">
              <w:rPr>
                <w:rFonts w:cs="Times New Roman"/>
                <w:color w:val="auto"/>
                <w:lang w:val="ru-RU"/>
              </w:rPr>
              <w:t>Занятия проводятся на бесплатной основе.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t xml:space="preserve">Цель: пробуждение у ребёнка искреннего интереса к изучению культуры и истории родного края. 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t>Задачи: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t>– знакомство с историей родного края, обычаями, традициями и духовной культурой угорского и русского народа;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t>– развитие творческих способностей учащихся в учебно-игровой, предметно-продуктивной, социально ориентированной деятельности;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t>– участие детей в подготовке и проведении народных праздников, мероприятий, экскурсий в городской экспозиции музея.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kern w:val="3"/>
                <w:lang w:val="ru-RU"/>
              </w:rPr>
            </w:pPr>
            <w:r w:rsidRPr="00E34068">
              <w:rPr>
                <w:kern w:val="3"/>
                <w:lang w:val="ru-RU"/>
              </w:rPr>
              <w:lastRenderedPageBreak/>
              <w:t xml:space="preserve">Мероприятия/тематика занятий в </w:t>
            </w:r>
            <w:r w:rsidRPr="00E34068">
              <w:rPr>
                <w:kern w:val="3"/>
              </w:rPr>
              <w:t>I</w:t>
            </w:r>
            <w:r w:rsidRPr="00E34068">
              <w:rPr>
                <w:kern w:val="3"/>
                <w:lang w:val="ru-RU"/>
              </w:rPr>
              <w:t xml:space="preserve"> квартале 2017 года: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цикл тематических занятий «Методика проведения экскурсии в музее»;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знакомство с музейными профессиями, экскурсии в отделы – отдел фондов, экспозиционно-выставочный отдел;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участие в демонтаже/ монтаже новых временных выставок «Рубль копейкой цел», «Звонкая Россия», «Югорск театральный»;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проведение обзорной экскурсии «Линии судьбы – точка пересечения» для БУ ХМАО – Югры «Реабилитационный центр для детей и подростков с ограниченными возможностями «Солнышко»;</w:t>
            </w:r>
          </w:p>
          <w:p w:rsidR="00CD256A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lang w:val="ru-RU"/>
              </w:rPr>
              <w:t>– подготовка к участию в традиционном празднике коренных малочисленных народов Севера «Вороний день» – изучение стихотворений Н.Г. Руковой</w:t>
            </w:r>
            <w:r w:rsidR="00CD256A">
              <w:rPr>
                <w:lang w:val="ru-RU"/>
              </w:rPr>
              <w:t xml:space="preserve"> «Манси», «Край наш северный». </w:t>
            </w:r>
          </w:p>
          <w:p w:rsidR="00E34068" w:rsidRPr="00E34068" w:rsidRDefault="00E34068" w:rsidP="0010479B">
            <w:pPr>
              <w:ind w:firstLine="567"/>
              <w:jc w:val="both"/>
              <w:rPr>
                <w:lang w:val="ru-RU"/>
              </w:rPr>
            </w:pPr>
            <w:r w:rsidRPr="00E34068">
              <w:rPr>
                <w:b/>
                <w:bCs/>
                <w:caps/>
                <w:lang w:val="ru-RU"/>
              </w:rPr>
              <w:t xml:space="preserve"> О</w:t>
            </w:r>
            <w:r w:rsidRPr="00E34068">
              <w:rPr>
                <w:b/>
                <w:lang w:val="ru-RU"/>
              </w:rPr>
              <w:t>хват организованными формами культурно-досуговой деятельности несовершеннолетних, находящихся в трудной жизненной ситуации</w:t>
            </w:r>
          </w:p>
          <w:p w:rsidR="00024B21" w:rsidRPr="004116AB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/>
              <w:contextualSpacing/>
              <w:jc w:val="both"/>
              <w:rPr>
                <w:rFonts w:eastAsia="Times New Roman"/>
                <w:lang w:val="ru-RU"/>
              </w:rPr>
            </w:pPr>
            <w:r w:rsidRPr="00E34068">
              <w:rPr>
                <w:lang w:val="ru-RU"/>
              </w:rPr>
              <w:t xml:space="preserve">Организованными формами культурно-досуговой и просветительской деятельности </w:t>
            </w:r>
            <w:r w:rsidRPr="00E34068">
              <w:rPr>
                <w:u w:val="single"/>
                <w:lang w:val="ru-RU"/>
              </w:rPr>
              <w:t xml:space="preserve">в </w:t>
            </w:r>
            <w:r w:rsidRPr="00E34068">
              <w:rPr>
                <w:u w:val="single"/>
              </w:rPr>
              <w:t>I</w:t>
            </w:r>
            <w:r w:rsidRPr="00E34068">
              <w:rPr>
                <w:u w:val="single"/>
                <w:lang w:val="ru-RU"/>
              </w:rPr>
              <w:t xml:space="preserve"> квартале 2017 года</w:t>
            </w:r>
            <w:r w:rsidRPr="00E34068">
              <w:rPr>
                <w:lang w:val="ru-RU"/>
              </w:rPr>
              <w:t xml:space="preserve"> было охвачено </w:t>
            </w:r>
            <w:r w:rsidRPr="0010479B">
              <w:rPr>
                <w:lang w:val="ru-RU"/>
              </w:rPr>
              <w:t>11 человек</w:t>
            </w:r>
            <w:r w:rsidRPr="00E34068">
              <w:rPr>
                <w:lang w:val="ru-RU"/>
              </w:rPr>
              <w:t xml:space="preserve"> из многодетных семей (1 обзорная экскурсия «Линии судьбы – точка пересечения»/ 7 экскурсантов, 1 интерактивное мероприятие «Масленица пришла – открывай ворота»/ 4 участника);</w:t>
            </w:r>
            <w:r w:rsidR="00950D7B" w:rsidRPr="00950D7B">
              <w:rPr>
                <w:szCs w:val="22"/>
                <w:lang w:val="ru-RU"/>
              </w:rPr>
              <w:t xml:space="preserve"> </w:t>
            </w: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распоряжений:</w:t>
      </w:r>
    </w:p>
    <w:p w:rsidR="00607387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подготовке и проведении национальных праздников в феврале – апреле 2017 года» от 26.01.2017 №204;</w:t>
      </w:r>
    </w:p>
    <w:p w:rsidR="00607387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подготовке к празднованию 55-летнего юбилея города Югорска  и Дня работников нефтяной и газовой промышленности» от 01.02.2017 №242;</w:t>
      </w:r>
    </w:p>
    <w:p w:rsidR="00607387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изменения в распоряжение администрации города Югорска от 17.06.2016 №283 «О назначении представителей учредителя в составы управляющих советов муниципальных образовательных учреждений» от 03.03.2017 №148;</w:t>
      </w:r>
    </w:p>
    <w:p w:rsidR="00607387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lastRenderedPageBreak/>
        <w:t>- «Об утверждении состава наблюдательного совета муниципального автономного учреждения «Центр культуры «Югра – презент»</w:t>
      </w:r>
      <w:r w:rsidR="00DA20E9">
        <w:rPr>
          <w:rFonts w:eastAsia="Times New Roman CYR" w:cs="Times New Roman CYR"/>
          <w:bCs/>
          <w:lang w:val="ru-RU"/>
        </w:rPr>
        <w:t xml:space="preserve"> от 03.03.2017 № 462;</w:t>
      </w:r>
    </w:p>
    <w:p w:rsidR="00DA20E9" w:rsidRDefault="00DA20E9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26.01.2017 №204 «О подготовке и проведении национальных праздников в феврале – апреле 2017»;</w:t>
      </w:r>
    </w:p>
    <w:p w:rsidR="00DA20E9" w:rsidRDefault="00DA20E9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положения о проведении</w:t>
      </w:r>
      <w:r w:rsidRPr="00DA20E9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</w:rPr>
        <w:t>XVII</w:t>
      </w:r>
      <w:r>
        <w:rPr>
          <w:rFonts w:eastAsia="Times New Roman CYR" w:cs="Times New Roman CYR"/>
          <w:bCs/>
          <w:lang w:val="ru-RU"/>
        </w:rPr>
        <w:t xml:space="preserve"> окружного фестиваля самодеятельных театральных коллективов «Театральная весна»;</w:t>
      </w:r>
    </w:p>
    <w:p w:rsidR="00DA20E9" w:rsidRDefault="00DA20E9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01.02.2017 №242</w:t>
      </w:r>
      <w:r w:rsidR="008247FD">
        <w:rPr>
          <w:rFonts w:eastAsia="Times New Roman CYR" w:cs="Times New Roman CYR"/>
          <w:bCs/>
          <w:lang w:val="ru-RU"/>
        </w:rPr>
        <w:t xml:space="preserve"> «О подготовке празднования 55-летнего юбилея города Югорска и Дня работников нефтяной и газовой промышленности» от 21.03.2017 №622;</w:t>
      </w:r>
    </w:p>
    <w:p w:rsidR="008247FD" w:rsidRDefault="008247F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премировании ко Дню работника культуры» от 23.03.2017</w:t>
      </w:r>
      <w:r w:rsidR="00A176E9">
        <w:rPr>
          <w:rFonts w:eastAsia="Times New Roman CYR" w:cs="Times New Roman CYR"/>
          <w:bCs/>
          <w:lang w:val="ru-RU"/>
        </w:rPr>
        <w:t xml:space="preserve"> №202;</w:t>
      </w:r>
    </w:p>
    <w:p w:rsidR="00A176E9" w:rsidRPr="00DA20E9" w:rsidRDefault="00A176E9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21.03.2017 №621 «О внесении изменений в постановление администрации города Югорска от 01.02.2017 №242 «О подготовке празднования 55-летнего юбилея города Югорска и Дня работников нефтяной и газовой промышленности» от 30.03.2017 №743.</w:t>
      </w:r>
    </w:p>
    <w:p w:rsidR="004E011A" w:rsidRPr="004E011A" w:rsidRDefault="004E011A" w:rsidP="004E011A">
      <w:pPr>
        <w:tabs>
          <w:tab w:val="left" w:pos="213"/>
        </w:tabs>
        <w:snapToGrid w:val="0"/>
        <w:jc w:val="both"/>
        <w:rPr>
          <w:rFonts w:eastAsia="Arial Unicode MS"/>
          <w:color w:val="auto"/>
          <w:kern w:val="1"/>
          <w:lang w:val="ru-RU"/>
        </w:rPr>
      </w:pPr>
      <w:r w:rsidRPr="004E011A">
        <w:rPr>
          <w:rFonts w:eastAsia="Arial Unicode MS"/>
          <w:color w:val="auto"/>
          <w:kern w:val="1"/>
          <w:lang w:val="ru-RU"/>
        </w:rPr>
        <w:t>Подготовлены проекты Решений Думы города Югорска:</w:t>
      </w:r>
    </w:p>
    <w:p w:rsidR="004E011A" w:rsidRPr="004E011A" w:rsidRDefault="004E011A" w:rsidP="004E011A">
      <w:pPr>
        <w:tabs>
          <w:tab w:val="left" w:pos="213"/>
        </w:tabs>
        <w:snapToGrid w:val="0"/>
        <w:jc w:val="both"/>
        <w:rPr>
          <w:rFonts w:eastAsia="Arial Unicode MS"/>
          <w:color w:val="auto"/>
          <w:kern w:val="1"/>
          <w:lang w:val="ru-RU"/>
        </w:rPr>
      </w:pPr>
      <w:r w:rsidRPr="004E011A">
        <w:rPr>
          <w:rFonts w:eastAsia="Arial Unicode MS"/>
          <w:color w:val="auto"/>
          <w:kern w:val="1"/>
          <w:lang w:val="ru-RU"/>
        </w:rPr>
        <w:t>- «Об итогах проведения Года российского кино в городе Югорске» от 23 марта 2017 №23;</w:t>
      </w:r>
    </w:p>
    <w:p w:rsidR="00024B21" w:rsidRPr="004E011A" w:rsidRDefault="004E011A" w:rsidP="004E011A">
      <w:pPr>
        <w:tabs>
          <w:tab w:val="left" w:pos="213"/>
        </w:tabs>
        <w:snapToGrid w:val="0"/>
        <w:jc w:val="both"/>
        <w:rPr>
          <w:rFonts w:eastAsia="Arial Unicode MS"/>
          <w:color w:val="auto"/>
          <w:kern w:val="1"/>
          <w:lang w:val="ru-RU"/>
        </w:rPr>
      </w:pPr>
      <w:r w:rsidRPr="004E011A">
        <w:rPr>
          <w:rFonts w:eastAsia="Arial Unicode MS"/>
          <w:color w:val="auto"/>
          <w:kern w:val="1"/>
          <w:lang w:val="ru-RU"/>
        </w:rPr>
        <w:t>- «О внесении изменений в Положение об Управлении культуры администрации города Югорска»</w:t>
      </w:r>
      <w:r w:rsidR="00024B21" w:rsidRPr="004E011A">
        <w:rPr>
          <w:rFonts w:eastAsia="Arial Unicode MS"/>
          <w:color w:val="auto"/>
          <w:kern w:val="1"/>
          <w:lang w:val="ru-RU"/>
        </w:rPr>
        <w:t xml:space="preserve">  </w:t>
      </w:r>
      <w:r>
        <w:rPr>
          <w:rFonts w:eastAsia="Arial Unicode MS"/>
          <w:color w:val="auto"/>
          <w:kern w:val="1"/>
          <w:lang w:val="ru-RU"/>
        </w:rPr>
        <w:t>от 23 марта 2017 №27.</w:t>
      </w:r>
      <w:r w:rsidR="00024B21" w:rsidRPr="004E011A">
        <w:rPr>
          <w:rFonts w:eastAsia="Arial Unicode MS"/>
          <w:color w:val="auto"/>
          <w:kern w:val="1"/>
          <w:lang w:val="ru-RU"/>
        </w:rPr>
        <w:t xml:space="preserve">                    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и туризма в Ханты-Мансийском автономном округе – Югре на 2014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3627D4">
        <w:rPr>
          <w:szCs w:val="24"/>
        </w:rPr>
        <w:t>09.01.2017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3627D4">
        <w:rPr>
          <w:szCs w:val="24"/>
        </w:rPr>
        <w:t>01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 xml:space="preserve"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</w:t>
      </w:r>
      <w:r w:rsidRPr="004116AB">
        <w:rPr>
          <w:bCs/>
          <w:iCs/>
          <w:szCs w:val="24"/>
        </w:rPr>
        <w:lastRenderedPageBreak/>
        <w:t>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 xml:space="preserve">риказы  управления культуры в количестве </w:t>
      </w:r>
      <w:r w:rsidR="0020028A">
        <w:rPr>
          <w:lang w:val="ru-RU"/>
        </w:rPr>
        <w:t>82</w:t>
      </w:r>
      <w:r w:rsidRPr="00B04592">
        <w:rPr>
          <w:lang w:val="ru-RU"/>
        </w:rPr>
        <w:t xml:space="preserve"> единиц</w:t>
      </w:r>
      <w:r w:rsidR="00B04592" w:rsidRPr="00B04592">
        <w:rPr>
          <w:lang w:val="ru-RU"/>
        </w:rPr>
        <w:t>ы</w:t>
      </w:r>
      <w:r w:rsidRPr="00B04592">
        <w:rPr>
          <w:lang w:val="ru-RU"/>
        </w:rPr>
        <w:t xml:space="preserve">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176EE6">
        <w:rPr>
          <w:lang w:val="ru-RU"/>
        </w:rPr>
        <w:t>6</w:t>
      </w:r>
      <w:r w:rsidR="003627D4">
        <w:rPr>
          <w:lang w:val="ru-RU"/>
        </w:rPr>
        <w:t>8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3627D4">
        <w:rPr>
          <w:lang w:val="ru-RU"/>
        </w:rPr>
        <w:t>6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3627D4">
        <w:rPr>
          <w:lang w:val="ru-RU"/>
        </w:rPr>
        <w:t>8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3627D4">
        <w:t>217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A942D9">
        <w:t>470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024B21" w:rsidRPr="004116AB" w:rsidRDefault="00024B21" w:rsidP="00024B21">
      <w:pPr>
        <w:tabs>
          <w:tab w:val="left" w:pos="4185"/>
        </w:tabs>
        <w:jc w:val="both"/>
        <w:rPr>
          <w:lang w:val="ru-RU"/>
        </w:rPr>
      </w:pPr>
      <w:r w:rsidRPr="004116AB">
        <w:rPr>
          <w:lang w:val="ru-RU"/>
        </w:rPr>
        <w:t xml:space="preserve">       Заместитель начальника управления составила </w:t>
      </w:r>
      <w:r w:rsidR="00176EE6">
        <w:rPr>
          <w:lang w:val="ru-RU"/>
        </w:rPr>
        <w:t>3</w:t>
      </w:r>
      <w:r w:rsidRPr="004116AB">
        <w:rPr>
          <w:lang w:val="ru-RU"/>
        </w:rPr>
        <w:t xml:space="preserve"> протокол</w:t>
      </w:r>
      <w:r>
        <w:rPr>
          <w:lang w:val="ru-RU"/>
        </w:rPr>
        <w:t>а</w:t>
      </w:r>
      <w:r w:rsidRPr="004116AB">
        <w:rPr>
          <w:lang w:val="ru-RU"/>
        </w:rPr>
        <w:t xml:space="preserve"> об административных правонарушениях пользователей городских библиотек.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14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подведомственных учреждений культуры по вопросам: 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детей;</w:t>
      </w:r>
    </w:p>
    <w:p w:rsidR="00204714" w:rsidRDefault="00204714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обсуждение итогов камеральной проверки соблюдения Постановления Правительства Российской Федерации от 17.12.2013 №1177 «Об утверждении правил организованной перевозки групп детей автобусами»; обсуждение итогов проверки</w:t>
      </w:r>
      <w:r w:rsidR="00230C72">
        <w:rPr>
          <w:rFonts w:eastAsia="Times New Roman CYR" w:cs="Times New Roman CYR"/>
          <w:szCs w:val="24"/>
        </w:rPr>
        <w:t>, организованной</w:t>
      </w:r>
      <w:r>
        <w:rPr>
          <w:rFonts w:eastAsia="Times New Roman CYR" w:cs="Times New Roman CYR"/>
          <w:szCs w:val="24"/>
        </w:rPr>
        <w:t xml:space="preserve"> Территориальной комисси</w:t>
      </w:r>
      <w:r w:rsidR="00230C72">
        <w:rPr>
          <w:rFonts w:eastAsia="Times New Roman CYR" w:cs="Times New Roman CYR"/>
          <w:szCs w:val="24"/>
        </w:rPr>
        <w:t>ей</w:t>
      </w:r>
      <w:r>
        <w:rPr>
          <w:rFonts w:eastAsia="Times New Roman CYR" w:cs="Times New Roman CYR"/>
          <w:szCs w:val="24"/>
        </w:rPr>
        <w:t xml:space="preserve"> по делам несовершеннолетних и защите их прав</w:t>
      </w:r>
      <w:r w:rsidR="00230C72">
        <w:rPr>
          <w:rFonts w:eastAsia="Times New Roman CYR" w:cs="Times New Roman CYR"/>
          <w:szCs w:val="24"/>
        </w:rPr>
        <w:t xml:space="preserve"> по вопросу организованных перевозок детей;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 - планирование бюджетных ассигнований в сфере культуры на 201</w:t>
      </w:r>
      <w:r w:rsidR="00230C72">
        <w:rPr>
          <w:rFonts w:eastAsia="Times New Roman CYR" w:cs="Times New Roman CYR"/>
        </w:rPr>
        <w:t>7</w:t>
      </w:r>
      <w:r>
        <w:rPr>
          <w:rFonts w:eastAsia="Times New Roman CYR" w:cs="Times New Roman CYR"/>
        </w:rPr>
        <w:t xml:space="preserve"> год;</w:t>
      </w:r>
    </w:p>
    <w:p w:rsidR="00204714" w:rsidRPr="00E415BE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 xml:space="preserve"> - подготовка квартальных отчетов;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реализация новой системы оплаты труда;</w:t>
      </w:r>
    </w:p>
    <w:p w:rsidR="00204714" w:rsidRDefault="00204714" w:rsidP="00204714">
      <w:pPr>
        <w:tabs>
          <w:tab w:val="left" w:pos="213"/>
        </w:tabs>
        <w:jc w:val="both"/>
        <w:rPr>
          <w:lang w:val="ru-RU"/>
        </w:rPr>
      </w:pPr>
      <w:r>
        <w:rPr>
          <w:rFonts w:eastAsia="Times New Roman CYR" w:cs="Times New Roman CYR"/>
          <w:lang w:val="ru-RU"/>
        </w:rPr>
        <w:t xml:space="preserve">- </w:t>
      </w:r>
      <w:r w:rsidRPr="0087103F">
        <w:rPr>
          <w:lang w:val="ru-RU"/>
        </w:rPr>
        <w:t>предоставлени</w:t>
      </w:r>
      <w:r>
        <w:rPr>
          <w:lang w:val="ru-RU"/>
        </w:rPr>
        <w:t>е</w:t>
      </w:r>
      <w:r w:rsidRPr="0087103F">
        <w:rPr>
          <w:lang w:val="ru-RU"/>
        </w:rPr>
        <w:t xml:space="preserve"> муниципальных услуг в электронном виде</w:t>
      </w:r>
      <w:r>
        <w:rPr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lang w:val="ru-RU"/>
        </w:rPr>
      </w:pPr>
      <w:r>
        <w:rPr>
          <w:lang w:val="ru-RU"/>
        </w:rPr>
        <w:t xml:space="preserve"> - р</w:t>
      </w:r>
      <w:r w:rsidRPr="0087103F">
        <w:rPr>
          <w:lang w:val="ru-RU"/>
        </w:rPr>
        <w:t xml:space="preserve">ассмотрение </w:t>
      </w:r>
      <w:r>
        <w:rPr>
          <w:lang w:val="ru-RU"/>
        </w:rPr>
        <w:t xml:space="preserve">проектов </w:t>
      </w:r>
      <w:r w:rsidRPr="0087103F">
        <w:rPr>
          <w:lang w:val="ru-RU"/>
        </w:rPr>
        <w:t>план</w:t>
      </w:r>
      <w:r>
        <w:rPr>
          <w:lang w:val="ru-RU"/>
        </w:rPr>
        <w:t>ов</w:t>
      </w:r>
      <w:r w:rsidRPr="0087103F">
        <w:rPr>
          <w:lang w:val="ru-RU"/>
        </w:rPr>
        <w:t xml:space="preserve"> финансово-хозяйственной деятельности</w:t>
      </w:r>
      <w:r>
        <w:rPr>
          <w:lang w:val="ru-RU"/>
        </w:rPr>
        <w:t>;</w:t>
      </w:r>
    </w:p>
    <w:p w:rsidR="00204714" w:rsidRPr="0087103F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lang w:val="ru-RU"/>
        </w:rPr>
        <w:t xml:space="preserve"> - </w:t>
      </w:r>
      <w:r w:rsidRPr="0087103F">
        <w:rPr>
          <w:lang w:val="ru-RU"/>
        </w:rPr>
        <w:t>паспортизаци</w:t>
      </w:r>
      <w:r>
        <w:rPr>
          <w:lang w:val="ru-RU"/>
        </w:rPr>
        <w:t>я</w:t>
      </w:r>
      <w:r w:rsidRPr="0087103F">
        <w:rPr>
          <w:lang w:val="ru-RU"/>
        </w:rPr>
        <w:t xml:space="preserve"> антитеррористической  защищенности объектов сферы культуры</w:t>
      </w:r>
      <w:r>
        <w:rPr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мероприятий, муниципальных заданий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 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 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 xml:space="preserve"> 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 xml:space="preserve"> 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204714" w:rsidRDefault="00204714" w:rsidP="00204714">
      <w:pPr>
        <w:pStyle w:val="a8"/>
        <w:jc w:val="both"/>
      </w:pPr>
      <w:r>
        <w:t xml:space="preserve"> - разработка ведомственного перечня муниципальных услуг (работ) на 201</w:t>
      </w:r>
      <w:r w:rsidR="00230C72">
        <w:t>7</w:t>
      </w:r>
      <w:r>
        <w:t xml:space="preserve"> год;</w:t>
      </w:r>
    </w:p>
    <w:p w:rsidR="00204714" w:rsidRDefault="00204714" w:rsidP="00204714">
      <w:pPr>
        <w:pStyle w:val="a8"/>
        <w:jc w:val="both"/>
      </w:pPr>
      <w:r>
        <w:t xml:space="preserve"> - подготовка проектов муниципальных заданий для подведомственных учреждений на 201</w:t>
      </w:r>
      <w:r w:rsidR="00230C72">
        <w:t>7</w:t>
      </w:r>
      <w:r>
        <w:t xml:space="preserve"> год.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 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>- 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>
        <w:rPr>
          <w:lang w:val="ru-RU"/>
        </w:rPr>
        <w:t xml:space="preserve"> </w:t>
      </w:r>
      <w:r w:rsidRPr="004116AB">
        <w:rPr>
          <w:lang w:val="ru-RU"/>
        </w:rPr>
        <w:t>проведение на территории города Югорска</w:t>
      </w:r>
      <w:r w:rsidR="00A942D9">
        <w:rPr>
          <w:lang w:val="ru-RU"/>
        </w:rPr>
        <w:t xml:space="preserve"> окружного</w:t>
      </w:r>
      <w:r w:rsidRPr="004116AB">
        <w:rPr>
          <w:lang w:val="ru-RU"/>
        </w:rPr>
        <w:t xml:space="preserve"> фестиваля самодеятельных театральных коллективов </w:t>
      </w:r>
      <w:r w:rsidR="005C7D34">
        <w:rPr>
          <w:lang w:val="ru-RU"/>
        </w:rPr>
        <w:t>«</w:t>
      </w:r>
      <w:r w:rsidR="00A942D9">
        <w:rPr>
          <w:lang w:val="ru-RU"/>
        </w:rPr>
        <w:t>Театральная весна</w:t>
      </w:r>
      <w:r w:rsidRPr="004116AB">
        <w:rPr>
          <w:lang w:val="ru-RU"/>
        </w:rPr>
        <w:t>»</w:t>
      </w:r>
      <w:r>
        <w:rPr>
          <w:lang w:val="ru-RU"/>
        </w:rPr>
        <w:t>;</w:t>
      </w:r>
    </w:p>
    <w:p w:rsidR="00D87A88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планирование строительства дополнительных учебных площадей (пристроя) для МБУ ДО </w:t>
      </w:r>
      <w:r>
        <w:rPr>
          <w:lang w:val="ru-RU"/>
        </w:rPr>
        <w:lastRenderedPageBreak/>
        <w:t>«Детская школа искусств города Югорска»;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697EA3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697EA3">
        <w:rPr>
          <w:rFonts w:eastAsia="Times New Roman CYR"/>
          <w:bCs/>
          <w:lang w:val="ru-RU"/>
        </w:rPr>
        <w:t>7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ED00A8">
        <w:rPr>
          <w:rFonts w:eastAsia="Times New Roman CYR"/>
          <w:bCs/>
          <w:lang w:val="ru-RU"/>
        </w:rPr>
        <w:t>тие культуры и туризма 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2016 – 2020 годы»</w:t>
      </w:r>
      <w:r w:rsidR="00F1430B">
        <w:rPr>
          <w:rFonts w:eastAsia="Times New Roman CYR"/>
          <w:bCs/>
          <w:lang w:val="ru-RU"/>
        </w:rPr>
        <w:t xml:space="preserve">  на 2017 год,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Начальник управления культуры провел 3 приема граждан по личным вопросам. В управление культуры поступило 2 письменных обращения граждан.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F1430B" w:rsidRDefault="0020028A" w:rsidP="0020028A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</w:t>
      </w:r>
      <w:r w:rsidR="00F1430B">
        <w:rPr>
          <w:rFonts w:eastAsia="Times New Roman CYR"/>
          <w:bCs/>
          <w:lang w:val="ru-RU"/>
        </w:rPr>
        <w:t>Начальник управления культуры принял участие в работе семинара, организованного Службой по контрольной и надзорной деятельности в сфере образования в Ханты-Мансийском автономном округе – Югре (г. Ханты-Мансийск), в составе делегации от муниципального образования посетил с дружественным визитом Шкловский район Могилевской области республики Беларусь.</w:t>
      </w:r>
    </w:p>
    <w:p w:rsidR="00F1430B" w:rsidRDefault="00F1430B" w:rsidP="0020028A">
      <w:pPr>
        <w:ind w:firstLine="709"/>
        <w:jc w:val="both"/>
        <w:rPr>
          <w:lang w:val="ru-RU"/>
        </w:rPr>
      </w:pPr>
      <w:r>
        <w:rPr>
          <w:rFonts w:eastAsia="Times New Roman CYR"/>
          <w:bCs/>
          <w:lang w:val="ru-RU"/>
        </w:rPr>
        <w:t>Специалист Управления культуры принял участие в установочном семинаре «</w:t>
      </w:r>
      <w:r w:rsidR="00BE4565">
        <w:rPr>
          <w:rFonts w:eastAsia="Times New Roman CYR"/>
          <w:bCs/>
          <w:lang w:val="ru-RU"/>
        </w:rPr>
        <w:t>Переход на п</w:t>
      </w:r>
      <w:r w:rsidR="00870363">
        <w:rPr>
          <w:lang w:val="ru-RU"/>
        </w:rPr>
        <w:t>ерсонифицированно</w:t>
      </w:r>
      <w:r w:rsidR="00BE4565">
        <w:rPr>
          <w:lang w:val="ru-RU"/>
        </w:rPr>
        <w:t>е</w:t>
      </w:r>
      <w:r w:rsidR="00870363">
        <w:rPr>
          <w:lang w:val="ru-RU"/>
        </w:rPr>
        <w:t xml:space="preserve"> финансировани</w:t>
      </w:r>
      <w:r w:rsidR="00BE4565">
        <w:rPr>
          <w:lang w:val="ru-RU"/>
        </w:rPr>
        <w:t>е</w:t>
      </w:r>
      <w:r w:rsidR="00870363">
        <w:rPr>
          <w:lang w:val="ru-RU"/>
        </w:rPr>
        <w:t xml:space="preserve"> дополнительного образования в</w:t>
      </w:r>
      <w:r w:rsidR="00BE4565">
        <w:rPr>
          <w:lang w:val="ru-RU"/>
        </w:rPr>
        <w:t xml:space="preserve"> Ханты-Мансийском автономном округе – Югре» (г. Урай).</w:t>
      </w:r>
    </w:p>
    <w:p w:rsidR="0020028A" w:rsidRDefault="0020028A" w:rsidP="0020028A">
      <w:pPr>
        <w:ind w:firstLine="709"/>
        <w:jc w:val="both"/>
        <w:rPr>
          <w:lang w:val="ru-RU"/>
        </w:rPr>
      </w:pPr>
      <w:r>
        <w:rPr>
          <w:lang w:val="ru-RU"/>
        </w:rPr>
        <w:t xml:space="preserve">20 марта 2017 года состоялось очередное заседание Общественного совета по культуре при Управлении культуры администрации города Югорска. </w:t>
      </w:r>
      <w:r w:rsidR="0010479B">
        <w:rPr>
          <w:lang w:val="ru-RU"/>
        </w:rPr>
        <w:t>Информация по итогам заседания размещена на официальном сайте администрации города Югорска.</w:t>
      </w:r>
    </w:p>
    <w:p w:rsidR="00BE4565" w:rsidRDefault="00BE4565" w:rsidP="0020028A">
      <w:pPr>
        <w:ind w:left="2520" w:firstLine="709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В </w:t>
      </w:r>
      <w:r w:rsidR="00BE4565">
        <w:rPr>
          <w:rFonts w:eastAsia="Times New Roman"/>
          <w:lang w:val="ru-RU"/>
        </w:rPr>
        <w:t>первом</w:t>
      </w:r>
      <w:r w:rsidRPr="004116AB">
        <w:rPr>
          <w:rFonts w:eastAsia="Times New Roman"/>
          <w:lang w:val="ru-RU"/>
        </w:rPr>
        <w:t xml:space="preserve"> квартале 201</w:t>
      </w:r>
      <w:r w:rsidR="00BE4565">
        <w:rPr>
          <w:rFonts w:eastAsia="Times New Roman"/>
          <w:lang w:val="ru-RU"/>
        </w:rPr>
        <w:t>7</w:t>
      </w:r>
      <w:r w:rsidRPr="004116AB">
        <w:rPr>
          <w:rFonts w:eastAsia="Times New Roman"/>
          <w:lang w:val="ru-RU"/>
        </w:rPr>
        <w:t xml:space="preserve"> года </w:t>
      </w:r>
      <w:r w:rsidR="00BE4565">
        <w:rPr>
          <w:rFonts w:eastAsia="Times New Roman"/>
          <w:lang w:val="ru-RU"/>
        </w:rPr>
        <w:t xml:space="preserve">один </w:t>
      </w:r>
      <w:r w:rsidR="007F27A3">
        <w:rPr>
          <w:rFonts w:eastAsia="Times New Roman"/>
          <w:lang w:val="ru-RU"/>
        </w:rPr>
        <w:t>сотрудник у</w:t>
      </w:r>
      <w:r w:rsidR="00D44B3D">
        <w:rPr>
          <w:rFonts w:eastAsia="Times New Roman"/>
          <w:lang w:val="ru-RU"/>
        </w:rPr>
        <w:t>спеш</w:t>
      </w:r>
      <w:r w:rsidR="007F27A3">
        <w:rPr>
          <w:rFonts w:eastAsia="Times New Roman"/>
          <w:lang w:val="ru-RU"/>
        </w:rPr>
        <w:t>но прош</w:t>
      </w:r>
      <w:r w:rsidR="00BE4565">
        <w:rPr>
          <w:rFonts w:eastAsia="Times New Roman"/>
          <w:lang w:val="ru-RU"/>
        </w:rPr>
        <w:t xml:space="preserve">ел </w:t>
      </w:r>
      <w:r w:rsidR="007F27A3">
        <w:rPr>
          <w:rFonts w:eastAsia="Times New Roman"/>
          <w:lang w:val="ru-RU"/>
        </w:rPr>
        <w:t>процедуру тестирования</w:t>
      </w:r>
      <w:r w:rsidR="00BE4565">
        <w:rPr>
          <w:rFonts w:eastAsia="Times New Roman"/>
          <w:lang w:val="ru-RU"/>
        </w:rPr>
        <w:t>.</w:t>
      </w:r>
    </w:p>
    <w:p w:rsidR="00D44B3D" w:rsidRDefault="00D44B3D" w:rsidP="00024B21">
      <w:pPr>
        <w:jc w:val="both"/>
        <w:rPr>
          <w:rFonts w:eastAsia="Times New Roman"/>
          <w:lang w:val="ru-RU"/>
        </w:rPr>
      </w:pPr>
    </w:p>
    <w:p w:rsidR="0026198E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30C72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BE4565">
        <w:rPr>
          <w:rFonts w:cs="Times New Roman"/>
          <w:lang w:val="ru-RU"/>
        </w:rPr>
        <w:t>7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BE4565" w:rsidRPr="0026198E">
        <w:rPr>
          <w:rFonts w:cs="Times New Roman"/>
          <w:lang w:val="ru-RU"/>
        </w:rPr>
        <w:t>2 награды</w:t>
      </w:r>
      <w:r w:rsidR="00F321AE" w:rsidRPr="0026198E">
        <w:rPr>
          <w:rFonts w:cs="Times New Roman"/>
          <w:lang w:val="ru-RU"/>
        </w:rPr>
        <w:t xml:space="preserve"> Министерства </w:t>
      </w:r>
      <w:r w:rsidR="00BE4565" w:rsidRPr="0026198E">
        <w:rPr>
          <w:rFonts w:cs="Times New Roman"/>
          <w:lang w:val="ru-RU"/>
        </w:rPr>
        <w:t>образования и науки</w:t>
      </w:r>
      <w:r w:rsidR="00F321AE" w:rsidRPr="0026198E">
        <w:rPr>
          <w:rFonts w:cs="Times New Roman"/>
          <w:lang w:val="ru-RU"/>
        </w:rPr>
        <w:t xml:space="preserve"> Российской Федерации</w:t>
      </w:r>
      <w:r w:rsidR="00BE4565" w:rsidRPr="0026198E">
        <w:rPr>
          <w:rFonts w:cs="Times New Roman"/>
          <w:lang w:val="ru-RU"/>
        </w:rPr>
        <w:t xml:space="preserve"> (переданы на рассмотрение)</w:t>
      </w:r>
      <w:r w:rsidR="00F321AE" w:rsidRPr="0026198E">
        <w:rPr>
          <w:rFonts w:cs="Times New Roman"/>
          <w:lang w:val="ru-RU"/>
        </w:rPr>
        <w:t>,</w:t>
      </w:r>
      <w:r w:rsidR="0026198E" w:rsidRPr="0026198E">
        <w:rPr>
          <w:rFonts w:cs="Times New Roman"/>
          <w:lang w:val="ru-RU"/>
        </w:rPr>
        <w:t xml:space="preserve"> 1 награда Министерства культуры Российской Федерации, 2 награды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Югры,</w:t>
      </w:r>
      <w:r w:rsidR="00F321AE" w:rsidRPr="0026198E">
        <w:rPr>
          <w:rFonts w:cs="Times New Roman"/>
          <w:lang w:val="ru-RU"/>
        </w:rPr>
        <w:t xml:space="preserve"> </w:t>
      </w:r>
      <w:r w:rsidR="0026198E" w:rsidRPr="0026198E">
        <w:rPr>
          <w:lang w:val="ru-RU"/>
        </w:rPr>
        <w:t>6 наград</w:t>
      </w:r>
      <w:r w:rsidR="00F321AE" w:rsidRPr="0026198E">
        <w:rPr>
          <w:lang w:val="ru-RU"/>
        </w:rPr>
        <w:t xml:space="preserve"> органов местного самоуправления</w:t>
      </w:r>
      <w:r w:rsidR="0026198E" w:rsidRPr="0026198E">
        <w:rPr>
          <w:lang w:val="ru-RU"/>
        </w:rPr>
        <w:t xml:space="preserve"> (вручены)</w:t>
      </w:r>
      <w:r w:rsidR="00F321AE" w:rsidRPr="0026198E">
        <w:rPr>
          <w:lang w:val="ru-RU"/>
        </w:rPr>
        <w:t xml:space="preserve">,  </w:t>
      </w:r>
      <w:r w:rsidR="00230C72" w:rsidRPr="0026198E">
        <w:rPr>
          <w:lang w:val="ru-RU"/>
        </w:rPr>
        <w:t>6</w:t>
      </w:r>
      <w:r w:rsidR="00F321AE" w:rsidRPr="0026198E">
        <w:rPr>
          <w:lang w:val="ru-RU"/>
        </w:rPr>
        <w:t xml:space="preserve"> наград управления культуры.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 xml:space="preserve"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</w:t>
      </w:r>
      <w:r w:rsidRPr="004116AB">
        <w:rPr>
          <w:szCs w:val="24"/>
        </w:rPr>
        <w:lastRenderedPageBreak/>
        <w:t>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024B21" w:rsidP="00024B21">
      <w:pPr>
        <w:jc w:val="both"/>
        <w:rPr>
          <w:rFonts w:eastAsia="Times New Roman"/>
          <w:b/>
          <w:lang w:val="ru-RU"/>
        </w:rPr>
      </w:pPr>
      <w:r w:rsidRPr="00364924">
        <w:rPr>
          <w:rFonts w:eastAsia="Times New Roman"/>
          <w:b/>
          <w:lang w:val="ru-RU"/>
        </w:rPr>
        <w:t>Начальник управления культуры                                                                   Н.Н. Нестерова</w:t>
      </w:r>
    </w:p>
    <w:p w:rsidR="00024B21" w:rsidRPr="00364924" w:rsidRDefault="00024B21" w:rsidP="00024B21">
      <w:pPr>
        <w:jc w:val="both"/>
        <w:rPr>
          <w:b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rPr>
          <w:rFonts w:eastAsia="Times New Roman"/>
          <w:bCs/>
          <w:lang w:val="ru-RU"/>
        </w:rPr>
      </w:pPr>
    </w:p>
    <w:p w:rsidR="00024B21" w:rsidRDefault="00024B21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9A643C" w:rsidRDefault="009A643C" w:rsidP="00024B21">
      <w:pPr>
        <w:rPr>
          <w:rFonts w:eastAsia="Times New Roman"/>
          <w:bCs/>
          <w:lang w:val="ru-RU"/>
        </w:rPr>
      </w:pPr>
    </w:p>
    <w:p w:rsidR="009A643C" w:rsidRDefault="009A643C" w:rsidP="00024B21">
      <w:pPr>
        <w:rPr>
          <w:rFonts w:eastAsia="Times New Roman"/>
          <w:bCs/>
          <w:lang w:val="ru-RU"/>
        </w:rPr>
      </w:pPr>
    </w:p>
    <w:p w:rsidR="009A643C" w:rsidRDefault="009A643C" w:rsidP="00024B21">
      <w:pPr>
        <w:rPr>
          <w:rFonts w:eastAsia="Times New Roman"/>
          <w:bCs/>
          <w:lang w:val="ru-RU"/>
        </w:rPr>
      </w:pPr>
    </w:p>
    <w:p w:rsidR="009A643C" w:rsidRDefault="009A643C" w:rsidP="00024B21">
      <w:pPr>
        <w:rPr>
          <w:rFonts w:eastAsia="Times New Roman"/>
          <w:bCs/>
          <w:lang w:val="ru-RU"/>
        </w:rPr>
      </w:pPr>
    </w:p>
    <w:p w:rsidR="009A643C" w:rsidRDefault="009A643C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Pr="004116AB" w:rsidRDefault="0010479B" w:rsidP="00024B21">
      <w:pPr>
        <w:rPr>
          <w:rFonts w:eastAsia="Times New Roman"/>
          <w:bCs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Исполнитель: Гоголева О.А., зам. начальника управления культуры</w:t>
      </w:r>
    </w:p>
    <w:p w:rsidR="00024B21" w:rsidRPr="00364924" w:rsidRDefault="00024B21" w:rsidP="00024B21">
      <w:pPr>
        <w:rPr>
          <w:rFonts w:eastAsia="Times New Roman"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КК- П Отчет управления -  П 201</w:t>
      </w:r>
      <w:r w:rsidR="009A643C">
        <w:rPr>
          <w:rFonts w:eastAsia="Times New Roman"/>
          <w:bCs/>
          <w:sz w:val="20"/>
          <w:szCs w:val="20"/>
          <w:lang w:val="ru-RU"/>
        </w:rPr>
        <w:t>7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- Отчет УК за </w:t>
      </w:r>
      <w:r w:rsidR="009A643C">
        <w:rPr>
          <w:rFonts w:eastAsia="Times New Roman"/>
          <w:bCs/>
          <w:sz w:val="20"/>
          <w:szCs w:val="20"/>
          <w:lang w:val="ru-RU"/>
        </w:rPr>
        <w:t>1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квартал 201</w:t>
      </w:r>
      <w:r w:rsidR="009A643C">
        <w:rPr>
          <w:rFonts w:eastAsia="Times New Roman"/>
          <w:bCs/>
          <w:sz w:val="20"/>
          <w:szCs w:val="20"/>
          <w:lang w:val="ru-RU"/>
        </w:rPr>
        <w:t>7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год</w:t>
      </w:r>
      <w:r w:rsidRPr="00364924">
        <w:rPr>
          <w:rFonts w:eastAsia="Times New Roman"/>
          <w:sz w:val="20"/>
          <w:szCs w:val="20"/>
          <w:lang w:val="ru-RU"/>
        </w:rPr>
        <w:t xml:space="preserve"> 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231C9"/>
    <w:rsid w:val="00024B21"/>
    <w:rsid w:val="000255A1"/>
    <w:rsid w:val="000468DE"/>
    <w:rsid w:val="000515E9"/>
    <w:rsid w:val="00051816"/>
    <w:rsid w:val="000700CA"/>
    <w:rsid w:val="00074ACA"/>
    <w:rsid w:val="000C5649"/>
    <w:rsid w:val="000C6CE4"/>
    <w:rsid w:val="000F5706"/>
    <w:rsid w:val="0010479B"/>
    <w:rsid w:val="00112765"/>
    <w:rsid w:val="00136387"/>
    <w:rsid w:val="00151562"/>
    <w:rsid w:val="00176EE6"/>
    <w:rsid w:val="00185494"/>
    <w:rsid w:val="001D646A"/>
    <w:rsid w:val="001E6764"/>
    <w:rsid w:val="001F7771"/>
    <w:rsid w:val="0020028A"/>
    <w:rsid w:val="00204714"/>
    <w:rsid w:val="00230C72"/>
    <w:rsid w:val="002346EE"/>
    <w:rsid w:val="002462B3"/>
    <w:rsid w:val="0026198E"/>
    <w:rsid w:val="00270AB7"/>
    <w:rsid w:val="002C0AD0"/>
    <w:rsid w:val="003203E7"/>
    <w:rsid w:val="00332C67"/>
    <w:rsid w:val="00336BF6"/>
    <w:rsid w:val="00352936"/>
    <w:rsid w:val="003627D4"/>
    <w:rsid w:val="00364924"/>
    <w:rsid w:val="00370959"/>
    <w:rsid w:val="00377867"/>
    <w:rsid w:val="003A37E4"/>
    <w:rsid w:val="003D6C9E"/>
    <w:rsid w:val="003E652C"/>
    <w:rsid w:val="00452635"/>
    <w:rsid w:val="0046717B"/>
    <w:rsid w:val="00467C6C"/>
    <w:rsid w:val="0047165E"/>
    <w:rsid w:val="00472BEA"/>
    <w:rsid w:val="00481C0A"/>
    <w:rsid w:val="004B29EC"/>
    <w:rsid w:val="004C0CEE"/>
    <w:rsid w:val="004D325C"/>
    <w:rsid w:val="004D5EDC"/>
    <w:rsid w:val="004D61D4"/>
    <w:rsid w:val="004E011A"/>
    <w:rsid w:val="005061A0"/>
    <w:rsid w:val="00507C96"/>
    <w:rsid w:val="00512066"/>
    <w:rsid w:val="0053646F"/>
    <w:rsid w:val="00545462"/>
    <w:rsid w:val="005547F0"/>
    <w:rsid w:val="00581D0E"/>
    <w:rsid w:val="00587931"/>
    <w:rsid w:val="00591D89"/>
    <w:rsid w:val="00592BFC"/>
    <w:rsid w:val="005A1691"/>
    <w:rsid w:val="005C7D34"/>
    <w:rsid w:val="005D2367"/>
    <w:rsid w:val="005F1EA1"/>
    <w:rsid w:val="005F31FB"/>
    <w:rsid w:val="00601223"/>
    <w:rsid w:val="00602423"/>
    <w:rsid w:val="006070E0"/>
    <w:rsid w:val="00607387"/>
    <w:rsid w:val="00657050"/>
    <w:rsid w:val="006716F2"/>
    <w:rsid w:val="00697EA3"/>
    <w:rsid w:val="006A14F8"/>
    <w:rsid w:val="006A74EF"/>
    <w:rsid w:val="007706D0"/>
    <w:rsid w:val="00772A86"/>
    <w:rsid w:val="00775168"/>
    <w:rsid w:val="007917E0"/>
    <w:rsid w:val="007A4989"/>
    <w:rsid w:val="007B1171"/>
    <w:rsid w:val="007B62B4"/>
    <w:rsid w:val="007E1C11"/>
    <w:rsid w:val="007F12D1"/>
    <w:rsid w:val="007F27A3"/>
    <w:rsid w:val="007F794B"/>
    <w:rsid w:val="008247FD"/>
    <w:rsid w:val="00836FE2"/>
    <w:rsid w:val="008379A6"/>
    <w:rsid w:val="00870363"/>
    <w:rsid w:val="008856B1"/>
    <w:rsid w:val="008875D0"/>
    <w:rsid w:val="00891B8C"/>
    <w:rsid w:val="008A6324"/>
    <w:rsid w:val="008C3A75"/>
    <w:rsid w:val="00913657"/>
    <w:rsid w:val="00924A81"/>
    <w:rsid w:val="00930A35"/>
    <w:rsid w:val="00950D7B"/>
    <w:rsid w:val="00961DAE"/>
    <w:rsid w:val="009976CE"/>
    <w:rsid w:val="009A643C"/>
    <w:rsid w:val="009B5FEA"/>
    <w:rsid w:val="009E4949"/>
    <w:rsid w:val="009F6E0F"/>
    <w:rsid w:val="00A03519"/>
    <w:rsid w:val="00A13719"/>
    <w:rsid w:val="00A176E9"/>
    <w:rsid w:val="00A22714"/>
    <w:rsid w:val="00A22E22"/>
    <w:rsid w:val="00A479ED"/>
    <w:rsid w:val="00A54FCF"/>
    <w:rsid w:val="00A63B5D"/>
    <w:rsid w:val="00A71F86"/>
    <w:rsid w:val="00A74585"/>
    <w:rsid w:val="00A942D9"/>
    <w:rsid w:val="00B01295"/>
    <w:rsid w:val="00B04592"/>
    <w:rsid w:val="00B15AE7"/>
    <w:rsid w:val="00B479FA"/>
    <w:rsid w:val="00B47F76"/>
    <w:rsid w:val="00B62FB4"/>
    <w:rsid w:val="00B76CF0"/>
    <w:rsid w:val="00B84CAB"/>
    <w:rsid w:val="00BB1B08"/>
    <w:rsid w:val="00BD57B9"/>
    <w:rsid w:val="00BE4565"/>
    <w:rsid w:val="00BF132D"/>
    <w:rsid w:val="00C26C2E"/>
    <w:rsid w:val="00C33B6A"/>
    <w:rsid w:val="00C51A09"/>
    <w:rsid w:val="00C54B74"/>
    <w:rsid w:val="00CA2A85"/>
    <w:rsid w:val="00CB2560"/>
    <w:rsid w:val="00CD256A"/>
    <w:rsid w:val="00CE26D4"/>
    <w:rsid w:val="00CF2BB7"/>
    <w:rsid w:val="00D15450"/>
    <w:rsid w:val="00D24728"/>
    <w:rsid w:val="00D44B3D"/>
    <w:rsid w:val="00D82484"/>
    <w:rsid w:val="00D87A88"/>
    <w:rsid w:val="00DA0597"/>
    <w:rsid w:val="00DA20E9"/>
    <w:rsid w:val="00DA6DFD"/>
    <w:rsid w:val="00DB7F33"/>
    <w:rsid w:val="00DC6F30"/>
    <w:rsid w:val="00E07486"/>
    <w:rsid w:val="00E14131"/>
    <w:rsid w:val="00E34068"/>
    <w:rsid w:val="00E505A7"/>
    <w:rsid w:val="00E81846"/>
    <w:rsid w:val="00E9045B"/>
    <w:rsid w:val="00EB1496"/>
    <w:rsid w:val="00ED00A8"/>
    <w:rsid w:val="00ED3E1A"/>
    <w:rsid w:val="00ED68B7"/>
    <w:rsid w:val="00EE29FA"/>
    <w:rsid w:val="00F011C2"/>
    <w:rsid w:val="00F1430B"/>
    <w:rsid w:val="00F17E20"/>
    <w:rsid w:val="00F210DB"/>
    <w:rsid w:val="00F2392E"/>
    <w:rsid w:val="00F3037D"/>
    <w:rsid w:val="00F321AE"/>
    <w:rsid w:val="00F36582"/>
    <w:rsid w:val="00F372D2"/>
    <w:rsid w:val="00F51E8E"/>
    <w:rsid w:val="00F80BB3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BF1D-96CD-4E29-855D-3C533A25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21</Pages>
  <Words>7042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24</cp:revision>
  <dcterms:created xsi:type="dcterms:W3CDTF">2016-10-02T08:17:00Z</dcterms:created>
  <dcterms:modified xsi:type="dcterms:W3CDTF">2017-04-04T09:50:00Z</dcterms:modified>
</cp:coreProperties>
</file>