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2CF" w:rsidRDefault="00B742CF" w:rsidP="00B742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Координационный совет по делам национально-культурных автономий и взаимодействию с религиозными объединениями</w:t>
      </w:r>
    </w:p>
    <w:p w:rsidR="00B742CF" w:rsidRDefault="00B742CF" w:rsidP="00B742C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42CF" w:rsidRDefault="00B742CF" w:rsidP="00B74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2020 году осуществлял деятельность Координационный совет по делам национально-культурных автономий и взаимодействию с религиозными объединениями.  В течение года проведено 2  плановых заседания, в ходе которых рассмотрены вопросы 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деятельности национально-культурных общественных объединений в сфере гармонизации межнациональных отношений и освещении их деятельности в средствах массовой информации, а также об участии национально-культурных общественных объединений</w:t>
      </w:r>
      <w:r w:rsidRPr="004A42C8">
        <w:t xml:space="preserve"> </w:t>
      </w:r>
      <w:r w:rsidRPr="004A42C8">
        <w:rPr>
          <w:rFonts w:ascii="Times New Roman" w:eastAsia="Calibri" w:hAnsi="Times New Roman" w:cs="Times New Roman"/>
          <w:sz w:val="24"/>
          <w:szCs w:val="24"/>
        </w:rPr>
        <w:t>в  мероприятиях, приуроченных к празднованию государственных праздников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742CF" w:rsidRDefault="00B742CF" w:rsidP="00B74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2020 году продолжалась  общественная деятельность объединений марийцев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Лумпеледыш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(«Подснежник»), киргизов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Келечек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 («Будущее»), татаро-башкирской общественной организации «Булгар», общины дагестанцев, белорусов, таджиков, 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втономной некоммерческой организации сохранения и популяризации  русской культуры «Центр русской культуры «Кладезь», учредителем которой является Югорская Епархия. С участием некоммерческих организаций, созданных по национальному признаку, в 2020 году состоялись  такие традиционные национальные праздники, как  Масленица (Проводы зимы), в режиме онлайн прошли мероприятия народные праздники Вороний день, Сабантуй, Славянский хоровод. День народного единства, состоявшийся также в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режиме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онлайн,  собрал и объединил представителей всех национальностей близлежащих городов и районов Югры, Свердловской области в рамках фестиваля - конкурса  «Югорская слобода». </w:t>
      </w:r>
    </w:p>
    <w:p w:rsidR="00B742CF" w:rsidRDefault="00B742CF" w:rsidP="00B742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2020 году осуществляли свою деятельность 5 религиозных организаций. Наряду с культовой деятельностью религиозные организации традиционного направления участвуют в общегородских мероприятиях, работают в составе организационных комитетов по их подготовке, общественных и наблюдательных советов, созданных при администрации города Югорска. Органы местного самоуправления оказывают содействие в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религиозных праздников с массовым участием верующих. В течение года при содействии администрации города Югорска проведены мероприятия и массовые религиозные праздники: Рождество, Крещение Господне, с учетом ограничений в связи с распространением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инфекции проведены праздники Пасха,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Радоница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Курбан-Байрам, региональные фестивали «Пасха Красная» и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Димитриевская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суббота». </w:t>
      </w:r>
    </w:p>
    <w:p w:rsidR="00B742CF" w:rsidRDefault="00B742CF" w:rsidP="00B742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07D" w:rsidRDefault="00F4007D">
      <w:bookmarkStart w:id="0" w:name="_GoBack"/>
      <w:bookmarkEnd w:id="0"/>
    </w:p>
    <w:sectPr w:rsidR="00F4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CF"/>
    <w:rsid w:val="00B742CF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C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C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</cp:revision>
  <dcterms:created xsi:type="dcterms:W3CDTF">2021-02-02T12:06:00Z</dcterms:created>
  <dcterms:modified xsi:type="dcterms:W3CDTF">2021-02-02T12:06:00Z</dcterms:modified>
</cp:coreProperties>
</file>