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E5A" w:rsidRPr="00F965F9" w:rsidRDefault="00244155">
      <w:pPr>
        <w:rPr>
          <w:rFonts w:ascii="Arial" w:hAnsi="Arial" w:cs="Arial"/>
          <w:sz w:val="24"/>
          <w:szCs w:val="24"/>
        </w:rPr>
      </w:pPr>
      <w:r w:rsidRPr="00F965F9">
        <w:rPr>
          <w:rFonts w:ascii="Arial" w:hAnsi="Arial" w:cs="Arial"/>
          <w:sz w:val="24"/>
          <w:szCs w:val="24"/>
        </w:rPr>
        <w:t xml:space="preserve"> Заявление о внесении исправления или изменения в запись акта гражданского состояния должно быть рассмотрено в месячный срок со дня поступления заявления. </w:t>
      </w:r>
    </w:p>
    <w:p w:rsidR="00D0430C" w:rsidRPr="00F965F9" w:rsidRDefault="00244155">
      <w:pPr>
        <w:rPr>
          <w:rFonts w:ascii="Arial" w:hAnsi="Arial" w:cs="Arial"/>
          <w:sz w:val="24"/>
          <w:szCs w:val="24"/>
        </w:rPr>
      </w:pPr>
      <w:r w:rsidRPr="00F965F9">
        <w:rPr>
          <w:rFonts w:ascii="Arial" w:hAnsi="Arial" w:cs="Arial"/>
          <w:sz w:val="24"/>
          <w:szCs w:val="24"/>
        </w:rPr>
        <w:t>По уважительным причинам срок рассмотрения заявления может быть увеличен не более чем на два месяца руководителем органа, предоставляющего государственную услугу.</w:t>
      </w:r>
      <w:bookmarkStart w:id="0" w:name="_GoBack"/>
      <w:bookmarkEnd w:id="0"/>
    </w:p>
    <w:sectPr w:rsidR="00D0430C" w:rsidRPr="00F96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155"/>
    <w:rsid w:val="00244155"/>
    <w:rsid w:val="00735E5A"/>
    <w:rsid w:val="00D0430C"/>
    <w:rsid w:val="00F9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Алла Александровна</dc:creator>
  <cp:lastModifiedBy>Бойко Алла Александровна</cp:lastModifiedBy>
  <cp:revision>5</cp:revision>
  <dcterms:created xsi:type="dcterms:W3CDTF">2019-02-08T12:04:00Z</dcterms:created>
  <dcterms:modified xsi:type="dcterms:W3CDTF">2019-02-08T12:11:00Z</dcterms:modified>
</cp:coreProperties>
</file>