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B46E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CB46E2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29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1534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93EC1" w:rsidRPr="00693EC1" w:rsidRDefault="00693EC1" w:rsidP="00693EC1">
      <w:pPr>
        <w:rPr>
          <w:sz w:val="24"/>
          <w:szCs w:val="24"/>
        </w:rPr>
      </w:pPr>
      <w:r w:rsidRPr="00693EC1">
        <w:rPr>
          <w:sz w:val="24"/>
          <w:szCs w:val="24"/>
        </w:rPr>
        <w:t xml:space="preserve">О внесении изменений в постановление </w:t>
      </w:r>
    </w:p>
    <w:p w:rsidR="006D2467" w:rsidRDefault="00693EC1" w:rsidP="00693EC1">
      <w:pPr>
        <w:rPr>
          <w:sz w:val="24"/>
          <w:szCs w:val="24"/>
        </w:rPr>
      </w:pPr>
      <w:r w:rsidRPr="00693EC1">
        <w:rPr>
          <w:sz w:val="24"/>
          <w:szCs w:val="24"/>
        </w:rPr>
        <w:t xml:space="preserve">администрации  города  Югорска </w:t>
      </w:r>
      <w:proofErr w:type="gramStart"/>
      <w:r w:rsidRPr="00693EC1">
        <w:rPr>
          <w:sz w:val="24"/>
          <w:szCs w:val="24"/>
        </w:rPr>
        <w:t>от</w:t>
      </w:r>
      <w:proofErr w:type="gramEnd"/>
    </w:p>
    <w:p w:rsidR="006D2467" w:rsidRDefault="00693EC1" w:rsidP="00693EC1">
      <w:pPr>
        <w:rPr>
          <w:sz w:val="24"/>
          <w:szCs w:val="24"/>
        </w:rPr>
      </w:pPr>
      <w:r w:rsidRPr="00693EC1">
        <w:rPr>
          <w:sz w:val="24"/>
          <w:szCs w:val="24"/>
        </w:rPr>
        <w:t xml:space="preserve">29.12.2015 № 3893 «Об арендной плате </w:t>
      </w:r>
      <w:proofErr w:type="gramStart"/>
      <w:r w:rsidRPr="00693EC1">
        <w:rPr>
          <w:sz w:val="24"/>
          <w:szCs w:val="24"/>
        </w:rPr>
        <w:t>за</w:t>
      </w:r>
      <w:proofErr w:type="gramEnd"/>
    </w:p>
    <w:p w:rsidR="006D2467" w:rsidRDefault="00693EC1" w:rsidP="00693EC1">
      <w:pPr>
        <w:rPr>
          <w:sz w:val="24"/>
          <w:szCs w:val="24"/>
        </w:rPr>
      </w:pPr>
      <w:r w:rsidRPr="00693EC1">
        <w:rPr>
          <w:sz w:val="24"/>
          <w:szCs w:val="24"/>
        </w:rPr>
        <w:t>земельные участки земель  населенных</w:t>
      </w:r>
    </w:p>
    <w:p w:rsidR="006D2467" w:rsidRDefault="00693EC1" w:rsidP="00693EC1">
      <w:pPr>
        <w:rPr>
          <w:sz w:val="24"/>
          <w:szCs w:val="24"/>
        </w:rPr>
      </w:pPr>
      <w:proofErr w:type="gramStart"/>
      <w:r w:rsidRPr="00693EC1">
        <w:rPr>
          <w:sz w:val="24"/>
          <w:szCs w:val="24"/>
        </w:rPr>
        <w:t>пунктов, находящиеся  в собственности</w:t>
      </w:r>
      <w:proofErr w:type="gramEnd"/>
    </w:p>
    <w:p w:rsidR="00693EC1" w:rsidRPr="00693EC1" w:rsidRDefault="00693EC1" w:rsidP="00693EC1">
      <w:pPr>
        <w:rPr>
          <w:sz w:val="24"/>
          <w:szCs w:val="24"/>
        </w:rPr>
      </w:pPr>
      <w:r w:rsidRPr="00693EC1">
        <w:rPr>
          <w:sz w:val="24"/>
          <w:szCs w:val="24"/>
        </w:rPr>
        <w:t xml:space="preserve">муниципального образования </w:t>
      </w:r>
    </w:p>
    <w:p w:rsidR="00693EC1" w:rsidRPr="00693EC1" w:rsidRDefault="00693EC1" w:rsidP="00693EC1">
      <w:pPr>
        <w:rPr>
          <w:sz w:val="24"/>
          <w:szCs w:val="24"/>
        </w:rPr>
      </w:pPr>
      <w:r w:rsidRPr="00693EC1">
        <w:rPr>
          <w:sz w:val="24"/>
          <w:szCs w:val="24"/>
        </w:rPr>
        <w:t>городской округ город Югорск»</w:t>
      </w:r>
    </w:p>
    <w:p w:rsidR="00693EC1" w:rsidRPr="00693EC1" w:rsidRDefault="00693EC1" w:rsidP="00693EC1">
      <w:pPr>
        <w:ind w:firstLine="709"/>
        <w:rPr>
          <w:sz w:val="24"/>
          <w:szCs w:val="24"/>
        </w:rPr>
      </w:pPr>
    </w:p>
    <w:p w:rsidR="00693EC1" w:rsidRPr="00693EC1" w:rsidRDefault="00693EC1" w:rsidP="00693EC1">
      <w:pPr>
        <w:ind w:firstLine="709"/>
        <w:rPr>
          <w:sz w:val="24"/>
          <w:szCs w:val="24"/>
        </w:rPr>
      </w:pPr>
    </w:p>
    <w:p w:rsidR="00693EC1" w:rsidRPr="00693EC1" w:rsidRDefault="00693EC1" w:rsidP="00693EC1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t>В соответствии с постановлением Правительства Ханты-Мансийского автономного округа-Югры от 02.12.2011 № 457-п «Об арендной плате за земельные участки земель населенных пунктов»:</w:t>
      </w:r>
    </w:p>
    <w:p w:rsidR="00693EC1" w:rsidRPr="00693EC1" w:rsidRDefault="00693EC1" w:rsidP="00693EC1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t xml:space="preserve">1. Внести в постановление администрации города Югорска от 29.12.2015 № 3893 </w:t>
      </w:r>
      <w:r>
        <w:rPr>
          <w:sz w:val="24"/>
          <w:szCs w:val="24"/>
        </w:rPr>
        <w:t xml:space="preserve">                       </w:t>
      </w:r>
      <w:r w:rsidRPr="00693EC1">
        <w:rPr>
          <w:sz w:val="24"/>
          <w:szCs w:val="24"/>
        </w:rPr>
        <w:t>«Об  арендной плате за земельные участки земель населенных пунктов, находящиеся в  собственности муниципального образования  городской  округ город  Югорск» следующие изменения:</w:t>
      </w:r>
    </w:p>
    <w:p w:rsidR="00693EC1" w:rsidRPr="00693EC1" w:rsidRDefault="00693EC1" w:rsidP="00693EC1">
      <w:pPr>
        <w:ind w:firstLine="709"/>
        <w:rPr>
          <w:sz w:val="24"/>
          <w:szCs w:val="24"/>
        </w:rPr>
      </w:pPr>
      <w:r w:rsidRPr="00693EC1">
        <w:rPr>
          <w:sz w:val="24"/>
          <w:szCs w:val="24"/>
        </w:rPr>
        <w:t>1.1. В приложении 1:</w:t>
      </w:r>
    </w:p>
    <w:p w:rsidR="00693EC1" w:rsidRPr="00693EC1" w:rsidRDefault="00693EC1" w:rsidP="00693EC1">
      <w:pPr>
        <w:ind w:firstLine="709"/>
        <w:rPr>
          <w:sz w:val="24"/>
          <w:szCs w:val="24"/>
        </w:rPr>
      </w:pPr>
      <w:r w:rsidRPr="00693EC1">
        <w:rPr>
          <w:sz w:val="24"/>
          <w:szCs w:val="24"/>
        </w:rPr>
        <w:t xml:space="preserve">1.1.1. Пункт 10 изложить в следующей редакции: </w:t>
      </w:r>
    </w:p>
    <w:p w:rsidR="00693EC1" w:rsidRPr="00693EC1" w:rsidRDefault="00693EC1" w:rsidP="00693EC1">
      <w:pPr>
        <w:ind w:firstLine="709"/>
        <w:jc w:val="both"/>
        <w:rPr>
          <w:rFonts w:cs="Calibri"/>
          <w:sz w:val="24"/>
          <w:szCs w:val="24"/>
        </w:rPr>
      </w:pPr>
      <w:r w:rsidRPr="00693EC1">
        <w:rPr>
          <w:sz w:val="24"/>
          <w:szCs w:val="24"/>
        </w:rPr>
        <w:t>«10. </w:t>
      </w:r>
      <w:proofErr w:type="gramStart"/>
      <w:r w:rsidRPr="00693EC1">
        <w:rPr>
          <w:rFonts w:cs="Calibri"/>
          <w:sz w:val="24"/>
          <w:szCs w:val="24"/>
        </w:rPr>
        <w:t>Коэффициент субъектов малого и среднего предпринимательства (</w:t>
      </w:r>
      <w:proofErr w:type="spellStart"/>
      <w:r w:rsidRPr="00693EC1">
        <w:rPr>
          <w:rFonts w:cs="Calibri"/>
          <w:sz w:val="24"/>
          <w:szCs w:val="24"/>
        </w:rPr>
        <w:t>Ксп</w:t>
      </w:r>
      <w:proofErr w:type="spellEnd"/>
      <w:r w:rsidRPr="00693EC1">
        <w:rPr>
          <w:rFonts w:cs="Calibri"/>
          <w:sz w:val="24"/>
          <w:szCs w:val="24"/>
        </w:rPr>
        <w:t xml:space="preserve">) арендодатель применяет при передаче в аренду земельных участков субъектам малого и среднего предпринимательства в случае, если указанные хозяйствующие субъекты соответствуют требованиям, установленным Федеральным законом от 24.07.2007 № 209-ФЗ </w:t>
      </w:r>
      <w:r>
        <w:rPr>
          <w:rFonts w:cs="Calibri"/>
          <w:sz w:val="24"/>
          <w:szCs w:val="24"/>
        </w:rPr>
        <w:t xml:space="preserve">                </w:t>
      </w:r>
      <w:r w:rsidRPr="00693EC1">
        <w:rPr>
          <w:rFonts w:cs="Calibri"/>
          <w:sz w:val="24"/>
          <w:szCs w:val="24"/>
        </w:rPr>
        <w:t>«О развитии малого и среднего предпринимательства в Российской Федерации», при условии их подтверждения арендатором до даты заключения договора аренды.</w:t>
      </w:r>
      <w:proofErr w:type="gramEnd"/>
    </w:p>
    <w:p w:rsidR="00693EC1" w:rsidRPr="00693EC1" w:rsidRDefault="00693EC1" w:rsidP="00693EC1">
      <w:pPr>
        <w:ind w:firstLine="709"/>
        <w:jc w:val="both"/>
        <w:rPr>
          <w:rFonts w:cs="Calibri"/>
          <w:sz w:val="24"/>
          <w:szCs w:val="24"/>
        </w:rPr>
      </w:pPr>
      <w:proofErr w:type="gramStart"/>
      <w:r w:rsidRPr="00693EC1">
        <w:rPr>
          <w:rFonts w:cs="Calibri"/>
          <w:sz w:val="24"/>
          <w:szCs w:val="24"/>
        </w:rPr>
        <w:t>В отношении действующих договоров аренды земельных участков, размер арендной платы за которые был рас</w:t>
      </w:r>
      <w:r>
        <w:rPr>
          <w:rFonts w:cs="Calibri"/>
          <w:sz w:val="24"/>
          <w:szCs w:val="24"/>
        </w:rPr>
        <w:t>с</w:t>
      </w:r>
      <w:r w:rsidRPr="00693EC1">
        <w:rPr>
          <w:rFonts w:cs="Calibri"/>
          <w:sz w:val="24"/>
          <w:szCs w:val="24"/>
        </w:rPr>
        <w:t>читан арендодателем без учета коэффициента субъектов малого и среднего предпринимательства (</w:t>
      </w:r>
      <w:proofErr w:type="spellStart"/>
      <w:r w:rsidRPr="00693EC1">
        <w:rPr>
          <w:rFonts w:cs="Calibri"/>
          <w:sz w:val="24"/>
          <w:szCs w:val="24"/>
        </w:rPr>
        <w:t>Ксп</w:t>
      </w:r>
      <w:proofErr w:type="spellEnd"/>
      <w:r w:rsidRPr="00693EC1">
        <w:rPr>
          <w:rFonts w:cs="Calibri"/>
          <w:sz w:val="24"/>
          <w:szCs w:val="24"/>
        </w:rPr>
        <w:t>), арендодатель изменяет с учетом применения указанного коэффициента на основании заявления арендатора и приложенных документов, подтверждающих соответствие требованиям, установленным Федеральным законом от 24.07.2007 № 209-ФЗ «О развитии малого и среднего предпринимательства в Российской Федерации», с даты подачи указанного</w:t>
      </w:r>
      <w:proofErr w:type="gramEnd"/>
      <w:r w:rsidRPr="00693EC1">
        <w:rPr>
          <w:rFonts w:cs="Calibri"/>
          <w:sz w:val="24"/>
          <w:szCs w:val="24"/>
        </w:rPr>
        <w:t xml:space="preserve"> заявления и документов</w:t>
      </w:r>
      <w:proofErr w:type="gramStart"/>
      <w:r w:rsidRPr="00693EC1">
        <w:rPr>
          <w:rFonts w:cs="Calibri"/>
          <w:sz w:val="24"/>
          <w:szCs w:val="24"/>
        </w:rPr>
        <w:t>.».</w:t>
      </w:r>
      <w:proofErr w:type="gramEnd"/>
    </w:p>
    <w:p w:rsidR="00693EC1" w:rsidRPr="00693EC1" w:rsidRDefault="00693EC1" w:rsidP="00693EC1">
      <w:pPr>
        <w:ind w:firstLine="709"/>
        <w:rPr>
          <w:sz w:val="24"/>
          <w:szCs w:val="24"/>
        </w:rPr>
      </w:pPr>
      <w:r w:rsidRPr="00693EC1">
        <w:rPr>
          <w:rFonts w:cs="Calibri"/>
          <w:sz w:val="24"/>
          <w:szCs w:val="24"/>
        </w:rPr>
        <w:t xml:space="preserve">1.1.2. Пункт 11 </w:t>
      </w:r>
      <w:r w:rsidRPr="00693EC1">
        <w:rPr>
          <w:sz w:val="24"/>
          <w:szCs w:val="24"/>
        </w:rPr>
        <w:t xml:space="preserve">изложить в следующей редакции: </w:t>
      </w:r>
    </w:p>
    <w:p w:rsidR="00693EC1" w:rsidRPr="00693EC1" w:rsidRDefault="00693EC1" w:rsidP="00693EC1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t>«11. </w:t>
      </w:r>
      <w:r w:rsidRPr="00693EC1">
        <w:rPr>
          <w:rFonts w:cs="Calibri"/>
          <w:sz w:val="24"/>
          <w:szCs w:val="24"/>
        </w:rPr>
        <w:t xml:space="preserve">Коэффициент </w:t>
      </w:r>
      <w:r w:rsidRPr="00693EC1">
        <w:rPr>
          <w:sz w:val="24"/>
          <w:szCs w:val="24"/>
        </w:rPr>
        <w:t>приоритета (</w:t>
      </w:r>
      <w:proofErr w:type="spellStart"/>
      <w:r w:rsidRPr="00693EC1">
        <w:rPr>
          <w:sz w:val="24"/>
          <w:szCs w:val="24"/>
        </w:rPr>
        <w:t>Кпр</w:t>
      </w:r>
      <w:proofErr w:type="spellEnd"/>
      <w:r w:rsidRPr="00693EC1">
        <w:rPr>
          <w:sz w:val="24"/>
          <w:szCs w:val="24"/>
        </w:rPr>
        <w:t>) применяется при передаче в аренду земельного участка:</w:t>
      </w:r>
    </w:p>
    <w:p w:rsidR="00693EC1" w:rsidRPr="00693EC1" w:rsidRDefault="00693EC1" w:rsidP="00693EC1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t xml:space="preserve">региональным или муниципальным социально-ориентированным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 определенных Законом Ханты-Мансийского автономного округа-Югры от 16.12.2010 № 229-оз «О поддержке региональных социально ориентированных некоммерческих организаций, осуществляющих деятельность </w:t>
      </w:r>
      <w:proofErr w:type="gramStart"/>
      <w:r w:rsidRPr="00693EC1">
        <w:rPr>
          <w:sz w:val="24"/>
          <w:szCs w:val="24"/>
        </w:rPr>
        <w:t>в</w:t>
      </w:r>
      <w:proofErr w:type="gramEnd"/>
      <w:r w:rsidRPr="00693EC1">
        <w:rPr>
          <w:sz w:val="24"/>
          <w:szCs w:val="24"/>
        </w:rPr>
        <w:t xml:space="preserve"> </w:t>
      </w:r>
      <w:proofErr w:type="gramStart"/>
      <w:r w:rsidRPr="00693EC1">
        <w:rPr>
          <w:sz w:val="24"/>
          <w:szCs w:val="24"/>
        </w:rPr>
        <w:t>Ханты-Мансийском</w:t>
      </w:r>
      <w:proofErr w:type="gramEnd"/>
      <w:r w:rsidRPr="00693EC1">
        <w:rPr>
          <w:sz w:val="24"/>
          <w:szCs w:val="24"/>
        </w:rPr>
        <w:t xml:space="preserve"> автономном округе-Югре»; </w:t>
      </w:r>
    </w:p>
    <w:p w:rsidR="00693EC1" w:rsidRPr="00693EC1" w:rsidRDefault="00693EC1" w:rsidP="006D2467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lastRenderedPageBreak/>
        <w:t xml:space="preserve">лицу, реализующему на переданном земельном участке проекты, включенные в </w:t>
      </w:r>
      <w:hyperlink r:id="rId7" w:history="1">
        <w:r w:rsidRPr="00693EC1">
          <w:rPr>
            <w:rStyle w:val="ac"/>
            <w:color w:val="auto"/>
            <w:sz w:val="24"/>
            <w:szCs w:val="24"/>
            <w:u w:val="none"/>
          </w:rPr>
          <w:t>реестр</w:t>
        </w:r>
      </w:hyperlink>
      <w:r w:rsidRPr="00693EC1">
        <w:rPr>
          <w:sz w:val="24"/>
          <w:szCs w:val="24"/>
        </w:rPr>
        <w:t xml:space="preserve"> приоритетных инвестиционных проектов Ханты-Мансийского автономного округ</w:t>
      </w:r>
      <w:proofErr w:type="gramStart"/>
      <w:r w:rsidRPr="00693EC1">
        <w:rPr>
          <w:sz w:val="24"/>
          <w:szCs w:val="24"/>
        </w:rPr>
        <w:t>а-</w:t>
      </w:r>
      <w:proofErr w:type="gramEnd"/>
      <w:r w:rsidRPr="00693EC1">
        <w:rPr>
          <w:sz w:val="24"/>
          <w:szCs w:val="24"/>
        </w:rPr>
        <w:t xml:space="preserve"> Югры;</w:t>
      </w:r>
    </w:p>
    <w:p w:rsidR="00693EC1" w:rsidRPr="00693EC1" w:rsidRDefault="00693EC1" w:rsidP="006D2467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t>лицу, реализующему на переданном земельном участке инвестиционные проекты по созданию индустриальных (промышленных) парков</w:t>
      </w:r>
      <w:proofErr w:type="gramStart"/>
      <w:r w:rsidRPr="00693EC1">
        <w:rPr>
          <w:sz w:val="24"/>
          <w:szCs w:val="24"/>
        </w:rPr>
        <w:t>.».</w:t>
      </w:r>
      <w:proofErr w:type="gramEnd"/>
    </w:p>
    <w:p w:rsidR="00693EC1" w:rsidRPr="00693EC1" w:rsidRDefault="00693EC1" w:rsidP="00693EC1">
      <w:pPr>
        <w:ind w:firstLine="709"/>
        <w:rPr>
          <w:sz w:val="24"/>
          <w:szCs w:val="24"/>
        </w:rPr>
      </w:pPr>
      <w:r w:rsidRPr="00693EC1">
        <w:rPr>
          <w:sz w:val="24"/>
          <w:szCs w:val="24"/>
        </w:rPr>
        <w:t xml:space="preserve">1.1.3. Пункт 24 изложить в следующей редакции: </w:t>
      </w:r>
    </w:p>
    <w:p w:rsidR="00693EC1" w:rsidRPr="00693EC1" w:rsidRDefault="00693EC1" w:rsidP="006D2467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t>«24. Арендная плата в новом размере, установленная в соответствии с пунктом 22 настоящего Порядка, уплачивается с первого числа первого месяца квартала, следующего за кварталом, в котором произошли такие изменения, если иной срок не установлен федеральными законами или иными нормативными правовыми актами.</w:t>
      </w:r>
    </w:p>
    <w:p w:rsidR="00693EC1" w:rsidRPr="00693EC1" w:rsidRDefault="00693EC1" w:rsidP="006D2467">
      <w:pPr>
        <w:ind w:firstLine="709"/>
        <w:jc w:val="both"/>
        <w:rPr>
          <w:sz w:val="24"/>
          <w:szCs w:val="24"/>
        </w:rPr>
      </w:pPr>
      <w:r w:rsidRPr="00693EC1">
        <w:rPr>
          <w:sz w:val="24"/>
          <w:szCs w:val="24"/>
        </w:rPr>
        <w:t>Перерасчет размера арендной платы по договорам аренды за земельные участки в связи с изменением их кадастровой стоимости арендодатель осуществляет с даты ее внесения в государственный кадастр недвижимости</w:t>
      </w:r>
      <w:proofErr w:type="gramStart"/>
      <w:r w:rsidRPr="00693EC1">
        <w:rPr>
          <w:sz w:val="24"/>
          <w:szCs w:val="24"/>
        </w:rPr>
        <w:t xml:space="preserve">.». </w:t>
      </w:r>
      <w:proofErr w:type="gramEnd"/>
    </w:p>
    <w:p w:rsidR="00693EC1" w:rsidRPr="00693EC1" w:rsidRDefault="00693EC1" w:rsidP="00693EC1">
      <w:pPr>
        <w:ind w:firstLine="709"/>
        <w:rPr>
          <w:sz w:val="24"/>
          <w:szCs w:val="24"/>
        </w:rPr>
      </w:pPr>
      <w:r w:rsidRPr="00693EC1">
        <w:rPr>
          <w:sz w:val="24"/>
          <w:szCs w:val="24"/>
        </w:rPr>
        <w:t>1.2. Приложение 3 изложить в новой редакции (приложение).</w:t>
      </w:r>
    </w:p>
    <w:p w:rsidR="00693EC1" w:rsidRPr="00693EC1" w:rsidRDefault="00693EC1" w:rsidP="00693EC1">
      <w:pPr>
        <w:ind w:firstLine="709"/>
        <w:rPr>
          <w:sz w:val="24"/>
          <w:szCs w:val="24"/>
          <w:lang w:val="x-none"/>
        </w:rPr>
      </w:pPr>
      <w:r w:rsidRPr="00693EC1"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93EC1" w:rsidRPr="00693EC1" w:rsidRDefault="00693EC1" w:rsidP="00693EC1">
      <w:pPr>
        <w:ind w:firstLine="709"/>
        <w:rPr>
          <w:sz w:val="24"/>
          <w:szCs w:val="24"/>
        </w:rPr>
      </w:pPr>
      <w:r w:rsidRPr="00693EC1">
        <w:rPr>
          <w:sz w:val="24"/>
          <w:szCs w:val="24"/>
        </w:rPr>
        <w:t xml:space="preserve">3. Настоящее постановление вступает в силу после его официального опубликования.   </w:t>
      </w:r>
    </w:p>
    <w:p w:rsidR="00693EC1" w:rsidRPr="00693EC1" w:rsidRDefault="00693EC1" w:rsidP="00693EC1">
      <w:pPr>
        <w:ind w:firstLine="709"/>
        <w:rPr>
          <w:sz w:val="24"/>
          <w:szCs w:val="24"/>
        </w:rPr>
      </w:pPr>
    </w:p>
    <w:p w:rsidR="00693EC1" w:rsidRPr="00693EC1" w:rsidRDefault="00693EC1" w:rsidP="00693EC1">
      <w:pPr>
        <w:ind w:firstLine="709"/>
        <w:rPr>
          <w:sz w:val="24"/>
          <w:szCs w:val="24"/>
        </w:rPr>
      </w:pPr>
    </w:p>
    <w:p w:rsidR="00693EC1" w:rsidRPr="00693EC1" w:rsidRDefault="00693EC1" w:rsidP="006F7D92">
      <w:pPr>
        <w:rPr>
          <w:b/>
          <w:sz w:val="24"/>
          <w:szCs w:val="24"/>
        </w:rPr>
      </w:pPr>
      <w:r w:rsidRPr="00693EC1"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 </w:t>
      </w:r>
      <w:r w:rsidR="006F7D92">
        <w:rPr>
          <w:b/>
          <w:sz w:val="24"/>
          <w:szCs w:val="24"/>
        </w:rPr>
        <w:t xml:space="preserve"> </w:t>
      </w:r>
      <w:r w:rsidRPr="00693EC1">
        <w:rPr>
          <w:b/>
          <w:sz w:val="24"/>
          <w:szCs w:val="24"/>
        </w:rPr>
        <w:t>Р.З. Салахов</w:t>
      </w: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Default="00693EC1" w:rsidP="00693EC1">
      <w:pPr>
        <w:pStyle w:val="a8"/>
        <w:rPr>
          <w:b/>
        </w:rPr>
      </w:pPr>
    </w:p>
    <w:p w:rsidR="00693EC1" w:rsidRPr="006F7D92" w:rsidRDefault="00693EC1" w:rsidP="00693EC1">
      <w:pPr>
        <w:pStyle w:val="1"/>
        <w:spacing w:before="0" w:after="0"/>
        <w:ind w:firstLine="6660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6F7D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93EC1" w:rsidRPr="006F7D92" w:rsidRDefault="00693EC1" w:rsidP="00693EC1">
      <w:pPr>
        <w:ind w:firstLine="6660"/>
        <w:jc w:val="right"/>
        <w:rPr>
          <w:b/>
          <w:sz w:val="24"/>
          <w:szCs w:val="24"/>
        </w:rPr>
      </w:pPr>
      <w:r w:rsidRPr="006F7D92">
        <w:rPr>
          <w:b/>
          <w:sz w:val="24"/>
          <w:szCs w:val="24"/>
        </w:rPr>
        <w:t xml:space="preserve">  </w:t>
      </w:r>
      <w:r w:rsidRPr="006F7D92">
        <w:rPr>
          <w:b/>
          <w:sz w:val="24"/>
          <w:szCs w:val="24"/>
        </w:rPr>
        <w:tab/>
      </w:r>
      <w:r w:rsidRPr="006F7D92">
        <w:rPr>
          <w:b/>
          <w:sz w:val="24"/>
          <w:szCs w:val="24"/>
        </w:rPr>
        <w:tab/>
        <w:t xml:space="preserve"> к постановлению                                                       администрации города Югорска </w:t>
      </w:r>
    </w:p>
    <w:p w:rsidR="00693EC1" w:rsidRPr="006F7D92" w:rsidRDefault="00CB46E2" w:rsidP="00693EC1">
      <w:pPr>
        <w:ind w:firstLine="666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от 29 июня 2016 года № 1534</w:t>
      </w:r>
    </w:p>
    <w:p w:rsidR="00693EC1" w:rsidRPr="006F7D92" w:rsidRDefault="00693EC1" w:rsidP="00693EC1">
      <w:pPr>
        <w:ind w:firstLine="6660"/>
        <w:rPr>
          <w:sz w:val="24"/>
          <w:szCs w:val="24"/>
        </w:rPr>
      </w:pPr>
    </w:p>
    <w:p w:rsidR="00693EC1" w:rsidRPr="006F7D92" w:rsidRDefault="00693EC1" w:rsidP="00693EC1">
      <w:pPr>
        <w:ind w:firstLine="6660"/>
        <w:jc w:val="right"/>
        <w:rPr>
          <w:b/>
          <w:sz w:val="24"/>
          <w:szCs w:val="24"/>
        </w:rPr>
      </w:pPr>
      <w:r w:rsidRPr="006F7D92">
        <w:rPr>
          <w:b/>
          <w:sz w:val="24"/>
          <w:szCs w:val="24"/>
        </w:rPr>
        <w:t>Приложение 3</w:t>
      </w:r>
    </w:p>
    <w:p w:rsidR="00693EC1" w:rsidRPr="006F7D92" w:rsidRDefault="00693EC1" w:rsidP="00693EC1">
      <w:pPr>
        <w:ind w:firstLine="6660"/>
        <w:jc w:val="right"/>
        <w:rPr>
          <w:b/>
          <w:sz w:val="24"/>
          <w:szCs w:val="24"/>
        </w:rPr>
      </w:pPr>
      <w:r w:rsidRPr="006F7D92">
        <w:rPr>
          <w:b/>
          <w:sz w:val="24"/>
          <w:szCs w:val="24"/>
        </w:rPr>
        <w:t xml:space="preserve">к постановлению                                                        администрации города Югорска </w:t>
      </w:r>
    </w:p>
    <w:p w:rsidR="00693EC1" w:rsidRPr="006F7D92" w:rsidRDefault="00693EC1" w:rsidP="00693EC1">
      <w:pPr>
        <w:ind w:firstLine="6660"/>
        <w:jc w:val="right"/>
        <w:rPr>
          <w:b/>
          <w:sz w:val="24"/>
          <w:szCs w:val="24"/>
        </w:rPr>
      </w:pPr>
      <w:r w:rsidRPr="006F7D92">
        <w:rPr>
          <w:sz w:val="24"/>
          <w:szCs w:val="24"/>
        </w:rPr>
        <w:t xml:space="preserve">     </w:t>
      </w:r>
      <w:r w:rsidRPr="006F7D92">
        <w:rPr>
          <w:b/>
          <w:sz w:val="24"/>
          <w:szCs w:val="24"/>
        </w:rPr>
        <w:t xml:space="preserve">от </w:t>
      </w:r>
      <w:r w:rsidRPr="006F7D92">
        <w:rPr>
          <w:b/>
          <w:sz w:val="24"/>
          <w:szCs w:val="24"/>
          <w:u w:val="single"/>
        </w:rPr>
        <w:t>29.12.2015</w:t>
      </w:r>
      <w:r w:rsidRPr="006F7D92">
        <w:rPr>
          <w:b/>
          <w:sz w:val="24"/>
          <w:szCs w:val="24"/>
        </w:rPr>
        <w:t xml:space="preserve"> № </w:t>
      </w:r>
      <w:r w:rsidRPr="006F7D92">
        <w:rPr>
          <w:b/>
          <w:sz w:val="24"/>
          <w:szCs w:val="24"/>
          <w:u w:val="single"/>
        </w:rPr>
        <w:t>3893</w:t>
      </w:r>
    </w:p>
    <w:p w:rsidR="00693EC1" w:rsidRDefault="00693EC1" w:rsidP="00693EC1">
      <w:pPr>
        <w:ind w:firstLine="6660"/>
        <w:jc w:val="right"/>
        <w:rPr>
          <w:b/>
        </w:rPr>
      </w:pPr>
    </w:p>
    <w:p w:rsidR="00693EC1" w:rsidRDefault="00693EC1" w:rsidP="00693EC1">
      <w:pPr>
        <w:pStyle w:val="ConsPlusCel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Коэффициенты переходного периода в отношении земельных участков</w:t>
      </w:r>
    </w:p>
    <w:p w:rsidR="00693EC1" w:rsidRDefault="00693EC1" w:rsidP="00693EC1">
      <w:pPr>
        <w:pStyle w:val="ConsPlusCel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из земель населенных пунктов, находящихся в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собственности муниципального образования городской округ город Югорск</w:t>
      </w:r>
    </w:p>
    <w:p w:rsidR="00693EC1" w:rsidRDefault="00693EC1" w:rsidP="00693EC1">
      <w:pPr>
        <w:pStyle w:val="ConsPlusCell"/>
        <w:widowControl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304"/>
        <w:gridCol w:w="142"/>
        <w:gridCol w:w="4355"/>
        <w:gridCol w:w="1277"/>
      </w:tblGrid>
      <w:tr w:rsidR="00693EC1" w:rsidTr="00693E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подвиды разрешенного использования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коэффициента</w:t>
            </w:r>
          </w:p>
        </w:tc>
      </w:tr>
      <w:tr w:rsidR="00693EC1" w:rsidTr="00693E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домов многоэтажной жилой застройки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</w:tr>
      <w:tr w:rsidR="00693EC1" w:rsidTr="00693EC1">
        <w:trPr>
          <w:cantSplit/>
          <w:trHeight w:val="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домов индивидуальной жилой застройки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гаражей и автостоянок 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составе гаражных кооперативов,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сервисного обслуживания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составе гаражных кооперативов земли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693EC1" w:rsidTr="00693E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находящиеся в составе дачных, садоводческих и огороднических объединений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объектов торговли, общественного питания и бытового обслуживания 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магазины, торговые центры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торговые павильоны, киоски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автозаправочные станции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1,1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платные автостоянки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станции технического обслуживания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общественного питания, в том числе: рестораны, кафе, столовые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бытового обслуживания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развлекательного характера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рекламные сооружения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693EC1" w:rsidTr="00693E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гостиниц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 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финансовых, кредитных, юридических, адвокатских компаний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административные здания, офисы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учреждений, общественных некоммерческих организаций, религиозных организаций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казачьих обществ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693EC1" w:rsidTr="00693E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объектов рекреационного и лечебно-оздоровительного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пищевая промышленность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промышленность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лесозаготовка и лесопереработка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нефтегазодобывающая и нефтегазоперерабатывающая промышленность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полиграфическая промышленность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машиностроение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складское хозяйство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индустриальные (промышленные) 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хозяйство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промышленные предприятия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693EC1" w:rsidTr="00693EC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электростанций, обслуживающих их сооружений и объектов </w:t>
            </w:r>
          </w:p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 </w:t>
            </w:r>
            <w:proofErr w:type="gramEnd"/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железнодорожного транспорта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воздушного транспорта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автодорожных вокзалов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693EC1" w:rsidTr="00693EC1">
        <w:trPr>
          <w:cantSplit/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участки, занятые водными объектами, находящимися в обороте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ставке </w:t>
            </w: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налога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автомобильного транспорта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трубопроводного транспорта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обороны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полезных ископаемых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ЛЭП, ТП и прочие объекты энергетики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693EC1" w:rsidTr="00693EC1">
        <w:trPr>
          <w:cantSplit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12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C1" w:rsidRDefault="00693EC1"/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EC1" w:rsidRDefault="00693E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</w:tbl>
    <w:p w:rsidR="00693EC1" w:rsidRDefault="00693EC1" w:rsidP="00693EC1">
      <w:pPr>
        <w:jc w:val="both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93EC1"/>
    <w:rsid w:val="006B3FA0"/>
    <w:rsid w:val="006D2467"/>
    <w:rsid w:val="006F6444"/>
    <w:rsid w:val="006F7D92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46E2"/>
    <w:rsid w:val="00CE2A5A"/>
    <w:rsid w:val="00D01A38"/>
    <w:rsid w:val="00D20A31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93E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93E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Cell">
    <w:name w:val="ConsPlusCell"/>
    <w:uiPriority w:val="99"/>
    <w:rsid w:val="00693E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693E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56628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2016-06-29T07:15:00Z</cp:lastPrinted>
  <dcterms:created xsi:type="dcterms:W3CDTF">2011-11-15T08:57:00Z</dcterms:created>
  <dcterms:modified xsi:type="dcterms:W3CDTF">2016-06-29T07:15:00Z</dcterms:modified>
</cp:coreProperties>
</file>