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32" w:rsidRPr="00FC4E32" w:rsidRDefault="00FC4E32" w:rsidP="00FC4E32">
      <w:pPr>
        <w:pStyle w:val="NoSpacing"/>
        <w:jc w:val="center"/>
        <w:rPr>
          <w:b/>
          <w:sz w:val="26"/>
          <w:szCs w:val="26"/>
        </w:rPr>
      </w:pPr>
      <w:bookmarkStart w:id="0" w:name="_GoBack"/>
      <w:r w:rsidRPr="00FC4E32">
        <w:rPr>
          <w:b/>
          <w:sz w:val="26"/>
          <w:szCs w:val="26"/>
        </w:rPr>
        <w:t>Пояснительная записка за 2022 год</w:t>
      </w:r>
    </w:p>
    <w:bookmarkEnd w:id="0"/>
    <w:p w:rsidR="00FC4E32" w:rsidRPr="00913C58" w:rsidRDefault="00FC4E32" w:rsidP="00FC4E32">
      <w:pPr>
        <w:pStyle w:val="NoSpacing"/>
        <w:jc w:val="center"/>
        <w:rPr>
          <w:b/>
          <w:i/>
          <w:sz w:val="26"/>
          <w:szCs w:val="26"/>
        </w:rPr>
      </w:pPr>
      <w:r w:rsidRPr="00913C58">
        <w:rPr>
          <w:b/>
          <w:i/>
          <w:sz w:val="26"/>
          <w:szCs w:val="26"/>
        </w:rPr>
        <w:t>Развитие физической культуры и спорта в городе Югорске</w:t>
      </w:r>
    </w:p>
    <w:p w:rsidR="00FC4E32" w:rsidRDefault="00FC4E32" w:rsidP="00FC4E32">
      <w:pPr>
        <w:pStyle w:val="NoSpacing"/>
        <w:jc w:val="center"/>
        <w:rPr>
          <w:sz w:val="26"/>
          <w:szCs w:val="26"/>
        </w:rPr>
      </w:pPr>
    </w:p>
    <w:p w:rsidR="00FC4E32" w:rsidRPr="00A3604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направленности, ведомственные учреждения физкультурно-оздоровительные и культурно-спортивные комплекс</w:t>
      </w:r>
      <w:proofErr w:type="gramStart"/>
      <w:r w:rsidRPr="00A36047">
        <w:rPr>
          <w:rFonts w:ascii="PT Astra Serif" w:hAnsi="PT Astra Serif"/>
          <w:sz w:val="28"/>
          <w:szCs w:val="28"/>
        </w:rPr>
        <w:t>ы ООО</w:t>
      </w:r>
      <w:proofErr w:type="gramEnd"/>
      <w:r w:rsidRPr="00A36047">
        <w:rPr>
          <w:rFonts w:ascii="PT Astra Serif" w:hAnsi="PT Astra Serif"/>
          <w:sz w:val="28"/>
          <w:szCs w:val="28"/>
        </w:rPr>
        <w:t xml:space="preserve"> «Газпром </w:t>
      </w:r>
      <w:proofErr w:type="spellStart"/>
      <w:r w:rsidRPr="00A36047">
        <w:rPr>
          <w:rFonts w:ascii="PT Astra Serif" w:hAnsi="PT Astra Serif"/>
          <w:sz w:val="28"/>
          <w:szCs w:val="28"/>
        </w:rPr>
        <w:t>трансгаз</w:t>
      </w:r>
      <w:proofErr w:type="spellEnd"/>
      <w:r w:rsidRPr="00A36047">
        <w:rPr>
          <w:rFonts w:ascii="PT Astra Serif" w:hAnsi="PT Astra Serif"/>
          <w:sz w:val="28"/>
          <w:szCs w:val="28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FC4E32" w:rsidRPr="00A3604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>В городе Югорске сформирована сеть учреждений, реализующих развитие физической культуры и спорта, включающая в себя:</w:t>
      </w:r>
    </w:p>
    <w:p w:rsidR="00FC4E32" w:rsidRPr="00A3604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>- муниципальное бюджетное учреждение спортивная школа олимпийского резерва «Центр Югорского спорта»;</w:t>
      </w:r>
    </w:p>
    <w:p w:rsidR="00FC4E32" w:rsidRPr="00A3604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 xml:space="preserve">- сеть ведомственных учреждений общества с ограниченной ответственностью «Газпром </w:t>
      </w:r>
      <w:proofErr w:type="spellStart"/>
      <w:r w:rsidRPr="00A36047">
        <w:rPr>
          <w:rFonts w:ascii="PT Astra Serif" w:hAnsi="PT Astra Serif"/>
          <w:sz w:val="28"/>
          <w:szCs w:val="28"/>
        </w:rPr>
        <w:t>трансгаз</w:t>
      </w:r>
      <w:proofErr w:type="spellEnd"/>
      <w:r w:rsidRPr="00A36047">
        <w:rPr>
          <w:rFonts w:ascii="PT Astra Serif" w:hAnsi="PT Astra Serif"/>
          <w:sz w:val="28"/>
          <w:szCs w:val="28"/>
        </w:rPr>
        <w:t xml:space="preserve"> Югорск»;</w:t>
      </w:r>
    </w:p>
    <w:p w:rsidR="00FC4E32" w:rsidRPr="00A3604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>- филиал окружного «Центра спорта инвалидов Югры» в городе Югорске.</w:t>
      </w:r>
    </w:p>
    <w:p w:rsidR="00FC4E32" w:rsidRPr="00A3604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A36047">
        <w:rPr>
          <w:rFonts w:ascii="PT Astra Serif" w:hAnsi="PT Astra Serif"/>
          <w:sz w:val="28"/>
          <w:szCs w:val="28"/>
        </w:rPr>
        <w:t>Реализация мероприятий по физической культуре и спорту осуществляется в рамках муниципальной программы города Югорска «Развитие физической культуры и спорта», основным исполнителем которой является Управление социальной политики администрации города Югорска, в ведомстве которого находится Муниципальное бюджетное учреждение спортивная школа олимпийского резерва «Центр Югорского спорта» (далее – МБУ СШОР «ЦЮС»), которое занимается непосредственно полномочиями по выполнению муниципальных услуг (работ) по физической культуре и</w:t>
      </w:r>
      <w:proofErr w:type="gramEnd"/>
      <w:r w:rsidRPr="00A36047">
        <w:rPr>
          <w:rFonts w:ascii="PT Astra Serif" w:hAnsi="PT Astra Serif"/>
          <w:sz w:val="28"/>
          <w:szCs w:val="28"/>
        </w:rPr>
        <w:t xml:space="preserve"> спорту.  </w:t>
      </w:r>
    </w:p>
    <w:p w:rsidR="00FC4E32" w:rsidRPr="00A3604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 xml:space="preserve"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задач: </w:t>
      </w:r>
    </w:p>
    <w:p w:rsidR="00FC4E32" w:rsidRPr="00A3604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>- повышение мотивации всех возрастных категорий и социальных групп граждан к регулярным занятиям физической культурой и массовым спортом;</w:t>
      </w:r>
    </w:p>
    <w:p w:rsidR="00FC4E32" w:rsidRPr="00A3604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 xml:space="preserve">- обеспечение доступа жителям города Югорска к современной спортивной инфраструктуре; </w:t>
      </w:r>
    </w:p>
    <w:p w:rsidR="00FC4E32" w:rsidRPr="00A3604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>- создание условий для успешного выступления спортсменов города Югорска на официальных соревнованиях различного уровня;</w:t>
      </w:r>
    </w:p>
    <w:p w:rsidR="00FC4E32" w:rsidRPr="00A3604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36047">
        <w:rPr>
          <w:rFonts w:ascii="PT Astra Serif" w:hAnsi="PT Astra Serif"/>
          <w:sz w:val="28"/>
          <w:szCs w:val="28"/>
        </w:rPr>
        <w:t xml:space="preserve">- популяризация спорта. </w:t>
      </w:r>
    </w:p>
    <w:p w:rsidR="00FC4E32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C4E32" w:rsidRPr="00627737" w:rsidRDefault="00FC4E32" w:rsidP="00FC4E32">
      <w:pPr>
        <w:pStyle w:val="a5"/>
        <w:numPr>
          <w:ilvl w:val="0"/>
          <w:numId w:val="1"/>
        </w:numPr>
        <w:suppressAutoHyphens w:val="0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kern w:val="2"/>
          <w:sz w:val="28"/>
          <w:szCs w:val="28"/>
        </w:rPr>
        <w:t>По состоянию на 01.01.2023 количество спортивных сооружений города Югорска составляет 127 единиц, в том числе муниципальных - 85 (на 01.01.2022 - 116, в том числе 82 муниципальных) на базе которых</w:t>
      </w:r>
      <w:r>
        <w:rPr>
          <w:rFonts w:ascii="PT Astra Serif" w:hAnsi="PT Astra Serif"/>
          <w:kern w:val="2"/>
          <w:sz w:val="28"/>
          <w:szCs w:val="28"/>
        </w:rPr>
        <w:t xml:space="preserve"> развивается 43 вида спорта</w:t>
      </w:r>
      <w:r w:rsidRPr="00627737">
        <w:rPr>
          <w:rFonts w:ascii="PT Astra Serif" w:hAnsi="PT Astra Serif"/>
          <w:kern w:val="2"/>
          <w:sz w:val="28"/>
          <w:szCs w:val="28"/>
        </w:rPr>
        <w:t xml:space="preserve">. </w:t>
      </w:r>
    </w:p>
    <w:p w:rsidR="00FC4E32" w:rsidRPr="00627737" w:rsidRDefault="00FC4E32" w:rsidP="00FC4E32">
      <w:pPr>
        <w:pStyle w:val="a5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kern w:val="2"/>
          <w:sz w:val="28"/>
          <w:szCs w:val="28"/>
        </w:rPr>
        <w:lastRenderedPageBreak/>
        <w:t>Перечень спортивных объектов дополнен следующими спортивными объектами:</w:t>
      </w:r>
    </w:p>
    <w:p w:rsidR="00FC4E32" w:rsidRPr="00627737" w:rsidRDefault="00FC4E32" w:rsidP="00FC4E32">
      <w:pPr>
        <w:pStyle w:val="a5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kern w:val="2"/>
          <w:sz w:val="28"/>
          <w:szCs w:val="28"/>
        </w:rPr>
        <w:t xml:space="preserve">- </w:t>
      </w:r>
      <w:r w:rsidRPr="00627737">
        <w:rPr>
          <w:rFonts w:ascii="PT Astra Serif" w:hAnsi="PT Astra Serif"/>
          <w:color w:val="000000"/>
          <w:sz w:val="28"/>
          <w:szCs w:val="28"/>
        </w:rPr>
        <w:t>спортивные залы БУ ХМАО-Югры «Югорский политехнический колледж»;</w:t>
      </w:r>
    </w:p>
    <w:p w:rsidR="00FC4E32" w:rsidRPr="00627737" w:rsidRDefault="00FC4E32" w:rsidP="00FC4E32">
      <w:pPr>
        <w:pStyle w:val="a5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>- плоскостные сооружения (спортивная площадка) БУ ХМАО-Югры «Югорский политехнический колледж»;</w:t>
      </w:r>
    </w:p>
    <w:p w:rsidR="00FC4E32" w:rsidRPr="00627737" w:rsidRDefault="00FC4E32" w:rsidP="00FC4E32">
      <w:pPr>
        <w:pStyle w:val="a5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>- трасса для автогонок;</w:t>
      </w:r>
    </w:p>
    <w:p w:rsidR="00FC4E32" w:rsidRPr="00627737" w:rsidRDefault="00FC4E32" w:rsidP="00FC4E32">
      <w:pPr>
        <w:pStyle w:val="a5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>- теннисный корт;</w:t>
      </w:r>
    </w:p>
    <w:p w:rsidR="00FC4E32" w:rsidRPr="00627737" w:rsidRDefault="00FC4E32" w:rsidP="00FC4E32">
      <w:pPr>
        <w:pStyle w:val="a5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>- площадка для пляжного волейбола;</w:t>
      </w:r>
    </w:p>
    <w:p w:rsidR="00FC4E32" w:rsidRPr="00627737" w:rsidRDefault="00FC4E32" w:rsidP="00FC4E32">
      <w:pPr>
        <w:pStyle w:val="a5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 xml:space="preserve">- </w:t>
      </w:r>
      <w:proofErr w:type="spellStart"/>
      <w:r w:rsidRPr="00627737">
        <w:rPr>
          <w:rFonts w:ascii="PT Astra Serif" w:hAnsi="PT Astra Serif"/>
          <w:color w:val="000000"/>
          <w:sz w:val="28"/>
          <w:szCs w:val="28"/>
        </w:rPr>
        <w:t>турниково</w:t>
      </w:r>
      <w:proofErr w:type="spellEnd"/>
      <w:r w:rsidRPr="00627737">
        <w:rPr>
          <w:rFonts w:ascii="PT Astra Serif" w:hAnsi="PT Astra Serif"/>
          <w:color w:val="000000"/>
          <w:sz w:val="28"/>
          <w:szCs w:val="28"/>
        </w:rPr>
        <w:t>-тренажерный комплекс;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 xml:space="preserve">- турниковый комплекс по ул. </w:t>
      </w:r>
      <w:proofErr w:type="gramStart"/>
      <w:r w:rsidRPr="00627737">
        <w:rPr>
          <w:rFonts w:ascii="PT Astra Serif" w:hAnsi="PT Astra Serif"/>
          <w:color w:val="000000"/>
          <w:sz w:val="28"/>
          <w:szCs w:val="28"/>
        </w:rPr>
        <w:t>Железнодорожная</w:t>
      </w:r>
      <w:proofErr w:type="gramEnd"/>
      <w:r w:rsidRPr="00627737">
        <w:rPr>
          <w:rFonts w:ascii="PT Astra Serif" w:hAnsi="PT Astra Serif"/>
          <w:color w:val="000000"/>
          <w:sz w:val="28"/>
          <w:szCs w:val="28"/>
        </w:rPr>
        <w:t xml:space="preserve"> 27;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>- площадка для пляжного футбола;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>- беговые дорожки на стадионе МБОУ «Гимназия»;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>- беговые дорожки на стадионе МБОУ «СОШ № 6».</w:t>
      </w:r>
    </w:p>
    <w:p w:rsidR="00FC4E32" w:rsidRPr="00627737" w:rsidRDefault="00FC4E32" w:rsidP="00FC4E32">
      <w:pPr>
        <w:pStyle w:val="NoSpacing"/>
        <w:jc w:val="center"/>
        <w:rPr>
          <w:rFonts w:ascii="PT Astra Serif" w:hAnsi="PT Astra Serif"/>
          <w:sz w:val="28"/>
          <w:szCs w:val="28"/>
        </w:rPr>
      </w:pPr>
    </w:p>
    <w:p w:rsidR="00FC4E32" w:rsidRPr="00627737" w:rsidRDefault="00FC4E32" w:rsidP="00FC4E3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Основной деятельностью МБУ СШОР «Центр Югорского спорта» является создание условий для систематических занятий спортом, совершенствования спортивного мастерства лиц, проходящих спортивную подготовку обусловленных спецификой спорта, пополнения составов сборных команд и достижения максимально высоких результатов в соревновательной деятельности. Привлечение к специализированной спортивной подготовке наибольшего числа перспективных спортсменов для достижения ими высоких и постоянных результатов, которые позволяют войти в состав сборных команд региона, России, мира. 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Муниципальное бюджетное учреждение спортивная школа олимпийского резерва «Центр Югорского спорта» осуществляет тренировочный процесс по следующим программам: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615"/>
        <w:gridCol w:w="2265"/>
        <w:gridCol w:w="1444"/>
        <w:gridCol w:w="1701"/>
        <w:gridCol w:w="1276"/>
      </w:tblGrid>
      <w:tr w:rsidR="00FC4E32" w:rsidRPr="00627737" w:rsidTr="008727E2">
        <w:tc>
          <w:tcPr>
            <w:tcW w:w="1872" w:type="dxa"/>
            <w:vMerge w:val="restart"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25" w:type="dxa"/>
            <w:gridSpan w:val="4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Вид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</w:tr>
      <w:tr w:rsidR="00FC4E32" w:rsidRPr="00627737" w:rsidTr="008727E2">
        <w:tc>
          <w:tcPr>
            <w:tcW w:w="1872" w:type="dxa"/>
            <w:vMerge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15" w:type="dxa"/>
            <w:vMerge w:val="restart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Программа спортивной подготовки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Программы по спортивно-оздоровительной работе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Общеразвивающие программы</w:t>
            </w:r>
          </w:p>
        </w:tc>
        <w:tc>
          <w:tcPr>
            <w:tcW w:w="1276" w:type="dxa"/>
            <w:vMerge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c>
          <w:tcPr>
            <w:tcW w:w="1872" w:type="dxa"/>
            <w:vMerge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ПФДО</w:t>
            </w:r>
          </w:p>
        </w:tc>
        <w:tc>
          <w:tcPr>
            <w:tcW w:w="1701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Платно</w:t>
            </w:r>
          </w:p>
        </w:tc>
        <w:tc>
          <w:tcPr>
            <w:tcW w:w="1276" w:type="dxa"/>
            <w:vMerge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c>
          <w:tcPr>
            <w:tcW w:w="1872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Количество программ</w:t>
            </w:r>
          </w:p>
        </w:tc>
        <w:tc>
          <w:tcPr>
            <w:tcW w:w="1615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265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444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</w:tr>
      <w:tr w:rsidR="00FC4E32" w:rsidRPr="00627737" w:rsidTr="008727E2">
        <w:tc>
          <w:tcPr>
            <w:tcW w:w="1872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Количество недель обучения</w:t>
            </w:r>
          </w:p>
        </w:tc>
        <w:tc>
          <w:tcPr>
            <w:tcW w:w="1615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52</w:t>
            </w:r>
          </w:p>
        </w:tc>
        <w:tc>
          <w:tcPr>
            <w:tcW w:w="2265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1444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19</w:t>
            </w:r>
          </w:p>
          <w:p w:rsidR="00FC4E32" w:rsidRPr="00215E4F" w:rsidRDefault="00FC4E32" w:rsidP="008727E2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15E4F">
              <w:rPr>
                <w:rFonts w:ascii="PT Astra Serif" w:hAnsi="PT Astra Serif"/>
                <w:sz w:val="22"/>
                <w:szCs w:val="22"/>
              </w:rPr>
              <w:t xml:space="preserve"> (1 модуль)</w:t>
            </w:r>
          </w:p>
        </w:tc>
        <w:tc>
          <w:tcPr>
            <w:tcW w:w="1701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 xml:space="preserve">19 </w:t>
            </w:r>
          </w:p>
          <w:p w:rsidR="00FC4E32" w:rsidRPr="00215E4F" w:rsidRDefault="00FC4E32" w:rsidP="008727E2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15E4F">
              <w:rPr>
                <w:rFonts w:ascii="PT Astra Serif" w:hAnsi="PT Astra Serif"/>
                <w:sz w:val="22"/>
                <w:szCs w:val="22"/>
              </w:rPr>
              <w:t>(1 модуль)</w:t>
            </w:r>
          </w:p>
        </w:tc>
        <w:tc>
          <w:tcPr>
            <w:tcW w:w="1276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FC4E32" w:rsidRPr="00627737" w:rsidTr="008727E2">
        <w:tc>
          <w:tcPr>
            <w:tcW w:w="1872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gramStart"/>
            <w:r w:rsidRPr="00627737">
              <w:rPr>
                <w:rFonts w:ascii="PT Astra Serif" w:hAnsi="PT Astra Serif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15" w:type="dxa"/>
            <w:shd w:val="clear" w:color="auto" w:fill="auto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692</w:t>
            </w:r>
          </w:p>
        </w:tc>
        <w:tc>
          <w:tcPr>
            <w:tcW w:w="226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444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228</w:t>
            </w:r>
          </w:p>
        </w:tc>
        <w:tc>
          <w:tcPr>
            <w:tcW w:w="127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5E4F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r>
              <w:rPr>
                <w:rFonts w:ascii="PT Astra Serif" w:hAnsi="PT Astra Serif"/>
                <w:sz w:val="28"/>
                <w:szCs w:val="28"/>
              </w:rPr>
              <w:t>242</w:t>
            </w:r>
          </w:p>
        </w:tc>
      </w:tr>
    </w:tbl>
    <w:p w:rsidR="00FC4E32" w:rsidRPr="00627737" w:rsidRDefault="00FC4E32" w:rsidP="00FC4E32">
      <w:pPr>
        <w:pStyle w:val="a5"/>
        <w:ind w:left="567"/>
        <w:rPr>
          <w:rFonts w:ascii="PT Astra Serif" w:hAnsi="PT Astra Serif"/>
          <w:b/>
          <w:i/>
          <w:sz w:val="28"/>
          <w:szCs w:val="28"/>
        </w:rPr>
      </w:pPr>
    </w:p>
    <w:p w:rsidR="00FC4E32" w:rsidRPr="00627737" w:rsidRDefault="00FC4E32" w:rsidP="00FC4E32">
      <w:pPr>
        <w:pStyle w:val="a5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Реализация программ по спортивно оздоровительной работе и общеразвивающим программам осуществляется в период с 01 сентября по 31 мая. В рамках летнего оздоровительного лагеря организована реализация краткосрочной общеразвивающей программы «Юный пловец», в </w:t>
      </w:r>
      <w:proofErr w:type="gramStart"/>
      <w:r w:rsidRPr="00627737">
        <w:rPr>
          <w:rFonts w:ascii="PT Astra Serif" w:hAnsi="PT Astra Serif"/>
          <w:sz w:val="28"/>
          <w:szCs w:val="28"/>
        </w:rPr>
        <w:t>связи</w:t>
      </w:r>
      <w:proofErr w:type="gramEnd"/>
      <w:r w:rsidRPr="00627737">
        <w:rPr>
          <w:rFonts w:ascii="PT Astra Serif" w:hAnsi="PT Astra Serif"/>
          <w:sz w:val="28"/>
          <w:szCs w:val="28"/>
        </w:rPr>
        <w:t xml:space="preserve"> с чем общее количество программ увеличилось.  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lastRenderedPageBreak/>
        <w:t xml:space="preserve">Муниципальное бюджетное учреждение спортивная школа олимпийского резерва «Центр Югорского спорта» осуществляет тренировочный процесс по следующим программам: 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оздоровительные услуги – 39 недель;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спортивной подготовки – 52 недели. 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В СШОР «Центр Югорского спорта» в рамках муниципального задания организована работа по олимпийским и неолимпийским видам спорта:</w:t>
      </w:r>
    </w:p>
    <w:p w:rsidR="00FC4E32" w:rsidRPr="00627737" w:rsidRDefault="00FC4E32" w:rsidP="00FC4E3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111"/>
        <w:gridCol w:w="2203"/>
        <w:gridCol w:w="2121"/>
      </w:tblGrid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>Олимпийские виды спорта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>занимающихся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>Неолимпийские виды спорта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Баскетбол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Пауэрлифтинг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Бокс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Спортивная аэробика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109</w:t>
            </w: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Волейбол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Спортивная акробатика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Дзюдо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Конный спорт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Легкая атлетика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Плавание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Теннис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Стрельба из лука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Футбол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1548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528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164</w:t>
            </w:r>
          </w:p>
        </w:tc>
      </w:tr>
    </w:tbl>
    <w:p w:rsidR="00FC4E32" w:rsidRPr="00627737" w:rsidRDefault="00FC4E32" w:rsidP="00FC4E32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:rsidR="00FC4E32" w:rsidRPr="00627737" w:rsidRDefault="00FC4E32" w:rsidP="00FC4E32">
      <w:pPr>
        <w:jc w:val="center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Спортивно-оздоровительная работа среди различных групп населения</w:t>
      </w:r>
    </w:p>
    <w:p w:rsidR="00FC4E32" w:rsidRPr="00627737" w:rsidRDefault="00FC4E32" w:rsidP="00FC4E32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111"/>
        <w:gridCol w:w="2291"/>
        <w:gridCol w:w="2121"/>
      </w:tblGrid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>Олимпийские виды спорта</w:t>
            </w:r>
          </w:p>
        </w:tc>
        <w:tc>
          <w:tcPr>
            <w:tcW w:w="1840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>занимающихся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>Неолимпийские виды спорта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627737">
              <w:rPr>
                <w:rFonts w:ascii="PT Astra Serif" w:hAnsi="PT Astra Serif"/>
                <w:b/>
                <w:i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Баскетбол</w:t>
            </w:r>
          </w:p>
        </w:tc>
        <w:tc>
          <w:tcPr>
            <w:tcW w:w="1840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Пауэрлифтинг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Волейбол</w:t>
            </w:r>
          </w:p>
        </w:tc>
        <w:tc>
          <w:tcPr>
            <w:tcW w:w="1840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bCs/>
                <w:sz w:val="28"/>
                <w:szCs w:val="28"/>
              </w:rPr>
              <w:t>Оздоровительная аэробика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Легкая атлетика</w:t>
            </w:r>
          </w:p>
        </w:tc>
        <w:tc>
          <w:tcPr>
            <w:tcW w:w="1840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bCs/>
                <w:sz w:val="28"/>
                <w:szCs w:val="28"/>
              </w:rPr>
              <w:t>Скандинавская ходьба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</w:tr>
      <w:tr w:rsidR="00FC4E32" w:rsidRPr="00627737" w:rsidTr="008727E2">
        <w:trPr>
          <w:jc w:val="center"/>
        </w:trPr>
        <w:tc>
          <w:tcPr>
            <w:tcW w:w="3655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627737">
              <w:rPr>
                <w:rFonts w:ascii="PT Astra Serif" w:hAnsi="PT Astra Serif"/>
                <w:bCs/>
                <w:sz w:val="28"/>
                <w:szCs w:val="28"/>
              </w:rPr>
              <w:t>Лыжероллеры</w:t>
            </w:r>
          </w:p>
        </w:tc>
        <w:tc>
          <w:tcPr>
            <w:tcW w:w="2126" w:type="dxa"/>
            <w:shd w:val="clear" w:color="auto" w:fill="auto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</w:tr>
    </w:tbl>
    <w:p w:rsidR="00FC4E32" w:rsidRPr="00627737" w:rsidRDefault="00FC4E32" w:rsidP="00FC4E32">
      <w:pPr>
        <w:jc w:val="center"/>
        <w:rPr>
          <w:rFonts w:ascii="PT Astra Serif" w:hAnsi="PT Astra Serif"/>
          <w:sz w:val="28"/>
          <w:szCs w:val="28"/>
        </w:rPr>
      </w:pPr>
    </w:p>
    <w:p w:rsidR="00FC4E32" w:rsidRPr="00627737" w:rsidRDefault="00FC4E32" w:rsidP="00FC4E32">
      <w:pPr>
        <w:snapToGri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Наличие физкультурных залов, отвечающих всем требованиям и нормам, способствует возможности проведения в городе Югорске спортивных мероприятий различного уровня, что в свою очередь позволяет привлечь дополнительные доходы для учреждения и города в целом. 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C4E32" w:rsidRPr="00627737" w:rsidRDefault="00FC4E32" w:rsidP="00FC4E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kern w:val="2"/>
          <w:sz w:val="28"/>
          <w:szCs w:val="28"/>
        </w:rPr>
        <w:t xml:space="preserve">Количество систематически занимающихся физической культурой и спортом – 22 872 человек, что составляет 61% от общей численности </w:t>
      </w:r>
      <w:r w:rsidRPr="00627737">
        <w:rPr>
          <w:rFonts w:ascii="PT Astra Serif" w:hAnsi="PT Astra Serif"/>
          <w:kern w:val="2"/>
          <w:sz w:val="28"/>
          <w:szCs w:val="28"/>
        </w:rPr>
        <w:lastRenderedPageBreak/>
        <w:t xml:space="preserve">населения муниципального образования (АППГ - </w:t>
      </w:r>
      <w:r w:rsidRPr="00627737">
        <w:rPr>
          <w:rFonts w:ascii="PT Astra Serif" w:hAnsi="PT Astra Serif"/>
          <w:sz w:val="28"/>
          <w:szCs w:val="28"/>
        </w:rPr>
        <w:t xml:space="preserve">21 170 человек, 54,9% от общей численности населения города). </w:t>
      </w:r>
    </w:p>
    <w:p w:rsidR="00FC4E32" w:rsidRPr="00627737" w:rsidRDefault="00FC4E32" w:rsidP="00FC4E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Физкультурными кадрами укомплектованы все образовательные учреждения. </w:t>
      </w:r>
    </w:p>
    <w:p w:rsidR="00FC4E32" w:rsidRPr="00627737" w:rsidRDefault="00FC4E32" w:rsidP="00FC4E3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27737">
        <w:rPr>
          <w:rFonts w:ascii="PT Astra Serif" w:eastAsia="Calibri" w:hAnsi="PT Astra Serif"/>
          <w:sz w:val="28"/>
          <w:szCs w:val="28"/>
          <w:lang w:eastAsia="en-US"/>
        </w:rPr>
        <w:t xml:space="preserve">В течение отчетного периода организовано и проведено 213 спортивно-массовых мероприятий, из них 14 Всероссийских, 38 региональных, 11 межмуниципальных соревнований, в которых приняли участие 16 541 человек, из них спортсмены МБУ СШОР «Центр Югорского спорта» - 2 364 человека. </w:t>
      </w:r>
    </w:p>
    <w:p w:rsidR="00FC4E32" w:rsidRPr="00627737" w:rsidRDefault="00FC4E32" w:rsidP="00FC4E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Из общего количества мероприятий можно отметить наиболее значимые: Открытая Всероссийская массовая лыжная гонка «Лыжня России 2022», Всероссийский день бега </w:t>
      </w:r>
      <w:r>
        <w:rPr>
          <w:rFonts w:ascii="PT Astra Serif" w:hAnsi="PT Astra Serif"/>
          <w:sz w:val="28"/>
          <w:szCs w:val="28"/>
        </w:rPr>
        <w:t>«</w:t>
      </w:r>
      <w:r w:rsidRPr="00627737">
        <w:rPr>
          <w:rFonts w:ascii="PT Astra Serif" w:hAnsi="PT Astra Serif"/>
          <w:sz w:val="28"/>
          <w:szCs w:val="28"/>
        </w:rPr>
        <w:t xml:space="preserve">Кросс Нации </w:t>
      </w:r>
      <w:r>
        <w:rPr>
          <w:rFonts w:ascii="PT Astra Serif" w:hAnsi="PT Astra Serif"/>
          <w:sz w:val="28"/>
          <w:szCs w:val="28"/>
        </w:rPr>
        <w:t>–</w:t>
      </w:r>
      <w:r w:rsidRPr="00627737">
        <w:rPr>
          <w:rFonts w:ascii="PT Astra Serif" w:hAnsi="PT Astra Serif"/>
          <w:sz w:val="28"/>
          <w:szCs w:val="28"/>
        </w:rPr>
        <w:t xml:space="preserve"> 2022</w:t>
      </w:r>
      <w:r>
        <w:rPr>
          <w:rFonts w:ascii="PT Astra Serif" w:hAnsi="PT Astra Serif"/>
          <w:sz w:val="28"/>
          <w:szCs w:val="28"/>
        </w:rPr>
        <w:t>»,</w:t>
      </w:r>
      <w:r w:rsidRPr="00627737">
        <w:rPr>
          <w:rFonts w:ascii="PT Astra Serif" w:hAnsi="PT Astra Serif"/>
          <w:sz w:val="28"/>
          <w:szCs w:val="28"/>
        </w:rPr>
        <w:t xml:space="preserve"> Всероссийские соревнования по мини - футболу </w:t>
      </w:r>
      <w:r>
        <w:rPr>
          <w:rFonts w:ascii="PT Astra Serif" w:hAnsi="PT Astra Serif"/>
          <w:sz w:val="28"/>
          <w:szCs w:val="28"/>
        </w:rPr>
        <w:t>«</w:t>
      </w:r>
      <w:r w:rsidRPr="00627737">
        <w:rPr>
          <w:rFonts w:ascii="PT Astra Serif" w:hAnsi="PT Astra Serif"/>
          <w:sz w:val="28"/>
          <w:szCs w:val="28"/>
        </w:rPr>
        <w:t>Первенство Уральского, Сибирского и П</w:t>
      </w:r>
      <w:r>
        <w:rPr>
          <w:rFonts w:ascii="PT Astra Serif" w:hAnsi="PT Astra Serif"/>
          <w:sz w:val="28"/>
          <w:szCs w:val="28"/>
        </w:rPr>
        <w:t>риволжского федеральных округов»</w:t>
      </w:r>
      <w:r w:rsidRPr="00627737">
        <w:rPr>
          <w:rFonts w:ascii="PT Astra Serif" w:hAnsi="PT Astra Serif"/>
          <w:sz w:val="28"/>
          <w:szCs w:val="28"/>
        </w:rPr>
        <w:t xml:space="preserve"> среди юношей, Зональный этап Первенства ХМАО-Югры по мини-футболу среди юношей</w:t>
      </w:r>
      <w:r>
        <w:rPr>
          <w:rFonts w:ascii="PT Astra Serif" w:hAnsi="PT Astra Serif"/>
          <w:sz w:val="28"/>
          <w:szCs w:val="28"/>
        </w:rPr>
        <w:t>,  м</w:t>
      </w:r>
      <w:r w:rsidRPr="00627737">
        <w:rPr>
          <w:rFonts w:ascii="PT Astra Serif" w:hAnsi="PT Astra Serif"/>
          <w:sz w:val="28"/>
          <w:szCs w:val="28"/>
          <w:shd w:val="clear" w:color="auto" w:fill="FFFFFF"/>
        </w:rPr>
        <w:t>ежрегиональные соревнования по художественной гимнастике «Рассвет»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</w:rPr>
        <w:t>и другие</w:t>
      </w:r>
      <w:r w:rsidRPr="00627737">
        <w:rPr>
          <w:rFonts w:ascii="PT Astra Serif" w:hAnsi="PT Astra Serif"/>
          <w:sz w:val="28"/>
          <w:szCs w:val="28"/>
        </w:rPr>
        <w:t xml:space="preserve">.  </w:t>
      </w:r>
    </w:p>
    <w:p w:rsidR="00FC4E32" w:rsidRPr="00627737" w:rsidRDefault="00FC4E32" w:rsidP="00FC4E32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627737">
        <w:rPr>
          <w:rFonts w:ascii="PT Astra Serif" w:eastAsia="Calibri" w:hAnsi="PT Astra Serif"/>
          <w:sz w:val="28"/>
          <w:szCs w:val="28"/>
          <w:lang w:eastAsia="en-US"/>
        </w:rPr>
        <w:t>За пределы города было организовано 167 выездов, в которых приняли участие 1 449 спортсменов, из них 1 278 человек - спортсмены МБУ СШОР «Центр Югорского спорта»</w:t>
      </w:r>
      <w:r w:rsidRPr="00627737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. </w:t>
      </w:r>
    </w:p>
    <w:p w:rsidR="00FC4E32" w:rsidRPr="00627737" w:rsidRDefault="00FC4E32" w:rsidP="00FC4E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В рамках Всероссийского физкультурно-спортивного комплекса «Готов к труду и обороне» («ГТО») было проведено 18 мероприятий в городе Югорске. </w:t>
      </w:r>
    </w:p>
    <w:p w:rsidR="00FC4E32" w:rsidRPr="00627737" w:rsidRDefault="00FC4E32" w:rsidP="00FC4E32">
      <w:pPr>
        <w:ind w:firstLine="709"/>
        <w:jc w:val="both"/>
        <w:rPr>
          <w:rFonts w:ascii="PT Astra Serif" w:eastAsia="Calibri" w:hAnsi="PT Astra Serif"/>
          <w:color w:val="FF0000"/>
          <w:sz w:val="28"/>
          <w:szCs w:val="28"/>
          <w:lang w:eastAsia="en-US"/>
        </w:rPr>
      </w:pPr>
    </w:p>
    <w:p w:rsidR="00FC4E32" w:rsidRPr="00627737" w:rsidRDefault="00FC4E32" w:rsidP="00FC4E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В городе Югорске систематически занимаются физической культурой и спортом 682 человека с ограниченными физическими возможностями (50,6% от общего количества инвалидов города). </w:t>
      </w:r>
    </w:p>
    <w:p w:rsidR="00FC4E32" w:rsidRPr="00627737" w:rsidRDefault="00FC4E32" w:rsidP="00FC4E32">
      <w:pPr>
        <w:pStyle w:val="a5"/>
        <w:widowControl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C4E32" w:rsidRPr="00A0303B" w:rsidRDefault="00FC4E32" w:rsidP="00FC4E32">
      <w:pPr>
        <w:widowControl w:val="0"/>
        <w:jc w:val="center"/>
        <w:rPr>
          <w:rFonts w:ascii="PT Astra Serif" w:hAnsi="PT Astra Serif"/>
          <w:i/>
          <w:sz w:val="28"/>
          <w:szCs w:val="28"/>
        </w:rPr>
      </w:pPr>
      <w:r w:rsidRPr="00A0303B">
        <w:rPr>
          <w:rFonts w:ascii="PT Astra Serif" w:eastAsia="Andale Sans UI" w:hAnsi="PT Astra Serif"/>
          <w:bCs/>
          <w:i/>
          <w:kern w:val="1"/>
          <w:sz w:val="28"/>
          <w:szCs w:val="28"/>
        </w:rPr>
        <w:t>Информация о проводимых соревнованиях в г. Югорске в 2022 году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850"/>
        <w:gridCol w:w="992"/>
        <w:gridCol w:w="851"/>
        <w:gridCol w:w="992"/>
        <w:gridCol w:w="1134"/>
        <w:gridCol w:w="709"/>
        <w:gridCol w:w="709"/>
        <w:gridCol w:w="708"/>
        <w:gridCol w:w="709"/>
      </w:tblGrid>
      <w:tr w:rsidR="00FC4E32" w:rsidRPr="00627737" w:rsidTr="008727E2">
        <w:trPr>
          <w:trHeight w:val="2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</w:p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мероприятий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Занятое 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Общее количество  медалей</w:t>
            </w:r>
          </w:p>
        </w:tc>
      </w:tr>
      <w:tr w:rsidR="00FC4E32" w:rsidRPr="00627737" w:rsidTr="008727E2">
        <w:trPr>
          <w:cantSplit/>
          <w:trHeight w:val="14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спортсмены ЦЮС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спортсмены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иногородние спортсмены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всего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 xml:space="preserve">I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 xml:space="preserve">II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 xml:space="preserve">III                            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FC4E32" w:rsidRPr="00627737" w:rsidTr="008727E2">
        <w:trPr>
          <w:trHeight w:val="2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27737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Городские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483</w:t>
            </w:r>
          </w:p>
        </w:tc>
      </w:tr>
      <w:tr w:rsidR="00FC4E32" w:rsidRPr="00627737" w:rsidTr="008727E2">
        <w:trPr>
          <w:trHeight w:val="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Судейство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</w:tr>
      <w:tr w:rsidR="00FC4E32" w:rsidRPr="00627737" w:rsidTr="008727E2">
        <w:trPr>
          <w:trHeight w:val="2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27737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Межмуниципальные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104</w:t>
            </w:r>
          </w:p>
        </w:tc>
      </w:tr>
      <w:tr w:rsidR="00FC4E32" w:rsidRPr="00627737" w:rsidTr="008727E2">
        <w:trPr>
          <w:trHeight w:val="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 xml:space="preserve">Региональные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88</w:t>
            </w:r>
          </w:p>
        </w:tc>
      </w:tr>
      <w:tr w:rsidR="00FC4E32" w:rsidRPr="00627737" w:rsidTr="008727E2">
        <w:trPr>
          <w:trHeight w:val="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 xml:space="preserve">Всероссийские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60</w:t>
            </w:r>
          </w:p>
        </w:tc>
      </w:tr>
      <w:tr w:rsidR="00FC4E32" w:rsidRPr="00627737" w:rsidTr="008727E2">
        <w:trPr>
          <w:trHeight w:val="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Международные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</w:tr>
      <w:tr w:rsidR="00FC4E32" w:rsidRPr="00627737" w:rsidTr="008727E2">
        <w:trPr>
          <w:trHeight w:val="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Судейство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</w:tr>
      <w:tr w:rsidR="00FC4E32" w:rsidRPr="00627737" w:rsidTr="008727E2">
        <w:trPr>
          <w:trHeight w:val="28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735</w:t>
            </w:r>
          </w:p>
        </w:tc>
      </w:tr>
    </w:tbl>
    <w:p w:rsidR="00FC4E32" w:rsidRPr="00627737" w:rsidRDefault="00FC4E32" w:rsidP="00FC4E32">
      <w:pPr>
        <w:widowControl w:val="0"/>
        <w:jc w:val="center"/>
        <w:rPr>
          <w:rFonts w:ascii="PT Astra Serif" w:eastAsia="Andale Sans UI" w:hAnsi="PT Astra Serif"/>
          <w:b/>
          <w:bCs/>
          <w:kern w:val="1"/>
          <w:sz w:val="28"/>
          <w:szCs w:val="28"/>
        </w:rPr>
      </w:pP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lastRenderedPageBreak/>
        <w:t xml:space="preserve">Итого за 2022 год  проведено 213  спортивно – массовых  мероприятий, в них приняло участие 16 541 человек, из них 2 564  спортсмена  МБУ СШОР «Центр Югорского спорта», 9 441 спортсмен  города Югорска  и 4 536 спортсменов  из других городов, количество сотрудников, принимавших участие в судействе – 379 человек.  </w:t>
      </w:r>
    </w:p>
    <w:p w:rsidR="00FC4E32" w:rsidRPr="00627737" w:rsidRDefault="00FC4E32" w:rsidP="00FC4E32">
      <w:pPr>
        <w:widowControl w:val="0"/>
        <w:jc w:val="center"/>
        <w:rPr>
          <w:rFonts w:ascii="PT Astra Serif" w:eastAsia="Andale Sans UI" w:hAnsi="PT Astra Serif"/>
          <w:b/>
          <w:bCs/>
          <w:kern w:val="1"/>
          <w:sz w:val="28"/>
          <w:szCs w:val="28"/>
        </w:rPr>
      </w:pPr>
    </w:p>
    <w:p w:rsidR="00FC4E32" w:rsidRPr="00A0303B" w:rsidRDefault="00FC4E32" w:rsidP="00FC4E32">
      <w:pPr>
        <w:jc w:val="center"/>
        <w:rPr>
          <w:rFonts w:ascii="PT Astra Serif" w:hAnsi="PT Astra Serif"/>
          <w:bCs/>
          <w:i/>
          <w:sz w:val="28"/>
          <w:szCs w:val="28"/>
        </w:rPr>
      </w:pPr>
      <w:r w:rsidRPr="00A0303B">
        <w:rPr>
          <w:rFonts w:ascii="PT Astra Serif" w:hAnsi="PT Astra Serif"/>
          <w:bCs/>
          <w:i/>
          <w:sz w:val="28"/>
          <w:szCs w:val="28"/>
        </w:rPr>
        <w:t>Информация об  участии спортсменов  города Югорска в Международных, Российских, Региональных, Окружных, Межмуниципальных, городских соревнованиях за 2022 г.</w:t>
      </w:r>
    </w:p>
    <w:tbl>
      <w:tblPr>
        <w:tblW w:w="5148" w:type="pct"/>
        <w:tblLook w:val="04A0" w:firstRow="1" w:lastRow="0" w:firstColumn="1" w:lastColumn="0" w:noHBand="0" w:noVBand="1"/>
      </w:tblPr>
      <w:tblGrid>
        <w:gridCol w:w="484"/>
        <w:gridCol w:w="3607"/>
        <w:gridCol w:w="636"/>
        <w:gridCol w:w="776"/>
        <w:gridCol w:w="636"/>
        <w:gridCol w:w="776"/>
        <w:gridCol w:w="398"/>
        <w:gridCol w:w="238"/>
        <w:gridCol w:w="636"/>
        <w:gridCol w:w="765"/>
        <w:gridCol w:w="222"/>
        <w:gridCol w:w="222"/>
        <w:gridCol w:w="222"/>
        <w:gridCol w:w="222"/>
        <w:gridCol w:w="222"/>
        <w:gridCol w:w="222"/>
      </w:tblGrid>
      <w:tr w:rsidR="00FC4E32" w:rsidRPr="00627737" w:rsidTr="008727E2">
        <w:trPr>
          <w:trHeight w:val="300"/>
        </w:trPr>
        <w:tc>
          <w:tcPr>
            <w:tcW w:w="216" w:type="pct"/>
            <w:noWrap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461" w:type="pct"/>
            <w:noWrap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04" w:type="pct"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530" w:type="pct"/>
            <w:gridSpan w:val="4"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813" w:type="pct"/>
            <w:gridSpan w:val="3"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" w:type="pct"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" w:type="pct"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" w:type="pct"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" w:type="pct"/>
            <w:noWrap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" w:type="pct"/>
            <w:noWrap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" w:type="pct"/>
            <w:noWrap/>
            <w:vAlign w:val="bottom"/>
            <w:hideMark/>
          </w:tcPr>
          <w:p w:rsidR="00FC4E32" w:rsidRPr="00627737" w:rsidRDefault="00FC4E32" w:rsidP="008727E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FC4E32" w:rsidRPr="00627737" w:rsidTr="008727E2">
        <w:trPr>
          <w:gridAfter w:val="1"/>
          <w:wAfter w:w="145" w:type="pct"/>
          <w:trHeight w:val="31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количество выездов (мероприятий)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Занятое место</w:t>
            </w:r>
          </w:p>
        </w:tc>
        <w:tc>
          <w:tcPr>
            <w:tcW w:w="6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</w:tr>
      <w:tr w:rsidR="00FC4E32" w:rsidRPr="00627737" w:rsidTr="008727E2">
        <w:trPr>
          <w:gridAfter w:val="1"/>
          <w:wAfter w:w="145" w:type="pct"/>
          <w:cantSplit/>
          <w:trHeight w:val="1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спортсмены СШОР "ЦЮС"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спортсмены города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             всего    спортсменов</w:t>
            </w:r>
          </w:p>
        </w:tc>
        <w:tc>
          <w:tcPr>
            <w:tcW w:w="299" w:type="pct"/>
            <w:gridSpan w:val="2"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 xml:space="preserve">I                                             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 xml:space="preserve">II                               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 xml:space="preserve">III                             </w:t>
            </w:r>
          </w:p>
        </w:tc>
        <w:tc>
          <w:tcPr>
            <w:tcW w:w="612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32" w:rsidRPr="00627737" w:rsidRDefault="00FC4E32" w:rsidP="008727E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FC4E32" w:rsidRPr="00627737" w:rsidTr="008727E2">
        <w:trPr>
          <w:gridAfter w:val="1"/>
          <w:wAfter w:w="145" w:type="pct"/>
          <w:trHeight w:val="36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Международные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FC4E32" w:rsidRPr="00627737" w:rsidTr="008727E2">
        <w:trPr>
          <w:gridAfter w:val="1"/>
          <w:wAfter w:w="145" w:type="pct"/>
          <w:trHeight w:val="345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Всероссийские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</w:p>
        </w:tc>
      </w:tr>
      <w:tr w:rsidR="00FC4E32" w:rsidRPr="00627737" w:rsidTr="008727E2">
        <w:trPr>
          <w:gridAfter w:val="1"/>
          <w:wAfter w:w="145" w:type="pct"/>
          <w:trHeight w:val="315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УрФО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</w:tr>
      <w:tr w:rsidR="00FC4E32" w:rsidRPr="00627737" w:rsidTr="008727E2">
        <w:trPr>
          <w:gridAfter w:val="1"/>
          <w:wAfter w:w="145" w:type="pct"/>
          <w:trHeight w:val="42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Региональные 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1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166</w:t>
            </w:r>
          </w:p>
        </w:tc>
      </w:tr>
      <w:tr w:rsidR="00FC4E32" w:rsidRPr="00627737" w:rsidTr="008727E2">
        <w:trPr>
          <w:gridAfter w:val="1"/>
          <w:wAfter w:w="145" w:type="pct"/>
          <w:cantSplit/>
          <w:trHeight w:val="467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Межмуниципальные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378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1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86</w:t>
            </w:r>
          </w:p>
        </w:tc>
      </w:tr>
      <w:tr w:rsidR="00FC4E32" w:rsidRPr="00627737" w:rsidTr="008727E2">
        <w:trPr>
          <w:gridAfter w:val="1"/>
          <w:wAfter w:w="145" w:type="pct"/>
          <w:trHeight w:val="402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УТС за пределами города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FC4E32" w:rsidRPr="00627737" w:rsidTr="008727E2">
        <w:trPr>
          <w:gridAfter w:val="1"/>
          <w:wAfter w:w="145" w:type="pct"/>
          <w:trHeight w:val="315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4E32" w:rsidRPr="00627737" w:rsidRDefault="00FC4E32" w:rsidP="008727E2">
            <w:pPr>
              <w:pStyle w:val="a3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 w:rsidRPr="00627737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1278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171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1449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6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E32" w:rsidRPr="00627737" w:rsidRDefault="00FC4E32" w:rsidP="008727E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62773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288</w:t>
            </w:r>
          </w:p>
        </w:tc>
      </w:tr>
    </w:tbl>
    <w:p w:rsidR="00FC4E32" w:rsidRPr="00627737" w:rsidRDefault="00FC4E32" w:rsidP="00FC4E32">
      <w:pPr>
        <w:pStyle w:val="a3"/>
        <w:rPr>
          <w:rFonts w:ascii="PT Astra Serif" w:hAnsi="PT Astra Serif"/>
          <w:sz w:val="28"/>
          <w:szCs w:val="28"/>
        </w:rPr>
      </w:pP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627737">
        <w:rPr>
          <w:rFonts w:ascii="PT Astra Serif" w:hAnsi="PT Astra Serif"/>
          <w:kern w:val="2"/>
          <w:sz w:val="28"/>
          <w:szCs w:val="28"/>
        </w:rPr>
        <w:t xml:space="preserve">        В   2022 году было 167  выездов  за пределы города на соревнования различного уровня из них: 39 выездов – всероссийского уровня,  97 выездов – регионального и межмуниципального уровня, 16 выездов – Уральского Федерального округа.  Всего выехало 1</w:t>
      </w:r>
      <w:r>
        <w:rPr>
          <w:rFonts w:ascii="PT Astra Serif" w:hAnsi="PT Astra Serif"/>
          <w:kern w:val="2"/>
          <w:sz w:val="28"/>
          <w:szCs w:val="28"/>
        </w:rPr>
        <w:t xml:space="preserve"> </w:t>
      </w:r>
      <w:r w:rsidRPr="00627737">
        <w:rPr>
          <w:rFonts w:ascii="PT Astra Serif" w:hAnsi="PT Astra Serif"/>
          <w:kern w:val="2"/>
          <w:sz w:val="28"/>
          <w:szCs w:val="28"/>
        </w:rPr>
        <w:t>449 спортсменов, из них 1</w:t>
      </w:r>
      <w:r>
        <w:rPr>
          <w:rFonts w:ascii="PT Astra Serif" w:hAnsi="PT Astra Serif"/>
          <w:kern w:val="2"/>
          <w:sz w:val="28"/>
          <w:szCs w:val="28"/>
        </w:rPr>
        <w:t xml:space="preserve"> </w:t>
      </w:r>
      <w:r w:rsidRPr="00627737">
        <w:rPr>
          <w:rFonts w:ascii="PT Astra Serif" w:hAnsi="PT Astra Serif"/>
          <w:kern w:val="2"/>
          <w:sz w:val="28"/>
          <w:szCs w:val="28"/>
        </w:rPr>
        <w:t xml:space="preserve">278 спортсменов  МБУ СШОР «Центр Югорского спорта», остальным предоставляли транспорт для поездки на соревнования или оплачивали суточные, проезд, питание, проживание </w:t>
      </w:r>
      <w:r w:rsidRPr="00627737">
        <w:rPr>
          <w:rFonts w:ascii="PT Astra Serif" w:hAnsi="PT Astra Serif"/>
          <w:sz w:val="28"/>
          <w:szCs w:val="28"/>
        </w:rPr>
        <w:t>в соответствии с целью муниципальной программы города Югорска «Развитие физической культуры и спорта в городе Югорске»</w:t>
      </w:r>
      <w:r w:rsidRPr="00627737">
        <w:rPr>
          <w:rFonts w:ascii="PT Astra Serif" w:hAnsi="PT Astra Serif"/>
          <w:kern w:val="2"/>
          <w:sz w:val="28"/>
          <w:szCs w:val="28"/>
        </w:rPr>
        <w:t xml:space="preserve">.  </w:t>
      </w:r>
    </w:p>
    <w:p w:rsidR="00FC4E32" w:rsidRPr="00627737" w:rsidRDefault="00FC4E32" w:rsidP="00FC4E32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C4E32" w:rsidRPr="00627737" w:rsidRDefault="00FC4E32" w:rsidP="00FC4E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27737">
        <w:rPr>
          <w:rFonts w:ascii="PT Astra Serif" w:eastAsia="Calibri" w:hAnsi="PT Astra Serif"/>
          <w:sz w:val="28"/>
          <w:szCs w:val="28"/>
          <w:lang w:eastAsia="en-US"/>
        </w:rPr>
        <w:t xml:space="preserve">По состоянию на отчетную дату в городе Югорске официально в Реестре зарегистрированы 13 общественных социально ориентированных некоммерческих организаций, 13 индивидуальных предпринимателя и один </w:t>
      </w:r>
      <w:proofErr w:type="spellStart"/>
      <w:r w:rsidRPr="00627737">
        <w:rPr>
          <w:rFonts w:ascii="PT Astra Serif" w:eastAsia="Calibri" w:hAnsi="PT Astra Serif"/>
          <w:sz w:val="28"/>
          <w:szCs w:val="28"/>
          <w:lang w:eastAsia="en-US"/>
        </w:rPr>
        <w:t>самозанятый</w:t>
      </w:r>
      <w:proofErr w:type="spellEnd"/>
      <w:r w:rsidRPr="00627737">
        <w:rPr>
          <w:rFonts w:ascii="PT Astra Serif" w:eastAsia="Calibri" w:hAnsi="PT Astra Serif"/>
          <w:sz w:val="28"/>
          <w:szCs w:val="28"/>
          <w:lang w:eastAsia="en-US"/>
        </w:rPr>
        <w:t xml:space="preserve">, которые оказывают услуги в сфере физической культуры и спорта. 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1. Некоммерческое партнерство стрелковый клуб «Патриот» (занимается развитием стрельбы из лука и вождение картинга);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lastRenderedPageBreak/>
        <w:t xml:space="preserve">2. Региональная </w:t>
      </w:r>
      <w:proofErr w:type="spellStart"/>
      <w:r w:rsidRPr="00627737">
        <w:rPr>
          <w:rFonts w:ascii="PT Astra Serif" w:hAnsi="PT Astra Serif"/>
          <w:sz w:val="28"/>
          <w:szCs w:val="28"/>
        </w:rPr>
        <w:t>физкультурно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 – спортивная общественная организация «Федерация Тхэквондо ИТФ Ханты – Мансийского автономного округа – Югры»;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3. Благотворительный фонд «Югорск без наркотиков» (развитие рукопашного боя);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4. Городское общественное объединение боксеров «Гонг»;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5. </w:t>
      </w:r>
      <w:proofErr w:type="spellStart"/>
      <w:r w:rsidRPr="00627737">
        <w:rPr>
          <w:rFonts w:ascii="PT Astra Serif" w:hAnsi="PT Astra Serif"/>
          <w:sz w:val="28"/>
          <w:szCs w:val="28"/>
        </w:rPr>
        <w:t>Военно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 - патриотический клуб «</w:t>
      </w:r>
      <w:proofErr w:type="spellStart"/>
      <w:r w:rsidRPr="00627737">
        <w:rPr>
          <w:rFonts w:ascii="PT Astra Serif" w:hAnsi="PT Astra Serif"/>
          <w:sz w:val="28"/>
          <w:szCs w:val="28"/>
        </w:rPr>
        <w:t>Варягъ</w:t>
      </w:r>
      <w:proofErr w:type="spellEnd"/>
      <w:r w:rsidRPr="00627737">
        <w:rPr>
          <w:rFonts w:ascii="PT Astra Serif" w:hAnsi="PT Astra Serif"/>
          <w:sz w:val="28"/>
          <w:szCs w:val="28"/>
        </w:rPr>
        <w:t>» (проведение семейных занятий по самообороне без оружия);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6. Местная общественная организация «Федерация художественной гимнастики»;</w:t>
      </w:r>
    </w:p>
    <w:p w:rsidR="00FC4E32" w:rsidRPr="00627737" w:rsidRDefault="00FC4E32" w:rsidP="00FC4E32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7.</w:t>
      </w:r>
      <w:r w:rsidRPr="00627737">
        <w:rPr>
          <w:rFonts w:ascii="PT Astra Serif" w:eastAsia="Calibri" w:hAnsi="PT Astra Serif"/>
          <w:sz w:val="28"/>
          <w:szCs w:val="28"/>
        </w:rPr>
        <w:t xml:space="preserve"> Автономная некоммерческая организация «Спортивно-технический центр»;</w:t>
      </w:r>
    </w:p>
    <w:p w:rsidR="00FC4E32" w:rsidRPr="00627737" w:rsidRDefault="00FC4E32" w:rsidP="00FC4E32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627737">
        <w:rPr>
          <w:rFonts w:ascii="PT Astra Serif" w:eastAsia="Calibri" w:hAnsi="PT Astra Serif"/>
          <w:sz w:val="28"/>
          <w:szCs w:val="28"/>
        </w:rPr>
        <w:t>8.</w:t>
      </w:r>
      <w:r w:rsidRPr="00627737">
        <w:rPr>
          <w:rFonts w:ascii="PT Astra Serif" w:hAnsi="PT Astra Serif"/>
          <w:sz w:val="28"/>
          <w:szCs w:val="28"/>
        </w:rPr>
        <w:t xml:space="preserve"> </w:t>
      </w:r>
      <w:r w:rsidRPr="00627737">
        <w:rPr>
          <w:rFonts w:ascii="PT Astra Serif" w:eastAsia="Calibri" w:hAnsi="PT Astra Serif"/>
          <w:sz w:val="28"/>
          <w:szCs w:val="28"/>
        </w:rPr>
        <w:t>Некоммерческое партнерство «Мини-футбольный клуб «Газпром-Югра»;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9. Региональное общественное движение «Планета Спорт» ХМАО-Югры;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10.  Региональное отделение Общероссийской общественной организации «Всероссийская Федерация спорта лиц с интеллектуальными нарушениями» </w:t>
      </w:r>
      <w:proofErr w:type="gramStart"/>
      <w:r w:rsidRPr="00627737">
        <w:rPr>
          <w:rFonts w:ascii="PT Astra Serif" w:hAnsi="PT Astra Serif"/>
          <w:sz w:val="28"/>
          <w:szCs w:val="28"/>
        </w:rPr>
        <w:t>в</w:t>
      </w:r>
      <w:proofErr w:type="gramEnd"/>
      <w:r w:rsidRPr="0062773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27737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627737">
        <w:rPr>
          <w:rFonts w:ascii="PT Astra Serif" w:hAnsi="PT Astra Serif"/>
          <w:sz w:val="28"/>
          <w:szCs w:val="28"/>
        </w:rPr>
        <w:t xml:space="preserve"> автономном округе – Югре»;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11. Региональная спортивная общественная организация «Федерация </w:t>
      </w:r>
      <w:proofErr w:type="spellStart"/>
      <w:r w:rsidRPr="00627737">
        <w:rPr>
          <w:rFonts w:ascii="PT Astra Serif" w:hAnsi="PT Astra Serif"/>
          <w:sz w:val="28"/>
          <w:szCs w:val="28"/>
        </w:rPr>
        <w:t>страйкбола</w:t>
      </w:r>
      <w:proofErr w:type="spellEnd"/>
      <w:r w:rsidRPr="00627737">
        <w:rPr>
          <w:rFonts w:ascii="PT Astra Serif" w:hAnsi="PT Astra Serif"/>
          <w:sz w:val="28"/>
          <w:szCs w:val="28"/>
        </w:rPr>
        <w:t>» Ханты-Мансийского автономного округа-Югры;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12. Местная общественная организация «Федерация смешанного боевого единоборства города Югорска «ММА»;</w:t>
      </w: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13. Общественная организация «Окружная федерация развития тхэквондо Югры».</w:t>
      </w:r>
    </w:p>
    <w:p w:rsidR="00FC4E32" w:rsidRPr="00627737" w:rsidRDefault="00FC4E32" w:rsidP="00FC4E32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62773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27737">
        <w:rPr>
          <w:rFonts w:ascii="PT Astra Serif" w:hAnsi="PT Astra Serif"/>
          <w:b/>
          <w:sz w:val="28"/>
          <w:szCs w:val="28"/>
          <w:u w:val="single"/>
        </w:rPr>
        <w:t>Индивидуальные предприниматели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- Бирюков Юрий Викторович – Фитнес клуб «</w:t>
      </w:r>
      <w:proofErr w:type="spellStart"/>
      <w:r w:rsidRPr="00627737">
        <w:rPr>
          <w:rFonts w:ascii="PT Astra Serif" w:hAnsi="PT Astra Serif"/>
          <w:sz w:val="28"/>
          <w:szCs w:val="28"/>
        </w:rPr>
        <w:t>Стейфит</w:t>
      </w:r>
      <w:proofErr w:type="spellEnd"/>
      <w:r w:rsidRPr="00627737">
        <w:rPr>
          <w:rFonts w:ascii="PT Astra Serif" w:hAnsi="PT Astra Serif"/>
          <w:sz w:val="28"/>
          <w:szCs w:val="28"/>
        </w:rPr>
        <w:t>» тренажерный зал по ул. Механизаторов</w:t>
      </w:r>
      <w:r>
        <w:rPr>
          <w:rFonts w:ascii="PT Astra Serif" w:hAnsi="PT Astra Serif"/>
          <w:sz w:val="28"/>
          <w:szCs w:val="28"/>
        </w:rPr>
        <w:t>,</w:t>
      </w:r>
      <w:r w:rsidRPr="00627737">
        <w:rPr>
          <w:rFonts w:ascii="PT Astra Serif" w:hAnsi="PT Astra Serif"/>
          <w:sz w:val="28"/>
          <w:szCs w:val="28"/>
        </w:rPr>
        <w:t xml:space="preserve"> 9;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- Постников Алексей Борисович – тренажер «Правило»;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627737">
        <w:rPr>
          <w:rFonts w:ascii="PT Astra Serif" w:hAnsi="PT Astra Serif"/>
          <w:sz w:val="28"/>
          <w:szCs w:val="28"/>
        </w:rPr>
        <w:t>Рослякова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 Марина Витальевна – обучение плаванию ул. Студенческая</w:t>
      </w:r>
      <w:r>
        <w:rPr>
          <w:rFonts w:ascii="PT Astra Serif" w:hAnsi="PT Astra Serif"/>
          <w:sz w:val="28"/>
          <w:szCs w:val="28"/>
        </w:rPr>
        <w:t>,</w:t>
      </w:r>
      <w:r w:rsidRPr="00627737">
        <w:rPr>
          <w:rFonts w:ascii="PT Astra Serif" w:hAnsi="PT Astra Serif"/>
          <w:sz w:val="28"/>
          <w:szCs w:val="28"/>
        </w:rPr>
        <w:t xml:space="preserve"> 35;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627737">
        <w:rPr>
          <w:rFonts w:ascii="PT Astra Serif" w:hAnsi="PT Astra Serif"/>
          <w:sz w:val="28"/>
          <w:szCs w:val="28"/>
        </w:rPr>
        <w:t>Шомина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 Марина  Валерьевна – группа «</w:t>
      </w:r>
      <w:proofErr w:type="spellStart"/>
      <w:r w:rsidRPr="00627737">
        <w:rPr>
          <w:rFonts w:ascii="PT Astra Serif" w:hAnsi="PT Astra Serif"/>
          <w:sz w:val="28"/>
          <w:szCs w:val="28"/>
        </w:rPr>
        <w:t>Черлидинг</w:t>
      </w:r>
      <w:proofErr w:type="spellEnd"/>
      <w:r w:rsidRPr="00627737">
        <w:rPr>
          <w:rFonts w:ascii="PT Astra Serif" w:hAnsi="PT Astra Serif"/>
          <w:sz w:val="28"/>
          <w:szCs w:val="28"/>
        </w:rPr>
        <w:t>»;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- Попова Татьяна Александровна – группа «Амазонки»;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627737">
        <w:rPr>
          <w:rFonts w:ascii="PT Astra Serif" w:hAnsi="PT Astra Serif"/>
          <w:sz w:val="28"/>
          <w:szCs w:val="28"/>
        </w:rPr>
        <w:t>Мыцкова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 Анастасия Андреевна – йога для начинающих, силовая аэробика;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627737">
        <w:rPr>
          <w:rFonts w:ascii="PT Astra Serif" w:hAnsi="PT Astra Serif"/>
          <w:sz w:val="28"/>
          <w:szCs w:val="28"/>
        </w:rPr>
        <w:t>Холманская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 Барбара Людвиговна – фитнес клуб «</w:t>
      </w:r>
      <w:proofErr w:type="spellStart"/>
      <w:r w:rsidRPr="00627737">
        <w:rPr>
          <w:rFonts w:ascii="PT Astra Serif" w:hAnsi="PT Astra Serif"/>
          <w:sz w:val="28"/>
          <w:szCs w:val="28"/>
          <w:lang w:val="en-US"/>
        </w:rPr>
        <w:t>Wehess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 </w:t>
      </w:r>
      <w:r w:rsidRPr="00627737">
        <w:rPr>
          <w:rFonts w:ascii="PT Astra Serif" w:hAnsi="PT Astra Serif"/>
          <w:sz w:val="28"/>
          <w:szCs w:val="28"/>
          <w:lang w:val="en-US"/>
        </w:rPr>
        <w:t>studio</w:t>
      </w:r>
      <w:r w:rsidRPr="00627737">
        <w:rPr>
          <w:rFonts w:ascii="PT Astra Serif" w:hAnsi="PT Astra Serif"/>
          <w:sz w:val="28"/>
          <w:szCs w:val="28"/>
        </w:rPr>
        <w:t>»;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- Ершова Наталья Владимировна – </w:t>
      </w:r>
      <w:r w:rsidRPr="00627737">
        <w:rPr>
          <w:rFonts w:ascii="PT Astra Serif" w:hAnsi="PT Astra Serif"/>
          <w:sz w:val="28"/>
          <w:szCs w:val="28"/>
          <w:lang w:val="en-US"/>
        </w:rPr>
        <w:t>Art</w:t>
      </w:r>
      <w:r w:rsidRPr="00627737">
        <w:rPr>
          <w:rFonts w:ascii="PT Astra Serif" w:hAnsi="PT Astra Serif"/>
          <w:sz w:val="28"/>
          <w:szCs w:val="28"/>
        </w:rPr>
        <w:t xml:space="preserve"> фитнес;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627737">
        <w:rPr>
          <w:rFonts w:ascii="PT Astra Serif" w:hAnsi="PT Astra Serif"/>
          <w:sz w:val="28"/>
          <w:szCs w:val="28"/>
        </w:rPr>
        <w:t>Агапитов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 Андрей Алексеевич – деятельность спортивных клубов;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- Романов Владимир Альфредович - деятельность спортивных клубов;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- Фаттахова Анастасия Руслановна – баскетбол  для малышей;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- Федоров Андрей Дмитриевич - обучение плаванию;</w:t>
      </w:r>
    </w:p>
    <w:p w:rsidR="00FC4E32" w:rsidRPr="00627737" w:rsidRDefault="00FC4E32" w:rsidP="00FC4E32">
      <w:pPr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- Князев Дмитрий Евгеньевич - обучение плаванию.</w:t>
      </w:r>
    </w:p>
    <w:p w:rsidR="00FC4E32" w:rsidRPr="00627737" w:rsidRDefault="00FC4E32" w:rsidP="00FC4E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C4E32" w:rsidRPr="00627737" w:rsidRDefault="00FC4E32" w:rsidP="00FC4E3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Заключено соглашение с АНО «Спортивно-технический центр» о предоставлении субсидии на сумму 500,0 тыс. рублей на оказание услуги «Спортивная подготовка по неолимпийским видам спорта (мотоциклетный спорт)». 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  <w:lang w:eastAsia="ru-RU"/>
        </w:rPr>
        <w:lastRenderedPageBreak/>
        <w:t xml:space="preserve">Заключено соглашение о </w:t>
      </w:r>
      <w:r w:rsidRPr="00627737">
        <w:rPr>
          <w:rFonts w:ascii="PT Astra Serif" w:hAnsi="PT Astra Serif"/>
          <w:sz w:val="28"/>
          <w:szCs w:val="28"/>
        </w:rPr>
        <w:t>предоставлении из бюджета города Югорска  субсидии  в  размере 50</w:t>
      </w:r>
      <w:r>
        <w:rPr>
          <w:rFonts w:ascii="PT Astra Serif" w:hAnsi="PT Astra Serif"/>
          <w:sz w:val="28"/>
          <w:szCs w:val="28"/>
        </w:rPr>
        <w:t>,0</w:t>
      </w:r>
      <w:r w:rsidRPr="00627737">
        <w:rPr>
          <w:rFonts w:ascii="PT Astra Serif" w:hAnsi="PT Astra Serif"/>
          <w:sz w:val="28"/>
          <w:szCs w:val="28"/>
        </w:rPr>
        <w:t xml:space="preserve"> тыс</w:t>
      </w:r>
      <w:r>
        <w:rPr>
          <w:rFonts w:ascii="PT Astra Serif" w:hAnsi="PT Astra Serif"/>
          <w:sz w:val="28"/>
          <w:szCs w:val="28"/>
        </w:rPr>
        <w:t>.</w:t>
      </w:r>
      <w:r w:rsidRPr="00627737">
        <w:rPr>
          <w:rFonts w:ascii="PT Astra Serif" w:hAnsi="PT Astra Serif"/>
          <w:sz w:val="28"/>
          <w:szCs w:val="28"/>
        </w:rPr>
        <w:t xml:space="preserve"> рублей с Местной Общественной Организацией «Федерация смешанного боевого единоборства (ММА) города Югорска» на  организацию и проведение физкультурных и спортивных мероприятий (в том числе на приобретение наградной атрибутики, расходных материалов).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  <w:lang w:eastAsia="ru-RU"/>
        </w:rPr>
        <w:t xml:space="preserve">Заключено соглашение о </w:t>
      </w:r>
      <w:r w:rsidRPr="00627737">
        <w:rPr>
          <w:rFonts w:ascii="PT Astra Serif" w:hAnsi="PT Astra Serif"/>
          <w:sz w:val="28"/>
          <w:szCs w:val="28"/>
        </w:rPr>
        <w:t>предоставлении из бюджета города Югорска  субсидии  в  размере 40</w:t>
      </w:r>
      <w:r>
        <w:rPr>
          <w:rFonts w:ascii="PT Astra Serif" w:hAnsi="PT Astra Serif"/>
          <w:sz w:val="28"/>
          <w:szCs w:val="28"/>
        </w:rPr>
        <w:t>,</w:t>
      </w:r>
      <w:r w:rsidRPr="00627737">
        <w:rPr>
          <w:rFonts w:ascii="PT Astra Serif" w:hAnsi="PT Astra Serif"/>
          <w:sz w:val="28"/>
          <w:szCs w:val="28"/>
        </w:rPr>
        <w:t>0 тыс</w:t>
      </w:r>
      <w:r>
        <w:rPr>
          <w:rFonts w:ascii="PT Astra Serif" w:hAnsi="PT Astra Serif"/>
          <w:sz w:val="28"/>
          <w:szCs w:val="28"/>
        </w:rPr>
        <w:t>.</w:t>
      </w:r>
      <w:r w:rsidRPr="00627737">
        <w:rPr>
          <w:rFonts w:ascii="PT Astra Serif" w:hAnsi="PT Astra Serif"/>
          <w:sz w:val="28"/>
          <w:szCs w:val="28"/>
        </w:rPr>
        <w:t xml:space="preserve"> рублей с </w:t>
      </w:r>
      <w:r w:rsidRPr="00627737">
        <w:rPr>
          <w:rFonts w:ascii="PT Astra Serif" w:hAnsi="PT Astra Serif"/>
          <w:sz w:val="28"/>
          <w:szCs w:val="28"/>
          <w:lang w:eastAsia="ru-RU"/>
        </w:rPr>
        <w:t>местной общественной организации «Федерация художественной гимнастики города Югорска» на организацию и проведение «</w:t>
      </w:r>
      <w:r w:rsidRPr="00627737">
        <w:rPr>
          <w:rFonts w:ascii="PT Astra Serif" w:hAnsi="PT Astra Serif"/>
          <w:spacing w:val="-8"/>
          <w:sz w:val="28"/>
          <w:szCs w:val="28"/>
        </w:rPr>
        <w:t>Межрегионального соревнования по художественной гимнастике.</w:t>
      </w:r>
    </w:p>
    <w:p w:rsidR="00FC4E32" w:rsidRPr="00627737" w:rsidRDefault="00FC4E32" w:rsidP="00FC4E3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4E32" w:rsidRPr="00627737" w:rsidRDefault="00FC4E32" w:rsidP="00FC4E32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27737">
        <w:rPr>
          <w:rFonts w:ascii="PT Astra Serif" w:hAnsi="PT Astra Serif"/>
          <w:sz w:val="28"/>
          <w:szCs w:val="28"/>
        </w:rPr>
        <w:t>С 2019 года на территории города Югорска реализуется национальный проект «Демография» регионального проекта «Создание для всех категорий и групп населения условий для занятия физической культурой и спортом, массовым спортом, в том числе повышение уровня  обеспеченности населения объектами спорта, а также подготовка спортивного резерва»  (Спорт – норма жизни)», который направлен на оказание адресной финансовой поддержке спортивным организациям, осуществляющим спортивную подготовку спортивного резерва</w:t>
      </w:r>
      <w:proofErr w:type="gramEnd"/>
      <w:r w:rsidRPr="00627737">
        <w:rPr>
          <w:rFonts w:ascii="PT Astra Serif" w:hAnsi="PT Astra Serif"/>
          <w:sz w:val="28"/>
          <w:szCs w:val="28"/>
        </w:rPr>
        <w:t xml:space="preserve"> для сборных команд РФ, автономного округа. Реализация мероприятий направлена на оснащение объектов спортивной инфраструктуры, приобретение спортивного оборудования и инвентаря для приведения спортивных организаций и учреждений в нормальное состояние. 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 xml:space="preserve">В рамках проекта в городе Югорске в летний период  построен  турниковый комплекс, который располагается по адресу улица Железнодорожная, дом 27, на территории физкультурно-спортивного комплекса по адресу ул. Студенческая 35 установлены уличные тренажеры. За зданием отель «СПОРТ» установлен теннисный корт, площадка для пляжного волейбола и </w:t>
      </w:r>
      <w:proofErr w:type="spellStart"/>
      <w:r w:rsidRPr="00627737">
        <w:rPr>
          <w:rFonts w:ascii="PT Astra Serif" w:hAnsi="PT Astra Serif"/>
          <w:sz w:val="28"/>
          <w:szCs w:val="28"/>
        </w:rPr>
        <w:t>турниково</w:t>
      </w:r>
      <w:proofErr w:type="spellEnd"/>
      <w:r w:rsidRPr="00627737">
        <w:rPr>
          <w:rFonts w:ascii="PT Astra Serif" w:hAnsi="PT Astra Serif"/>
          <w:sz w:val="28"/>
          <w:szCs w:val="28"/>
        </w:rPr>
        <w:t xml:space="preserve">-тренажерный комплекс. По адресу ул. Чкалова д.7 оборудована площадка для пляжного футбола. Введено в эксплуатацию здание Югорского политехнического </w:t>
      </w:r>
      <w:proofErr w:type="gramStart"/>
      <w:r w:rsidRPr="00627737">
        <w:rPr>
          <w:rFonts w:ascii="PT Astra Serif" w:hAnsi="PT Astra Serif"/>
          <w:sz w:val="28"/>
          <w:szCs w:val="28"/>
        </w:rPr>
        <w:t>колледжа</w:t>
      </w:r>
      <w:proofErr w:type="gramEnd"/>
      <w:r w:rsidRPr="00627737">
        <w:rPr>
          <w:rFonts w:ascii="PT Astra Serif" w:hAnsi="PT Astra Serif"/>
          <w:sz w:val="28"/>
          <w:szCs w:val="28"/>
        </w:rPr>
        <w:t xml:space="preserve"> в котором имеется спортивный зал площадью 648 м² и уличная спортивная площадка площадью 600 м².</w:t>
      </w:r>
    </w:p>
    <w:p w:rsidR="00FC4E32" w:rsidRPr="00627737" w:rsidRDefault="00FC4E32" w:rsidP="00FC4E3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4E32" w:rsidRPr="00627737" w:rsidRDefault="00FC4E32" w:rsidP="00FC4E32">
      <w:pPr>
        <w:pStyle w:val="a3"/>
        <w:ind w:firstLine="567"/>
        <w:jc w:val="center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Приоритетными направлениями развития отрасли продолжают оставаться: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2. Обеспечение успешного выступления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</w:r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27737">
        <w:rPr>
          <w:rFonts w:ascii="PT Astra Serif" w:hAnsi="PT Astra Serif"/>
          <w:sz w:val="28"/>
          <w:szCs w:val="28"/>
        </w:rPr>
        <w:t xml:space="preserve"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</w:t>
      </w:r>
      <w:r w:rsidRPr="00627737">
        <w:rPr>
          <w:rFonts w:ascii="PT Astra Serif" w:hAnsi="PT Astra Serif"/>
          <w:sz w:val="28"/>
          <w:szCs w:val="28"/>
        </w:rPr>
        <w:lastRenderedPageBreak/>
        <w:t>объектов спорта, включение объектов спорта во всероссийский реестр 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FC4E32" w:rsidRPr="00627737" w:rsidRDefault="00FC4E32" w:rsidP="00FC4E32">
      <w:pPr>
        <w:pStyle w:val="a3"/>
        <w:ind w:firstLine="567"/>
        <w:jc w:val="both"/>
        <w:rPr>
          <w:rFonts w:ascii="PT Astra Serif" w:eastAsia="Arial" w:hAnsi="PT Astra Serif"/>
          <w:spacing w:val="-8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</w:t>
      </w:r>
      <w:r w:rsidRPr="00627737">
        <w:rPr>
          <w:rFonts w:ascii="PT Astra Serif" w:eastAsia="Arial" w:hAnsi="PT Astra Serif"/>
          <w:spacing w:val="-8"/>
          <w:sz w:val="28"/>
          <w:szCs w:val="28"/>
        </w:rPr>
        <w:t>.</w:t>
      </w:r>
    </w:p>
    <w:p w:rsidR="00FC4E32" w:rsidRDefault="00FC4E32" w:rsidP="00FC4E32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FC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9B"/>
    <w:rsid w:val="004A7A04"/>
    <w:rsid w:val="007D379B"/>
    <w:rsid w:val="00F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4E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FC4E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link w:val="NoSpacingChar"/>
    <w:rsid w:val="00FC4E3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FC4E3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FC4E32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FC4E32"/>
    <w:rPr>
      <w:rFonts w:ascii="Times New Roman" w:eastAsia="Calibr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4E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FC4E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link w:val="NoSpacingChar"/>
    <w:rsid w:val="00FC4E3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FC4E3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FC4E32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FC4E32"/>
    <w:rPr>
      <w:rFonts w:ascii="Times New Roman" w:eastAsia="Calibr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2282</Words>
  <Characters>13009</Characters>
  <Application>Microsoft Office Word</Application>
  <DocSecurity>0</DocSecurity>
  <Lines>108</Lines>
  <Paragraphs>30</Paragraphs>
  <ScaleCrop>false</ScaleCrop>
  <Company/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Диана Мироновна</dc:creator>
  <cp:keywords/>
  <dc:description/>
  <cp:lastModifiedBy>Демидова Диана Мироновна</cp:lastModifiedBy>
  <cp:revision>2</cp:revision>
  <dcterms:created xsi:type="dcterms:W3CDTF">2023-03-25T04:09:00Z</dcterms:created>
  <dcterms:modified xsi:type="dcterms:W3CDTF">2023-03-25T04:10:00Z</dcterms:modified>
</cp:coreProperties>
</file>