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0D" w:rsidRPr="00961E79" w:rsidRDefault="002E770D" w:rsidP="002E770D">
      <w:pPr>
        <w:widowControl w:val="0"/>
        <w:jc w:val="center"/>
        <w:rPr>
          <w:b/>
          <w:sz w:val="24"/>
          <w:szCs w:val="24"/>
        </w:rPr>
      </w:pPr>
      <w:r w:rsidRPr="00961E79">
        <w:rPr>
          <w:b/>
          <w:sz w:val="24"/>
          <w:szCs w:val="24"/>
        </w:rPr>
        <w:t xml:space="preserve">Информация </w:t>
      </w:r>
      <w:r w:rsidR="00BF2972" w:rsidRPr="00961E79">
        <w:rPr>
          <w:b/>
          <w:sz w:val="24"/>
          <w:szCs w:val="24"/>
        </w:rPr>
        <w:t>о</w:t>
      </w:r>
      <w:r w:rsidR="00A44964" w:rsidRPr="00961E79">
        <w:rPr>
          <w:b/>
          <w:sz w:val="24"/>
          <w:szCs w:val="24"/>
        </w:rPr>
        <w:t xml:space="preserve">б </w:t>
      </w:r>
      <w:r w:rsidRPr="00961E79">
        <w:rPr>
          <w:b/>
          <w:sz w:val="24"/>
          <w:szCs w:val="24"/>
        </w:rPr>
        <w:t xml:space="preserve">итогах социально-экономического развития </w:t>
      </w:r>
    </w:p>
    <w:p w:rsidR="007128FD" w:rsidRPr="00961E79" w:rsidRDefault="002E770D" w:rsidP="002E770D">
      <w:pPr>
        <w:widowControl w:val="0"/>
        <w:jc w:val="center"/>
        <w:rPr>
          <w:b/>
          <w:sz w:val="24"/>
          <w:szCs w:val="24"/>
        </w:rPr>
      </w:pPr>
      <w:r w:rsidRPr="00961E79">
        <w:rPr>
          <w:b/>
          <w:sz w:val="24"/>
          <w:szCs w:val="24"/>
        </w:rPr>
        <w:t xml:space="preserve">города Югорска </w:t>
      </w:r>
      <w:r w:rsidR="007128FD" w:rsidRPr="00961E79">
        <w:rPr>
          <w:b/>
          <w:sz w:val="24"/>
          <w:szCs w:val="24"/>
        </w:rPr>
        <w:t xml:space="preserve">за </w:t>
      </w:r>
      <w:r w:rsidR="00AD46E7" w:rsidRPr="00961E79">
        <w:rPr>
          <w:b/>
          <w:sz w:val="24"/>
          <w:szCs w:val="24"/>
        </w:rPr>
        <w:t xml:space="preserve">1 </w:t>
      </w:r>
      <w:r w:rsidR="00B2731B">
        <w:rPr>
          <w:b/>
          <w:sz w:val="24"/>
          <w:szCs w:val="24"/>
        </w:rPr>
        <w:t>полугодие</w:t>
      </w:r>
      <w:r w:rsidR="007128FD" w:rsidRPr="00961E79">
        <w:rPr>
          <w:b/>
          <w:sz w:val="24"/>
          <w:szCs w:val="24"/>
        </w:rPr>
        <w:t>20</w:t>
      </w:r>
      <w:r w:rsidR="00AD46E7" w:rsidRPr="00961E79">
        <w:rPr>
          <w:b/>
          <w:sz w:val="24"/>
          <w:szCs w:val="24"/>
        </w:rPr>
        <w:t>20</w:t>
      </w:r>
      <w:r w:rsidR="007128FD" w:rsidRPr="00961E79">
        <w:rPr>
          <w:b/>
          <w:sz w:val="24"/>
          <w:szCs w:val="24"/>
        </w:rPr>
        <w:t xml:space="preserve"> год</w:t>
      </w:r>
      <w:r w:rsidR="00AD46E7" w:rsidRPr="00961E79">
        <w:rPr>
          <w:b/>
          <w:sz w:val="24"/>
          <w:szCs w:val="24"/>
        </w:rPr>
        <w:t>а</w:t>
      </w:r>
    </w:p>
    <w:p w:rsidR="001738DC" w:rsidRPr="00AD46E7" w:rsidRDefault="001738DC" w:rsidP="002E770D">
      <w:pPr>
        <w:widowControl w:val="0"/>
        <w:jc w:val="center"/>
        <w:rPr>
          <w:b/>
          <w:sz w:val="24"/>
          <w:szCs w:val="24"/>
          <w:highlight w:val="yellow"/>
        </w:rPr>
      </w:pPr>
    </w:p>
    <w:p w:rsidR="003C0CCB" w:rsidRPr="00526E12" w:rsidRDefault="003C0CCB" w:rsidP="003C0CCB">
      <w:pPr>
        <w:pStyle w:val="2"/>
        <w:numPr>
          <w:ilvl w:val="1"/>
          <w:numId w:val="2"/>
        </w:numPr>
        <w:rPr>
          <w:szCs w:val="24"/>
        </w:rPr>
      </w:pPr>
      <w:r w:rsidRPr="00526E12">
        <w:rPr>
          <w:szCs w:val="24"/>
        </w:rPr>
        <w:t>Демография</w:t>
      </w:r>
    </w:p>
    <w:p w:rsidR="003C0CCB" w:rsidRPr="00AD46E7" w:rsidRDefault="003C0CCB" w:rsidP="003C0CCB">
      <w:pPr>
        <w:rPr>
          <w:highlight w:val="yellow"/>
        </w:rPr>
      </w:pPr>
    </w:p>
    <w:p w:rsidR="00561604" w:rsidRPr="0091761D" w:rsidRDefault="00561604" w:rsidP="00561604">
      <w:pPr>
        <w:ind w:firstLine="709"/>
        <w:jc w:val="both"/>
        <w:rPr>
          <w:kern w:val="28"/>
          <w:sz w:val="24"/>
          <w:szCs w:val="24"/>
        </w:rPr>
      </w:pPr>
      <w:r w:rsidRPr="008B20B6">
        <w:rPr>
          <w:kern w:val="28"/>
          <w:sz w:val="24"/>
          <w:szCs w:val="24"/>
        </w:rPr>
        <w:t>Среднегодовая численность постоянного населения города</w:t>
      </w:r>
      <w:r>
        <w:rPr>
          <w:kern w:val="28"/>
          <w:sz w:val="24"/>
          <w:szCs w:val="24"/>
        </w:rPr>
        <w:t xml:space="preserve"> Югорска</w:t>
      </w:r>
      <w:r w:rsidRPr="008B20B6">
        <w:rPr>
          <w:kern w:val="28"/>
          <w:sz w:val="24"/>
          <w:szCs w:val="24"/>
        </w:rPr>
        <w:t xml:space="preserve"> за 1 полугодие 2020 года </w:t>
      </w:r>
      <w:r>
        <w:rPr>
          <w:kern w:val="28"/>
          <w:sz w:val="24"/>
          <w:szCs w:val="24"/>
        </w:rPr>
        <w:t xml:space="preserve">составляет </w:t>
      </w:r>
      <w:r w:rsidRPr="008B20B6">
        <w:rPr>
          <w:kern w:val="28"/>
          <w:sz w:val="24"/>
          <w:szCs w:val="24"/>
        </w:rPr>
        <w:t xml:space="preserve"> 37,8 тыс. человек (100,</w:t>
      </w:r>
      <w:r>
        <w:rPr>
          <w:kern w:val="28"/>
          <w:sz w:val="24"/>
          <w:szCs w:val="24"/>
        </w:rPr>
        <w:t>8</w:t>
      </w:r>
      <w:r w:rsidRPr="008B20B6">
        <w:rPr>
          <w:kern w:val="28"/>
          <w:sz w:val="24"/>
          <w:szCs w:val="24"/>
        </w:rPr>
        <w:t>%</w:t>
      </w:r>
      <w:r w:rsidRPr="008B20B6">
        <w:rPr>
          <w:kern w:val="28"/>
          <w:sz w:val="24"/>
          <w:szCs w:val="24"/>
          <w:vertAlign w:val="superscript"/>
        </w:rPr>
        <w:footnoteReference w:id="1"/>
      </w:r>
      <w:r w:rsidRPr="008B20B6">
        <w:rPr>
          <w:kern w:val="28"/>
          <w:sz w:val="24"/>
          <w:szCs w:val="24"/>
        </w:rPr>
        <w:t>).</w:t>
      </w:r>
      <w:r>
        <w:rPr>
          <w:kern w:val="28"/>
          <w:sz w:val="24"/>
          <w:szCs w:val="24"/>
        </w:rPr>
        <w:t xml:space="preserve"> Оценка 2020 года - 37,8 тыс. человек (100,3%).</w:t>
      </w:r>
    </w:p>
    <w:p w:rsidR="00561604" w:rsidRPr="00F723D2" w:rsidRDefault="00561604" w:rsidP="00561604">
      <w:pPr>
        <w:ind w:firstLine="709"/>
        <w:jc w:val="both"/>
        <w:rPr>
          <w:sz w:val="24"/>
          <w:szCs w:val="24"/>
        </w:rPr>
      </w:pPr>
      <w:r w:rsidRPr="00F723D2">
        <w:rPr>
          <w:sz w:val="24"/>
          <w:szCs w:val="24"/>
        </w:rPr>
        <w:t>По предварительным данным в городе Югорске родилось 238 младенцев, в том числе 127 мальчиков и 111 девочек. Из  общей численности новорожденных, у 20 детей родителями являются иностранные граждане.</w:t>
      </w:r>
    </w:p>
    <w:p w:rsidR="00561604" w:rsidRPr="0091761D" w:rsidRDefault="00561604" w:rsidP="00561604">
      <w:pPr>
        <w:ind w:firstLine="709"/>
        <w:jc w:val="both"/>
        <w:rPr>
          <w:sz w:val="24"/>
          <w:szCs w:val="24"/>
        </w:rPr>
      </w:pPr>
      <w:r w:rsidRPr="00F723D2">
        <w:rPr>
          <w:sz w:val="24"/>
          <w:szCs w:val="24"/>
        </w:rPr>
        <w:t>Значительное влияние на ситуацию с рождаемостью оказывает развитие семейно-брачных отношений. Так, в 1</w:t>
      </w:r>
      <w:r w:rsidR="00344A0B">
        <w:rPr>
          <w:sz w:val="24"/>
          <w:szCs w:val="24"/>
        </w:rPr>
        <w:t xml:space="preserve"> </w:t>
      </w:r>
      <w:r w:rsidRPr="00F723D2">
        <w:rPr>
          <w:sz w:val="24"/>
          <w:szCs w:val="24"/>
        </w:rPr>
        <w:t xml:space="preserve">полугодии текущего года Югорским отделом ЗАГСа зарегистрировано 94 брака (за 1 полугодие 2019 года - 136 браков). </w:t>
      </w:r>
      <w:r w:rsidRPr="0091761D">
        <w:rPr>
          <w:sz w:val="24"/>
          <w:szCs w:val="24"/>
        </w:rPr>
        <w:t xml:space="preserve">По - </w:t>
      </w:r>
      <w:proofErr w:type="gramStart"/>
      <w:r w:rsidRPr="0091761D">
        <w:rPr>
          <w:sz w:val="24"/>
          <w:szCs w:val="24"/>
        </w:rPr>
        <w:t>прежнему</w:t>
      </w:r>
      <w:proofErr w:type="gramEnd"/>
      <w:r w:rsidRPr="0091761D">
        <w:rPr>
          <w:sz w:val="24"/>
          <w:szCs w:val="24"/>
        </w:rPr>
        <w:t>, большинство молодоженов города предпочитают заключать брак в возрасте от 25 до 35 лет.</w:t>
      </w:r>
    </w:p>
    <w:p w:rsidR="00561604" w:rsidRPr="00CA30A2" w:rsidRDefault="00561604" w:rsidP="00561604">
      <w:pPr>
        <w:ind w:firstLine="709"/>
        <w:jc w:val="both"/>
        <w:rPr>
          <w:sz w:val="24"/>
          <w:szCs w:val="24"/>
          <w:highlight w:val="yellow"/>
        </w:rPr>
      </w:pPr>
      <w:r w:rsidRPr="00F723D2">
        <w:rPr>
          <w:sz w:val="24"/>
          <w:szCs w:val="24"/>
        </w:rPr>
        <w:t xml:space="preserve">С начала текущего года зарегистрировано 69 разводов (за 1 полугодие 2019 года - 107 разводов). </w:t>
      </w:r>
    </w:p>
    <w:p w:rsidR="00561604" w:rsidRPr="00F723D2" w:rsidRDefault="00561604" w:rsidP="00561604">
      <w:pPr>
        <w:ind w:firstLine="709"/>
        <w:jc w:val="both"/>
        <w:rPr>
          <w:sz w:val="24"/>
          <w:szCs w:val="24"/>
        </w:rPr>
      </w:pPr>
      <w:r w:rsidRPr="00F723D2">
        <w:rPr>
          <w:sz w:val="24"/>
          <w:szCs w:val="24"/>
        </w:rPr>
        <w:t xml:space="preserve">Численность умерших в городе Югорске составляет 133 человека, из которых 1 человек из числа иностранных граждан. </w:t>
      </w:r>
    </w:p>
    <w:p w:rsidR="00561604" w:rsidRPr="00F723D2" w:rsidRDefault="00561604" w:rsidP="00561604">
      <w:pPr>
        <w:ind w:firstLine="709"/>
        <w:jc w:val="both"/>
        <w:rPr>
          <w:sz w:val="24"/>
          <w:szCs w:val="24"/>
        </w:rPr>
      </w:pPr>
      <w:r w:rsidRPr="00F723D2">
        <w:rPr>
          <w:sz w:val="24"/>
          <w:szCs w:val="24"/>
        </w:rPr>
        <w:t xml:space="preserve">Уровень рождаемости в городе превышает уровень смертности в 1,8 раза. </w:t>
      </w:r>
    </w:p>
    <w:p w:rsidR="00561604" w:rsidRPr="0091761D" w:rsidRDefault="00561604" w:rsidP="00561604">
      <w:pPr>
        <w:ind w:firstLine="709"/>
        <w:jc w:val="both"/>
        <w:rPr>
          <w:sz w:val="24"/>
          <w:szCs w:val="24"/>
        </w:rPr>
      </w:pPr>
      <w:r w:rsidRPr="00F723D2">
        <w:rPr>
          <w:sz w:val="24"/>
          <w:szCs w:val="24"/>
        </w:rPr>
        <w:t>Естественный прирост населения составил 73 человека (115,9%).</w:t>
      </w:r>
      <w:r>
        <w:rPr>
          <w:sz w:val="24"/>
          <w:szCs w:val="24"/>
        </w:rPr>
        <w:t xml:space="preserve"> Оценка 2020 года - 212 человек (112,2%).</w:t>
      </w:r>
    </w:p>
    <w:p w:rsidR="00561604" w:rsidRPr="0091761D" w:rsidRDefault="00561604" w:rsidP="00561604">
      <w:pPr>
        <w:ind w:firstLine="709"/>
        <w:jc w:val="both"/>
        <w:rPr>
          <w:sz w:val="24"/>
          <w:szCs w:val="24"/>
        </w:rPr>
      </w:pPr>
      <w:r w:rsidRPr="00F723D2">
        <w:rPr>
          <w:sz w:val="24"/>
          <w:szCs w:val="24"/>
        </w:rPr>
        <w:t>Миграционный прирост населения составил 71 человек (44,1%).</w:t>
      </w:r>
      <w:r>
        <w:rPr>
          <w:sz w:val="24"/>
          <w:szCs w:val="24"/>
        </w:rPr>
        <w:t xml:space="preserve"> (Оценка 2020 года - убыль </w:t>
      </w:r>
      <w:r w:rsidR="00845E8A">
        <w:rPr>
          <w:sz w:val="24"/>
          <w:szCs w:val="24"/>
        </w:rPr>
        <w:t xml:space="preserve">- </w:t>
      </w:r>
      <w:r>
        <w:rPr>
          <w:sz w:val="24"/>
          <w:szCs w:val="24"/>
        </w:rPr>
        <w:t>292 человека).</w:t>
      </w:r>
    </w:p>
    <w:p w:rsidR="00561604" w:rsidRPr="00F723D2" w:rsidRDefault="00561604" w:rsidP="00561604">
      <w:pPr>
        <w:suppressAutoHyphens/>
        <w:ind w:firstLine="709"/>
        <w:jc w:val="both"/>
        <w:rPr>
          <w:sz w:val="24"/>
          <w:szCs w:val="24"/>
        </w:rPr>
      </w:pPr>
      <w:r w:rsidRPr="00F723D2">
        <w:rPr>
          <w:sz w:val="24"/>
          <w:szCs w:val="24"/>
        </w:rPr>
        <w:t>Потребность экономики города Югорска в трудовых ресурсах восполня</w:t>
      </w:r>
      <w:r>
        <w:rPr>
          <w:sz w:val="24"/>
          <w:szCs w:val="24"/>
        </w:rPr>
        <w:t xml:space="preserve">лась </w:t>
      </w:r>
      <w:r w:rsidRPr="00F723D2">
        <w:rPr>
          <w:sz w:val="24"/>
          <w:szCs w:val="24"/>
        </w:rPr>
        <w:t xml:space="preserve">за счет внутри и межрегиональных миграционных потоков. </w:t>
      </w:r>
      <w:r>
        <w:rPr>
          <w:sz w:val="24"/>
          <w:szCs w:val="24"/>
        </w:rPr>
        <w:t>Миграционные потоки иностранной рабочей силы в отчетном периоде были минимизированы, в связи с закрытием границ ближнего и дальнего зарубежья по причине заболеваемости населения новой коронавирусной инфекцией.</w:t>
      </w:r>
    </w:p>
    <w:p w:rsidR="003C0CCB" w:rsidRPr="000D6CBC" w:rsidRDefault="003C0CCB" w:rsidP="003C0CCB">
      <w:pPr>
        <w:pStyle w:val="35"/>
        <w:spacing w:after="0"/>
        <w:ind w:left="0" w:firstLine="567"/>
        <w:jc w:val="both"/>
        <w:rPr>
          <w:sz w:val="24"/>
          <w:szCs w:val="24"/>
          <w:highlight w:val="yellow"/>
        </w:rPr>
      </w:pPr>
    </w:p>
    <w:p w:rsidR="003C0CCB" w:rsidRPr="00561604" w:rsidRDefault="003C0CCB" w:rsidP="003C0CCB">
      <w:pPr>
        <w:numPr>
          <w:ilvl w:val="0"/>
          <w:numId w:val="2"/>
        </w:numPr>
        <w:jc w:val="center"/>
        <w:rPr>
          <w:b/>
          <w:sz w:val="24"/>
          <w:szCs w:val="24"/>
        </w:rPr>
      </w:pPr>
      <w:r w:rsidRPr="00561604">
        <w:rPr>
          <w:b/>
          <w:sz w:val="24"/>
          <w:szCs w:val="24"/>
        </w:rPr>
        <w:t>Труд и занятость населения</w:t>
      </w:r>
    </w:p>
    <w:p w:rsidR="003C0CCB" w:rsidRPr="000D6CBC" w:rsidRDefault="003C0CCB" w:rsidP="003C0CCB">
      <w:pPr>
        <w:pStyle w:val="35"/>
        <w:spacing w:after="0"/>
        <w:ind w:left="0" w:firstLine="567"/>
        <w:jc w:val="center"/>
        <w:rPr>
          <w:b/>
          <w:sz w:val="24"/>
          <w:szCs w:val="24"/>
          <w:highlight w:val="yellow"/>
        </w:rPr>
      </w:pPr>
    </w:p>
    <w:p w:rsidR="00544E5F" w:rsidRPr="0099170C" w:rsidRDefault="00544E5F" w:rsidP="00544E5F">
      <w:pPr>
        <w:numPr>
          <w:ilvl w:val="0"/>
          <w:numId w:val="2"/>
        </w:numPr>
        <w:ind w:firstLine="709"/>
        <w:jc w:val="both"/>
        <w:rPr>
          <w:sz w:val="24"/>
          <w:szCs w:val="24"/>
        </w:rPr>
      </w:pPr>
      <w:r w:rsidRPr="00A72901">
        <w:rPr>
          <w:sz w:val="24"/>
          <w:szCs w:val="24"/>
        </w:rPr>
        <w:t xml:space="preserve">Численность экономически </w:t>
      </w:r>
      <w:proofErr w:type="gramStart"/>
      <w:r w:rsidRPr="00A72901">
        <w:rPr>
          <w:sz w:val="24"/>
          <w:szCs w:val="24"/>
        </w:rPr>
        <w:t>активного</w:t>
      </w:r>
      <w:proofErr w:type="gramEnd"/>
      <w:r w:rsidRPr="00A72901">
        <w:rPr>
          <w:sz w:val="24"/>
          <w:szCs w:val="24"/>
        </w:rPr>
        <w:t xml:space="preserve"> населения (возраст от 15 лет до 72 лет) составляет 26,4 тыс. человек</w:t>
      </w:r>
      <w:r w:rsidRPr="0099170C">
        <w:rPr>
          <w:sz w:val="24"/>
          <w:szCs w:val="24"/>
        </w:rPr>
        <w:t>. Трудовые ресурсы города Югорска (женщины 16-54 лет, мужчины 16-59 лет) составляют 24,5 тыс. человек.</w:t>
      </w:r>
    </w:p>
    <w:p w:rsidR="00544E5F" w:rsidRPr="00F71C34" w:rsidRDefault="00544E5F" w:rsidP="00544E5F">
      <w:pPr>
        <w:numPr>
          <w:ilvl w:val="0"/>
          <w:numId w:val="2"/>
        </w:numPr>
        <w:ind w:firstLine="709"/>
        <w:jc w:val="both"/>
        <w:rPr>
          <w:sz w:val="24"/>
          <w:szCs w:val="24"/>
        </w:rPr>
      </w:pPr>
      <w:r w:rsidRPr="00F71C34">
        <w:rPr>
          <w:sz w:val="24"/>
          <w:szCs w:val="24"/>
        </w:rPr>
        <w:t>Среднесписочная численность  работающих (без внешних совместителей) по полному кругу организаций города Югорска - 13,</w:t>
      </w:r>
      <w:r>
        <w:rPr>
          <w:sz w:val="24"/>
          <w:szCs w:val="24"/>
        </w:rPr>
        <w:t>7</w:t>
      </w:r>
      <w:r w:rsidRPr="00F71C34">
        <w:rPr>
          <w:sz w:val="24"/>
          <w:szCs w:val="24"/>
        </w:rPr>
        <w:t xml:space="preserve"> тыс. человек (9</w:t>
      </w:r>
      <w:r>
        <w:rPr>
          <w:sz w:val="24"/>
          <w:szCs w:val="24"/>
        </w:rPr>
        <w:t>5,8</w:t>
      </w:r>
      <w:r w:rsidRPr="00F71C34">
        <w:rPr>
          <w:sz w:val="24"/>
          <w:szCs w:val="24"/>
        </w:rPr>
        <w:t>%). Преобладающая часть занятого населения (12,1 тыс. человек</w:t>
      </w:r>
      <w:r w:rsidRPr="00BB4946">
        <w:rPr>
          <w:sz w:val="24"/>
          <w:szCs w:val="24"/>
        </w:rPr>
        <w:t xml:space="preserve">) </w:t>
      </w:r>
      <w:r w:rsidR="00C2315B" w:rsidRPr="00BB4946">
        <w:rPr>
          <w:sz w:val="24"/>
          <w:szCs w:val="24"/>
        </w:rPr>
        <w:t>работает</w:t>
      </w:r>
      <w:r w:rsidRPr="00F71C34">
        <w:rPr>
          <w:sz w:val="24"/>
          <w:szCs w:val="24"/>
        </w:rPr>
        <w:t xml:space="preserve"> в крупных и средних организациях города. </w:t>
      </w:r>
      <w:r w:rsidR="00C2315B" w:rsidRPr="00C01F53">
        <w:rPr>
          <w:sz w:val="24"/>
          <w:szCs w:val="24"/>
        </w:rPr>
        <w:t xml:space="preserve">В  отчетном периоде </w:t>
      </w:r>
      <w:r w:rsidR="00C01F53" w:rsidRPr="00BB4946">
        <w:rPr>
          <w:sz w:val="24"/>
          <w:szCs w:val="24"/>
        </w:rPr>
        <w:t>отмечено</w:t>
      </w:r>
      <w:r w:rsidRPr="00C01F53">
        <w:rPr>
          <w:sz w:val="24"/>
          <w:szCs w:val="24"/>
        </w:rPr>
        <w:t xml:space="preserve"> снижени</w:t>
      </w:r>
      <w:r w:rsidR="00C01F53" w:rsidRPr="00C01F53">
        <w:rPr>
          <w:sz w:val="24"/>
          <w:szCs w:val="24"/>
        </w:rPr>
        <w:t>е</w:t>
      </w:r>
      <w:r w:rsidRPr="00C01F53">
        <w:rPr>
          <w:sz w:val="24"/>
          <w:szCs w:val="24"/>
        </w:rPr>
        <w:t xml:space="preserve"> </w:t>
      </w:r>
      <w:r w:rsidR="006D65F3" w:rsidRPr="00C01F53">
        <w:rPr>
          <w:sz w:val="24"/>
          <w:szCs w:val="24"/>
        </w:rPr>
        <w:t>численности работающих</w:t>
      </w:r>
      <w:r w:rsidRPr="00C01F53">
        <w:rPr>
          <w:sz w:val="24"/>
          <w:szCs w:val="24"/>
        </w:rPr>
        <w:t xml:space="preserve"> по таким видам экономической деятельности как обрабатывающие производства, деятельность в области информации и связи, государственное управление и обеспечение военной безопасности, социальное обеспечение и в сфере предоставления прочих видов услуг. </w:t>
      </w:r>
      <w:r w:rsidRPr="00F71C34">
        <w:rPr>
          <w:sz w:val="24"/>
          <w:szCs w:val="24"/>
        </w:rPr>
        <w:t>Оценка 2020 года - 13,9 тыс. человек (98,6%).</w:t>
      </w:r>
    </w:p>
    <w:p w:rsidR="00544E5F" w:rsidRPr="00711F47" w:rsidRDefault="00544E5F" w:rsidP="00544E5F">
      <w:pPr>
        <w:numPr>
          <w:ilvl w:val="0"/>
          <w:numId w:val="2"/>
        </w:numPr>
        <w:ind w:firstLine="709"/>
        <w:contextualSpacing/>
        <w:jc w:val="both"/>
        <w:rPr>
          <w:sz w:val="24"/>
          <w:szCs w:val="24"/>
        </w:rPr>
      </w:pPr>
      <w:r w:rsidRPr="00711F47">
        <w:rPr>
          <w:sz w:val="24"/>
          <w:szCs w:val="24"/>
        </w:rPr>
        <w:t>Численность граждан, обратившихся за содействием в поиске подходящей работы в Югорский центр занятости населения, составила 1091</w:t>
      </w:r>
      <w:r w:rsidR="008F093D">
        <w:rPr>
          <w:sz w:val="24"/>
          <w:szCs w:val="24"/>
        </w:rPr>
        <w:t xml:space="preserve"> </w:t>
      </w:r>
      <w:r w:rsidRPr="00711F47">
        <w:rPr>
          <w:sz w:val="24"/>
          <w:szCs w:val="24"/>
        </w:rPr>
        <w:t>человек (120,6%). Из общей численности обратившихся граждан - 182 человека (16,7%) трудоустроились.</w:t>
      </w:r>
    </w:p>
    <w:p w:rsidR="00544E5F" w:rsidRPr="009F3C6C" w:rsidRDefault="00544E5F" w:rsidP="00544E5F">
      <w:pPr>
        <w:numPr>
          <w:ilvl w:val="0"/>
          <w:numId w:val="2"/>
        </w:numPr>
        <w:ind w:firstLine="709"/>
        <w:contextualSpacing/>
        <w:jc w:val="both"/>
        <w:rPr>
          <w:sz w:val="24"/>
          <w:szCs w:val="24"/>
        </w:rPr>
      </w:pPr>
      <w:r w:rsidRPr="00711F47">
        <w:rPr>
          <w:sz w:val="24"/>
          <w:szCs w:val="24"/>
        </w:rPr>
        <w:t>Численность официально зарегистрированных безработных составила на конец отчетного периода 641 человек, что в 3,3 раза больше показателя аналогичного периода прошлого года</w:t>
      </w:r>
      <w:r w:rsidRPr="009F3C6C">
        <w:rPr>
          <w:sz w:val="24"/>
          <w:szCs w:val="24"/>
        </w:rPr>
        <w:t xml:space="preserve">. </w:t>
      </w:r>
      <w:proofErr w:type="gramStart"/>
      <w:r w:rsidRPr="009F3C6C">
        <w:rPr>
          <w:sz w:val="24"/>
          <w:szCs w:val="24"/>
        </w:rPr>
        <w:t>О</w:t>
      </w:r>
      <w:r w:rsidRPr="00711F47">
        <w:rPr>
          <w:sz w:val="24"/>
          <w:szCs w:val="24"/>
        </w:rPr>
        <w:t xml:space="preserve">т общей численности безработных, состоящих на регистрационном учете в Югорском центре занятости населения, 163 человека (25,4%) - граждане в возрасте от 16 до 29 лет, </w:t>
      </w:r>
      <w:r>
        <w:rPr>
          <w:sz w:val="24"/>
          <w:szCs w:val="24"/>
        </w:rPr>
        <w:t xml:space="preserve">183 человека (28,5%) из числа лиц, стремящихся возобновить трудовую деятельность после длительного (более года) перерыва, </w:t>
      </w:r>
      <w:r w:rsidRPr="009F3C6C">
        <w:rPr>
          <w:sz w:val="24"/>
          <w:szCs w:val="24"/>
        </w:rPr>
        <w:t xml:space="preserve">48 человек (7,5%) - граждане предпенсионного возраста, </w:t>
      </w:r>
      <w:r w:rsidR="00AA5AA1">
        <w:rPr>
          <w:sz w:val="24"/>
          <w:szCs w:val="24"/>
        </w:rPr>
        <w:t xml:space="preserve">38 человек - граждане, ранее не работавшие (5,9%), </w:t>
      </w:r>
      <w:r w:rsidRPr="009F3C6C">
        <w:rPr>
          <w:sz w:val="24"/>
          <w:szCs w:val="24"/>
        </w:rPr>
        <w:t>17 человек (2,6%) - выпускники образовательных организаций и 18</w:t>
      </w:r>
      <w:proofErr w:type="gramEnd"/>
      <w:r w:rsidRPr="009F3C6C">
        <w:rPr>
          <w:sz w:val="24"/>
          <w:szCs w:val="24"/>
        </w:rPr>
        <w:t xml:space="preserve"> человек (2,6%) - граждане, имеющие инвалидность.</w:t>
      </w:r>
    </w:p>
    <w:p w:rsidR="00544E5F" w:rsidRPr="009469D0" w:rsidRDefault="00544E5F" w:rsidP="00544E5F">
      <w:pPr>
        <w:numPr>
          <w:ilvl w:val="0"/>
          <w:numId w:val="2"/>
        </w:numPr>
        <w:ind w:firstLine="709"/>
        <w:jc w:val="both"/>
        <w:rPr>
          <w:sz w:val="24"/>
          <w:szCs w:val="24"/>
        </w:rPr>
      </w:pPr>
      <w:proofErr w:type="gramStart"/>
      <w:r>
        <w:rPr>
          <w:sz w:val="24"/>
          <w:szCs w:val="24"/>
        </w:rPr>
        <w:t>По профессионально-квалификационному составу безработных граждан, ранее осуществляющих трудовую деятельность: 337 человек - из числа рабочих профессий (отрасли - промышленность, строительство, транспорт, сфера обслужив</w:t>
      </w:r>
      <w:bookmarkStart w:id="0" w:name="_GoBack"/>
      <w:bookmarkEnd w:id="0"/>
      <w:r>
        <w:rPr>
          <w:sz w:val="24"/>
          <w:szCs w:val="24"/>
        </w:rPr>
        <w:t xml:space="preserve">ания и торговли) и 266 человек - </w:t>
      </w:r>
      <w:r>
        <w:rPr>
          <w:sz w:val="24"/>
          <w:szCs w:val="24"/>
        </w:rPr>
        <w:lastRenderedPageBreak/>
        <w:t>работали на должностях служащих (отрасли - образование, здравоохранение и оказание социальных услуг, информационные услуги и связь).</w:t>
      </w:r>
      <w:proofErr w:type="gramEnd"/>
    </w:p>
    <w:p w:rsidR="00544E5F" w:rsidRPr="006B7449" w:rsidRDefault="00544E5F" w:rsidP="00544E5F">
      <w:pPr>
        <w:numPr>
          <w:ilvl w:val="0"/>
          <w:numId w:val="2"/>
        </w:numPr>
        <w:ind w:firstLine="709"/>
        <w:jc w:val="both"/>
        <w:rPr>
          <w:sz w:val="24"/>
          <w:szCs w:val="24"/>
        </w:rPr>
      </w:pPr>
      <w:r w:rsidRPr="006B7449">
        <w:rPr>
          <w:sz w:val="24"/>
          <w:szCs w:val="24"/>
        </w:rPr>
        <w:t>Уровень регистрируемой безработицы на конец отчетного периода составил  2,43%  от численности экономически активного населения. Оценка 2020 года - 2,36%.</w:t>
      </w:r>
    </w:p>
    <w:p w:rsidR="00544E5F" w:rsidRPr="006B7449" w:rsidRDefault="00544E5F" w:rsidP="00544E5F">
      <w:pPr>
        <w:numPr>
          <w:ilvl w:val="0"/>
          <w:numId w:val="2"/>
        </w:numPr>
        <w:ind w:firstLine="709"/>
        <w:contextualSpacing/>
        <w:jc w:val="both"/>
        <w:rPr>
          <w:sz w:val="24"/>
          <w:szCs w:val="24"/>
        </w:rPr>
      </w:pPr>
      <w:r w:rsidRPr="006B7449">
        <w:rPr>
          <w:sz w:val="24"/>
          <w:szCs w:val="24"/>
        </w:rPr>
        <w:t>Средняя продолжительность безработицы в городе Югорске за отчетный период составляет 3,09 месяца, в том числе у молодежи, в возрасте 16 - 29 лет - 2,72 месяца.</w:t>
      </w:r>
    </w:p>
    <w:p w:rsidR="00544E5F" w:rsidRPr="00DF398D" w:rsidRDefault="00544E5F" w:rsidP="00544E5F">
      <w:pPr>
        <w:numPr>
          <w:ilvl w:val="0"/>
          <w:numId w:val="2"/>
        </w:numPr>
        <w:ind w:firstLine="709"/>
        <w:contextualSpacing/>
        <w:jc w:val="both"/>
        <w:rPr>
          <w:sz w:val="24"/>
          <w:szCs w:val="24"/>
        </w:rPr>
      </w:pPr>
      <w:r w:rsidRPr="00DF398D">
        <w:rPr>
          <w:sz w:val="24"/>
          <w:szCs w:val="24"/>
        </w:rPr>
        <w:t xml:space="preserve">С начала года 46 работодателей города направили сведения в Югорский центр занятости населения о потребности в работниках для замещения 612 свободных рабочих мест, из которых 181 место для замещения рабочих профессий. </w:t>
      </w:r>
    </w:p>
    <w:p w:rsidR="00544E5F" w:rsidRPr="00DF398D" w:rsidRDefault="00544E5F" w:rsidP="00544E5F">
      <w:pPr>
        <w:numPr>
          <w:ilvl w:val="0"/>
          <w:numId w:val="2"/>
        </w:numPr>
        <w:ind w:firstLine="709"/>
        <w:contextualSpacing/>
        <w:jc w:val="both"/>
        <w:rPr>
          <w:sz w:val="24"/>
          <w:szCs w:val="24"/>
        </w:rPr>
      </w:pPr>
      <w:r w:rsidRPr="00DF398D">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544E5F" w:rsidRPr="006F40F0" w:rsidRDefault="00544E5F" w:rsidP="00544E5F">
      <w:pPr>
        <w:numPr>
          <w:ilvl w:val="0"/>
          <w:numId w:val="2"/>
        </w:numPr>
        <w:ind w:right="43" w:firstLine="709"/>
        <w:contextualSpacing/>
        <w:jc w:val="both"/>
        <w:rPr>
          <w:sz w:val="24"/>
          <w:szCs w:val="24"/>
          <w:highlight w:val="yellow"/>
        </w:rPr>
      </w:pPr>
      <w:r w:rsidRPr="006F40F0">
        <w:rPr>
          <w:sz w:val="24"/>
          <w:szCs w:val="24"/>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r w:rsidR="006F40F0" w:rsidRPr="006F40F0">
        <w:rPr>
          <w:sz w:val="24"/>
          <w:szCs w:val="24"/>
        </w:rPr>
        <w:t xml:space="preserve"> </w:t>
      </w:r>
      <w:r w:rsidRPr="006F40F0">
        <w:rPr>
          <w:sz w:val="24"/>
          <w:szCs w:val="24"/>
        </w:rPr>
        <w:t>Требуются специалисты в организации образования, здравоохранения и в сферу администрирования</w:t>
      </w:r>
      <w:r w:rsidR="006F40F0" w:rsidRPr="006F40F0">
        <w:rPr>
          <w:sz w:val="24"/>
          <w:szCs w:val="24"/>
        </w:rPr>
        <w:t xml:space="preserve"> </w:t>
      </w:r>
      <w:r w:rsidRPr="006F40F0">
        <w:rPr>
          <w:sz w:val="24"/>
          <w:szCs w:val="24"/>
        </w:rPr>
        <w:t xml:space="preserve">и бизнеса. </w:t>
      </w:r>
    </w:p>
    <w:p w:rsidR="00544E5F" w:rsidRPr="00C27AE6" w:rsidRDefault="00544E5F" w:rsidP="00544E5F">
      <w:pPr>
        <w:numPr>
          <w:ilvl w:val="0"/>
          <w:numId w:val="2"/>
        </w:numPr>
        <w:ind w:right="43" w:firstLine="709"/>
        <w:contextualSpacing/>
        <w:jc w:val="both"/>
        <w:rPr>
          <w:sz w:val="24"/>
          <w:szCs w:val="24"/>
        </w:rPr>
      </w:pPr>
      <w:r w:rsidRPr="00C27AE6">
        <w:rPr>
          <w:sz w:val="24"/>
          <w:szCs w:val="24"/>
        </w:rPr>
        <w:t xml:space="preserve">По данным Югорского центра занятости населения работодателями города было создано 182 рабочих места, из которых 58 - постоянных и 124 - временных, на которые трудоустроены граждане, обратившиеся в поиске подходящей работы. </w:t>
      </w:r>
    </w:p>
    <w:p w:rsidR="00544E5F" w:rsidRPr="002B3889" w:rsidRDefault="00544E5F" w:rsidP="00544E5F">
      <w:pPr>
        <w:numPr>
          <w:ilvl w:val="0"/>
          <w:numId w:val="2"/>
        </w:numPr>
        <w:ind w:firstLine="709"/>
        <w:contextualSpacing/>
        <w:jc w:val="both"/>
        <w:rPr>
          <w:sz w:val="24"/>
          <w:szCs w:val="24"/>
        </w:rPr>
      </w:pPr>
      <w:r w:rsidRPr="002B3889">
        <w:rPr>
          <w:sz w:val="24"/>
          <w:szCs w:val="24"/>
        </w:rPr>
        <w:t>Югорским центром занятости населения оказаны государственные услуги по организации профессиональной ориентации на местном рынке труда для 329 граждан, в том числе для 177 женщин. Направлено на повышение профессионального образования 16 человек.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rsidR="00544E5F" w:rsidRPr="00A72901" w:rsidRDefault="00544E5F" w:rsidP="00544E5F">
      <w:pPr>
        <w:numPr>
          <w:ilvl w:val="0"/>
          <w:numId w:val="2"/>
        </w:numPr>
        <w:ind w:firstLine="709"/>
        <w:contextualSpacing/>
        <w:jc w:val="both"/>
        <w:rPr>
          <w:sz w:val="24"/>
          <w:szCs w:val="24"/>
        </w:rPr>
      </w:pPr>
      <w:r w:rsidRPr="00A72901">
        <w:rPr>
          <w:sz w:val="24"/>
          <w:szCs w:val="24"/>
        </w:rPr>
        <w:t xml:space="preserve">Профориентационной работой охвачены все группы безработных, состоящие на учете в Югорском центре занятости населения. </w:t>
      </w:r>
    </w:p>
    <w:p w:rsidR="000421C0" w:rsidRPr="008D7A65" w:rsidRDefault="00437257" w:rsidP="00437257">
      <w:pPr>
        <w:numPr>
          <w:ilvl w:val="0"/>
          <w:numId w:val="2"/>
        </w:numPr>
        <w:ind w:right="43" w:firstLine="709"/>
        <w:contextualSpacing/>
        <w:jc w:val="both"/>
        <w:rPr>
          <w:b/>
          <w:sz w:val="28"/>
          <w:szCs w:val="28"/>
        </w:rPr>
      </w:pPr>
      <w:r w:rsidRPr="00502F42">
        <w:rPr>
          <w:sz w:val="24"/>
          <w:szCs w:val="24"/>
        </w:rPr>
        <w:t xml:space="preserve">В муниципальном образовании, как и в </w:t>
      </w:r>
      <w:r w:rsidR="00BB4946">
        <w:rPr>
          <w:sz w:val="24"/>
          <w:szCs w:val="24"/>
        </w:rPr>
        <w:t xml:space="preserve">целом в </w:t>
      </w:r>
      <w:r w:rsidRPr="00502F42">
        <w:rPr>
          <w:sz w:val="24"/>
          <w:szCs w:val="24"/>
        </w:rPr>
        <w:t>автономном округе, в отчетном периоде отмечен значительный рост уровня р</w:t>
      </w:r>
      <w:r w:rsidR="00913A31" w:rsidRPr="00502F42">
        <w:rPr>
          <w:sz w:val="24"/>
          <w:szCs w:val="24"/>
        </w:rPr>
        <w:t>егистрируемой безработицы</w:t>
      </w:r>
      <w:r w:rsidR="006D3CCD">
        <w:rPr>
          <w:sz w:val="24"/>
          <w:szCs w:val="24"/>
        </w:rPr>
        <w:t>. Ч</w:t>
      </w:r>
      <w:r w:rsidR="00502F42">
        <w:rPr>
          <w:sz w:val="24"/>
          <w:szCs w:val="24"/>
        </w:rPr>
        <w:t xml:space="preserve">то в большей мере </w:t>
      </w:r>
      <w:r w:rsidR="00D379F9">
        <w:rPr>
          <w:sz w:val="24"/>
          <w:szCs w:val="24"/>
        </w:rPr>
        <w:t xml:space="preserve">связано </w:t>
      </w:r>
      <w:r w:rsidR="00502F42">
        <w:rPr>
          <w:sz w:val="24"/>
          <w:szCs w:val="24"/>
        </w:rPr>
        <w:t xml:space="preserve">не с высвобождением работников, а с постановкой на </w:t>
      </w:r>
      <w:r w:rsidR="005A4F3E">
        <w:rPr>
          <w:sz w:val="24"/>
          <w:szCs w:val="24"/>
        </w:rPr>
        <w:t xml:space="preserve">регистрируемый </w:t>
      </w:r>
      <w:r w:rsidR="00502F42">
        <w:rPr>
          <w:sz w:val="24"/>
          <w:szCs w:val="24"/>
        </w:rPr>
        <w:t xml:space="preserve">учет </w:t>
      </w:r>
      <w:r w:rsidR="00961C02">
        <w:rPr>
          <w:sz w:val="24"/>
          <w:szCs w:val="24"/>
        </w:rPr>
        <w:t xml:space="preserve">в период пандемии </w:t>
      </w:r>
      <w:r w:rsidR="00502F42">
        <w:rPr>
          <w:sz w:val="24"/>
          <w:szCs w:val="24"/>
        </w:rPr>
        <w:t>ранее не работавших граждан</w:t>
      </w:r>
      <w:r w:rsidR="00074B94">
        <w:rPr>
          <w:sz w:val="24"/>
          <w:szCs w:val="24"/>
        </w:rPr>
        <w:t xml:space="preserve"> и</w:t>
      </w:r>
      <w:r w:rsidR="00393CA5">
        <w:rPr>
          <w:sz w:val="24"/>
          <w:szCs w:val="24"/>
        </w:rPr>
        <w:t xml:space="preserve"> </w:t>
      </w:r>
      <w:r w:rsidR="00074B94">
        <w:rPr>
          <w:sz w:val="24"/>
          <w:szCs w:val="24"/>
        </w:rPr>
        <w:t>желающих воспользоваться мерами государственной поддержки в условиях ухудшения ситуации, связанной с распространением новой коронавирусной инфекции.</w:t>
      </w:r>
    </w:p>
    <w:p w:rsidR="00437257" w:rsidRPr="008D7A65" w:rsidRDefault="00437257" w:rsidP="00437257">
      <w:pPr>
        <w:ind w:right="43"/>
        <w:contextualSpacing/>
        <w:jc w:val="both"/>
        <w:rPr>
          <w:color w:val="FF0000"/>
          <w:sz w:val="24"/>
          <w:szCs w:val="24"/>
        </w:rPr>
      </w:pPr>
    </w:p>
    <w:p w:rsidR="00E01D3F" w:rsidRPr="004C7066" w:rsidRDefault="00E01D3F" w:rsidP="00223DFB">
      <w:pPr>
        <w:jc w:val="center"/>
        <w:rPr>
          <w:b/>
          <w:sz w:val="24"/>
          <w:szCs w:val="24"/>
        </w:rPr>
      </w:pPr>
      <w:r w:rsidRPr="004C7066">
        <w:rPr>
          <w:b/>
          <w:sz w:val="24"/>
          <w:szCs w:val="24"/>
        </w:rPr>
        <w:t>Промышленность</w:t>
      </w:r>
    </w:p>
    <w:p w:rsidR="000421C0" w:rsidRPr="000D6CBC" w:rsidRDefault="000421C0" w:rsidP="00223DFB">
      <w:pPr>
        <w:jc w:val="center"/>
        <w:rPr>
          <w:b/>
          <w:sz w:val="24"/>
          <w:szCs w:val="24"/>
          <w:highlight w:val="yellow"/>
        </w:rPr>
      </w:pPr>
    </w:p>
    <w:p w:rsidR="00714F41" w:rsidRPr="004C7066" w:rsidRDefault="00A84F69" w:rsidP="00714F41">
      <w:pPr>
        <w:ind w:firstLine="709"/>
        <w:jc w:val="both"/>
        <w:rPr>
          <w:sz w:val="24"/>
        </w:rPr>
      </w:pPr>
      <w:r w:rsidRPr="004C7066">
        <w:rPr>
          <w:sz w:val="24"/>
        </w:rPr>
        <w:t>Объем отгруженных товаров собственного производства сторонним организациям по кругу крупных и средних производителей п</w:t>
      </w:r>
      <w:r w:rsidR="004A072E" w:rsidRPr="004C7066">
        <w:rPr>
          <w:sz w:val="24"/>
        </w:rPr>
        <w:t>ромы</w:t>
      </w:r>
      <w:r w:rsidR="00015F63" w:rsidRPr="004C7066">
        <w:rPr>
          <w:sz w:val="24"/>
        </w:rPr>
        <w:t xml:space="preserve">шленной продукции </w:t>
      </w:r>
      <w:r w:rsidR="004C7066" w:rsidRPr="004C7066">
        <w:rPr>
          <w:sz w:val="24"/>
        </w:rPr>
        <w:t xml:space="preserve">предварительно </w:t>
      </w:r>
      <w:r w:rsidR="00015F63" w:rsidRPr="004C7066">
        <w:rPr>
          <w:sz w:val="24"/>
        </w:rPr>
        <w:t xml:space="preserve">составил </w:t>
      </w:r>
      <w:r w:rsidR="004C7066" w:rsidRPr="004C7066">
        <w:rPr>
          <w:sz w:val="24"/>
        </w:rPr>
        <w:t>601,2</w:t>
      </w:r>
      <w:r w:rsidR="00015F63" w:rsidRPr="004C7066">
        <w:rPr>
          <w:sz w:val="24"/>
        </w:rPr>
        <w:t xml:space="preserve"> млн. рублей (</w:t>
      </w:r>
      <w:r w:rsidR="004C7066" w:rsidRPr="004C7066">
        <w:rPr>
          <w:sz w:val="24"/>
        </w:rPr>
        <w:t>94,6</w:t>
      </w:r>
      <w:r w:rsidRPr="004C7066">
        <w:rPr>
          <w:sz w:val="24"/>
        </w:rPr>
        <w:t>% в сопоставимых ценах). В обрабатывающем производс</w:t>
      </w:r>
      <w:r w:rsidR="0080798E" w:rsidRPr="004C7066">
        <w:rPr>
          <w:sz w:val="24"/>
        </w:rPr>
        <w:t>тве отгружено проду</w:t>
      </w:r>
      <w:r w:rsidR="00841A3E" w:rsidRPr="004C7066">
        <w:rPr>
          <w:sz w:val="24"/>
        </w:rPr>
        <w:t xml:space="preserve">кции на </w:t>
      </w:r>
      <w:r w:rsidR="004C7066" w:rsidRPr="004C7066">
        <w:rPr>
          <w:sz w:val="24"/>
        </w:rPr>
        <w:t>293,2</w:t>
      </w:r>
      <w:r w:rsidRPr="004C7066">
        <w:rPr>
          <w:sz w:val="24"/>
        </w:rPr>
        <w:t xml:space="preserve"> млн. рублей (</w:t>
      </w:r>
      <w:r w:rsidR="004C7066" w:rsidRPr="004C7066">
        <w:rPr>
          <w:sz w:val="24"/>
        </w:rPr>
        <w:t>102,7</w:t>
      </w:r>
      <w:r w:rsidRPr="004C7066">
        <w:rPr>
          <w:sz w:val="24"/>
        </w:rPr>
        <w:t xml:space="preserve">% в сопоставимых ценах), в сфере обеспечения электроэнергией, газом и паром </w:t>
      </w:r>
      <w:r w:rsidR="004C7066" w:rsidRPr="004C7066">
        <w:rPr>
          <w:sz w:val="24"/>
        </w:rPr>
        <w:t>-240,9</w:t>
      </w:r>
      <w:r w:rsidR="00404FBD" w:rsidRPr="004C7066">
        <w:rPr>
          <w:sz w:val="24"/>
        </w:rPr>
        <w:t xml:space="preserve"> млн. рублей (</w:t>
      </w:r>
      <w:r w:rsidR="00714F41" w:rsidRPr="004C7066">
        <w:rPr>
          <w:sz w:val="24"/>
        </w:rPr>
        <w:t>8</w:t>
      </w:r>
      <w:r w:rsidR="004C7066" w:rsidRPr="004C7066">
        <w:rPr>
          <w:sz w:val="24"/>
        </w:rPr>
        <w:t>6,4</w:t>
      </w:r>
      <w:r w:rsidRPr="004C7066">
        <w:rPr>
          <w:sz w:val="24"/>
        </w:rPr>
        <w:t>% в сопоставимых ценах)</w:t>
      </w:r>
      <w:r w:rsidR="00841A3E" w:rsidRPr="004C7066">
        <w:rPr>
          <w:sz w:val="24"/>
        </w:rPr>
        <w:t>, вод</w:t>
      </w:r>
      <w:r w:rsidR="00404FBD" w:rsidRPr="004C7066">
        <w:rPr>
          <w:sz w:val="24"/>
        </w:rPr>
        <w:t xml:space="preserve">оснабжения, водоотведения </w:t>
      </w:r>
      <w:r w:rsidR="00484A91">
        <w:rPr>
          <w:sz w:val="24"/>
        </w:rPr>
        <w:t>-</w:t>
      </w:r>
      <w:r w:rsidR="004C7066" w:rsidRPr="004C7066">
        <w:rPr>
          <w:sz w:val="24"/>
        </w:rPr>
        <w:t>67,1</w:t>
      </w:r>
      <w:r w:rsidR="00404FBD" w:rsidRPr="004C7066">
        <w:rPr>
          <w:sz w:val="24"/>
        </w:rPr>
        <w:t xml:space="preserve"> млн. рублей (</w:t>
      </w:r>
      <w:r w:rsidR="004C7066" w:rsidRPr="004C7066">
        <w:rPr>
          <w:sz w:val="24"/>
        </w:rPr>
        <w:t>94,1</w:t>
      </w:r>
      <w:r w:rsidRPr="004C7066">
        <w:rPr>
          <w:sz w:val="24"/>
        </w:rPr>
        <w:t xml:space="preserve">% в сопоставимых ценах). </w:t>
      </w:r>
    </w:p>
    <w:p w:rsidR="00890FE7" w:rsidRPr="00C53382" w:rsidRDefault="00A84F69" w:rsidP="00714F41">
      <w:pPr>
        <w:ind w:firstLine="709"/>
        <w:jc w:val="both"/>
        <w:rPr>
          <w:sz w:val="24"/>
          <w:u w:val="single"/>
        </w:rPr>
      </w:pPr>
      <w:r w:rsidRPr="00C53382">
        <w:rPr>
          <w:sz w:val="24"/>
        </w:rPr>
        <w:t xml:space="preserve">Услуги по ремонту и монтажу машин и оборудования </w:t>
      </w:r>
      <w:r w:rsidR="00890FE7" w:rsidRPr="00C53382">
        <w:rPr>
          <w:sz w:val="24"/>
        </w:rPr>
        <w:t xml:space="preserve">предоставляют филиал </w:t>
      </w:r>
      <w:r w:rsidR="002F36EE" w:rsidRPr="00C53382">
        <w:rPr>
          <w:sz w:val="24"/>
        </w:rPr>
        <w:t>АО «Газпром центрэнергогаз»</w:t>
      </w:r>
      <w:r w:rsidR="00890FE7" w:rsidRPr="00C53382">
        <w:rPr>
          <w:sz w:val="24"/>
        </w:rPr>
        <w:t>, а также ООО Фирма «Сервисгазавтоматика»</w:t>
      </w:r>
      <w:r w:rsidR="002F36EE" w:rsidRPr="00C53382">
        <w:rPr>
          <w:sz w:val="24"/>
        </w:rPr>
        <w:t xml:space="preserve"> (подразделение в городе Югорске)</w:t>
      </w:r>
      <w:r w:rsidR="00890FE7" w:rsidRPr="00C53382">
        <w:rPr>
          <w:sz w:val="24"/>
        </w:rPr>
        <w:t xml:space="preserve">. </w:t>
      </w:r>
    </w:p>
    <w:p w:rsidR="00A84F69" w:rsidRPr="00C53382" w:rsidRDefault="00A84F69" w:rsidP="0004027C">
      <w:pPr>
        <w:numPr>
          <w:ilvl w:val="0"/>
          <w:numId w:val="2"/>
        </w:numPr>
        <w:ind w:firstLine="709"/>
        <w:jc w:val="both"/>
        <w:rPr>
          <w:sz w:val="24"/>
          <w:u w:val="single"/>
        </w:rPr>
      </w:pPr>
      <w:r w:rsidRPr="00C53382">
        <w:rPr>
          <w:sz w:val="24"/>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84F69" w:rsidRPr="00C53382" w:rsidRDefault="00A84F69" w:rsidP="0004027C">
      <w:pPr>
        <w:numPr>
          <w:ilvl w:val="0"/>
          <w:numId w:val="2"/>
        </w:numPr>
        <w:ind w:firstLine="709"/>
        <w:jc w:val="both"/>
        <w:rPr>
          <w:sz w:val="24"/>
          <w:u w:val="single"/>
        </w:rPr>
      </w:pPr>
      <w:r w:rsidRPr="00C53382">
        <w:rPr>
          <w:sz w:val="24"/>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Pr="00C53382" w:rsidRDefault="00A84F69" w:rsidP="0004027C">
      <w:pPr>
        <w:numPr>
          <w:ilvl w:val="0"/>
          <w:numId w:val="2"/>
        </w:numPr>
        <w:ind w:firstLine="709"/>
        <w:jc w:val="both"/>
        <w:rPr>
          <w:sz w:val="24"/>
        </w:rPr>
      </w:pPr>
      <w:r w:rsidRPr="00C53382">
        <w:rPr>
          <w:sz w:val="24"/>
        </w:rPr>
        <w:t>Основным поставщиком энергоресурсов населению</w:t>
      </w:r>
      <w:r w:rsidR="00AA5AD2" w:rsidRPr="00C53382">
        <w:rPr>
          <w:sz w:val="24"/>
        </w:rPr>
        <w:t xml:space="preserve"> является МУП «Югорскэнергогаз», которое также оказывает услуги по </w:t>
      </w:r>
      <w:r w:rsidR="007E6520" w:rsidRPr="00C53382">
        <w:rPr>
          <w:sz w:val="24"/>
        </w:rPr>
        <w:t xml:space="preserve">теплоснабжению, </w:t>
      </w:r>
      <w:r w:rsidR="00AA5AD2" w:rsidRPr="00C53382">
        <w:rPr>
          <w:sz w:val="24"/>
        </w:rPr>
        <w:t>водоснабжению и водоотведению.</w:t>
      </w:r>
      <w:r w:rsidR="00122991">
        <w:rPr>
          <w:sz w:val="24"/>
        </w:rPr>
        <w:t xml:space="preserve"> </w:t>
      </w:r>
      <w:r w:rsidR="007A2BB2" w:rsidRPr="00C53382">
        <w:rPr>
          <w:sz w:val="24"/>
        </w:rPr>
        <w:t>ОАО «ЮТЭК-Югорск»</w:t>
      </w:r>
      <w:r w:rsidRPr="00C53382">
        <w:rPr>
          <w:sz w:val="24"/>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7E6520" w:rsidRPr="00C53382" w:rsidRDefault="007E6520" w:rsidP="0004027C">
      <w:pPr>
        <w:numPr>
          <w:ilvl w:val="0"/>
          <w:numId w:val="2"/>
        </w:numPr>
        <w:ind w:firstLine="709"/>
        <w:jc w:val="both"/>
        <w:rPr>
          <w:sz w:val="24"/>
        </w:rPr>
      </w:pPr>
      <w:r w:rsidRPr="00C53382">
        <w:rPr>
          <w:sz w:val="24"/>
        </w:rPr>
        <w:lastRenderedPageBreak/>
        <w:t xml:space="preserve">Услуги по </w:t>
      </w:r>
      <w:r w:rsidRPr="00C53382">
        <w:rPr>
          <w:sz w:val="24"/>
          <w:szCs w:val="24"/>
        </w:rPr>
        <w:t>сбору, транспортированию, обезвреживанию, утилизации и размещению твердых бытовых отходов осуществляет региональный оператор АО «Югра-Экология»: сведения об объемах выполненных работ и услуг формируются в целом по организации, без разбивки по муниципальным образованиям</w:t>
      </w:r>
      <w:r w:rsidR="002209C2">
        <w:rPr>
          <w:sz w:val="24"/>
          <w:szCs w:val="24"/>
        </w:rPr>
        <w:t>.</w:t>
      </w:r>
    </w:p>
    <w:p w:rsidR="00893ECB" w:rsidRPr="000D6CBC" w:rsidRDefault="00893ECB" w:rsidP="000075B1">
      <w:pPr>
        <w:tabs>
          <w:tab w:val="left" w:pos="993"/>
        </w:tabs>
        <w:ind w:firstLine="567"/>
        <w:jc w:val="center"/>
        <w:rPr>
          <w:b/>
          <w:sz w:val="24"/>
          <w:szCs w:val="24"/>
          <w:highlight w:val="yellow"/>
        </w:rPr>
      </w:pPr>
    </w:p>
    <w:p w:rsidR="00594415" w:rsidRPr="000D77F2" w:rsidRDefault="00594415" w:rsidP="000075B1">
      <w:pPr>
        <w:tabs>
          <w:tab w:val="left" w:pos="993"/>
        </w:tabs>
        <w:ind w:firstLine="567"/>
        <w:jc w:val="center"/>
        <w:rPr>
          <w:b/>
          <w:sz w:val="24"/>
          <w:szCs w:val="24"/>
        </w:rPr>
      </w:pPr>
      <w:r w:rsidRPr="000D77F2">
        <w:rPr>
          <w:b/>
          <w:sz w:val="24"/>
          <w:szCs w:val="24"/>
        </w:rPr>
        <w:t>Агропромышленный комплекс</w:t>
      </w:r>
    </w:p>
    <w:p w:rsidR="003C099F" w:rsidRPr="000D77F2" w:rsidRDefault="003C099F" w:rsidP="000075B1">
      <w:pPr>
        <w:tabs>
          <w:tab w:val="left" w:pos="993"/>
        </w:tabs>
        <w:ind w:firstLine="567"/>
        <w:jc w:val="center"/>
        <w:rPr>
          <w:b/>
          <w:sz w:val="24"/>
          <w:szCs w:val="24"/>
        </w:rPr>
      </w:pPr>
    </w:p>
    <w:p w:rsidR="004523AF" w:rsidRDefault="002B181D" w:rsidP="002B181D">
      <w:pPr>
        <w:ind w:firstLine="709"/>
        <w:jc w:val="both"/>
        <w:rPr>
          <w:rFonts w:eastAsia="Calibri"/>
          <w:sz w:val="24"/>
          <w:szCs w:val="24"/>
          <w:lang w:eastAsia="en-US"/>
        </w:rPr>
      </w:pPr>
      <w:r w:rsidRPr="000D77F2">
        <w:rPr>
          <w:rFonts w:eastAsia="Calibri"/>
          <w:sz w:val="24"/>
          <w:szCs w:val="24"/>
          <w:lang w:eastAsia="en-US"/>
        </w:rPr>
        <w:t xml:space="preserve">Агропромышленный комплекс Югорска </w:t>
      </w:r>
      <w:proofErr w:type="gramStart"/>
      <w:r w:rsidRPr="000D77F2">
        <w:rPr>
          <w:rFonts w:eastAsia="Calibri"/>
          <w:sz w:val="24"/>
          <w:szCs w:val="24"/>
          <w:lang w:eastAsia="en-US"/>
        </w:rPr>
        <w:t>ориентирован на обеспечение населения города свежей</w:t>
      </w:r>
      <w:proofErr w:type="gramEnd"/>
      <w:r w:rsidRPr="000D77F2">
        <w:rPr>
          <w:rFonts w:eastAsia="Calibri"/>
          <w:sz w:val="24"/>
          <w:szCs w:val="24"/>
          <w:lang w:eastAsia="en-US"/>
        </w:rPr>
        <w:t xml:space="preserve"> сельскохозяйственной продукцией. </w:t>
      </w:r>
    </w:p>
    <w:p w:rsidR="002B181D" w:rsidRPr="000D77F2" w:rsidRDefault="002B181D" w:rsidP="002B181D">
      <w:pPr>
        <w:ind w:firstLine="709"/>
        <w:jc w:val="both"/>
        <w:rPr>
          <w:sz w:val="24"/>
          <w:szCs w:val="24"/>
          <w:lang w:eastAsia="ru-RU"/>
        </w:rPr>
      </w:pPr>
      <w:r w:rsidRPr="000D77F2">
        <w:rPr>
          <w:rFonts w:eastAsia="Calibri"/>
          <w:sz w:val="24"/>
          <w:szCs w:val="24"/>
          <w:lang w:eastAsia="en-US"/>
        </w:rPr>
        <w:t>В Югорске развиваются</w:t>
      </w:r>
      <w:r w:rsidRPr="000D77F2">
        <w:rPr>
          <w:sz w:val="24"/>
          <w:szCs w:val="24"/>
          <w:lang w:eastAsia="ru-RU"/>
        </w:rPr>
        <w:t>:</w:t>
      </w:r>
    </w:p>
    <w:p w:rsidR="002B181D" w:rsidRPr="000D77F2" w:rsidRDefault="0088464B" w:rsidP="002B181D">
      <w:pPr>
        <w:numPr>
          <w:ilvl w:val="0"/>
          <w:numId w:val="22"/>
        </w:numPr>
        <w:tabs>
          <w:tab w:val="clear" w:pos="720"/>
          <w:tab w:val="num" w:pos="0"/>
        </w:tabs>
        <w:ind w:left="0" w:firstLine="709"/>
        <w:jc w:val="both"/>
        <w:rPr>
          <w:sz w:val="24"/>
          <w:szCs w:val="24"/>
          <w:lang w:eastAsia="ru-RU"/>
        </w:rPr>
      </w:pPr>
      <w:proofErr w:type="spellStart"/>
      <w:r>
        <w:rPr>
          <w:sz w:val="24"/>
          <w:szCs w:val="24"/>
          <w:lang w:eastAsia="ru-RU"/>
        </w:rPr>
        <w:t>м</w:t>
      </w:r>
      <w:r w:rsidR="002B181D" w:rsidRPr="000D77F2">
        <w:rPr>
          <w:sz w:val="24"/>
          <w:szCs w:val="24"/>
          <w:lang w:eastAsia="ru-RU"/>
        </w:rPr>
        <w:t>олочно</w:t>
      </w:r>
      <w:proofErr w:type="spellEnd"/>
      <w:r>
        <w:rPr>
          <w:sz w:val="24"/>
          <w:szCs w:val="24"/>
          <w:lang w:eastAsia="ru-RU"/>
        </w:rPr>
        <w:t xml:space="preserve"> </w:t>
      </w:r>
      <w:r w:rsidR="002B181D" w:rsidRPr="000D77F2">
        <w:rPr>
          <w:sz w:val="24"/>
          <w:szCs w:val="24"/>
          <w:lang w:eastAsia="ru-RU"/>
        </w:rPr>
        <w:t>- мясное животноводство - 1 КФХ;</w:t>
      </w:r>
    </w:p>
    <w:p w:rsidR="002B181D" w:rsidRPr="000D77F2" w:rsidRDefault="002B181D" w:rsidP="002B181D">
      <w:pPr>
        <w:numPr>
          <w:ilvl w:val="0"/>
          <w:numId w:val="22"/>
        </w:numPr>
        <w:tabs>
          <w:tab w:val="clear" w:pos="720"/>
          <w:tab w:val="num" w:pos="0"/>
        </w:tabs>
        <w:ind w:left="0" w:firstLine="709"/>
        <w:jc w:val="both"/>
        <w:rPr>
          <w:sz w:val="24"/>
          <w:szCs w:val="24"/>
          <w:lang w:eastAsia="ru-RU"/>
        </w:rPr>
      </w:pPr>
      <w:r w:rsidRPr="000D77F2">
        <w:rPr>
          <w:sz w:val="24"/>
          <w:szCs w:val="24"/>
          <w:lang w:eastAsia="ru-RU"/>
        </w:rPr>
        <w:t>свиноводство - 1 КФХ;</w:t>
      </w:r>
    </w:p>
    <w:p w:rsidR="002B181D" w:rsidRPr="000D77F2" w:rsidRDefault="002B181D" w:rsidP="002B181D">
      <w:pPr>
        <w:numPr>
          <w:ilvl w:val="0"/>
          <w:numId w:val="22"/>
        </w:numPr>
        <w:tabs>
          <w:tab w:val="clear" w:pos="720"/>
          <w:tab w:val="num" w:pos="0"/>
        </w:tabs>
        <w:ind w:left="0" w:firstLine="709"/>
        <w:contextualSpacing/>
        <w:jc w:val="both"/>
        <w:rPr>
          <w:rFonts w:eastAsia="Calibri"/>
          <w:sz w:val="24"/>
          <w:szCs w:val="24"/>
          <w:lang w:eastAsia="en-US"/>
        </w:rPr>
      </w:pPr>
      <w:r w:rsidRPr="000D77F2">
        <w:rPr>
          <w:sz w:val="24"/>
          <w:szCs w:val="24"/>
          <w:lang w:eastAsia="ru-RU"/>
        </w:rPr>
        <w:t>птицеводство - 2 КФХ</w:t>
      </w:r>
      <w:r w:rsidR="000D77F2">
        <w:rPr>
          <w:sz w:val="24"/>
          <w:szCs w:val="24"/>
          <w:lang w:eastAsia="ru-RU"/>
        </w:rPr>
        <w:t>.</w:t>
      </w:r>
    </w:p>
    <w:p w:rsidR="002B181D" w:rsidRPr="007412C0" w:rsidRDefault="007412C0" w:rsidP="002B181D">
      <w:pPr>
        <w:ind w:firstLine="709"/>
        <w:jc w:val="both"/>
        <w:rPr>
          <w:rFonts w:eastAsia="Calibri"/>
          <w:sz w:val="24"/>
          <w:szCs w:val="24"/>
          <w:lang w:eastAsia="en-US"/>
        </w:rPr>
      </w:pPr>
      <w:r w:rsidRPr="007412C0">
        <w:rPr>
          <w:rFonts w:eastAsia="Calibri"/>
          <w:sz w:val="24"/>
          <w:szCs w:val="24"/>
          <w:lang w:eastAsia="en-US"/>
        </w:rPr>
        <w:t>В</w:t>
      </w:r>
      <w:r w:rsidR="002B181D" w:rsidRPr="007412C0">
        <w:rPr>
          <w:rFonts w:eastAsia="Calibri"/>
          <w:sz w:val="24"/>
          <w:szCs w:val="24"/>
          <w:lang w:eastAsia="en-US"/>
        </w:rPr>
        <w:t xml:space="preserve"> 1 </w:t>
      </w:r>
      <w:r w:rsidRPr="007412C0">
        <w:rPr>
          <w:rFonts w:eastAsia="Calibri"/>
          <w:sz w:val="24"/>
          <w:szCs w:val="24"/>
          <w:lang w:eastAsia="en-US"/>
        </w:rPr>
        <w:t>полугодии</w:t>
      </w:r>
      <w:r w:rsidR="002B181D" w:rsidRPr="007412C0">
        <w:rPr>
          <w:rFonts w:eastAsia="Calibri"/>
          <w:sz w:val="24"/>
          <w:szCs w:val="24"/>
          <w:lang w:eastAsia="en-US"/>
        </w:rPr>
        <w:t xml:space="preserve"> 2020 года (далее отчетный период) реализацию продукции животноводства осуществляли 4 крестьянских (фермерских) хозяйств</w:t>
      </w:r>
      <w:r w:rsidR="004C0376" w:rsidRPr="007412C0">
        <w:rPr>
          <w:rFonts w:eastAsia="Calibri"/>
          <w:sz w:val="24"/>
          <w:szCs w:val="24"/>
          <w:lang w:eastAsia="en-US"/>
        </w:rPr>
        <w:t>, что соответствует показателю аналогичного периода прошлого года.</w:t>
      </w:r>
    </w:p>
    <w:p w:rsidR="002B181D" w:rsidRPr="00842B44" w:rsidRDefault="002B181D" w:rsidP="002B181D">
      <w:pPr>
        <w:ind w:firstLine="709"/>
        <w:jc w:val="both"/>
        <w:rPr>
          <w:rFonts w:eastAsia="Calibri"/>
          <w:sz w:val="24"/>
          <w:szCs w:val="24"/>
          <w:lang w:eastAsia="en-US"/>
        </w:rPr>
      </w:pPr>
      <w:r w:rsidRPr="00842B44">
        <w:rPr>
          <w:rFonts w:eastAsia="Calibri"/>
          <w:sz w:val="24"/>
          <w:szCs w:val="24"/>
          <w:lang w:eastAsia="en-US"/>
        </w:rPr>
        <w:t xml:space="preserve">Объем отгруженной сельскохозяйственной продукции (без учета хозяйств населения) составил </w:t>
      </w:r>
      <w:r w:rsidR="00842B44" w:rsidRPr="00842B44">
        <w:rPr>
          <w:rFonts w:eastAsia="Calibri"/>
          <w:sz w:val="24"/>
          <w:szCs w:val="24"/>
          <w:lang w:eastAsia="en-US"/>
        </w:rPr>
        <w:t>195,9</w:t>
      </w:r>
      <w:r w:rsidRPr="00842B44">
        <w:rPr>
          <w:rFonts w:eastAsia="Calibri"/>
          <w:sz w:val="24"/>
          <w:szCs w:val="24"/>
          <w:lang w:eastAsia="en-US"/>
        </w:rPr>
        <w:t xml:space="preserve"> млн. рублей (</w:t>
      </w:r>
      <w:r w:rsidR="00842B44" w:rsidRPr="00842B44">
        <w:rPr>
          <w:rFonts w:eastAsia="Calibri"/>
          <w:sz w:val="24"/>
          <w:szCs w:val="24"/>
          <w:lang w:eastAsia="en-US"/>
        </w:rPr>
        <w:t>89,5</w:t>
      </w:r>
      <w:r w:rsidRPr="00842B44">
        <w:rPr>
          <w:rFonts w:eastAsia="Calibri"/>
          <w:sz w:val="24"/>
          <w:szCs w:val="24"/>
          <w:lang w:eastAsia="en-US"/>
        </w:rPr>
        <w:t xml:space="preserve">% в сопоставимых ценах). </w:t>
      </w:r>
    </w:p>
    <w:p w:rsidR="004E5AA4" w:rsidRPr="00020E47" w:rsidRDefault="004E5AA4" w:rsidP="002B181D">
      <w:pPr>
        <w:ind w:firstLine="709"/>
        <w:jc w:val="both"/>
        <w:rPr>
          <w:rFonts w:eastAsia="Calibri"/>
          <w:sz w:val="24"/>
          <w:szCs w:val="24"/>
          <w:lang w:eastAsia="en-US"/>
        </w:rPr>
      </w:pPr>
      <w:r w:rsidRPr="00020E47">
        <w:rPr>
          <w:rFonts w:eastAsia="Calibri"/>
          <w:sz w:val="24"/>
          <w:szCs w:val="24"/>
          <w:lang w:eastAsia="en-US"/>
        </w:rPr>
        <w:t>На снижение показателя повлиял</w:t>
      </w:r>
      <w:r w:rsidR="00B0071B" w:rsidRPr="00020E47">
        <w:rPr>
          <w:rFonts w:eastAsia="Calibri"/>
          <w:sz w:val="24"/>
          <w:szCs w:val="24"/>
          <w:lang w:eastAsia="en-US"/>
        </w:rPr>
        <w:t xml:space="preserve"> ряд факторов:</w:t>
      </w:r>
      <w:r w:rsidR="0088464B">
        <w:rPr>
          <w:rFonts w:eastAsia="Calibri"/>
          <w:sz w:val="24"/>
          <w:szCs w:val="24"/>
          <w:lang w:eastAsia="en-US"/>
        </w:rPr>
        <w:t xml:space="preserve"> </w:t>
      </w:r>
      <w:r w:rsidR="00C75A17" w:rsidRPr="00020E47">
        <w:rPr>
          <w:rFonts w:eastAsia="Calibri"/>
          <w:sz w:val="24"/>
          <w:szCs w:val="24"/>
          <w:lang w:eastAsia="en-US"/>
        </w:rPr>
        <w:t xml:space="preserve">переход </w:t>
      </w:r>
      <w:r w:rsidRPr="00020E47">
        <w:rPr>
          <w:rFonts w:eastAsia="Calibri"/>
          <w:sz w:val="24"/>
          <w:szCs w:val="24"/>
          <w:lang w:eastAsia="en-US"/>
        </w:rPr>
        <w:t xml:space="preserve">1 КФХ </w:t>
      </w:r>
      <w:r w:rsidR="00C75A17" w:rsidRPr="00020E47">
        <w:rPr>
          <w:rFonts w:eastAsia="Calibri"/>
          <w:sz w:val="24"/>
          <w:szCs w:val="24"/>
          <w:lang w:eastAsia="en-US"/>
        </w:rPr>
        <w:t xml:space="preserve">от </w:t>
      </w:r>
      <w:r w:rsidRPr="00020E47">
        <w:rPr>
          <w:rFonts w:eastAsia="Calibri"/>
          <w:sz w:val="24"/>
          <w:szCs w:val="24"/>
          <w:lang w:eastAsia="en-US"/>
        </w:rPr>
        <w:t>производства свинины</w:t>
      </w:r>
      <w:r w:rsidR="00C75A17" w:rsidRPr="00020E47">
        <w:rPr>
          <w:rFonts w:eastAsia="Calibri"/>
          <w:sz w:val="24"/>
          <w:szCs w:val="24"/>
          <w:lang w:eastAsia="en-US"/>
        </w:rPr>
        <w:t xml:space="preserve"> на другие виды производства сельскохозяйственной продукции</w:t>
      </w:r>
      <w:r w:rsidRPr="00020E47">
        <w:rPr>
          <w:rFonts w:eastAsia="Calibri"/>
          <w:sz w:val="24"/>
          <w:szCs w:val="24"/>
          <w:lang w:eastAsia="en-US"/>
        </w:rPr>
        <w:t>, снижение надоев молока в январе, а также снижение реализации молочной продукции более высокой ценовой категории.</w:t>
      </w:r>
    </w:p>
    <w:p w:rsidR="001D19C6" w:rsidRPr="001D19C6" w:rsidRDefault="001D19C6" w:rsidP="001D19C6">
      <w:pPr>
        <w:ind w:firstLine="709"/>
        <w:jc w:val="both"/>
        <w:rPr>
          <w:rFonts w:eastAsia="Calibri"/>
          <w:sz w:val="24"/>
          <w:szCs w:val="24"/>
          <w:lang w:eastAsia="en-US"/>
        </w:rPr>
      </w:pPr>
      <w:r w:rsidRPr="001D19C6">
        <w:rPr>
          <w:rFonts w:eastAsia="Calibri"/>
          <w:sz w:val="24"/>
          <w:szCs w:val="24"/>
          <w:lang w:eastAsia="en-US"/>
        </w:rPr>
        <w:t>В течение отчетного периода сельхозтоваропроизводителями города Югорска:</w:t>
      </w:r>
    </w:p>
    <w:p w:rsidR="001D19C6" w:rsidRPr="001D19C6" w:rsidRDefault="001D19C6" w:rsidP="001D19C6">
      <w:pPr>
        <w:ind w:firstLine="709"/>
        <w:jc w:val="both"/>
        <w:rPr>
          <w:rFonts w:eastAsia="Calibri"/>
          <w:sz w:val="24"/>
          <w:szCs w:val="24"/>
          <w:lang w:eastAsia="en-US"/>
        </w:rPr>
      </w:pPr>
      <w:r w:rsidRPr="001D19C6">
        <w:rPr>
          <w:rFonts w:eastAsia="Calibri"/>
          <w:sz w:val="24"/>
          <w:szCs w:val="24"/>
          <w:lang w:eastAsia="en-US"/>
        </w:rPr>
        <w:t xml:space="preserve">- произведено и реализовано мясной продукции </w:t>
      </w:r>
      <w:r>
        <w:rPr>
          <w:rFonts w:eastAsia="Calibri"/>
          <w:sz w:val="24"/>
          <w:szCs w:val="24"/>
          <w:lang w:eastAsia="en-US"/>
        </w:rPr>
        <w:t>-</w:t>
      </w:r>
      <w:r w:rsidRPr="001D19C6">
        <w:rPr>
          <w:rFonts w:eastAsia="Calibri"/>
          <w:sz w:val="24"/>
          <w:szCs w:val="24"/>
          <w:lang w:eastAsia="en-US"/>
        </w:rPr>
        <w:t xml:space="preserve"> 1 821,1 тонн</w:t>
      </w:r>
      <w:r w:rsidR="00D310AE">
        <w:rPr>
          <w:rFonts w:eastAsia="Calibri"/>
          <w:sz w:val="24"/>
          <w:szCs w:val="24"/>
          <w:lang w:eastAsia="en-US"/>
        </w:rPr>
        <w:t>ы</w:t>
      </w:r>
      <w:r w:rsidRPr="001D19C6">
        <w:rPr>
          <w:rFonts w:eastAsia="Calibri"/>
          <w:sz w:val="24"/>
          <w:szCs w:val="24"/>
          <w:lang w:eastAsia="en-US"/>
        </w:rPr>
        <w:t xml:space="preserve"> (87</w:t>
      </w:r>
      <w:r>
        <w:rPr>
          <w:rFonts w:eastAsia="Calibri"/>
          <w:sz w:val="24"/>
          <w:szCs w:val="24"/>
          <w:lang w:eastAsia="en-US"/>
        </w:rPr>
        <w:t>,0</w:t>
      </w:r>
      <w:r w:rsidRPr="001D19C6">
        <w:rPr>
          <w:rFonts w:eastAsia="Calibri"/>
          <w:sz w:val="24"/>
          <w:szCs w:val="24"/>
          <w:lang w:eastAsia="en-US"/>
        </w:rPr>
        <w:t>%);</w:t>
      </w:r>
    </w:p>
    <w:p w:rsidR="001D19C6" w:rsidRPr="001D19C6" w:rsidRDefault="001D19C6" w:rsidP="001D19C6">
      <w:pPr>
        <w:ind w:firstLine="709"/>
        <w:jc w:val="both"/>
        <w:rPr>
          <w:rFonts w:eastAsia="Calibri"/>
          <w:sz w:val="24"/>
          <w:szCs w:val="24"/>
          <w:lang w:eastAsia="en-US"/>
        </w:rPr>
      </w:pPr>
      <w:r w:rsidRPr="001D19C6">
        <w:rPr>
          <w:rFonts w:eastAsia="Calibri"/>
          <w:sz w:val="24"/>
          <w:szCs w:val="24"/>
          <w:lang w:eastAsia="en-US"/>
        </w:rPr>
        <w:t>- произведено 1 170,3 тонн</w:t>
      </w:r>
      <w:r w:rsidR="00D310AE">
        <w:rPr>
          <w:rFonts w:eastAsia="Calibri"/>
          <w:sz w:val="24"/>
          <w:szCs w:val="24"/>
          <w:lang w:eastAsia="en-US"/>
        </w:rPr>
        <w:t>ы</w:t>
      </w:r>
      <w:r w:rsidRPr="001D19C6">
        <w:rPr>
          <w:rFonts w:eastAsia="Calibri"/>
          <w:sz w:val="24"/>
          <w:szCs w:val="24"/>
          <w:lang w:eastAsia="en-US"/>
        </w:rPr>
        <w:t xml:space="preserve"> молока (98,7%), из них реализовано 1 115,04 тонн</w:t>
      </w:r>
      <w:r w:rsidR="00D310AE">
        <w:rPr>
          <w:rFonts w:eastAsia="Calibri"/>
          <w:sz w:val="24"/>
          <w:szCs w:val="24"/>
          <w:lang w:eastAsia="en-US"/>
        </w:rPr>
        <w:t>ы</w:t>
      </w:r>
      <w:r w:rsidRPr="001D19C6">
        <w:rPr>
          <w:rFonts w:eastAsia="Calibri"/>
          <w:sz w:val="24"/>
          <w:szCs w:val="24"/>
          <w:lang w:eastAsia="en-US"/>
        </w:rPr>
        <w:t xml:space="preserve"> (96,3%). </w:t>
      </w:r>
    </w:p>
    <w:p w:rsidR="002B181D" w:rsidRDefault="002B181D" w:rsidP="002B181D">
      <w:pPr>
        <w:ind w:firstLine="709"/>
        <w:jc w:val="both"/>
        <w:rPr>
          <w:rFonts w:eastAsia="Calibri"/>
          <w:sz w:val="24"/>
          <w:szCs w:val="24"/>
          <w:lang w:eastAsia="en-US"/>
        </w:rPr>
      </w:pPr>
      <w:r w:rsidRPr="001D19C6">
        <w:rPr>
          <w:rFonts w:eastAsia="Calibri"/>
          <w:sz w:val="24"/>
          <w:szCs w:val="24"/>
          <w:lang w:eastAsia="en-US"/>
        </w:rPr>
        <w:t>Крестьянские (фермерские) хозяйства города осуществляют производство мяса и молока и их переработку: имеется колбасный цех, производится выпуск молочной продукции.</w:t>
      </w:r>
    </w:p>
    <w:p w:rsidR="00364470" w:rsidRPr="00364470" w:rsidRDefault="00364470" w:rsidP="00364470">
      <w:pPr>
        <w:ind w:firstLine="709"/>
        <w:jc w:val="both"/>
        <w:rPr>
          <w:rFonts w:eastAsia="Calibri"/>
          <w:sz w:val="24"/>
          <w:szCs w:val="24"/>
          <w:lang w:eastAsia="en-US"/>
        </w:rPr>
      </w:pPr>
      <w:r w:rsidRPr="00364470">
        <w:rPr>
          <w:rFonts w:eastAsia="Calibri"/>
          <w:sz w:val="24"/>
          <w:szCs w:val="24"/>
          <w:lang w:eastAsia="en-US"/>
        </w:rPr>
        <w:t xml:space="preserve">Молочная продукция поставляется, в розничную продажу населению и в учреждения социальной сферы. </w:t>
      </w:r>
    </w:p>
    <w:p w:rsidR="00364470" w:rsidRPr="00364470" w:rsidRDefault="00364470" w:rsidP="00364470">
      <w:pPr>
        <w:ind w:firstLine="709"/>
        <w:jc w:val="both"/>
        <w:rPr>
          <w:rFonts w:eastAsia="Calibri"/>
          <w:sz w:val="24"/>
          <w:szCs w:val="24"/>
          <w:lang w:eastAsia="en-US"/>
        </w:rPr>
      </w:pPr>
      <w:r w:rsidRPr="00364470">
        <w:rPr>
          <w:rFonts w:eastAsia="Calibri"/>
          <w:sz w:val="24"/>
          <w:szCs w:val="24"/>
          <w:lang w:eastAsia="en-US"/>
        </w:rPr>
        <w:t>В животноводческих хозяйствах всего содержится:</w:t>
      </w:r>
    </w:p>
    <w:p w:rsidR="00364470" w:rsidRPr="00364470" w:rsidRDefault="00364470" w:rsidP="00364470">
      <w:pPr>
        <w:ind w:firstLine="709"/>
        <w:jc w:val="both"/>
        <w:rPr>
          <w:rFonts w:eastAsia="Calibri"/>
          <w:sz w:val="24"/>
          <w:szCs w:val="24"/>
          <w:lang w:eastAsia="en-US"/>
        </w:rPr>
      </w:pPr>
      <w:r w:rsidRPr="00364470">
        <w:rPr>
          <w:rFonts w:eastAsia="Calibri"/>
          <w:sz w:val="24"/>
          <w:szCs w:val="24"/>
          <w:lang w:eastAsia="en-US"/>
        </w:rPr>
        <w:t>- 1 398 голов КРС (94%), в том числе 721 корова (98%), из них фуражных коров</w:t>
      </w:r>
      <w:r>
        <w:rPr>
          <w:rFonts w:eastAsia="Calibri"/>
          <w:sz w:val="24"/>
          <w:szCs w:val="24"/>
          <w:lang w:eastAsia="en-US"/>
        </w:rPr>
        <w:t xml:space="preserve"> -</w:t>
      </w:r>
      <w:r w:rsidRPr="00364470">
        <w:rPr>
          <w:rFonts w:eastAsia="Calibri"/>
          <w:sz w:val="24"/>
          <w:szCs w:val="24"/>
          <w:lang w:eastAsia="en-US"/>
        </w:rPr>
        <w:t xml:space="preserve"> 377 голов (101%)</w:t>
      </w:r>
      <w:r>
        <w:rPr>
          <w:rFonts w:eastAsia="Calibri"/>
          <w:sz w:val="24"/>
          <w:szCs w:val="24"/>
          <w:lang w:eastAsia="en-US"/>
        </w:rPr>
        <w:t>;</w:t>
      </w:r>
    </w:p>
    <w:p w:rsidR="00364470" w:rsidRPr="00364470" w:rsidRDefault="00364470" w:rsidP="00364470">
      <w:pPr>
        <w:ind w:firstLine="709"/>
        <w:jc w:val="both"/>
        <w:rPr>
          <w:rFonts w:eastAsia="Calibri"/>
          <w:sz w:val="24"/>
          <w:szCs w:val="24"/>
          <w:lang w:eastAsia="en-US"/>
        </w:rPr>
      </w:pPr>
      <w:r w:rsidRPr="00364470">
        <w:rPr>
          <w:rFonts w:eastAsia="Calibri"/>
          <w:sz w:val="24"/>
          <w:szCs w:val="24"/>
          <w:lang w:eastAsia="en-US"/>
        </w:rPr>
        <w:t xml:space="preserve">- 7 043 голов свиней (89%). </w:t>
      </w:r>
    </w:p>
    <w:p w:rsidR="00364470" w:rsidRDefault="00364470" w:rsidP="00364470">
      <w:pPr>
        <w:ind w:firstLine="709"/>
        <w:jc w:val="both"/>
        <w:rPr>
          <w:rFonts w:eastAsia="Calibri"/>
          <w:sz w:val="24"/>
          <w:szCs w:val="24"/>
          <w:lang w:eastAsia="en-US"/>
        </w:rPr>
      </w:pPr>
      <w:r w:rsidRPr="00364470">
        <w:rPr>
          <w:rFonts w:eastAsia="Calibri"/>
          <w:sz w:val="24"/>
          <w:szCs w:val="24"/>
          <w:lang w:eastAsia="en-US"/>
        </w:rPr>
        <w:t>- 30 842 головы птицы (рост в 1,8 раз</w:t>
      </w:r>
      <w:r w:rsidR="00A155AD">
        <w:rPr>
          <w:rFonts w:eastAsia="Calibri"/>
          <w:sz w:val="24"/>
          <w:szCs w:val="24"/>
          <w:lang w:eastAsia="en-US"/>
        </w:rPr>
        <w:t>а</w:t>
      </w:r>
      <w:r w:rsidRPr="00364470">
        <w:rPr>
          <w:rFonts w:eastAsia="Calibri"/>
          <w:sz w:val="24"/>
          <w:szCs w:val="24"/>
          <w:lang w:eastAsia="en-US"/>
        </w:rPr>
        <w:t xml:space="preserve">). </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выплачены субсидии за счёт средств окружного бюджета в размере 91 107,1 тыс. рублей (89%), в том числе: </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 xml:space="preserve">- на поддержку животноводства </w:t>
      </w:r>
      <w:r>
        <w:rPr>
          <w:rFonts w:eastAsia="Calibri"/>
          <w:sz w:val="24"/>
          <w:szCs w:val="24"/>
          <w:lang w:eastAsia="en-US"/>
        </w:rPr>
        <w:t>-</w:t>
      </w:r>
      <w:r w:rsidRPr="00BA27FB">
        <w:rPr>
          <w:rFonts w:eastAsia="Calibri"/>
          <w:sz w:val="24"/>
          <w:szCs w:val="24"/>
          <w:lang w:eastAsia="en-US"/>
        </w:rPr>
        <w:t xml:space="preserve"> 79 301,6 тыс. рублей (84%);</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 на развитие мясного скотоводства, переработку и реализацию продукции мясного скотоводства - 8 838,0 тыс. рублей (112,3%);</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 xml:space="preserve">- на поддержку малых форм хозяйствования, на развитие материально-технической базы </w:t>
      </w:r>
      <w:r>
        <w:rPr>
          <w:rFonts w:eastAsia="Calibri"/>
          <w:sz w:val="24"/>
          <w:szCs w:val="24"/>
          <w:lang w:eastAsia="en-US"/>
        </w:rPr>
        <w:t>-</w:t>
      </w:r>
      <w:r w:rsidRPr="00BA27FB">
        <w:rPr>
          <w:rFonts w:eastAsia="Calibri"/>
          <w:sz w:val="24"/>
          <w:szCs w:val="24"/>
          <w:lang w:eastAsia="en-US"/>
        </w:rPr>
        <w:t xml:space="preserve"> 2 967,5 тыс. </w:t>
      </w:r>
      <w:r w:rsidRPr="003D4204">
        <w:rPr>
          <w:rFonts w:eastAsia="Calibri"/>
          <w:sz w:val="24"/>
          <w:szCs w:val="24"/>
          <w:lang w:eastAsia="en-US"/>
        </w:rPr>
        <w:t>рублей (</w:t>
      </w:r>
      <w:r w:rsidR="003D4204" w:rsidRPr="003D4204">
        <w:rPr>
          <w:rFonts w:eastAsia="Calibri"/>
          <w:sz w:val="24"/>
          <w:szCs w:val="24"/>
          <w:lang w:eastAsia="en-US"/>
        </w:rPr>
        <w:t xml:space="preserve">рост </w:t>
      </w:r>
      <w:r w:rsidRPr="003D4204">
        <w:rPr>
          <w:rFonts w:eastAsia="Calibri"/>
          <w:sz w:val="24"/>
          <w:szCs w:val="24"/>
          <w:lang w:eastAsia="en-US"/>
        </w:rPr>
        <w:t>в 7,8 раз</w:t>
      </w:r>
      <w:r w:rsidR="00A155AD">
        <w:rPr>
          <w:rFonts w:eastAsia="Calibri"/>
          <w:sz w:val="24"/>
          <w:szCs w:val="24"/>
          <w:lang w:eastAsia="en-US"/>
        </w:rPr>
        <w:t>а</w:t>
      </w:r>
      <w:r w:rsidRPr="003D4204">
        <w:rPr>
          <w:rFonts w:eastAsia="Calibri"/>
          <w:sz w:val="24"/>
          <w:szCs w:val="24"/>
          <w:lang w:eastAsia="en-US"/>
        </w:rPr>
        <w:t>).</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В целях развития мясного скотоводства выплачена субсидия на содержание 344 голов маточного поголовья крупного рогатого скота специализированных мясных пород, произведено и реализовано 29,7 тонн (138%) мяса молодняка КРС специализированных мясных пород.</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Возмещены затраты 3 КФХ на приобретение 3 комплектов перерабатывающего</w:t>
      </w:r>
      <w:r w:rsidR="0003773D">
        <w:rPr>
          <w:rFonts w:eastAsia="Calibri"/>
          <w:sz w:val="24"/>
          <w:szCs w:val="24"/>
          <w:lang w:eastAsia="en-US"/>
        </w:rPr>
        <w:t xml:space="preserve"> </w:t>
      </w:r>
      <w:r w:rsidR="0003773D" w:rsidRPr="00BB4946">
        <w:rPr>
          <w:rFonts w:eastAsia="Calibri"/>
          <w:sz w:val="24"/>
          <w:szCs w:val="24"/>
          <w:lang w:eastAsia="en-US"/>
        </w:rPr>
        <w:t>оборудования</w:t>
      </w:r>
      <w:r w:rsidRPr="00BB4946">
        <w:rPr>
          <w:rFonts w:eastAsia="Calibri"/>
          <w:sz w:val="24"/>
          <w:szCs w:val="24"/>
          <w:lang w:eastAsia="en-US"/>
        </w:rPr>
        <w:t>, 1</w:t>
      </w:r>
      <w:r w:rsidRPr="00BA27FB">
        <w:rPr>
          <w:rFonts w:eastAsia="Calibri"/>
          <w:sz w:val="24"/>
          <w:szCs w:val="24"/>
          <w:lang w:eastAsia="en-US"/>
        </w:rPr>
        <w:t xml:space="preserve"> единицы техники, 3 комплектов сельскохозяйственного оборудования.</w:t>
      </w:r>
    </w:p>
    <w:p w:rsidR="00BA27FB" w:rsidRPr="00BA27FB" w:rsidRDefault="00BA27FB" w:rsidP="00BA27FB">
      <w:pPr>
        <w:ind w:firstLine="709"/>
        <w:jc w:val="both"/>
        <w:rPr>
          <w:rFonts w:eastAsia="Calibri"/>
          <w:sz w:val="24"/>
          <w:szCs w:val="24"/>
          <w:lang w:eastAsia="en-US"/>
        </w:rPr>
      </w:pPr>
      <w:r w:rsidRPr="00BA27FB">
        <w:rPr>
          <w:rFonts w:eastAsia="Calibri"/>
          <w:sz w:val="24"/>
          <w:szCs w:val="24"/>
          <w:lang w:eastAsia="en-US"/>
        </w:rPr>
        <w:t>За 1 полугодие 2020 года освоено 63,5% выделенных годовых лимитов по всем направлениям субсидирования.</w:t>
      </w:r>
    </w:p>
    <w:p w:rsidR="002B181D" w:rsidRDefault="002B181D" w:rsidP="002B181D">
      <w:pPr>
        <w:ind w:firstLine="709"/>
        <w:jc w:val="both"/>
        <w:rPr>
          <w:rFonts w:eastAsia="Calibri"/>
          <w:sz w:val="24"/>
          <w:szCs w:val="24"/>
          <w:lang w:eastAsia="en-US"/>
        </w:rPr>
      </w:pPr>
      <w:r w:rsidRPr="008B12E3">
        <w:rPr>
          <w:rFonts w:eastAsia="Calibri"/>
          <w:sz w:val="24"/>
          <w:szCs w:val="24"/>
          <w:lang w:eastAsia="en-US"/>
        </w:rPr>
        <w:t>В результате совместных усилий, постоянного взаимодействия сельхозпроизводителей, работников администрации и окружной власти удается оперативно решать возникающие вопросы, помогая осуществлять проект по созданию в городе животноводческого комплекса, который на данный момент не прекращает развиваться и увеличивать обороты производства.</w:t>
      </w:r>
    </w:p>
    <w:p w:rsidR="00115F73" w:rsidRPr="000D6CBC" w:rsidRDefault="00115F73" w:rsidP="00115F73">
      <w:pPr>
        <w:ind w:firstLine="567"/>
        <w:jc w:val="center"/>
        <w:rPr>
          <w:b/>
          <w:sz w:val="24"/>
          <w:szCs w:val="24"/>
          <w:highlight w:val="yellow"/>
        </w:rPr>
      </w:pPr>
      <w:r w:rsidRPr="001F1924">
        <w:rPr>
          <w:b/>
          <w:sz w:val="24"/>
          <w:szCs w:val="24"/>
        </w:rPr>
        <w:t>Малое и среднее предпринимательство</w:t>
      </w:r>
    </w:p>
    <w:p w:rsidR="00115F73" w:rsidRPr="000D6CBC" w:rsidRDefault="00115F73" w:rsidP="00115F73">
      <w:pPr>
        <w:ind w:firstLine="567"/>
        <w:jc w:val="center"/>
        <w:rPr>
          <w:sz w:val="24"/>
          <w:szCs w:val="24"/>
          <w:highlight w:val="yellow"/>
        </w:rPr>
      </w:pPr>
    </w:p>
    <w:p w:rsidR="001F1924" w:rsidRPr="001F1924" w:rsidRDefault="001F1924" w:rsidP="001F1924">
      <w:pPr>
        <w:suppressAutoHyphens/>
        <w:ind w:firstLine="709"/>
        <w:jc w:val="both"/>
        <w:rPr>
          <w:sz w:val="24"/>
          <w:szCs w:val="24"/>
          <w:lang w:eastAsia="ru-RU"/>
        </w:rPr>
      </w:pPr>
      <w:r w:rsidRPr="001F1924">
        <w:rPr>
          <w:sz w:val="24"/>
          <w:szCs w:val="24"/>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01.07.2020, по данным Реестра </w:t>
      </w:r>
      <w:r w:rsidRPr="001F1924">
        <w:rPr>
          <w:sz w:val="24"/>
          <w:szCs w:val="24"/>
          <w:lang w:eastAsia="ru-RU"/>
        </w:rPr>
        <w:lastRenderedPageBreak/>
        <w:t xml:space="preserve">субъектов малого и среднего предпринимательства, размещенного на сайте ФНС РФ, составляет 1 292 единицы, что на 15 хозяйствующих субъектов больше показателя аналогичного периода 2019 года: </w:t>
      </w:r>
    </w:p>
    <w:p w:rsidR="001F1924" w:rsidRPr="001F1924" w:rsidRDefault="001F1924" w:rsidP="001F1924">
      <w:pPr>
        <w:suppressAutoHyphens/>
        <w:ind w:firstLine="709"/>
        <w:jc w:val="both"/>
        <w:rPr>
          <w:sz w:val="24"/>
          <w:szCs w:val="24"/>
          <w:lang w:eastAsia="ru-RU"/>
        </w:rPr>
      </w:pPr>
      <w:r w:rsidRPr="001F1924">
        <w:rPr>
          <w:sz w:val="24"/>
          <w:szCs w:val="24"/>
          <w:lang w:eastAsia="ru-RU"/>
        </w:rPr>
        <w:t>- 365 малых предприятий (96,8%);</w:t>
      </w:r>
    </w:p>
    <w:p w:rsidR="001F1924" w:rsidRPr="001F1924" w:rsidRDefault="001F1924" w:rsidP="001F1924">
      <w:pPr>
        <w:suppressAutoHyphens/>
        <w:ind w:firstLine="709"/>
        <w:jc w:val="both"/>
        <w:rPr>
          <w:sz w:val="24"/>
          <w:szCs w:val="24"/>
          <w:lang w:eastAsia="ru-RU"/>
        </w:rPr>
      </w:pPr>
      <w:r w:rsidRPr="001F1924">
        <w:rPr>
          <w:sz w:val="24"/>
          <w:szCs w:val="24"/>
          <w:lang w:eastAsia="ru-RU"/>
        </w:rPr>
        <w:t>- 1 среднее предприятие (100%);</w:t>
      </w:r>
    </w:p>
    <w:p w:rsidR="001F1924" w:rsidRPr="001F1924" w:rsidRDefault="001F1924" w:rsidP="001F1924">
      <w:pPr>
        <w:suppressAutoHyphens/>
        <w:ind w:firstLine="709"/>
        <w:jc w:val="both"/>
        <w:rPr>
          <w:sz w:val="24"/>
          <w:szCs w:val="24"/>
          <w:lang w:eastAsia="ru-RU"/>
        </w:rPr>
      </w:pPr>
      <w:r w:rsidRPr="001F1924">
        <w:rPr>
          <w:sz w:val="24"/>
          <w:szCs w:val="24"/>
          <w:lang w:eastAsia="ru-RU"/>
        </w:rPr>
        <w:t xml:space="preserve">- 926 индивидуальных предпринимателей (102,9%). </w:t>
      </w:r>
    </w:p>
    <w:p w:rsidR="001F1924" w:rsidRPr="001F1924" w:rsidRDefault="001F1924" w:rsidP="001F1924">
      <w:pPr>
        <w:suppressAutoHyphens/>
        <w:ind w:firstLine="709"/>
        <w:jc w:val="both"/>
        <w:rPr>
          <w:sz w:val="24"/>
          <w:szCs w:val="24"/>
          <w:lang w:eastAsia="ru-RU"/>
        </w:rPr>
      </w:pPr>
      <w:r w:rsidRPr="001F1924">
        <w:rPr>
          <w:sz w:val="24"/>
          <w:szCs w:val="24"/>
          <w:lang w:eastAsia="ru-RU"/>
        </w:rPr>
        <w:t>В бюджет города Югорска от предпринимательской деятельности поступило налогов на сумму 54,1 млн. рублей, что составило 96,8% по сравнению с аналогичным периодом прошлого года.</w:t>
      </w:r>
    </w:p>
    <w:p w:rsidR="001F1924" w:rsidRPr="001F1924" w:rsidRDefault="001F1924" w:rsidP="001F1924">
      <w:pPr>
        <w:suppressAutoHyphens/>
        <w:ind w:firstLine="709"/>
        <w:jc w:val="both"/>
        <w:rPr>
          <w:sz w:val="24"/>
          <w:szCs w:val="24"/>
          <w:lang w:eastAsia="ru-RU"/>
        </w:rPr>
      </w:pPr>
      <w:r w:rsidRPr="001F1924">
        <w:rPr>
          <w:sz w:val="24"/>
          <w:szCs w:val="24"/>
          <w:lang w:eastAsia="ru-RU"/>
        </w:rPr>
        <w:t>По предварительным данным в городе Югорске списочная численность работников малых и средних предприятий составляет 1 629 человек. Доля среднесписочной численности работников малых и средних предприятий в общей среднесписочной численности работников города - 11,8%.</w:t>
      </w:r>
    </w:p>
    <w:p w:rsidR="001F1924" w:rsidRPr="001F1924" w:rsidRDefault="001F1924" w:rsidP="001F1924">
      <w:pPr>
        <w:suppressAutoHyphens/>
        <w:ind w:firstLine="709"/>
        <w:jc w:val="both"/>
        <w:rPr>
          <w:sz w:val="24"/>
          <w:szCs w:val="24"/>
          <w:lang w:eastAsia="ru-RU"/>
        </w:rPr>
      </w:pPr>
      <w:r w:rsidRPr="001F1924">
        <w:rPr>
          <w:sz w:val="24"/>
          <w:szCs w:val="24"/>
          <w:lang w:eastAsia="ru-RU"/>
        </w:rPr>
        <w:t>Малыми предприятиями города произведено:</w:t>
      </w:r>
    </w:p>
    <w:p w:rsidR="001F1924" w:rsidRPr="001F1924" w:rsidRDefault="001F1924" w:rsidP="001F1924">
      <w:pPr>
        <w:suppressAutoHyphens/>
        <w:ind w:firstLine="709"/>
        <w:jc w:val="both"/>
        <w:rPr>
          <w:sz w:val="24"/>
          <w:szCs w:val="24"/>
          <w:lang w:eastAsia="ru-RU"/>
        </w:rPr>
      </w:pPr>
      <w:r w:rsidRPr="001F1924">
        <w:rPr>
          <w:sz w:val="24"/>
          <w:szCs w:val="24"/>
          <w:lang w:eastAsia="ru-RU"/>
        </w:rPr>
        <w:t xml:space="preserve">- </w:t>
      </w:r>
      <w:r w:rsidR="004E60C1" w:rsidRPr="004509ED">
        <w:rPr>
          <w:sz w:val="24"/>
          <w:szCs w:val="24"/>
          <w:lang w:eastAsia="ru-RU"/>
        </w:rPr>
        <w:t>837,9</w:t>
      </w:r>
      <w:r w:rsidRPr="001F1924">
        <w:rPr>
          <w:sz w:val="24"/>
          <w:szCs w:val="24"/>
          <w:lang w:eastAsia="ru-RU"/>
        </w:rPr>
        <w:t xml:space="preserve"> тонн</w:t>
      </w:r>
      <w:r w:rsidR="00561C05">
        <w:rPr>
          <w:sz w:val="24"/>
          <w:szCs w:val="24"/>
          <w:lang w:eastAsia="ru-RU"/>
        </w:rPr>
        <w:t>ы</w:t>
      </w:r>
      <w:r w:rsidRPr="001F1924">
        <w:rPr>
          <w:sz w:val="24"/>
          <w:szCs w:val="24"/>
          <w:lang w:eastAsia="ru-RU"/>
        </w:rPr>
        <w:t xml:space="preserve"> хлеба и хлебобулочных изделий (</w:t>
      </w:r>
      <w:r w:rsidR="004E60C1" w:rsidRPr="004509ED">
        <w:rPr>
          <w:sz w:val="24"/>
          <w:szCs w:val="24"/>
          <w:lang w:eastAsia="ru-RU"/>
        </w:rPr>
        <w:t>92,2</w:t>
      </w:r>
      <w:r w:rsidRPr="001F1924">
        <w:rPr>
          <w:sz w:val="24"/>
          <w:szCs w:val="24"/>
          <w:lang w:eastAsia="ru-RU"/>
        </w:rPr>
        <w:t xml:space="preserve">%); </w:t>
      </w:r>
    </w:p>
    <w:p w:rsidR="001F1924" w:rsidRPr="001F1924" w:rsidRDefault="001F1924" w:rsidP="001F1924">
      <w:pPr>
        <w:ind w:firstLine="709"/>
        <w:jc w:val="both"/>
        <w:rPr>
          <w:rFonts w:eastAsia="Calibri"/>
          <w:color w:val="000000"/>
          <w:sz w:val="24"/>
          <w:szCs w:val="24"/>
          <w:lang w:eastAsia="en-US"/>
        </w:rPr>
      </w:pPr>
      <w:r w:rsidRPr="001F1924">
        <w:rPr>
          <w:rFonts w:eastAsia="Calibri"/>
          <w:color w:val="000000"/>
          <w:sz w:val="24"/>
          <w:szCs w:val="24"/>
          <w:lang w:eastAsia="en-US"/>
        </w:rPr>
        <w:t>- 18,4 тонн</w:t>
      </w:r>
      <w:r w:rsidR="00561C05">
        <w:rPr>
          <w:rFonts w:eastAsia="Calibri"/>
          <w:color w:val="000000"/>
          <w:sz w:val="24"/>
          <w:szCs w:val="24"/>
          <w:lang w:eastAsia="en-US"/>
        </w:rPr>
        <w:t>ы</w:t>
      </w:r>
      <w:r w:rsidRPr="001F1924">
        <w:rPr>
          <w:rFonts w:eastAsia="Calibri"/>
          <w:color w:val="000000"/>
          <w:sz w:val="24"/>
          <w:szCs w:val="24"/>
          <w:lang w:eastAsia="en-US"/>
        </w:rPr>
        <w:t xml:space="preserve"> колбасных изделий (102,8%) и 1,0 тонн</w:t>
      </w:r>
      <w:r w:rsidR="00561C05">
        <w:rPr>
          <w:rFonts w:eastAsia="Calibri"/>
          <w:color w:val="000000"/>
          <w:sz w:val="24"/>
          <w:szCs w:val="24"/>
          <w:lang w:eastAsia="en-US"/>
        </w:rPr>
        <w:t>а</w:t>
      </w:r>
      <w:r w:rsidRPr="001F1924">
        <w:rPr>
          <w:rFonts w:eastAsia="Calibri"/>
          <w:color w:val="000000"/>
          <w:sz w:val="24"/>
          <w:szCs w:val="24"/>
          <w:lang w:eastAsia="en-US"/>
        </w:rPr>
        <w:t xml:space="preserve"> мясных полуфабрикатов (111,1%); </w:t>
      </w:r>
    </w:p>
    <w:p w:rsidR="001F1924" w:rsidRPr="001F1924" w:rsidRDefault="001F1924" w:rsidP="001F1924">
      <w:pPr>
        <w:ind w:firstLine="709"/>
        <w:jc w:val="both"/>
        <w:rPr>
          <w:rFonts w:eastAsia="Calibri"/>
          <w:color w:val="000000"/>
          <w:sz w:val="24"/>
          <w:szCs w:val="24"/>
          <w:lang w:eastAsia="en-US"/>
        </w:rPr>
      </w:pPr>
      <w:r w:rsidRPr="001F1924">
        <w:rPr>
          <w:rFonts w:eastAsia="Calibri"/>
          <w:color w:val="000000"/>
          <w:sz w:val="24"/>
          <w:szCs w:val="24"/>
          <w:lang w:eastAsia="en-US"/>
        </w:rPr>
        <w:t>- 1</w:t>
      </w:r>
      <w:r w:rsidR="004509ED" w:rsidRPr="004509ED">
        <w:rPr>
          <w:rFonts w:eastAsia="Calibri"/>
          <w:color w:val="000000"/>
          <w:sz w:val="24"/>
          <w:szCs w:val="24"/>
          <w:lang w:eastAsia="en-US"/>
        </w:rPr>
        <w:t> 115,0</w:t>
      </w:r>
      <w:r w:rsidRPr="001F1924">
        <w:rPr>
          <w:rFonts w:eastAsia="Calibri"/>
          <w:color w:val="000000"/>
          <w:sz w:val="24"/>
          <w:szCs w:val="24"/>
          <w:lang w:eastAsia="en-US"/>
        </w:rPr>
        <w:t xml:space="preserve"> тонн молока, прошедшего промышленную переработку (</w:t>
      </w:r>
      <w:r w:rsidR="004509ED" w:rsidRPr="004509ED">
        <w:rPr>
          <w:rFonts w:eastAsia="Calibri"/>
          <w:color w:val="000000"/>
          <w:sz w:val="24"/>
          <w:szCs w:val="24"/>
          <w:lang w:eastAsia="en-US"/>
        </w:rPr>
        <w:t>96,3</w:t>
      </w:r>
      <w:r w:rsidRPr="001F1924">
        <w:rPr>
          <w:rFonts w:eastAsia="Calibri"/>
          <w:color w:val="000000"/>
          <w:sz w:val="24"/>
          <w:szCs w:val="24"/>
          <w:lang w:eastAsia="en-US"/>
        </w:rPr>
        <w:t>%);</w:t>
      </w:r>
    </w:p>
    <w:p w:rsidR="001F1924" w:rsidRPr="001F1924" w:rsidRDefault="001F1924" w:rsidP="001F1924">
      <w:pPr>
        <w:suppressAutoHyphens/>
        <w:ind w:firstLine="709"/>
        <w:jc w:val="both"/>
        <w:rPr>
          <w:sz w:val="24"/>
          <w:szCs w:val="24"/>
          <w:lang w:eastAsia="ru-RU"/>
        </w:rPr>
      </w:pPr>
      <w:r w:rsidRPr="001F1924">
        <w:rPr>
          <w:sz w:val="24"/>
          <w:szCs w:val="24"/>
          <w:lang w:eastAsia="ru-RU"/>
        </w:rPr>
        <w:t xml:space="preserve">- </w:t>
      </w:r>
      <w:r w:rsidR="004509ED" w:rsidRPr="004509ED">
        <w:rPr>
          <w:sz w:val="24"/>
          <w:szCs w:val="24"/>
          <w:lang w:eastAsia="ru-RU"/>
        </w:rPr>
        <w:t>17,1</w:t>
      </w:r>
      <w:r w:rsidRPr="001F1924">
        <w:rPr>
          <w:sz w:val="24"/>
          <w:szCs w:val="24"/>
          <w:lang w:eastAsia="ru-RU"/>
        </w:rPr>
        <w:t xml:space="preserve"> тыс. м</w:t>
      </w:r>
      <w:r w:rsidRPr="001F1924">
        <w:rPr>
          <w:sz w:val="24"/>
          <w:szCs w:val="24"/>
          <w:vertAlign w:val="superscript"/>
          <w:lang w:eastAsia="ru-RU"/>
        </w:rPr>
        <w:t>3</w:t>
      </w:r>
      <w:r w:rsidRPr="001F1924">
        <w:rPr>
          <w:sz w:val="24"/>
          <w:szCs w:val="24"/>
          <w:lang w:eastAsia="ru-RU"/>
        </w:rPr>
        <w:t xml:space="preserve"> пиломатериалов (</w:t>
      </w:r>
      <w:r w:rsidR="004509ED" w:rsidRPr="004509ED">
        <w:rPr>
          <w:sz w:val="24"/>
          <w:szCs w:val="24"/>
          <w:lang w:eastAsia="ru-RU"/>
        </w:rPr>
        <w:t>110,3</w:t>
      </w:r>
      <w:r w:rsidRPr="001F1924">
        <w:rPr>
          <w:sz w:val="24"/>
          <w:szCs w:val="24"/>
          <w:lang w:eastAsia="ru-RU"/>
        </w:rPr>
        <w:t>%);</w:t>
      </w:r>
    </w:p>
    <w:p w:rsidR="001F1924" w:rsidRPr="001F1924" w:rsidRDefault="001F1924" w:rsidP="001F1924">
      <w:pPr>
        <w:suppressAutoHyphens/>
        <w:ind w:firstLine="709"/>
        <w:jc w:val="both"/>
        <w:rPr>
          <w:sz w:val="24"/>
          <w:szCs w:val="24"/>
          <w:lang w:eastAsia="ru-RU"/>
        </w:rPr>
      </w:pPr>
      <w:r w:rsidRPr="001F1924">
        <w:rPr>
          <w:sz w:val="24"/>
          <w:szCs w:val="24"/>
          <w:lang w:eastAsia="ru-RU"/>
        </w:rPr>
        <w:t xml:space="preserve">- заготовлено и вывезено </w:t>
      </w:r>
      <w:r w:rsidR="00A023E7" w:rsidRPr="00A023E7">
        <w:rPr>
          <w:sz w:val="24"/>
          <w:szCs w:val="24"/>
          <w:lang w:eastAsia="ru-RU"/>
        </w:rPr>
        <w:t>39</w:t>
      </w:r>
      <w:r w:rsidR="00A023E7">
        <w:rPr>
          <w:sz w:val="24"/>
          <w:szCs w:val="24"/>
          <w:lang w:eastAsia="ru-RU"/>
        </w:rPr>
        <w:t>,7</w:t>
      </w:r>
      <w:r w:rsidRPr="001F1924">
        <w:rPr>
          <w:sz w:val="24"/>
          <w:szCs w:val="24"/>
          <w:lang w:eastAsia="ru-RU"/>
        </w:rPr>
        <w:t xml:space="preserve"> тыс. м</w:t>
      </w:r>
      <w:r w:rsidRPr="001F1924">
        <w:rPr>
          <w:sz w:val="24"/>
          <w:szCs w:val="24"/>
          <w:vertAlign w:val="superscript"/>
          <w:lang w:eastAsia="ru-RU"/>
        </w:rPr>
        <w:t>3</w:t>
      </w:r>
      <w:r w:rsidRPr="001F1924">
        <w:rPr>
          <w:sz w:val="24"/>
          <w:szCs w:val="24"/>
          <w:lang w:eastAsia="ru-RU"/>
        </w:rPr>
        <w:t xml:space="preserve"> древесины (</w:t>
      </w:r>
      <w:r w:rsidR="00A023E7">
        <w:rPr>
          <w:sz w:val="24"/>
          <w:szCs w:val="24"/>
          <w:lang w:eastAsia="ru-RU"/>
        </w:rPr>
        <w:t>71,1</w:t>
      </w:r>
      <w:r w:rsidRPr="001F1924">
        <w:rPr>
          <w:sz w:val="24"/>
          <w:szCs w:val="24"/>
          <w:lang w:eastAsia="ru-RU"/>
        </w:rPr>
        <w:t>%).</w:t>
      </w:r>
    </w:p>
    <w:p w:rsidR="0003579C" w:rsidRDefault="001F1924" w:rsidP="001F1924">
      <w:pPr>
        <w:tabs>
          <w:tab w:val="left" w:pos="1134"/>
        </w:tabs>
        <w:suppressAutoHyphens/>
        <w:ind w:firstLine="709"/>
        <w:jc w:val="both"/>
        <w:rPr>
          <w:sz w:val="24"/>
          <w:szCs w:val="24"/>
          <w:lang w:eastAsia="ru-RU"/>
        </w:rPr>
      </w:pPr>
      <w:proofErr w:type="gramStart"/>
      <w:r w:rsidRPr="001F1924">
        <w:rPr>
          <w:sz w:val="24"/>
          <w:szCs w:val="24"/>
          <w:lang w:eastAsia="ru-RU"/>
        </w:rPr>
        <w:t>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w:t>
      </w:r>
      <w:r w:rsidRPr="00BB4946">
        <w:rPr>
          <w:sz w:val="24"/>
          <w:szCs w:val="24"/>
          <w:lang w:eastAsia="ru-RU"/>
        </w:rPr>
        <w:t xml:space="preserve">», которая </w:t>
      </w:r>
      <w:r w:rsidR="00955DB1" w:rsidRPr="00BB4946">
        <w:rPr>
          <w:sz w:val="24"/>
          <w:szCs w:val="24"/>
          <w:lang w:eastAsia="ru-RU"/>
        </w:rPr>
        <w:t>предусматривает мероприятия в</w:t>
      </w:r>
      <w:r w:rsidRPr="00BB4946">
        <w:rPr>
          <w:sz w:val="24"/>
          <w:szCs w:val="24"/>
          <w:lang w:eastAsia="ru-RU"/>
        </w:rPr>
        <w:t xml:space="preserve"> рамках национального проекта «Малое и среднее предпринимательство и поддержка индивидуальной предпринимательской инициативы»</w:t>
      </w:r>
      <w:r w:rsidR="00955DB1" w:rsidRPr="00BB4946">
        <w:rPr>
          <w:sz w:val="24"/>
          <w:szCs w:val="24"/>
          <w:lang w:eastAsia="ru-RU"/>
        </w:rPr>
        <w:t xml:space="preserve"> и мероприятия по оказанию поддержки субъектов </w:t>
      </w:r>
      <w:r w:rsidR="0003579C" w:rsidRPr="00BB4946">
        <w:rPr>
          <w:sz w:val="24"/>
          <w:szCs w:val="24"/>
          <w:lang w:eastAsia="ru-RU"/>
        </w:rPr>
        <w:t>малого и среднего предпринимательства в связи с последствиями пандемии.</w:t>
      </w:r>
      <w:proofErr w:type="gramEnd"/>
    </w:p>
    <w:p w:rsidR="0003579C" w:rsidRPr="0090785E" w:rsidRDefault="001F1924" w:rsidP="001F1924">
      <w:pPr>
        <w:tabs>
          <w:tab w:val="left" w:pos="1134"/>
        </w:tabs>
        <w:suppressAutoHyphens/>
        <w:ind w:firstLine="709"/>
        <w:jc w:val="both"/>
        <w:rPr>
          <w:sz w:val="24"/>
          <w:szCs w:val="24"/>
          <w:lang w:eastAsia="ru-RU"/>
        </w:rPr>
      </w:pPr>
      <w:r w:rsidRPr="0090785E">
        <w:rPr>
          <w:sz w:val="24"/>
          <w:szCs w:val="24"/>
          <w:lang w:eastAsia="ru-RU"/>
        </w:rPr>
        <w:t xml:space="preserve">Реализация Подпрограммы </w:t>
      </w:r>
      <w:r w:rsidRPr="0090785E">
        <w:rPr>
          <w:sz w:val="24"/>
          <w:szCs w:val="24"/>
          <w:lang w:val="en-US" w:eastAsia="ru-RU"/>
        </w:rPr>
        <w:t>II</w:t>
      </w:r>
      <w:r w:rsidRPr="0090785E">
        <w:rPr>
          <w:sz w:val="24"/>
          <w:szCs w:val="24"/>
          <w:lang w:eastAsia="ru-RU"/>
        </w:rPr>
        <w:t xml:space="preserve"> осуществляется путем предоставления субсидии из бюджета Ханты-Мансийского автономного округа - Югры на условиях софинансирования расходных обязательств из бюджета города Югорска. </w:t>
      </w:r>
    </w:p>
    <w:p w:rsidR="001F1924" w:rsidRPr="001F1924" w:rsidRDefault="001F1924" w:rsidP="001F1924">
      <w:pPr>
        <w:tabs>
          <w:tab w:val="left" w:pos="1134"/>
        </w:tabs>
        <w:suppressAutoHyphens/>
        <w:ind w:firstLine="709"/>
        <w:jc w:val="both"/>
        <w:rPr>
          <w:sz w:val="24"/>
          <w:szCs w:val="24"/>
          <w:lang w:eastAsia="ru-RU"/>
        </w:rPr>
      </w:pPr>
      <w:r w:rsidRPr="0090785E">
        <w:rPr>
          <w:sz w:val="24"/>
          <w:szCs w:val="24"/>
          <w:lang w:eastAsia="ru-RU"/>
        </w:rPr>
        <w:t xml:space="preserve">В текущем году </w:t>
      </w:r>
      <w:r w:rsidR="0038311D" w:rsidRPr="00BB4946">
        <w:rPr>
          <w:sz w:val="24"/>
          <w:szCs w:val="24"/>
          <w:lang w:eastAsia="ru-RU"/>
        </w:rPr>
        <w:t>на реализацию мероприятий, направленных на достижение целей региональных проектов предусмотрено</w:t>
      </w:r>
      <w:r w:rsidRPr="00BB4946">
        <w:rPr>
          <w:sz w:val="24"/>
          <w:szCs w:val="24"/>
          <w:lang w:eastAsia="ru-RU"/>
        </w:rPr>
        <w:t xml:space="preserve"> финансировани</w:t>
      </w:r>
      <w:r w:rsidR="0038311D" w:rsidRPr="00BB4946">
        <w:rPr>
          <w:sz w:val="24"/>
          <w:szCs w:val="24"/>
          <w:lang w:eastAsia="ru-RU"/>
        </w:rPr>
        <w:t>е</w:t>
      </w:r>
      <w:r w:rsidRPr="00BB4946">
        <w:rPr>
          <w:sz w:val="24"/>
          <w:szCs w:val="24"/>
          <w:lang w:eastAsia="ru-RU"/>
        </w:rPr>
        <w:t xml:space="preserve"> </w:t>
      </w:r>
      <w:r w:rsidR="0038311D" w:rsidRPr="00BB4946">
        <w:rPr>
          <w:sz w:val="24"/>
          <w:szCs w:val="24"/>
          <w:lang w:eastAsia="ru-RU"/>
        </w:rPr>
        <w:t>в объеме</w:t>
      </w:r>
      <w:r w:rsidRPr="0090785E">
        <w:rPr>
          <w:sz w:val="24"/>
          <w:szCs w:val="24"/>
          <w:lang w:eastAsia="ru-RU"/>
        </w:rPr>
        <w:t xml:space="preserve"> 4,9 млн. рублей, в том числе за счет окружного бюджета - 4,3 млн. рублей, средств городского бюджета </w:t>
      </w:r>
      <w:r w:rsidR="008A4E1C" w:rsidRPr="0090785E">
        <w:rPr>
          <w:sz w:val="24"/>
          <w:szCs w:val="24"/>
          <w:lang w:eastAsia="ru-RU"/>
        </w:rPr>
        <w:t>-</w:t>
      </w:r>
      <w:r w:rsidRPr="0090785E">
        <w:rPr>
          <w:sz w:val="24"/>
          <w:szCs w:val="24"/>
          <w:lang w:eastAsia="ru-RU"/>
        </w:rPr>
        <w:t xml:space="preserve"> 0,6 млн. рублей, (88% и 12% соответственно).</w:t>
      </w:r>
    </w:p>
    <w:p w:rsidR="001F1924" w:rsidRPr="001F1924" w:rsidRDefault="001F1924" w:rsidP="001F1924">
      <w:pPr>
        <w:tabs>
          <w:tab w:val="left" w:pos="1134"/>
        </w:tabs>
        <w:suppressAutoHyphens/>
        <w:ind w:firstLine="709"/>
        <w:jc w:val="both"/>
        <w:rPr>
          <w:sz w:val="24"/>
          <w:szCs w:val="24"/>
          <w:lang w:eastAsia="ru-RU"/>
        </w:rPr>
      </w:pPr>
      <w:r w:rsidRPr="001F1924">
        <w:rPr>
          <w:sz w:val="24"/>
          <w:szCs w:val="24"/>
          <w:lang w:eastAsia="ru-RU"/>
        </w:rPr>
        <w:t>В рамках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 за отчетный период субсидии выплачены 39 субъектам на общую сумму 4,6 млн. рублей. Освоение денежных средств составило 100%.</w:t>
      </w:r>
    </w:p>
    <w:p w:rsidR="001F1924" w:rsidRPr="001F1924" w:rsidRDefault="001F1924" w:rsidP="001F1924">
      <w:pPr>
        <w:tabs>
          <w:tab w:val="left" w:pos="1134"/>
        </w:tabs>
        <w:suppressAutoHyphens/>
        <w:ind w:firstLine="709"/>
        <w:jc w:val="both"/>
        <w:rPr>
          <w:sz w:val="24"/>
          <w:szCs w:val="24"/>
          <w:lang w:eastAsia="ru-RU"/>
        </w:rPr>
      </w:pPr>
      <w:r w:rsidRPr="001F1924">
        <w:rPr>
          <w:sz w:val="24"/>
          <w:szCs w:val="24"/>
          <w:lang w:eastAsia="ru-RU"/>
        </w:rPr>
        <w:t>В рамках регионального проекта «Популяризация предпринимательства» работниками отдела развития потребительского рынка и предпринимательства администрации города Югорска совместно с предпринимателями города проведены 3 встречи со старшеклассниками на тему: «Уроки финансовой грамотности», охват составил 75 человек.</w:t>
      </w:r>
      <w:r w:rsidR="0090785E">
        <w:rPr>
          <w:sz w:val="24"/>
          <w:szCs w:val="24"/>
          <w:lang w:eastAsia="ru-RU"/>
        </w:rPr>
        <w:t xml:space="preserve"> </w:t>
      </w:r>
      <w:r w:rsidRPr="001F1924">
        <w:rPr>
          <w:sz w:val="24"/>
          <w:szCs w:val="24"/>
          <w:lang w:eastAsia="ru-RU"/>
        </w:rPr>
        <w:t>В апреле 2020 года был заключен муниципальный контракт по информационному сопровождению деятельности субъектов малого предпринимательства города Югорска на общую сумму 0,2 млн. рублей. По состоянию на 01.07.2020 исполнение составило 0,036 млн. рублей. Было изготовлено 200 флаеров «Поддержка малого и среднего предпринимательства» и баннер «С днем российского предпринимательства».</w:t>
      </w:r>
    </w:p>
    <w:p w:rsidR="001F1924" w:rsidRPr="001F1924" w:rsidRDefault="001F1924" w:rsidP="001F1924">
      <w:pPr>
        <w:tabs>
          <w:tab w:val="left" w:pos="1134"/>
        </w:tabs>
        <w:suppressAutoHyphens/>
        <w:ind w:firstLine="709"/>
        <w:jc w:val="both"/>
        <w:rPr>
          <w:sz w:val="24"/>
          <w:szCs w:val="24"/>
          <w:lang w:eastAsia="ru-RU"/>
        </w:rPr>
      </w:pPr>
      <w:proofErr w:type="gramStart"/>
      <w:r w:rsidRPr="001F1924">
        <w:rPr>
          <w:sz w:val="24"/>
          <w:szCs w:val="24"/>
          <w:lang w:eastAsia="ru-RU"/>
        </w:rPr>
        <w:t xml:space="preserve">В </w:t>
      </w:r>
      <w:r w:rsidR="00045169">
        <w:rPr>
          <w:sz w:val="24"/>
          <w:szCs w:val="24"/>
          <w:lang w:eastAsia="ru-RU"/>
        </w:rPr>
        <w:t>целях оказания поддержки субъектам малого и среднего предпр</w:t>
      </w:r>
      <w:r w:rsidR="005950F0">
        <w:rPr>
          <w:sz w:val="24"/>
          <w:szCs w:val="24"/>
          <w:lang w:eastAsia="ru-RU"/>
        </w:rPr>
        <w:t>и</w:t>
      </w:r>
      <w:r w:rsidR="00045169">
        <w:rPr>
          <w:sz w:val="24"/>
          <w:szCs w:val="24"/>
          <w:lang w:eastAsia="ru-RU"/>
        </w:rPr>
        <w:t xml:space="preserve">нимательства в период пандемии, </w:t>
      </w:r>
      <w:r w:rsidRPr="001F1924">
        <w:rPr>
          <w:sz w:val="24"/>
          <w:szCs w:val="24"/>
          <w:lang w:eastAsia="ru-RU"/>
        </w:rPr>
        <w:t xml:space="preserve">в июне </w:t>
      </w:r>
      <w:r w:rsidR="00045169">
        <w:rPr>
          <w:sz w:val="24"/>
          <w:szCs w:val="24"/>
          <w:lang w:eastAsia="ru-RU"/>
        </w:rPr>
        <w:t>текущего года</w:t>
      </w:r>
      <w:r w:rsidR="00561C05">
        <w:rPr>
          <w:sz w:val="24"/>
          <w:szCs w:val="24"/>
          <w:lang w:eastAsia="ru-RU"/>
        </w:rPr>
        <w:t xml:space="preserve"> </w:t>
      </w:r>
      <w:r w:rsidRPr="001F1924">
        <w:rPr>
          <w:sz w:val="24"/>
          <w:szCs w:val="24"/>
          <w:lang w:eastAsia="ru-RU"/>
        </w:rPr>
        <w:t xml:space="preserve">заключено Соглашение о предоставлении субсидии местному бюджету из бюджета Ханты-Мансийского автономного округа </w:t>
      </w:r>
      <w:r w:rsidR="008A4E1C">
        <w:rPr>
          <w:sz w:val="24"/>
          <w:szCs w:val="24"/>
          <w:lang w:eastAsia="ru-RU"/>
        </w:rPr>
        <w:t>-</w:t>
      </w:r>
      <w:r w:rsidRPr="001F1924">
        <w:rPr>
          <w:sz w:val="24"/>
          <w:szCs w:val="24"/>
          <w:lang w:eastAsia="ru-RU"/>
        </w:rPr>
        <w:t xml:space="preserve"> Югры для выплаты субсидии по мероприятию «Предоставление неотложных мер поддержки субъектам малого и среднего предпринимательства, осуществляющим деятельность в отраслях, пострадавших от распространения новой коронавирусной инфекции</w:t>
      </w:r>
      <w:r w:rsidR="00561C05">
        <w:rPr>
          <w:sz w:val="24"/>
          <w:szCs w:val="24"/>
          <w:lang w:eastAsia="ru-RU"/>
        </w:rPr>
        <w:t>»</w:t>
      </w:r>
      <w:r w:rsidRPr="001F1924">
        <w:rPr>
          <w:sz w:val="24"/>
          <w:szCs w:val="24"/>
          <w:lang w:eastAsia="ru-RU"/>
        </w:rPr>
        <w:t xml:space="preserve"> (финансовая поддержка субъектов малого и среднего предпринимательства</w:t>
      </w:r>
      <w:proofErr w:type="gramEnd"/>
      <w:r w:rsidRPr="001F1924">
        <w:rPr>
          <w:sz w:val="24"/>
          <w:szCs w:val="24"/>
          <w:lang w:eastAsia="ru-RU"/>
        </w:rPr>
        <w:t xml:space="preserve"> в виде возмещения фактически понесенных и документально подтвержденных затрат в 2020 году на аренду (субаренду) нежилых помещений, находящихся в коммерческой собственности и</w:t>
      </w:r>
      <w:r w:rsidR="005950F0">
        <w:rPr>
          <w:sz w:val="24"/>
          <w:szCs w:val="24"/>
          <w:lang w:eastAsia="ru-RU"/>
        </w:rPr>
        <w:t xml:space="preserve"> </w:t>
      </w:r>
      <w:r w:rsidRPr="001F1924">
        <w:rPr>
          <w:sz w:val="24"/>
          <w:szCs w:val="24"/>
          <w:lang w:eastAsia="ru-RU"/>
        </w:rPr>
        <w:t xml:space="preserve">коммунальные услуги). Общий объем </w:t>
      </w:r>
      <w:r w:rsidR="00846E1C" w:rsidRPr="00BB4946">
        <w:rPr>
          <w:sz w:val="24"/>
          <w:szCs w:val="24"/>
          <w:lang w:eastAsia="ru-RU"/>
        </w:rPr>
        <w:t>финансирования</w:t>
      </w:r>
      <w:r w:rsidR="00561C05" w:rsidRPr="00BB4946">
        <w:rPr>
          <w:sz w:val="24"/>
          <w:szCs w:val="24"/>
          <w:lang w:eastAsia="ru-RU"/>
        </w:rPr>
        <w:t xml:space="preserve"> </w:t>
      </w:r>
      <w:r w:rsidRPr="00BB4946">
        <w:rPr>
          <w:sz w:val="24"/>
          <w:szCs w:val="24"/>
          <w:lang w:eastAsia="ru-RU"/>
        </w:rPr>
        <w:t>состав</w:t>
      </w:r>
      <w:r w:rsidR="00846E1C" w:rsidRPr="00BB4946">
        <w:rPr>
          <w:sz w:val="24"/>
          <w:szCs w:val="24"/>
          <w:lang w:eastAsia="ru-RU"/>
        </w:rPr>
        <w:t>ляет</w:t>
      </w:r>
      <w:r w:rsidRPr="001F1924">
        <w:rPr>
          <w:sz w:val="24"/>
          <w:szCs w:val="24"/>
          <w:lang w:eastAsia="ru-RU"/>
        </w:rPr>
        <w:t xml:space="preserve"> 2,6 млн. рублей, в том числе за счет средств городского бюджета </w:t>
      </w:r>
      <w:r w:rsidR="008A4E1C">
        <w:rPr>
          <w:sz w:val="24"/>
          <w:szCs w:val="24"/>
          <w:lang w:eastAsia="ru-RU"/>
        </w:rPr>
        <w:t>-</w:t>
      </w:r>
      <w:r w:rsidRPr="001F1924">
        <w:rPr>
          <w:sz w:val="24"/>
          <w:szCs w:val="24"/>
          <w:lang w:eastAsia="ru-RU"/>
        </w:rPr>
        <w:t xml:space="preserve"> 0,3 млн. рублей</w:t>
      </w:r>
      <w:r w:rsidR="00561C05">
        <w:rPr>
          <w:sz w:val="24"/>
          <w:szCs w:val="24"/>
          <w:lang w:eastAsia="ru-RU"/>
        </w:rPr>
        <w:t xml:space="preserve"> и средств</w:t>
      </w:r>
      <w:r w:rsidRPr="001F1924">
        <w:rPr>
          <w:sz w:val="24"/>
          <w:szCs w:val="24"/>
          <w:lang w:eastAsia="ru-RU"/>
        </w:rPr>
        <w:t xml:space="preserve"> окружного бюджета </w:t>
      </w:r>
      <w:r w:rsidR="008A4E1C">
        <w:rPr>
          <w:sz w:val="24"/>
          <w:szCs w:val="24"/>
          <w:lang w:eastAsia="ru-RU"/>
        </w:rPr>
        <w:t>-</w:t>
      </w:r>
      <w:r w:rsidRPr="001F1924">
        <w:rPr>
          <w:sz w:val="24"/>
          <w:szCs w:val="24"/>
          <w:lang w:eastAsia="ru-RU"/>
        </w:rPr>
        <w:t xml:space="preserve"> 2,3 млн. рублей.</w:t>
      </w:r>
    </w:p>
    <w:p w:rsidR="001F1924" w:rsidRPr="00BB4946" w:rsidRDefault="005950F0" w:rsidP="001F1924">
      <w:pPr>
        <w:tabs>
          <w:tab w:val="left" w:pos="1134"/>
        </w:tabs>
        <w:suppressAutoHyphens/>
        <w:ind w:firstLine="709"/>
        <w:jc w:val="both"/>
        <w:rPr>
          <w:sz w:val="24"/>
          <w:szCs w:val="24"/>
          <w:lang w:eastAsia="ru-RU"/>
        </w:rPr>
      </w:pPr>
      <w:proofErr w:type="gramStart"/>
      <w:r w:rsidRPr="00BB4946">
        <w:rPr>
          <w:sz w:val="24"/>
          <w:szCs w:val="24"/>
          <w:lang w:eastAsia="ru-RU"/>
        </w:rPr>
        <w:lastRenderedPageBreak/>
        <w:t>З</w:t>
      </w:r>
      <w:r w:rsidR="001F1924" w:rsidRPr="00BB4946">
        <w:rPr>
          <w:sz w:val="24"/>
          <w:szCs w:val="24"/>
          <w:lang w:eastAsia="ru-RU"/>
        </w:rPr>
        <w:t>а счет</w:t>
      </w:r>
      <w:r w:rsidR="001F1924" w:rsidRPr="001F1924">
        <w:rPr>
          <w:sz w:val="24"/>
          <w:szCs w:val="24"/>
          <w:lang w:eastAsia="ru-RU"/>
        </w:rPr>
        <w:t xml:space="preserve"> дотации на поддержку мер по обеспечению сбалансированности бюджетов городских округов и муниципальных районов Ханты-Мансийского автономного округа </w:t>
      </w:r>
      <w:r w:rsidR="008A4E1C">
        <w:rPr>
          <w:sz w:val="24"/>
          <w:szCs w:val="24"/>
          <w:lang w:eastAsia="ru-RU"/>
        </w:rPr>
        <w:t>-</w:t>
      </w:r>
      <w:r w:rsidR="001F1924" w:rsidRPr="001F1924">
        <w:rPr>
          <w:sz w:val="24"/>
          <w:szCs w:val="24"/>
          <w:lang w:eastAsia="ru-RU"/>
        </w:rPr>
        <w:t xml:space="preserve"> Югры, предоставленной из </w:t>
      </w:r>
      <w:r w:rsidR="008A4E1C">
        <w:rPr>
          <w:sz w:val="24"/>
          <w:szCs w:val="24"/>
          <w:lang w:eastAsia="ru-RU"/>
        </w:rPr>
        <w:t xml:space="preserve">окружного </w:t>
      </w:r>
      <w:r w:rsidR="001F1924" w:rsidRPr="001F1924">
        <w:rPr>
          <w:sz w:val="24"/>
          <w:szCs w:val="24"/>
          <w:lang w:eastAsia="ru-RU"/>
        </w:rPr>
        <w:t xml:space="preserve">бюджета на финансовое обеспечение мероприятий, связанных с профилактикой и устранением последствий распространения новой коронавирусной инфекции, из бюджета города </w:t>
      </w:r>
      <w:r w:rsidR="001F1924" w:rsidRPr="00BB4946">
        <w:rPr>
          <w:sz w:val="24"/>
          <w:szCs w:val="24"/>
          <w:lang w:eastAsia="ru-RU"/>
        </w:rPr>
        <w:t xml:space="preserve">Югорска </w:t>
      </w:r>
      <w:r w:rsidR="00B931C6" w:rsidRPr="00BB4946">
        <w:rPr>
          <w:sz w:val="24"/>
          <w:szCs w:val="24"/>
          <w:lang w:eastAsia="ru-RU"/>
        </w:rPr>
        <w:t>планируется направить</w:t>
      </w:r>
      <w:r w:rsidR="001F1924" w:rsidRPr="00BB4946">
        <w:rPr>
          <w:sz w:val="24"/>
          <w:szCs w:val="24"/>
          <w:lang w:eastAsia="ru-RU"/>
        </w:rPr>
        <w:t xml:space="preserve"> 3,0 млн. рублей </w:t>
      </w:r>
      <w:r w:rsidR="00B931C6" w:rsidRPr="00BB4946">
        <w:rPr>
          <w:sz w:val="24"/>
          <w:szCs w:val="24"/>
          <w:lang w:eastAsia="ru-RU"/>
        </w:rPr>
        <w:t>на</w:t>
      </w:r>
      <w:r w:rsidR="001F1924" w:rsidRPr="00BB4946">
        <w:rPr>
          <w:sz w:val="24"/>
          <w:szCs w:val="24"/>
          <w:lang w:eastAsia="ru-RU"/>
        </w:rPr>
        <w:t xml:space="preserve"> выплат</w:t>
      </w:r>
      <w:r w:rsidR="00B931C6" w:rsidRPr="00BB4946">
        <w:rPr>
          <w:sz w:val="24"/>
          <w:szCs w:val="24"/>
          <w:lang w:eastAsia="ru-RU"/>
        </w:rPr>
        <w:t>у</w:t>
      </w:r>
      <w:r w:rsidR="001F1924" w:rsidRPr="00BB4946">
        <w:rPr>
          <w:sz w:val="24"/>
          <w:szCs w:val="24"/>
          <w:lang w:eastAsia="ru-RU"/>
        </w:rPr>
        <w:t xml:space="preserve"> субсидий субъектам малого и среднего предпринимательства</w:t>
      </w:r>
      <w:r w:rsidR="00B931C6" w:rsidRPr="00BB4946">
        <w:rPr>
          <w:sz w:val="24"/>
          <w:szCs w:val="24"/>
          <w:lang w:eastAsia="ru-RU"/>
        </w:rPr>
        <w:t xml:space="preserve"> на возмещение части затрат на оплату</w:t>
      </w:r>
      <w:proofErr w:type="gramEnd"/>
      <w:r w:rsidR="00B931C6" w:rsidRPr="00BB4946">
        <w:rPr>
          <w:sz w:val="24"/>
          <w:szCs w:val="24"/>
          <w:lang w:eastAsia="ru-RU"/>
        </w:rPr>
        <w:t xml:space="preserve"> труда работникам.</w:t>
      </w:r>
      <w:r w:rsidR="001F1924" w:rsidRPr="00BB4946">
        <w:rPr>
          <w:sz w:val="24"/>
          <w:szCs w:val="24"/>
          <w:lang w:eastAsia="ru-RU"/>
        </w:rPr>
        <w:t xml:space="preserve"> </w:t>
      </w:r>
    </w:p>
    <w:p w:rsidR="001F1924" w:rsidRPr="001F1924" w:rsidRDefault="001F1924" w:rsidP="001F1924">
      <w:pPr>
        <w:suppressAutoHyphens/>
        <w:ind w:firstLine="709"/>
        <w:jc w:val="both"/>
        <w:rPr>
          <w:b/>
          <w:szCs w:val="24"/>
        </w:rPr>
      </w:pPr>
      <w:r w:rsidRPr="001F1924">
        <w:rPr>
          <w:sz w:val="24"/>
          <w:szCs w:val="24"/>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22,9% от совокупного годового объема закупок, рассчитанного за вычетом закупок, предусмотренных ч. 1.1. ст. 30 Федерального закона от 05.04.2013 № 44-ФЗ «</w:t>
      </w:r>
      <w:r w:rsidRPr="001F1924">
        <w:rPr>
          <w:sz w:val="24"/>
          <w:szCs w:val="24"/>
        </w:rPr>
        <w:t>О контрактной системе в сфере закупок товаров, работ, услуг для обеспечения государственных и муниципальных нужд».</w:t>
      </w:r>
    </w:p>
    <w:p w:rsidR="00115F73" w:rsidRPr="000D6CBC" w:rsidRDefault="00115F73" w:rsidP="00704E30">
      <w:pPr>
        <w:ind w:firstLine="567"/>
        <w:jc w:val="center"/>
        <w:rPr>
          <w:b/>
          <w:sz w:val="24"/>
          <w:szCs w:val="24"/>
          <w:highlight w:val="yellow"/>
        </w:rPr>
      </w:pPr>
    </w:p>
    <w:p w:rsidR="001C4823" w:rsidRPr="009D24E9" w:rsidRDefault="001C4823" w:rsidP="005940B4">
      <w:pPr>
        <w:ind w:firstLine="709"/>
        <w:jc w:val="center"/>
        <w:rPr>
          <w:b/>
          <w:sz w:val="24"/>
          <w:szCs w:val="24"/>
        </w:rPr>
      </w:pPr>
      <w:r w:rsidRPr="009D24E9">
        <w:rPr>
          <w:b/>
          <w:sz w:val="24"/>
          <w:szCs w:val="24"/>
        </w:rPr>
        <w:t>Инвестици</w:t>
      </w:r>
      <w:r w:rsidR="009F0B30" w:rsidRPr="009D24E9">
        <w:rPr>
          <w:b/>
          <w:sz w:val="24"/>
          <w:szCs w:val="24"/>
        </w:rPr>
        <w:t>онная деятельность</w:t>
      </w:r>
      <w:r w:rsidRPr="009D24E9">
        <w:rPr>
          <w:b/>
          <w:sz w:val="24"/>
          <w:szCs w:val="24"/>
        </w:rPr>
        <w:t xml:space="preserve"> и строительство</w:t>
      </w:r>
    </w:p>
    <w:p w:rsidR="001C4823" w:rsidRPr="000D6CBC" w:rsidRDefault="001C4823" w:rsidP="005940B4">
      <w:pPr>
        <w:ind w:firstLine="709"/>
        <w:jc w:val="center"/>
        <w:rPr>
          <w:b/>
          <w:sz w:val="28"/>
          <w:szCs w:val="28"/>
          <w:highlight w:val="yellow"/>
        </w:rPr>
      </w:pPr>
    </w:p>
    <w:p w:rsidR="00CF151A" w:rsidRPr="00AA678E" w:rsidRDefault="001C4823" w:rsidP="005940B4">
      <w:pPr>
        <w:ind w:firstLine="709"/>
        <w:jc w:val="both"/>
        <w:rPr>
          <w:sz w:val="24"/>
          <w:szCs w:val="24"/>
        </w:rPr>
      </w:pPr>
      <w:r w:rsidRPr="001316A0">
        <w:rPr>
          <w:sz w:val="24"/>
          <w:szCs w:val="24"/>
        </w:rPr>
        <w:t xml:space="preserve">Объем </w:t>
      </w:r>
      <w:r w:rsidR="00BE5097" w:rsidRPr="001316A0">
        <w:rPr>
          <w:sz w:val="24"/>
          <w:szCs w:val="24"/>
        </w:rPr>
        <w:t>и</w:t>
      </w:r>
      <w:r w:rsidR="00BE5097" w:rsidRPr="00AA678E">
        <w:rPr>
          <w:sz w:val="24"/>
          <w:szCs w:val="24"/>
        </w:rPr>
        <w:t xml:space="preserve">нвестиций в основной капитал </w:t>
      </w:r>
      <w:r w:rsidRPr="00AA678E">
        <w:rPr>
          <w:sz w:val="24"/>
          <w:szCs w:val="24"/>
        </w:rPr>
        <w:t>за счет всех источников финансирования по предв</w:t>
      </w:r>
      <w:r w:rsidR="0004397F" w:rsidRPr="00AA678E">
        <w:rPr>
          <w:sz w:val="24"/>
          <w:szCs w:val="24"/>
        </w:rPr>
        <w:t xml:space="preserve">арительным итогам </w:t>
      </w:r>
      <w:r w:rsidR="009F0B30" w:rsidRPr="00AA678E">
        <w:rPr>
          <w:sz w:val="24"/>
          <w:szCs w:val="24"/>
        </w:rPr>
        <w:t>составил</w:t>
      </w:r>
      <w:r w:rsidR="00FC6C52">
        <w:rPr>
          <w:sz w:val="24"/>
          <w:szCs w:val="24"/>
        </w:rPr>
        <w:t xml:space="preserve"> </w:t>
      </w:r>
      <w:r w:rsidR="00523620" w:rsidRPr="00AA678E">
        <w:rPr>
          <w:sz w:val="24"/>
          <w:szCs w:val="24"/>
        </w:rPr>
        <w:t>472,1</w:t>
      </w:r>
      <w:r w:rsidR="00FC6C52">
        <w:rPr>
          <w:sz w:val="24"/>
          <w:szCs w:val="24"/>
        </w:rPr>
        <w:t xml:space="preserve"> </w:t>
      </w:r>
      <w:r w:rsidR="0004397F" w:rsidRPr="00AA678E">
        <w:rPr>
          <w:sz w:val="24"/>
          <w:szCs w:val="24"/>
        </w:rPr>
        <w:t xml:space="preserve">млн. </w:t>
      </w:r>
      <w:r w:rsidR="00870261" w:rsidRPr="00AA678E">
        <w:rPr>
          <w:sz w:val="24"/>
          <w:szCs w:val="24"/>
        </w:rPr>
        <w:t>рублей (</w:t>
      </w:r>
      <w:r w:rsidR="00523620" w:rsidRPr="00AA678E">
        <w:rPr>
          <w:sz w:val="24"/>
          <w:szCs w:val="24"/>
        </w:rPr>
        <w:t>100,1</w:t>
      </w:r>
      <w:r w:rsidR="00AC3F1A" w:rsidRPr="00AA678E">
        <w:rPr>
          <w:sz w:val="24"/>
          <w:szCs w:val="24"/>
        </w:rPr>
        <w:t>%)</w:t>
      </w:r>
      <w:r w:rsidR="004B5FA0" w:rsidRPr="00AA678E">
        <w:rPr>
          <w:sz w:val="24"/>
          <w:szCs w:val="24"/>
        </w:rPr>
        <w:t xml:space="preserve">. </w:t>
      </w:r>
    </w:p>
    <w:p w:rsidR="002E7B7C" w:rsidRPr="00AA678E" w:rsidRDefault="0000648B" w:rsidP="005940B4">
      <w:pPr>
        <w:ind w:firstLine="709"/>
        <w:jc w:val="both"/>
        <w:rPr>
          <w:sz w:val="24"/>
          <w:szCs w:val="24"/>
        </w:rPr>
      </w:pPr>
      <w:r w:rsidRPr="00AA678E">
        <w:rPr>
          <w:sz w:val="24"/>
          <w:szCs w:val="24"/>
        </w:rPr>
        <w:t xml:space="preserve">Порядка </w:t>
      </w:r>
      <w:r w:rsidR="002F28EB" w:rsidRPr="00AA678E">
        <w:rPr>
          <w:sz w:val="24"/>
          <w:szCs w:val="24"/>
        </w:rPr>
        <w:t>2</w:t>
      </w:r>
      <w:r w:rsidR="00A47C60" w:rsidRPr="00AA678E">
        <w:rPr>
          <w:sz w:val="24"/>
          <w:szCs w:val="24"/>
        </w:rPr>
        <w:t>,3</w:t>
      </w:r>
      <w:r w:rsidR="002E7B7C" w:rsidRPr="00AA678E">
        <w:rPr>
          <w:sz w:val="24"/>
          <w:szCs w:val="24"/>
        </w:rPr>
        <w:t>% инвестиций осуществлено за счет бюджетных</w:t>
      </w:r>
      <w:r w:rsidRPr="00AA678E">
        <w:rPr>
          <w:sz w:val="24"/>
          <w:szCs w:val="24"/>
        </w:rPr>
        <w:t xml:space="preserve"> средств, </w:t>
      </w:r>
      <w:r w:rsidR="002E7B7C" w:rsidRPr="00AA678E">
        <w:rPr>
          <w:sz w:val="24"/>
          <w:szCs w:val="24"/>
        </w:rPr>
        <w:t>которые направлены на реализацию государственных и муниципальных программ</w:t>
      </w:r>
      <w:r w:rsidR="002F28EB" w:rsidRPr="00AA678E">
        <w:rPr>
          <w:sz w:val="24"/>
          <w:szCs w:val="24"/>
        </w:rPr>
        <w:t>.</w:t>
      </w:r>
    </w:p>
    <w:p w:rsidR="00BA13A8" w:rsidRPr="00BA13A8" w:rsidRDefault="002F28EB" w:rsidP="00BA13A8">
      <w:pPr>
        <w:shd w:val="clear" w:color="auto" w:fill="FFFFFF"/>
        <w:suppressAutoHyphens/>
        <w:ind w:right="82" w:firstLine="540"/>
        <w:jc w:val="both"/>
        <w:rPr>
          <w:sz w:val="24"/>
          <w:szCs w:val="24"/>
        </w:rPr>
      </w:pPr>
      <w:r w:rsidRPr="00BA13A8">
        <w:rPr>
          <w:sz w:val="24"/>
          <w:szCs w:val="24"/>
        </w:rPr>
        <w:t>О</w:t>
      </w:r>
      <w:r w:rsidR="00DA190B" w:rsidRPr="00BA13A8">
        <w:rPr>
          <w:sz w:val="24"/>
          <w:szCs w:val="24"/>
        </w:rPr>
        <w:t xml:space="preserve">существляется строительство объекта «Сети канализации микрорайонов индивидуальной застройки </w:t>
      </w:r>
      <w:proofErr w:type="spellStart"/>
      <w:r w:rsidR="00DA190B" w:rsidRPr="00BA13A8">
        <w:rPr>
          <w:sz w:val="24"/>
          <w:szCs w:val="24"/>
        </w:rPr>
        <w:t>мкр</w:t>
      </w:r>
      <w:proofErr w:type="spellEnd"/>
      <w:r w:rsidR="00DA190B" w:rsidRPr="00BA13A8">
        <w:rPr>
          <w:sz w:val="24"/>
          <w:szCs w:val="24"/>
        </w:rPr>
        <w:t>. 5, 7 в г</w:t>
      </w:r>
      <w:r w:rsidR="00DE730C">
        <w:rPr>
          <w:sz w:val="24"/>
          <w:szCs w:val="24"/>
        </w:rPr>
        <w:t>ороде</w:t>
      </w:r>
      <w:r w:rsidR="00DA190B" w:rsidRPr="00BA13A8">
        <w:rPr>
          <w:sz w:val="24"/>
          <w:szCs w:val="24"/>
        </w:rPr>
        <w:t xml:space="preserve"> Югорске» - </w:t>
      </w:r>
      <w:r w:rsidR="00FC0D7C" w:rsidRPr="00BA13A8">
        <w:rPr>
          <w:sz w:val="24"/>
          <w:szCs w:val="24"/>
        </w:rPr>
        <w:t xml:space="preserve">заключен </w:t>
      </w:r>
      <w:r w:rsidR="00DA190B" w:rsidRPr="00BA13A8">
        <w:rPr>
          <w:sz w:val="24"/>
          <w:szCs w:val="24"/>
        </w:rPr>
        <w:t xml:space="preserve">контракт на строительство 3,4,5 этапов. </w:t>
      </w:r>
      <w:proofErr w:type="gramStart"/>
      <w:r w:rsidR="00BA13A8" w:rsidRPr="00BA13A8">
        <w:rPr>
          <w:sz w:val="24"/>
          <w:szCs w:val="24"/>
        </w:rPr>
        <w:t xml:space="preserve">Готовность объекта по контракту </w:t>
      </w:r>
      <w:r w:rsidR="00DE730C">
        <w:rPr>
          <w:sz w:val="24"/>
          <w:szCs w:val="24"/>
        </w:rPr>
        <w:t>составляет</w:t>
      </w:r>
      <w:r w:rsidR="00BA13A8" w:rsidRPr="00BA13A8">
        <w:rPr>
          <w:sz w:val="24"/>
          <w:szCs w:val="24"/>
        </w:rPr>
        <w:t xml:space="preserve"> 53,2%. Выполнено: 3 этап - напорная канализация 387 м, 4 этап - самотечная канализация - 3319 м, напорная канализация - 376 м; 5 этап - самотечная канализация - 390 м, напорная канализация - 155 м, КНС №1.</w:t>
      </w:r>
      <w:proofErr w:type="gramEnd"/>
      <w:r w:rsidR="00BA13A8" w:rsidRPr="00BA13A8">
        <w:rPr>
          <w:sz w:val="24"/>
          <w:szCs w:val="24"/>
        </w:rPr>
        <w:t xml:space="preserve"> Ведутся работы по прокладке сетей самотечной канализации по 3-му этапу</w:t>
      </w:r>
      <w:r w:rsidR="00BA13A8">
        <w:rPr>
          <w:sz w:val="24"/>
          <w:szCs w:val="24"/>
        </w:rPr>
        <w:t>,</w:t>
      </w:r>
      <w:r w:rsidR="00BA13A8" w:rsidRPr="00BA13A8">
        <w:rPr>
          <w:sz w:val="24"/>
          <w:szCs w:val="24"/>
        </w:rPr>
        <w:t xml:space="preserve"> обустройству канализационных колодцев 4-го этапа. </w:t>
      </w:r>
    </w:p>
    <w:p w:rsidR="0012716F" w:rsidRPr="0012716F" w:rsidRDefault="0012716F" w:rsidP="0012716F">
      <w:pPr>
        <w:shd w:val="clear" w:color="auto" w:fill="FFFFFF"/>
        <w:suppressAutoHyphens/>
        <w:ind w:right="82" w:firstLine="540"/>
        <w:jc w:val="both"/>
        <w:rPr>
          <w:iCs/>
          <w:sz w:val="24"/>
          <w:szCs w:val="24"/>
        </w:rPr>
      </w:pPr>
      <w:r>
        <w:rPr>
          <w:sz w:val="24"/>
          <w:szCs w:val="24"/>
        </w:rPr>
        <w:t>В</w:t>
      </w:r>
      <w:r w:rsidRPr="0012716F">
        <w:rPr>
          <w:sz w:val="24"/>
          <w:szCs w:val="24"/>
        </w:rPr>
        <w:t>ыполня</w:t>
      </w:r>
      <w:r>
        <w:rPr>
          <w:sz w:val="24"/>
          <w:szCs w:val="24"/>
        </w:rPr>
        <w:t xml:space="preserve">ются работы по благоустройству </w:t>
      </w:r>
      <w:r w:rsidRPr="0012716F">
        <w:rPr>
          <w:sz w:val="24"/>
          <w:szCs w:val="24"/>
        </w:rPr>
        <w:t>мемориала «Защитникам Отечества и первопроходцам земли Югорской».</w:t>
      </w:r>
      <w:r w:rsidRPr="0012716F">
        <w:rPr>
          <w:rFonts w:eastAsia="Calibri"/>
          <w:sz w:val="24"/>
          <w:szCs w:val="24"/>
          <w:lang w:eastAsia="en-US"/>
        </w:rPr>
        <w:t xml:space="preserve"> Готовность объекта составляет 80%</w:t>
      </w:r>
      <w:r w:rsidR="00270680">
        <w:rPr>
          <w:rFonts w:eastAsia="Calibri"/>
          <w:sz w:val="24"/>
          <w:szCs w:val="24"/>
          <w:lang w:eastAsia="en-US"/>
        </w:rPr>
        <w:t>:</w:t>
      </w:r>
      <w:r w:rsidR="00270680">
        <w:rPr>
          <w:rFonts w:eastAsia="Calibri"/>
          <w:sz w:val="24"/>
          <w:szCs w:val="24"/>
        </w:rPr>
        <w:t>б</w:t>
      </w:r>
      <w:r w:rsidRPr="0012716F">
        <w:rPr>
          <w:rFonts w:eastAsia="Calibri"/>
          <w:sz w:val="24"/>
          <w:szCs w:val="24"/>
        </w:rPr>
        <w:t xml:space="preserve">лагоустройство 1 этапа </w:t>
      </w:r>
      <w:r>
        <w:rPr>
          <w:rFonts w:eastAsia="Calibri"/>
          <w:sz w:val="24"/>
          <w:szCs w:val="24"/>
        </w:rPr>
        <w:t xml:space="preserve">в 2019 году завершено </w:t>
      </w:r>
      <w:r w:rsidRPr="0012716F">
        <w:rPr>
          <w:rFonts w:eastAsia="Calibri"/>
          <w:sz w:val="24"/>
          <w:szCs w:val="24"/>
        </w:rPr>
        <w:t>в полном объеме</w:t>
      </w:r>
      <w:r>
        <w:rPr>
          <w:rFonts w:eastAsia="Calibri"/>
          <w:sz w:val="24"/>
          <w:szCs w:val="24"/>
        </w:rPr>
        <w:t xml:space="preserve">, </w:t>
      </w:r>
      <w:r w:rsidRPr="0012716F">
        <w:rPr>
          <w:rFonts w:eastAsia="Calibri"/>
          <w:iCs/>
          <w:sz w:val="24"/>
          <w:szCs w:val="24"/>
          <w:lang w:eastAsia="en-US"/>
        </w:rPr>
        <w:t xml:space="preserve">по 2 этапу процент готовности составляет 19%.  </w:t>
      </w:r>
    </w:p>
    <w:p w:rsidR="0012716F" w:rsidRPr="0012716F" w:rsidRDefault="0012716F" w:rsidP="0012716F">
      <w:pPr>
        <w:tabs>
          <w:tab w:val="left" w:pos="309"/>
        </w:tabs>
        <w:spacing w:after="160" w:line="254" w:lineRule="auto"/>
        <w:ind w:left="5"/>
        <w:contextualSpacing/>
        <w:jc w:val="both"/>
        <w:rPr>
          <w:iCs/>
          <w:spacing w:val="1"/>
          <w:sz w:val="24"/>
          <w:szCs w:val="24"/>
          <w:lang w:eastAsia="ru-RU"/>
        </w:rPr>
      </w:pPr>
      <w:r w:rsidRPr="0012716F">
        <w:rPr>
          <w:iCs/>
          <w:spacing w:val="1"/>
          <w:sz w:val="24"/>
          <w:szCs w:val="24"/>
          <w:lang w:eastAsia="ru-RU"/>
        </w:rPr>
        <w:t xml:space="preserve">Срок окончания работ по контракту </w:t>
      </w:r>
      <w:r w:rsidR="00101EA8">
        <w:rPr>
          <w:iCs/>
          <w:spacing w:val="1"/>
          <w:sz w:val="24"/>
          <w:szCs w:val="24"/>
          <w:lang w:eastAsia="ru-RU"/>
        </w:rPr>
        <w:t>-</w:t>
      </w:r>
      <w:r w:rsidRPr="0012716F">
        <w:rPr>
          <w:iCs/>
          <w:spacing w:val="1"/>
          <w:sz w:val="24"/>
          <w:szCs w:val="24"/>
          <w:lang w:eastAsia="ru-RU"/>
        </w:rPr>
        <w:t xml:space="preserve"> 1 марта 2022 года.</w:t>
      </w:r>
    </w:p>
    <w:p w:rsidR="00FC0D7C" w:rsidRPr="0012716F" w:rsidRDefault="00FC0D7C" w:rsidP="00FC0D7C">
      <w:pPr>
        <w:suppressAutoHyphens/>
        <w:ind w:firstLine="709"/>
        <w:jc w:val="both"/>
        <w:rPr>
          <w:sz w:val="24"/>
          <w:szCs w:val="24"/>
        </w:rPr>
      </w:pPr>
      <w:r w:rsidRPr="0012716F">
        <w:rPr>
          <w:sz w:val="24"/>
          <w:szCs w:val="24"/>
        </w:rPr>
        <w:t>Выполняются работы по строительству детского сада на 344 места на бульваре Сибирский (инвестором проекта является АО «Газпром Центрэнергогаз»).</w:t>
      </w:r>
    </w:p>
    <w:p w:rsidR="00865A94" w:rsidRPr="000D6CBC" w:rsidRDefault="00472700" w:rsidP="005940B4">
      <w:pPr>
        <w:suppressAutoHyphens/>
        <w:ind w:firstLine="709"/>
        <w:jc w:val="both"/>
        <w:rPr>
          <w:rFonts w:eastAsia="Calibri"/>
          <w:sz w:val="24"/>
          <w:szCs w:val="24"/>
          <w:highlight w:val="yellow"/>
          <w:lang w:eastAsia="en-US"/>
        </w:rPr>
      </w:pPr>
      <w:r w:rsidRPr="00270451">
        <w:rPr>
          <w:rFonts w:eastAsia="Calibri"/>
          <w:sz w:val="24"/>
          <w:szCs w:val="24"/>
          <w:lang w:eastAsia="en-US"/>
        </w:rPr>
        <w:t>В</w:t>
      </w:r>
      <w:r w:rsidR="000650EE" w:rsidRPr="00270451">
        <w:rPr>
          <w:rFonts w:eastAsia="Calibri"/>
          <w:sz w:val="24"/>
          <w:szCs w:val="24"/>
          <w:lang w:eastAsia="en-US"/>
        </w:rPr>
        <w:t xml:space="preserve">ведено </w:t>
      </w:r>
      <w:r w:rsidR="00FD6ED8" w:rsidRPr="00270451">
        <w:rPr>
          <w:rFonts w:eastAsia="Calibri"/>
          <w:sz w:val="24"/>
          <w:szCs w:val="24"/>
          <w:lang w:eastAsia="en-US"/>
        </w:rPr>
        <w:t xml:space="preserve">в эксплуатацию </w:t>
      </w:r>
      <w:r w:rsidR="00270451" w:rsidRPr="00270451">
        <w:rPr>
          <w:rFonts w:eastAsia="Calibri"/>
          <w:sz w:val="24"/>
          <w:szCs w:val="24"/>
          <w:lang w:eastAsia="en-US"/>
        </w:rPr>
        <w:t>4,6</w:t>
      </w:r>
      <w:r w:rsidR="00FD3BCB" w:rsidRPr="00270451">
        <w:rPr>
          <w:rFonts w:eastAsia="Calibri"/>
          <w:sz w:val="24"/>
          <w:szCs w:val="24"/>
          <w:lang w:eastAsia="en-US"/>
        </w:rPr>
        <w:t xml:space="preserve"> тыс. кв. метров жилья</w:t>
      </w:r>
      <w:r w:rsidR="00AA654D" w:rsidRPr="00270451">
        <w:rPr>
          <w:rFonts w:eastAsia="Calibri"/>
          <w:sz w:val="24"/>
          <w:szCs w:val="24"/>
          <w:lang w:eastAsia="en-US"/>
        </w:rPr>
        <w:t xml:space="preserve"> (</w:t>
      </w:r>
      <w:r w:rsidR="00270451" w:rsidRPr="00270451">
        <w:rPr>
          <w:rFonts w:eastAsia="Calibri"/>
          <w:sz w:val="24"/>
          <w:szCs w:val="24"/>
          <w:lang w:eastAsia="en-US"/>
        </w:rPr>
        <w:t>88,5</w:t>
      </w:r>
      <w:r w:rsidR="00914842" w:rsidRPr="00270451">
        <w:rPr>
          <w:rFonts w:eastAsia="Calibri"/>
          <w:sz w:val="24"/>
          <w:szCs w:val="24"/>
          <w:lang w:eastAsia="en-US"/>
        </w:rPr>
        <w:t>%</w:t>
      </w:r>
      <w:r w:rsidR="00AA654D" w:rsidRPr="00270451">
        <w:rPr>
          <w:rFonts w:eastAsia="Calibri"/>
          <w:sz w:val="24"/>
          <w:szCs w:val="24"/>
          <w:lang w:eastAsia="en-US"/>
        </w:rPr>
        <w:t>)</w:t>
      </w:r>
      <w:r w:rsidR="00914842" w:rsidRPr="00270451">
        <w:rPr>
          <w:rFonts w:eastAsia="Calibri"/>
          <w:sz w:val="24"/>
          <w:szCs w:val="24"/>
          <w:lang w:eastAsia="en-US"/>
        </w:rPr>
        <w:t xml:space="preserve">,из них </w:t>
      </w:r>
      <w:r w:rsidR="00270451" w:rsidRPr="00270451">
        <w:rPr>
          <w:rFonts w:eastAsia="Calibri"/>
          <w:sz w:val="24"/>
          <w:szCs w:val="24"/>
          <w:lang w:eastAsia="en-US"/>
        </w:rPr>
        <w:t>2,3</w:t>
      </w:r>
      <w:r w:rsidR="00FD3BCB" w:rsidRPr="00270451">
        <w:rPr>
          <w:rFonts w:eastAsia="Calibri"/>
          <w:sz w:val="24"/>
          <w:szCs w:val="24"/>
          <w:lang w:eastAsia="en-US"/>
        </w:rPr>
        <w:t xml:space="preserve"> тыс. кв. мет</w:t>
      </w:r>
      <w:r w:rsidR="00AA654D" w:rsidRPr="00270451">
        <w:rPr>
          <w:rFonts w:eastAsia="Calibri"/>
          <w:sz w:val="24"/>
          <w:szCs w:val="24"/>
          <w:lang w:eastAsia="en-US"/>
        </w:rPr>
        <w:t>р</w:t>
      </w:r>
      <w:r w:rsidR="00FD3BCB" w:rsidRPr="00270451">
        <w:rPr>
          <w:rFonts w:eastAsia="Calibri"/>
          <w:sz w:val="24"/>
          <w:szCs w:val="24"/>
          <w:lang w:eastAsia="en-US"/>
        </w:rPr>
        <w:t>ов (</w:t>
      </w:r>
      <w:r w:rsidR="00270451" w:rsidRPr="00270451">
        <w:rPr>
          <w:rFonts w:eastAsia="Calibri"/>
          <w:sz w:val="24"/>
          <w:szCs w:val="24"/>
          <w:lang w:eastAsia="en-US"/>
        </w:rPr>
        <w:t>12</w:t>
      </w:r>
      <w:r w:rsidR="00AA654D" w:rsidRPr="00270451">
        <w:rPr>
          <w:rFonts w:eastAsia="Calibri"/>
          <w:sz w:val="24"/>
          <w:szCs w:val="24"/>
          <w:lang w:eastAsia="en-US"/>
        </w:rPr>
        <w:t xml:space="preserve"> домов) - индивидуальное жилищное строительство</w:t>
      </w:r>
      <w:r w:rsidR="006F5C69" w:rsidRPr="00576551">
        <w:rPr>
          <w:rFonts w:eastAsia="Calibri"/>
          <w:sz w:val="24"/>
          <w:szCs w:val="24"/>
          <w:lang w:eastAsia="en-US"/>
        </w:rPr>
        <w:t>(</w:t>
      </w:r>
      <w:r w:rsidR="00B92C74" w:rsidRPr="00576551">
        <w:rPr>
          <w:rFonts w:eastAsia="Calibri"/>
          <w:sz w:val="24"/>
          <w:szCs w:val="24"/>
          <w:lang w:eastAsia="en-US"/>
        </w:rPr>
        <w:t>4</w:t>
      </w:r>
      <w:r w:rsidR="00576551" w:rsidRPr="00576551">
        <w:rPr>
          <w:rFonts w:eastAsia="Calibri"/>
          <w:sz w:val="24"/>
          <w:szCs w:val="24"/>
          <w:lang w:eastAsia="en-US"/>
        </w:rPr>
        <w:t>4,2</w:t>
      </w:r>
      <w:r w:rsidR="00FD6ED8" w:rsidRPr="00576551">
        <w:rPr>
          <w:rFonts w:eastAsia="Calibri"/>
          <w:sz w:val="24"/>
          <w:szCs w:val="24"/>
          <w:lang w:eastAsia="en-US"/>
        </w:rPr>
        <w:t>%)</w:t>
      </w:r>
      <w:r w:rsidR="00975AD0" w:rsidRPr="00576551">
        <w:rPr>
          <w:rFonts w:eastAsia="Calibri"/>
          <w:sz w:val="24"/>
          <w:szCs w:val="24"/>
          <w:lang w:eastAsia="en-US"/>
        </w:rPr>
        <w:t xml:space="preserve">. </w:t>
      </w:r>
    </w:p>
    <w:p w:rsidR="00702101" w:rsidRPr="007A28EB" w:rsidRDefault="001C4823" w:rsidP="005940B4">
      <w:pPr>
        <w:suppressAutoHyphens/>
        <w:ind w:firstLine="709"/>
        <w:jc w:val="both"/>
        <w:rPr>
          <w:sz w:val="24"/>
          <w:szCs w:val="24"/>
        </w:rPr>
      </w:pPr>
      <w:r w:rsidRPr="007A28EB">
        <w:rPr>
          <w:sz w:val="24"/>
          <w:szCs w:val="24"/>
        </w:rPr>
        <w:t>Объем работ, выполненных по виду деятельности «Строительство»</w:t>
      </w:r>
      <w:r w:rsidR="002225C0" w:rsidRPr="007A28EB">
        <w:rPr>
          <w:sz w:val="24"/>
          <w:szCs w:val="24"/>
        </w:rPr>
        <w:t xml:space="preserve"> (без субъектов малого предпринимательства</w:t>
      </w:r>
      <w:proofErr w:type="gramStart"/>
      <w:r w:rsidR="002225C0" w:rsidRPr="007A28EB">
        <w:rPr>
          <w:sz w:val="24"/>
          <w:szCs w:val="24"/>
        </w:rPr>
        <w:t>)</w:t>
      </w:r>
      <w:r w:rsidR="00216658" w:rsidRPr="007A28EB">
        <w:rPr>
          <w:sz w:val="24"/>
          <w:szCs w:val="24"/>
        </w:rPr>
        <w:t>п</w:t>
      </w:r>
      <w:proofErr w:type="gramEnd"/>
      <w:r w:rsidR="00216658" w:rsidRPr="007A28EB">
        <w:rPr>
          <w:sz w:val="24"/>
          <w:szCs w:val="24"/>
        </w:rPr>
        <w:t xml:space="preserve">редварительно </w:t>
      </w:r>
      <w:r w:rsidRPr="007A28EB">
        <w:rPr>
          <w:sz w:val="24"/>
          <w:szCs w:val="24"/>
        </w:rPr>
        <w:t xml:space="preserve">составил </w:t>
      </w:r>
      <w:r w:rsidR="007A28EB" w:rsidRPr="007A28EB">
        <w:rPr>
          <w:sz w:val="24"/>
          <w:szCs w:val="24"/>
        </w:rPr>
        <w:t>2</w:t>
      </w:r>
      <w:r w:rsidR="0097660F">
        <w:rPr>
          <w:sz w:val="24"/>
          <w:szCs w:val="24"/>
        </w:rPr>
        <w:t>7,3</w:t>
      </w:r>
      <w:r w:rsidR="007A74BC" w:rsidRPr="007A28EB">
        <w:rPr>
          <w:sz w:val="24"/>
          <w:szCs w:val="24"/>
        </w:rPr>
        <w:t>млн. рублей (</w:t>
      </w:r>
      <w:r w:rsidR="002F092E" w:rsidRPr="007A28EB">
        <w:rPr>
          <w:sz w:val="24"/>
          <w:szCs w:val="24"/>
        </w:rPr>
        <w:t>1</w:t>
      </w:r>
      <w:r w:rsidR="0097660F">
        <w:rPr>
          <w:sz w:val="24"/>
          <w:szCs w:val="24"/>
        </w:rPr>
        <w:t>5,9</w:t>
      </w:r>
      <w:r w:rsidR="002F092E" w:rsidRPr="007A28EB">
        <w:rPr>
          <w:sz w:val="24"/>
          <w:szCs w:val="24"/>
        </w:rPr>
        <w:t xml:space="preserve">% </w:t>
      </w:r>
      <w:r w:rsidRPr="007A28EB">
        <w:rPr>
          <w:sz w:val="24"/>
          <w:szCs w:val="24"/>
        </w:rPr>
        <w:t>в сопоставимых цен</w:t>
      </w:r>
      <w:r w:rsidR="00356391" w:rsidRPr="007A28EB">
        <w:rPr>
          <w:sz w:val="24"/>
          <w:szCs w:val="24"/>
        </w:rPr>
        <w:t>ах</w:t>
      </w:r>
      <w:r w:rsidR="006E415D" w:rsidRPr="007A28EB">
        <w:rPr>
          <w:sz w:val="24"/>
          <w:szCs w:val="24"/>
        </w:rPr>
        <w:t>)</w:t>
      </w:r>
      <w:r w:rsidR="002F092E" w:rsidRPr="007A28EB">
        <w:rPr>
          <w:sz w:val="24"/>
          <w:szCs w:val="24"/>
        </w:rPr>
        <w:t xml:space="preserve">. </w:t>
      </w:r>
    </w:p>
    <w:p w:rsidR="00FE2CCE" w:rsidRPr="000D6CBC" w:rsidRDefault="00FE2CCE" w:rsidP="005940B4">
      <w:pPr>
        <w:suppressAutoHyphens/>
        <w:ind w:firstLine="709"/>
        <w:jc w:val="both"/>
        <w:rPr>
          <w:sz w:val="24"/>
          <w:szCs w:val="24"/>
          <w:highlight w:val="yellow"/>
        </w:rPr>
      </w:pPr>
    </w:p>
    <w:p w:rsidR="00982820" w:rsidRPr="00295C0B" w:rsidRDefault="00982820" w:rsidP="000075B1">
      <w:pPr>
        <w:ind w:firstLine="567"/>
        <w:jc w:val="center"/>
        <w:rPr>
          <w:b/>
          <w:bCs/>
          <w:sz w:val="24"/>
          <w:szCs w:val="24"/>
        </w:rPr>
      </w:pPr>
      <w:r w:rsidRPr="00295C0B">
        <w:rPr>
          <w:b/>
          <w:bCs/>
          <w:sz w:val="24"/>
          <w:szCs w:val="24"/>
        </w:rPr>
        <w:t>Жилищно-коммунальный комплекс</w:t>
      </w:r>
    </w:p>
    <w:p w:rsidR="008B4438" w:rsidRPr="000D6CBC" w:rsidRDefault="008B4438" w:rsidP="000075B1">
      <w:pPr>
        <w:ind w:firstLine="567"/>
        <w:jc w:val="center"/>
        <w:rPr>
          <w:b/>
          <w:bCs/>
          <w:sz w:val="28"/>
          <w:szCs w:val="28"/>
          <w:highlight w:val="yellow"/>
        </w:rPr>
      </w:pPr>
    </w:p>
    <w:p w:rsidR="00295C0B" w:rsidRPr="00295C0B" w:rsidRDefault="00295C0B" w:rsidP="00295C0B">
      <w:pPr>
        <w:widowControl w:val="0"/>
        <w:shd w:val="clear" w:color="auto" w:fill="FFFFFF"/>
        <w:autoSpaceDE w:val="0"/>
        <w:autoSpaceDN w:val="0"/>
        <w:adjustRightInd w:val="0"/>
        <w:ind w:left="10" w:right="10" w:firstLine="709"/>
        <w:jc w:val="both"/>
        <w:rPr>
          <w:sz w:val="24"/>
          <w:szCs w:val="24"/>
        </w:rPr>
      </w:pPr>
      <w:r w:rsidRPr="00295C0B">
        <w:rPr>
          <w:sz w:val="24"/>
          <w:szCs w:val="24"/>
        </w:rPr>
        <w:t xml:space="preserve">Общая площадь жилых помещений города Югорска на начало 2020 года составляет 1064,4 тыс. кв. метров, на одного жителя приходится 28,6 кв. метров. </w:t>
      </w:r>
    </w:p>
    <w:p w:rsidR="00295C0B" w:rsidRP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295C0B">
        <w:rPr>
          <w:sz w:val="24"/>
          <w:szCs w:val="24"/>
          <w:lang w:eastAsia="ru-RU"/>
        </w:rPr>
        <w:t>По состоянию на 01.07.2020 жилищно-коммунальные услуги в городе оказывают 20 организаций различных форм собственности.</w:t>
      </w:r>
    </w:p>
    <w:p w:rsidR="00295C0B" w:rsidRP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295C0B">
        <w:rPr>
          <w:sz w:val="24"/>
          <w:szCs w:val="24"/>
          <w:lang w:eastAsia="ru-RU"/>
        </w:rPr>
        <w:t xml:space="preserve">Коммунальные услуги предоставляют 5 организаций: АО «Газпром энергосбыт Тюмень» - электроснабжение, ООО «Газпром межрегионгаз Север» и АО «Сжиженный газ Север»  - газоснабжение,  АО «Югра-Экология» - оператор по услуге ТКО, МУП «Югорскэнергогаз» - теплоснабжение, водоснабжение и водоотведение, а так же является оператором по транспортированию ТКО. </w:t>
      </w:r>
    </w:p>
    <w:p w:rsidR="00295C0B" w:rsidRP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295C0B">
        <w:rPr>
          <w:sz w:val="24"/>
          <w:szCs w:val="24"/>
        </w:rPr>
        <w:t xml:space="preserve">Услуги по управлению и содержанию многоквартирного жилищного фонда оказывают 5 управляющих организаций частной формы собственности: УК «Авалон+», «Комфорт-Югорск», «Северное ЖЭУ», «Южное ЖЭУ», «Прогресс 86» с привлечением подрядных организаций по содержанию и ремонту лифтового и электротехнического хозяйства,  вентиляции и пожарных систем, обслуживанию и ремонту приборов учета, внутридомового газового оборудования </w:t>
      </w:r>
      <w:r w:rsidRPr="00295C0B">
        <w:rPr>
          <w:sz w:val="24"/>
          <w:szCs w:val="24"/>
        </w:rPr>
        <w:lastRenderedPageBreak/>
        <w:t xml:space="preserve">(всего 7 привлекаемых организаций и частных предпринимателей). </w:t>
      </w:r>
    </w:p>
    <w:p w:rsidR="00295C0B" w:rsidRP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295C0B">
        <w:rPr>
          <w:sz w:val="24"/>
          <w:szCs w:val="24"/>
        </w:rPr>
        <w:t xml:space="preserve">Наравне с управляющими организациями услуги по содержанию и управлению многоквартирным домом осуществляют </w:t>
      </w:r>
      <w:r w:rsidRPr="00295C0B">
        <w:rPr>
          <w:sz w:val="24"/>
          <w:szCs w:val="24"/>
          <w:lang w:eastAsia="ru-RU"/>
        </w:rPr>
        <w:t>23 товарищества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Доля многоквартирных домов, в которых собственники помещений реализуют способ управления посредством ТСЖ, составляет 7,9%.</w:t>
      </w:r>
    </w:p>
    <w:p w:rsidR="00295C0B" w:rsidRP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295C0B">
        <w:rPr>
          <w:sz w:val="24"/>
          <w:szCs w:val="24"/>
          <w:lang w:eastAsia="ru-RU"/>
        </w:rPr>
        <w:t xml:space="preserve">Доля многоквартирных домов, в которых собственники помещений многоквартирных домов самостоятельно определились со способом управления, составляет 65%. </w:t>
      </w:r>
    </w:p>
    <w:p w:rsidR="00295C0B" w:rsidRPr="00295C0B" w:rsidRDefault="00295C0B" w:rsidP="00295C0B">
      <w:pPr>
        <w:ind w:firstLine="709"/>
        <w:jc w:val="both"/>
        <w:rPr>
          <w:sz w:val="24"/>
          <w:szCs w:val="24"/>
        </w:rPr>
      </w:pPr>
      <w:proofErr w:type="gramStart"/>
      <w:r w:rsidRPr="00295C0B">
        <w:rPr>
          <w:sz w:val="24"/>
          <w:szCs w:val="24"/>
        </w:rPr>
        <w:t xml:space="preserve">Услуги по учету граждан, расчету и начислению платы за жилищно-коммунальные услуги (далее  ЖКУ), а так же </w:t>
      </w:r>
      <w:r w:rsidR="00D26CA3">
        <w:rPr>
          <w:sz w:val="24"/>
          <w:szCs w:val="24"/>
        </w:rPr>
        <w:t xml:space="preserve">по </w:t>
      </w:r>
      <w:r w:rsidRPr="00295C0B">
        <w:rPr>
          <w:sz w:val="24"/>
          <w:szCs w:val="24"/>
        </w:rPr>
        <w:t xml:space="preserve">печати и доставке платежных документов, приему платежей, организации безналичных расчетов, аварийно-диспетчерскому обслуживанию оказывает единый центр ООО «РКЦ», который объединяет в себе функции по формированию единого информационного пространства на территории муниципального образования город Югорск, обеспечивая прозрачность информации </w:t>
      </w:r>
      <w:r w:rsidR="00D26CA3">
        <w:rPr>
          <w:sz w:val="24"/>
          <w:szCs w:val="24"/>
        </w:rPr>
        <w:t>о</w:t>
      </w:r>
      <w:r w:rsidRPr="00295C0B">
        <w:rPr>
          <w:sz w:val="24"/>
          <w:szCs w:val="24"/>
        </w:rPr>
        <w:t xml:space="preserve"> проведённых расчетах.</w:t>
      </w:r>
      <w:proofErr w:type="gramEnd"/>
    </w:p>
    <w:p w:rsidR="00295C0B" w:rsidRPr="00295C0B" w:rsidRDefault="00295C0B" w:rsidP="00295C0B">
      <w:pPr>
        <w:widowControl w:val="0"/>
        <w:shd w:val="clear" w:color="auto" w:fill="FFFFFF"/>
        <w:autoSpaceDE w:val="0"/>
        <w:autoSpaceDN w:val="0"/>
        <w:adjustRightInd w:val="0"/>
        <w:ind w:left="10" w:right="10" w:firstLine="709"/>
        <w:jc w:val="both"/>
        <w:rPr>
          <w:sz w:val="24"/>
          <w:szCs w:val="24"/>
          <w:lang w:eastAsia="ru-RU"/>
        </w:rPr>
      </w:pPr>
      <w:r w:rsidRPr="00295C0B">
        <w:rPr>
          <w:sz w:val="24"/>
          <w:szCs w:val="24"/>
          <w:lang w:eastAsia="ru-RU"/>
        </w:rPr>
        <w:t>На конец отчетного периода субсидии на оплату жилого помещения и коммунальных услуг получали 5</w:t>
      </w:r>
      <w:r w:rsidR="007E35F5">
        <w:rPr>
          <w:sz w:val="24"/>
          <w:szCs w:val="24"/>
          <w:lang w:eastAsia="ru-RU"/>
        </w:rPr>
        <w:t>44</w:t>
      </w:r>
      <w:r w:rsidRPr="00295C0B">
        <w:rPr>
          <w:sz w:val="24"/>
          <w:szCs w:val="24"/>
          <w:lang w:eastAsia="ru-RU"/>
        </w:rPr>
        <w:t xml:space="preserve"> сем</w:t>
      </w:r>
      <w:r w:rsidR="007E35F5">
        <w:rPr>
          <w:sz w:val="24"/>
          <w:szCs w:val="24"/>
          <w:lang w:eastAsia="ru-RU"/>
        </w:rPr>
        <w:t>ьи (72,4%)</w:t>
      </w:r>
      <w:r w:rsidRPr="00295C0B">
        <w:rPr>
          <w:sz w:val="24"/>
          <w:szCs w:val="24"/>
          <w:lang w:eastAsia="ru-RU"/>
        </w:rPr>
        <w:t xml:space="preserve">, с количеством проживающих 1 </w:t>
      </w:r>
      <w:r w:rsidR="007E35F5">
        <w:rPr>
          <w:sz w:val="24"/>
          <w:szCs w:val="24"/>
          <w:lang w:eastAsia="ru-RU"/>
        </w:rPr>
        <w:t>115</w:t>
      </w:r>
      <w:r w:rsidRPr="00295C0B">
        <w:rPr>
          <w:sz w:val="24"/>
          <w:szCs w:val="24"/>
          <w:lang w:eastAsia="ru-RU"/>
        </w:rPr>
        <w:t xml:space="preserve"> человек</w:t>
      </w:r>
      <w:r w:rsidR="007E35F5">
        <w:rPr>
          <w:sz w:val="24"/>
          <w:szCs w:val="24"/>
          <w:lang w:eastAsia="ru-RU"/>
        </w:rPr>
        <w:t xml:space="preserve"> (94,6%)</w:t>
      </w:r>
      <w:r w:rsidRPr="00295C0B">
        <w:rPr>
          <w:sz w:val="24"/>
          <w:szCs w:val="24"/>
          <w:lang w:eastAsia="ru-RU"/>
        </w:rPr>
        <w:t>. Всего объем выплаченных субсидий составил порядка 9</w:t>
      </w:r>
      <w:r w:rsidR="007E35F5">
        <w:rPr>
          <w:sz w:val="24"/>
          <w:szCs w:val="24"/>
          <w:lang w:eastAsia="ru-RU"/>
        </w:rPr>
        <w:t>,1</w:t>
      </w:r>
      <w:r w:rsidRPr="00295C0B">
        <w:rPr>
          <w:sz w:val="24"/>
          <w:szCs w:val="24"/>
          <w:lang w:eastAsia="ru-RU"/>
        </w:rPr>
        <w:t xml:space="preserve"> млн. рублей</w:t>
      </w:r>
      <w:r w:rsidR="007E35F5">
        <w:rPr>
          <w:sz w:val="24"/>
          <w:szCs w:val="24"/>
          <w:lang w:eastAsia="ru-RU"/>
        </w:rPr>
        <w:t xml:space="preserve"> (83,</w:t>
      </w:r>
      <w:r w:rsidR="00E47EE7">
        <w:rPr>
          <w:sz w:val="24"/>
          <w:szCs w:val="24"/>
          <w:lang w:eastAsia="ru-RU"/>
        </w:rPr>
        <w:t>5</w:t>
      </w:r>
      <w:r w:rsidR="007E35F5">
        <w:rPr>
          <w:sz w:val="24"/>
          <w:szCs w:val="24"/>
          <w:lang w:eastAsia="ru-RU"/>
        </w:rPr>
        <w:t>%)</w:t>
      </w:r>
      <w:r w:rsidRPr="00295C0B">
        <w:rPr>
          <w:sz w:val="24"/>
          <w:szCs w:val="24"/>
          <w:lang w:eastAsia="ru-RU"/>
        </w:rPr>
        <w:t>.</w:t>
      </w:r>
    </w:p>
    <w:p w:rsidR="00295C0B" w:rsidRPr="00295C0B" w:rsidRDefault="00295C0B" w:rsidP="00295C0B">
      <w:pPr>
        <w:widowControl w:val="0"/>
        <w:shd w:val="clear" w:color="auto" w:fill="FFFFFF"/>
        <w:autoSpaceDE w:val="0"/>
        <w:autoSpaceDN w:val="0"/>
        <w:adjustRightInd w:val="0"/>
        <w:spacing w:line="274" w:lineRule="exact"/>
        <w:ind w:left="10" w:right="10" w:firstLine="699"/>
        <w:jc w:val="both"/>
        <w:rPr>
          <w:sz w:val="24"/>
          <w:szCs w:val="24"/>
          <w:lang w:eastAsia="ru-RU"/>
        </w:rPr>
      </w:pPr>
      <w:r w:rsidRPr="00295C0B">
        <w:rPr>
          <w:sz w:val="24"/>
          <w:szCs w:val="24"/>
          <w:lang w:eastAsia="ru-RU"/>
        </w:rPr>
        <w:t>В целях снижения дебиторской задолженности за потребленн</w:t>
      </w:r>
      <w:r w:rsidR="000D31A8">
        <w:rPr>
          <w:sz w:val="24"/>
          <w:szCs w:val="24"/>
          <w:lang w:eastAsia="ru-RU"/>
        </w:rPr>
        <w:t xml:space="preserve">ые ЖКУ, реализуются мероприятия, </w:t>
      </w:r>
      <w:r w:rsidRPr="00295C0B">
        <w:rPr>
          <w:sz w:val="24"/>
          <w:szCs w:val="24"/>
          <w:lang w:eastAsia="ru-RU"/>
        </w:rPr>
        <w:t>утвержденн</w:t>
      </w:r>
      <w:r w:rsidR="000D31A8">
        <w:rPr>
          <w:sz w:val="24"/>
          <w:szCs w:val="24"/>
          <w:lang w:eastAsia="ru-RU"/>
        </w:rPr>
        <w:t>ые</w:t>
      </w:r>
      <w:r w:rsidRPr="00295C0B">
        <w:rPr>
          <w:sz w:val="24"/>
          <w:szCs w:val="24"/>
          <w:lang w:eastAsia="ru-RU"/>
        </w:rPr>
        <w:t xml:space="preserve"> постановлением администрации города Югорска от 28.02.2018№ 595 </w:t>
      </w:r>
      <w:r w:rsidR="00B467B3">
        <w:rPr>
          <w:sz w:val="24"/>
          <w:szCs w:val="24"/>
          <w:lang w:eastAsia="ru-RU"/>
        </w:rPr>
        <w:t>«</w:t>
      </w:r>
      <w:r w:rsidR="000D31A8">
        <w:rPr>
          <w:sz w:val="24"/>
          <w:szCs w:val="24"/>
          <w:lang w:eastAsia="ru-RU"/>
        </w:rPr>
        <w:t xml:space="preserve">Об утверждении </w:t>
      </w:r>
      <w:r w:rsidR="000D31A8" w:rsidRPr="000D31A8">
        <w:rPr>
          <w:sz w:val="24"/>
          <w:szCs w:val="24"/>
          <w:lang w:eastAsia="ru-RU"/>
        </w:rPr>
        <w:t>к</w:t>
      </w:r>
      <w:r w:rsidRPr="000D31A8">
        <w:rPr>
          <w:sz w:val="24"/>
          <w:szCs w:val="24"/>
          <w:lang w:eastAsia="ru-RU"/>
        </w:rPr>
        <w:t>омплекс</w:t>
      </w:r>
      <w:r w:rsidR="000D31A8" w:rsidRPr="000D31A8">
        <w:rPr>
          <w:sz w:val="24"/>
          <w:szCs w:val="24"/>
          <w:lang w:eastAsia="ru-RU"/>
        </w:rPr>
        <w:t>а</w:t>
      </w:r>
      <w:r w:rsidRPr="000D31A8">
        <w:rPr>
          <w:sz w:val="24"/>
          <w:szCs w:val="24"/>
          <w:lang w:eastAsia="ru-RU"/>
        </w:rPr>
        <w:t xml:space="preserve"> мер («дорожная карта») по снижению задолженности потребителей за </w:t>
      </w:r>
      <w:r w:rsidR="000D31A8" w:rsidRPr="000D31A8">
        <w:rPr>
          <w:sz w:val="24"/>
          <w:szCs w:val="24"/>
          <w:lang w:eastAsia="ru-RU"/>
        </w:rPr>
        <w:t xml:space="preserve">предоставленные </w:t>
      </w:r>
      <w:r w:rsidRPr="000D31A8">
        <w:rPr>
          <w:sz w:val="24"/>
          <w:szCs w:val="24"/>
          <w:lang w:eastAsia="ru-RU"/>
        </w:rPr>
        <w:t>жилищно-коммунальные услуги на территории города Югорска</w:t>
      </w:r>
      <w:r w:rsidR="00B467B3" w:rsidRPr="000D31A8">
        <w:rPr>
          <w:sz w:val="24"/>
          <w:szCs w:val="24"/>
          <w:lang w:eastAsia="ru-RU"/>
        </w:rPr>
        <w:t>»</w:t>
      </w:r>
      <w:r w:rsidRPr="00295C0B">
        <w:rPr>
          <w:sz w:val="24"/>
          <w:szCs w:val="24"/>
          <w:lang w:eastAsia="ru-RU"/>
        </w:rPr>
        <w:t xml:space="preserve"> (с изм</w:t>
      </w:r>
      <w:r w:rsidR="000D31A8">
        <w:rPr>
          <w:sz w:val="24"/>
          <w:szCs w:val="24"/>
          <w:lang w:eastAsia="ru-RU"/>
        </w:rPr>
        <w:t>енениями</w:t>
      </w:r>
      <w:r w:rsidRPr="00295C0B">
        <w:rPr>
          <w:sz w:val="24"/>
          <w:szCs w:val="24"/>
          <w:lang w:eastAsia="ru-RU"/>
        </w:rPr>
        <w:t xml:space="preserve"> от 21.01.2020). </w:t>
      </w:r>
    </w:p>
    <w:p w:rsidR="00295C0B" w:rsidRPr="00295C0B" w:rsidRDefault="00295C0B" w:rsidP="00295C0B">
      <w:pPr>
        <w:widowControl w:val="0"/>
        <w:shd w:val="clear" w:color="auto" w:fill="FFFFFF"/>
        <w:autoSpaceDE w:val="0"/>
        <w:autoSpaceDN w:val="0"/>
        <w:adjustRightInd w:val="0"/>
        <w:spacing w:line="274" w:lineRule="exact"/>
        <w:ind w:left="10" w:right="10" w:firstLine="699"/>
        <w:jc w:val="both"/>
        <w:rPr>
          <w:sz w:val="24"/>
          <w:szCs w:val="24"/>
          <w:lang w:eastAsia="ru-RU"/>
        </w:rPr>
      </w:pPr>
      <w:r w:rsidRPr="00295C0B">
        <w:rPr>
          <w:sz w:val="24"/>
          <w:szCs w:val="24"/>
          <w:lang w:eastAsia="ru-RU"/>
        </w:rPr>
        <w:t>Выполня</w:t>
      </w:r>
      <w:r w:rsidR="00B467B3">
        <w:rPr>
          <w:sz w:val="24"/>
          <w:szCs w:val="24"/>
          <w:lang w:eastAsia="ru-RU"/>
        </w:rPr>
        <w:t>ю</w:t>
      </w:r>
      <w:r w:rsidRPr="00295C0B">
        <w:rPr>
          <w:sz w:val="24"/>
          <w:szCs w:val="24"/>
          <w:lang w:eastAsia="ru-RU"/>
        </w:rPr>
        <w:t xml:space="preserve">тся следующие мероприятия: мониторинг просроченной и текущей задолженности по размерам и срокам возникновения, организовано информирование населения путем использования социальных сайтов, информационных стендов, размещение информации на оборотах </w:t>
      </w:r>
      <w:proofErr w:type="gramStart"/>
      <w:r w:rsidRPr="00295C0B">
        <w:rPr>
          <w:sz w:val="24"/>
          <w:szCs w:val="24"/>
          <w:lang w:eastAsia="ru-RU"/>
        </w:rPr>
        <w:t>счет-квитанций</w:t>
      </w:r>
      <w:proofErr w:type="gramEnd"/>
      <w:r w:rsidRPr="00295C0B">
        <w:rPr>
          <w:sz w:val="24"/>
          <w:szCs w:val="24"/>
          <w:lang w:eastAsia="ru-RU"/>
        </w:rPr>
        <w:t xml:space="preserve">, прочие возможные виды информирования. Проводятся мероприятия досудебного характера, ведется 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товариществами собственников жилья (ТСН), органами местного самоуправления изучаются практики других муниципальных образований. </w:t>
      </w:r>
    </w:p>
    <w:p w:rsidR="00295C0B" w:rsidRPr="00295C0B" w:rsidRDefault="00295C0B" w:rsidP="00295C0B">
      <w:pPr>
        <w:widowControl w:val="0"/>
        <w:shd w:val="clear" w:color="auto" w:fill="FFFFFF"/>
        <w:autoSpaceDE w:val="0"/>
        <w:autoSpaceDN w:val="0"/>
        <w:adjustRightInd w:val="0"/>
        <w:spacing w:line="274" w:lineRule="exact"/>
        <w:ind w:left="10" w:right="10" w:firstLine="699"/>
        <w:jc w:val="both"/>
        <w:rPr>
          <w:sz w:val="24"/>
          <w:szCs w:val="24"/>
          <w:lang w:eastAsia="ru-RU"/>
        </w:rPr>
      </w:pPr>
      <w:r w:rsidRPr="00295C0B">
        <w:rPr>
          <w:sz w:val="24"/>
          <w:szCs w:val="24"/>
          <w:lang w:eastAsia="ru-RU"/>
        </w:rPr>
        <w:t xml:space="preserve">Дебиторская задолженность населения, а также существующий порядок расчета регулируемых тарифов на энергоресурсы, не позволяющий отразить фактические расходы предприятия, сказываются на финансово-хозяйственной деятельности предприятия МУП «Югорскэнергогаз» и являются одними из основных причин образования задолженности за потребленные топливно-энергетические ресурсы.  </w:t>
      </w:r>
    </w:p>
    <w:p w:rsidR="00295C0B" w:rsidRPr="00295C0B" w:rsidRDefault="00295C0B" w:rsidP="00295C0B">
      <w:pPr>
        <w:ind w:firstLine="708"/>
        <w:jc w:val="both"/>
        <w:rPr>
          <w:rFonts w:eastAsia="Calibri"/>
          <w:sz w:val="24"/>
          <w:szCs w:val="24"/>
        </w:rPr>
      </w:pPr>
      <w:r w:rsidRPr="00295C0B">
        <w:rPr>
          <w:rFonts w:eastAsia="Calibri"/>
          <w:sz w:val="24"/>
          <w:szCs w:val="24"/>
        </w:rPr>
        <w:t>В городе Югорске реализуется пилотный проект по организации раздельного (</w:t>
      </w:r>
      <w:proofErr w:type="gramStart"/>
      <w:r w:rsidRPr="00295C0B">
        <w:rPr>
          <w:rFonts w:eastAsia="Calibri"/>
          <w:sz w:val="24"/>
          <w:szCs w:val="24"/>
        </w:rPr>
        <w:t>двух</w:t>
      </w:r>
      <w:r w:rsidR="00B467B3">
        <w:rPr>
          <w:rFonts w:eastAsia="Calibri"/>
          <w:sz w:val="24"/>
          <w:szCs w:val="24"/>
        </w:rPr>
        <w:t>-</w:t>
      </w:r>
      <w:r w:rsidRPr="00295C0B">
        <w:rPr>
          <w:rFonts w:eastAsia="Calibri"/>
          <w:sz w:val="24"/>
          <w:szCs w:val="24"/>
        </w:rPr>
        <w:t>контейнерного</w:t>
      </w:r>
      <w:proofErr w:type="gramEnd"/>
      <w:r w:rsidRPr="00295C0B">
        <w:rPr>
          <w:rFonts w:eastAsia="Calibri"/>
          <w:sz w:val="24"/>
          <w:szCs w:val="24"/>
        </w:rPr>
        <w:t>) накопления ТКО.</w:t>
      </w:r>
    </w:p>
    <w:p w:rsidR="00295C0B" w:rsidRPr="00295C0B" w:rsidRDefault="00295C0B" w:rsidP="00295C0B">
      <w:pPr>
        <w:ind w:firstLine="708"/>
        <w:jc w:val="both"/>
        <w:rPr>
          <w:rFonts w:eastAsia="Calibri"/>
          <w:sz w:val="24"/>
          <w:szCs w:val="24"/>
          <w:lang w:eastAsia="en-US"/>
        </w:rPr>
      </w:pPr>
      <w:r w:rsidRPr="00295C0B">
        <w:rPr>
          <w:rFonts w:eastAsia="Calibri"/>
          <w:sz w:val="24"/>
          <w:szCs w:val="24"/>
        </w:rPr>
        <w:t>Н</w:t>
      </w:r>
      <w:r w:rsidRPr="00295C0B">
        <w:rPr>
          <w:rFonts w:eastAsia="Calibri"/>
          <w:sz w:val="24"/>
          <w:szCs w:val="24"/>
          <w:lang w:eastAsia="en-US"/>
        </w:rPr>
        <w:t>а территории города Югорска обустроено 80 модульных контейнерных площадок и приобретено 600 металлических контейнеров на колесах. Запланировано дополнительное обустройство 4 модульных контейнерных площадок.</w:t>
      </w:r>
    </w:p>
    <w:p w:rsidR="00295C0B" w:rsidRPr="00295C0B" w:rsidRDefault="00295C0B" w:rsidP="00295C0B">
      <w:pPr>
        <w:ind w:firstLine="708"/>
        <w:jc w:val="both"/>
        <w:rPr>
          <w:rFonts w:eastAsia="Calibri"/>
          <w:color w:val="000000"/>
          <w:sz w:val="24"/>
          <w:szCs w:val="24"/>
          <w:shd w:val="clear" w:color="auto" w:fill="FFFFFF"/>
          <w:lang w:eastAsia="en-US"/>
        </w:rPr>
      </w:pPr>
      <w:r w:rsidRPr="00295C0B">
        <w:rPr>
          <w:sz w:val="24"/>
          <w:szCs w:val="24"/>
        </w:rPr>
        <w:t>С февраля 2020 года подрядной организаци</w:t>
      </w:r>
      <w:r w:rsidR="002B6D01">
        <w:rPr>
          <w:sz w:val="24"/>
          <w:szCs w:val="24"/>
        </w:rPr>
        <w:t>ей</w:t>
      </w:r>
      <w:r w:rsidR="00B467B3">
        <w:rPr>
          <w:sz w:val="24"/>
          <w:szCs w:val="24"/>
        </w:rPr>
        <w:t>,</w:t>
      </w:r>
      <w:r w:rsidRPr="00295C0B">
        <w:rPr>
          <w:sz w:val="24"/>
          <w:szCs w:val="24"/>
        </w:rPr>
        <w:t xml:space="preserve"> в рамках заключенного муниципального контракта выполняются работы по расчету нормативов накопления твердых коммунальных отходов на территории города Югорска</w:t>
      </w:r>
      <w:r w:rsidR="00B467B3">
        <w:rPr>
          <w:sz w:val="24"/>
          <w:szCs w:val="24"/>
        </w:rPr>
        <w:t>,</w:t>
      </w:r>
      <w:r w:rsidR="00B043F4">
        <w:rPr>
          <w:sz w:val="24"/>
          <w:szCs w:val="24"/>
        </w:rPr>
        <w:t xml:space="preserve"> </w:t>
      </w:r>
      <w:r w:rsidRPr="00295C0B">
        <w:rPr>
          <w:rFonts w:eastAsia="Calibri"/>
          <w:color w:val="000000"/>
          <w:sz w:val="24"/>
          <w:szCs w:val="24"/>
          <w:shd w:val="clear" w:color="auto" w:fill="FFFFFF"/>
          <w:lang w:eastAsia="en-US"/>
        </w:rPr>
        <w:t>в соответствии с требованиями Постановления Правительства РФ от 04.04.2016 № 269 «Об определении нормативов накопления твердых коммунальных отходов». Проведены работы по замеру отходов по сезон</w:t>
      </w:r>
      <w:r w:rsidR="00B467B3">
        <w:rPr>
          <w:rFonts w:eastAsia="Calibri"/>
          <w:color w:val="000000"/>
          <w:sz w:val="24"/>
          <w:szCs w:val="24"/>
          <w:shd w:val="clear" w:color="auto" w:fill="FFFFFF"/>
          <w:lang w:eastAsia="en-US"/>
        </w:rPr>
        <w:t>ам «зима», «весна» и «лето».</w:t>
      </w:r>
    </w:p>
    <w:p w:rsidR="001B2077" w:rsidRDefault="001B2077"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rsidR="009C024A" w:rsidRDefault="009C024A"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rsidR="009C024A" w:rsidRDefault="009C024A"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rsidR="009C024A" w:rsidRPr="000D6CBC" w:rsidRDefault="009C024A"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rsidR="008259DF" w:rsidRPr="007759DD" w:rsidRDefault="008259DF" w:rsidP="008259DF">
      <w:pPr>
        <w:suppressAutoHyphens/>
        <w:jc w:val="center"/>
        <w:rPr>
          <w:b/>
          <w:bCs/>
          <w:sz w:val="24"/>
          <w:szCs w:val="24"/>
        </w:rPr>
      </w:pPr>
      <w:r w:rsidRPr="007759DD">
        <w:rPr>
          <w:b/>
          <w:bCs/>
          <w:sz w:val="24"/>
          <w:szCs w:val="24"/>
        </w:rPr>
        <w:t>Потребительский рынок</w:t>
      </w:r>
    </w:p>
    <w:p w:rsidR="008259DF" w:rsidRPr="00095242" w:rsidRDefault="008259DF" w:rsidP="008259DF">
      <w:pPr>
        <w:suppressAutoHyphens/>
        <w:ind w:firstLine="567"/>
        <w:jc w:val="center"/>
        <w:rPr>
          <w:b/>
          <w:bCs/>
          <w:sz w:val="24"/>
          <w:szCs w:val="24"/>
        </w:rPr>
      </w:pPr>
    </w:p>
    <w:p w:rsidR="00095242" w:rsidRPr="008F5A56" w:rsidRDefault="00095242" w:rsidP="00095242">
      <w:pPr>
        <w:suppressAutoHyphens/>
        <w:ind w:right="17" w:firstLine="709"/>
        <w:jc w:val="both"/>
        <w:rPr>
          <w:color w:val="FF0000"/>
          <w:spacing w:val="-2"/>
          <w:sz w:val="24"/>
          <w:szCs w:val="24"/>
        </w:rPr>
      </w:pPr>
      <w:r>
        <w:rPr>
          <w:color w:val="000000"/>
          <w:spacing w:val="-2"/>
          <w:sz w:val="24"/>
          <w:szCs w:val="24"/>
        </w:rPr>
        <w:t>По состоянию на 01.07.2020</w:t>
      </w:r>
      <w:r w:rsidRPr="008F5A56">
        <w:rPr>
          <w:color w:val="000000"/>
          <w:spacing w:val="-2"/>
          <w:sz w:val="24"/>
          <w:szCs w:val="24"/>
        </w:rPr>
        <w:t xml:space="preserve"> на территории горо</w:t>
      </w:r>
      <w:r>
        <w:rPr>
          <w:color w:val="000000"/>
          <w:spacing w:val="-2"/>
          <w:sz w:val="24"/>
          <w:szCs w:val="24"/>
        </w:rPr>
        <w:t>да осуществляют деятельность 198</w:t>
      </w:r>
      <w:r w:rsidR="00B043F4">
        <w:rPr>
          <w:color w:val="000000"/>
          <w:spacing w:val="-2"/>
          <w:sz w:val="24"/>
          <w:szCs w:val="24"/>
        </w:rPr>
        <w:t xml:space="preserve"> </w:t>
      </w:r>
      <w:r>
        <w:rPr>
          <w:color w:val="000000"/>
          <w:spacing w:val="-2"/>
          <w:sz w:val="24"/>
          <w:szCs w:val="24"/>
        </w:rPr>
        <w:t>магазинов, 8 торговых центров, 4</w:t>
      </w:r>
      <w:r w:rsidRPr="008F5A56">
        <w:rPr>
          <w:color w:val="000000"/>
          <w:spacing w:val="-2"/>
          <w:sz w:val="24"/>
          <w:szCs w:val="24"/>
        </w:rPr>
        <w:t xml:space="preserve"> оптовых предприяти</w:t>
      </w:r>
      <w:r>
        <w:rPr>
          <w:color w:val="000000"/>
          <w:spacing w:val="-2"/>
          <w:sz w:val="24"/>
          <w:szCs w:val="24"/>
        </w:rPr>
        <w:t>я</w:t>
      </w:r>
      <w:r w:rsidRPr="008F5A56">
        <w:rPr>
          <w:color w:val="000000"/>
          <w:spacing w:val="-2"/>
          <w:sz w:val="24"/>
          <w:szCs w:val="24"/>
        </w:rPr>
        <w:t xml:space="preserve"> и 2</w:t>
      </w:r>
      <w:r>
        <w:rPr>
          <w:color w:val="000000"/>
          <w:spacing w:val="-2"/>
          <w:sz w:val="24"/>
          <w:szCs w:val="24"/>
        </w:rPr>
        <w:t>7</w:t>
      </w:r>
      <w:r w:rsidRPr="008F5A56">
        <w:rPr>
          <w:color w:val="000000"/>
          <w:spacing w:val="-2"/>
          <w:sz w:val="24"/>
          <w:szCs w:val="24"/>
        </w:rPr>
        <w:t xml:space="preserve"> объектов мелкорозничной торговой сети. По сравнению с аналогичным периодом прошлого года количество магазинов уменьшилось </w:t>
      </w:r>
      <w:r w:rsidRPr="008F5A56">
        <w:rPr>
          <w:color w:val="000000"/>
          <w:spacing w:val="-2"/>
          <w:sz w:val="24"/>
          <w:szCs w:val="24"/>
        </w:rPr>
        <w:lastRenderedPageBreak/>
        <w:t>на 12 ед</w:t>
      </w:r>
      <w:r>
        <w:rPr>
          <w:color w:val="000000"/>
          <w:spacing w:val="-2"/>
          <w:sz w:val="24"/>
          <w:szCs w:val="24"/>
        </w:rPr>
        <w:t>иниц, оптовых предприятий - на 1 единицу</w:t>
      </w:r>
      <w:r w:rsidRPr="008F5A56">
        <w:rPr>
          <w:color w:val="000000"/>
          <w:spacing w:val="-2"/>
          <w:sz w:val="24"/>
          <w:szCs w:val="24"/>
        </w:rPr>
        <w:t>. Увеличилось на 2 павильона количество объектов мелкорозничной торговой сети.</w:t>
      </w:r>
    </w:p>
    <w:p w:rsidR="00095242" w:rsidRPr="008F5A56" w:rsidRDefault="00095242" w:rsidP="00095242">
      <w:pPr>
        <w:suppressAutoHyphens/>
        <w:ind w:right="17" w:firstLine="709"/>
        <w:jc w:val="both"/>
        <w:rPr>
          <w:sz w:val="24"/>
          <w:szCs w:val="24"/>
        </w:rPr>
      </w:pPr>
      <w:r w:rsidRPr="008F5A56">
        <w:rPr>
          <w:sz w:val="24"/>
          <w:szCs w:val="24"/>
        </w:rPr>
        <w:t xml:space="preserve">Уровень обеспеченности торговыми площадями на тысячу жителей в отчетном периоде составил </w:t>
      </w:r>
      <w:r>
        <w:rPr>
          <w:sz w:val="24"/>
          <w:szCs w:val="24"/>
        </w:rPr>
        <w:t>1558,5</w:t>
      </w:r>
      <w:r w:rsidRPr="008F5A56">
        <w:rPr>
          <w:sz w:val="24"/>
          <w:szCs w:val="24"/>
        </w:rPr>
        <w:t xml:space="preserve"> м</w:t>
      </w:r>
      <w:proofErr w:type="gramStart"/>
      <w:r w:rsidRPr="008F5A56">
        <w:rPr>
          <w:sz w:val="24"/>
          <w:szCs w:val="24"/>
          <w:vertAlign w:val="superscript"/>
        </w:rPr>
        <w:t>2</w:t>
      </w:r>
      <w:proofErr w:type="gramEnd"/>
      <w:r w:rsidRPr="008F5A56">
        <w:rPr>
          <w:sz w:val="24"/>
          <w:szCs w:val="24"/>
        </w:rPr>
        <w:t xml:space="preserve"> (норматив - 776 м</w:t>
      </w:r>
      <w:r w:rsidRPr="008F5A56">
        <w:rPr>
          <w:sz w:val="24"/>
          <w:szCs w:val="24"/>
          <w:vertAlign w:val="superscript"/>
        </w:rPr>
        <w:t>2</w:t>
      </w:r>
      <w:r w:rsidRPr="008F5A56">
        <w:rPr>
          <w:sz w:val="24"/>
          <w:szCs w:val="24"/>
        </w:rPr>
        <w:t>), что превышает норматив в 1,</w:t>
      </w:r>
      <w:r>
        <w:rPr>
          <w:sz w:val="24"/>
          <w:szCs w:val="24"/>
        </w:rPr>
        <w:t>99</w:t>
      </w:r>
      <w:r w:rsidRPr="008F5A56">
        <w:rPr>
          <w:sz w:val="24"/>
          <w:szCs w:val="24"/>
        </w:rPr>
        <w:t xml:space="preserve"> раза. Обеспеченность магазинами продовольственных товаров превышает норматив в 1,</w:t>
      </w:r>
      <w:r>
        <w:rPr>
          <w:sz w:val="24"/>
          <w:szCs w:val="24"/>
        </w:rPr>
        <w:t>66</w:t>
      </w:r>
      <w:r w:rsidRPr="008F5A56">
        <w:rPr>
          <w:sz w:val="24"/>
          <w:szCs w:val="24"/>
        </w:rPr>
        <w:t xml:space="preserve"> раза </w:t>
      </w:r>
      <w:r>
        <w:rPr>
          <w:sz w:val="24"/>
          <w:szCs w:val="24"/>
        </w:rPr>
        <w:t>-446,1</w:t>
      </w:r>
      <w:r w:rsidRPr="008F5A56">
        <w:rPr>
          <w:sz w:val="24"/>
          <w:szCs w:val="24"/>
        </w:rPr>
        <w:t xml:space="preserve"> м</w:t>
      </w:r>
      <w:proofErr w:type="gramStart"/>
      <w:r w:rsidRPr="008F5A56">
        <w:rPr>
          <w:sz w:val="24"/>
          <w:szCs w:val="24"/>
          <w:vertAlign w:val="superscript"/>
        </w:rPr>
        <w:t>2</w:t>
      </w:r>
      <w:proofErr w:type="gramEnd"/>
      <w:r w:rsidRPr="008F5A56">
        <w:rPr>
          <w:sz w:val="24"/>
          <w:szCs w:val="24"/>
        </w:rPr>
        <w:t xml:space="preserve"> на тысячу жителей (норматив - 266 м</w:t>
      </w:r>
      <w:r w:rsidRPr="008F5A56">
        <w:rPr>
          <w:sz w:val="24"/>
          <w:szCs w:val="24"/>
          <w:vertAlign w:val="superscript"/>
        </w:rPr>
        <w:t>2</w:t>
      </w:r>
      <w:r w:rsidRPr="008F5A56">
        <w:rPr>
          <w:sz w:val="24"/>
          <w:szCs w:val="24"/>
        </w:rPr>
        <w:t>), обеспеченность магазинами непродовольственных товаров превышает норматив в 2,</w:t>
      </w:r>
      <w:r>
        <w:rPr>
          <w:sz w:val="24"/>
          <w:szCs w:val="24"/>
        </w:rPr>
        <w:t>0</w:t>
      </w:r>
      <w:r w:rsidRPr="008F5A56">
        <w:rPr>
          <w:sz w:val="24"/>
          <w:szCs w:val="24"/>
        </w:rPr>
        <w:t xml:space="preserve"> раза - 1 1</w:t>
      </w:r>
      <w:r>
        <w:rPr>
          <w:sz w:val="24"/>
          <w:szCs w:val="24"/>
        </w:rPr>
        <w:t>12</w:t>
      </w:r>
      <w:r w:rsidRPr="008F5A56">
        <w:rPr>
          <w:sz w:val="24"/>
          <w:szCs w:val="24"/>
        </w:rPr>
        <w:t xml:space="preserve"> м</w:t>
      </w:r>
      <w:r w:rsidRPr="008F5A56">
        <w:rPr>
          <w:sz w:val="24"/>
          <w:szCs w:val="24"/>
          <w:vertAlign w:val="superscript"/>
        </w:rPr>
        <w:t>2</w:t>
      </w:r>
      <w:r w:rsidRPr="008F5A56">
        <w:rPr>
          <w:sz w:val="24"/>
          <w:szCs w:val="24"/>
        </w:rPr>
        <w:t xml:space="preserve"> на тысячу жителей (норматив - 510 м</w:t>
      </w:r>
      <w:r w:rsidRPr="008F5A56">
        <w:rPr>
          <w:sz w:val="24"/>
          <w:szCs w:val="24"/>
          <w:vertAlign w:val="superscript"/>
        </w:rPr>
        <w:t>2</w:t>
      </w:r>
      <w:r w:rsidRPr="008F5A56">
        <w:rPr>
          <w:sz w:val="24"/>
          <w:szCs w:val="24"/>
        </w:rPr>
        <w:t>).</w:t>
      </w:r>
    </w:p>
    <w:p w:rsidR="00095242" w:rsidRPr="008F5A56" w:rsidRDefault="00095242" w:rsidP="00095242">
      <w:pPr>
        <w:suppressAutoHyphens/>
        <w:ind w:right="17" w:firstLine="709"/>
        <w:jc w:val="both"/>
        <w:rPr>
          <w:sz w:val="24"/>
          <w:szCs w:val="24"/>
        </w:rPr>
      </w:pPr>
      <w:r w:rsidRPr="008F5A56">
        <w:rPr>
          <w:sz w:val="24"/>
          <w:szCs w:val="24"/>
        </w:rPr>
        <w:t>Доля торговых объектов современных форматов с торговой площадью более 300 м</w:t>
      </w:r>
      <w:proofErr w:type="gramStart"/>
      <w:r w:rsidRPr="008F5A56">
        <w:rPr>
          <w:sz w:val="24"/>
          <w:szCs w:val="24"/>
          <w:vertAlign w:val="superscript"/>
        </w:rPr>
        <w:t>2</w:t>
      </w:r>
      <w:proofErr w:type="gramEnd"/>
      <w:r w:rsidRPr="008F5A56">
        <w:rPr>
          <w:sz w:val="24"/>
          <w:szCs w:val="24"/>
        </w:rPr>
        <w:t xml:space="preserve"> увели</w:t>
      </w:r>
      <w:r>
        <w:rPr>
          <w:sz w:val="24"/>
          <w:szCs w:val="24"/>
        </w:rPr>
        <w:t>чилась на 2,3</w:t>
      </w:r>
      <w:r w:rsidRPr="008F5A56">
        <w:rPr>
          <w:sz w:val="24"/>
          <w:szCs w:val="24"/>
        </w:rPr>
        <w:t xml:space="preserve">% и составила </w:t>
      </w:r>
      <w:r>
        <w:rPr>
          <w:sz w:val="24"/>
          <w:szCs w:val="24"/>
        </w:rPr>
        <w:t>78,4</w:t>
      </w:r>
      <w:r w:rsidRPr="008F5A56">
        <w:rPr>
          <w:sz w:val="24"/>
          <w:szCs w:val="24"/>
        </w:rPr>
        <w:t>% (</w:t>
      </w:r>
      <w:r>
        <w:rPr>
          <w:sz w:val="24"/>
          <w:szCs w:val="24"/>
        </w:rPr>
        <w:t>45 836,4</w:t>
      </w:r>
      <w:r w:rsidRPr="008F5A56">
        <w:rPr>
          <w:sz w:val="24"/>
          <w:szCs w:val="24"/>
        </w:rPr>
        <w:t xml:space="preserve"> м</w:t>
      </w:r>
      <w:r w:rsidRPr="008F5A56">
        <w:rPr>
          <w:sz w:val="24"/>
          <w:szCs w:val="24"/>
          <w:vertAlign w:val="superscript"/>
        </w:rPr>
        <w:t>2</w:t>
      </w:r>
      <w:r w:rsidRPr="008F5A56">
        <w:rPr>
          <w:sz w:val="24"/>
          <w:szCs w:val="24"/>
        </w:rPr>
        <w:t xml:space="preserve">). </w:t>
      </w:r>
    </w:p>
    <w:p w:rsidR="00095242" w:rsidRPr="008F5A56" w:rsidRDefault="00095242" w:rsidP="00095242">
      <w:pPr>
        <w:suppressAutoHyphens/>
        <w:ind w:right="17" w:firstLine="709"/>
        <w:jc w:val="both"/>
        <w:rPr>
          <w:sz w:val="24"/>
          <w:szCs w:val="24"/>
        </w:rPr>
      </w:pPr>
      <w:r>
        <w:rPr>
          <w:sz w:val="24"/>
          <w:szCs w:val="24"/>
        </w:rPr>
        <w:t>В</w:t>
      </w:r>
      <w:r w:rsidRPr="008F5A56">
        <w:rPr>
          <w:sz w:val="24"/>
          <w:szCs w:val="24"/>
        </w:rPr>
        <w:t xml:space="preserve"> городе </w:t>
      </w:r>
      <w:r>
        <w:rPr>
          <w:sz w:val="24"/>
          <w:szCs w:val="24"/>
        </w:rPr>
        <w:t xml:space="preserve">Югорске </w:t>
      </w:r>
      <w:r w:rsidRPr="008F5A56">
        <w:rPr>
          <w:sz w:val="24"/>
          <w:szCs w:val="24"/>
        </w:rPr>
        <w:t>насчитывается порядка 100 торговых объектов, относящихся к федеральным торговым сетям. Их доля от общей торговой площади составляет 4</w:t>
      </w:r>
      <w:r>
        <w:rPr>
          <w:sz w:val="24"/>
          <w:szCs w:val="24"/>
        </w:rPr>
        <w:t>7</w:t>
      </w:r>
      <w:r w:rsidRPr="008F5A56">
        <w:rPr>
          <w:sz w:val="24"/>
          <w:szCs w:val="24"/>
        </w:rPr>
        <w:t>,</w:t>
      </w:r>
      <w:r>
        <w:rPr>
          <w:sz w:val="24"/>
          <w:szCs w:val="24"/>
        </w:rPr>
        <w:t>5</w:t>
      </w:r>
      <w:r w:rsidRPr="008F5A56">
        <w:rPr>
          <w:sz w:val="24"/>
          <w:szCs w:val="24"/>
        </w:rPr>
        <w:t>%.</w:t>
      </w:r>
    </w:p>
    <w:p w:rsidR="00095242" w:rsidRPr="008F5A56" w:rsidRDefault="00095242" w:rsidP="00095242">
      <w:pPr>
        <w:suppressAutoHyphens/>
        <w:ind w:right="17" w:firstLine="709"/>
        <w:jc w:val="both"/>
        <w:rPr>
          <w:sz w:val="24"/>
          <w:szCs w:val="24"/>
        </w:rPr>
      </w:pPr>
      <w:r w:rsidRPr="008F5A56">
        <w:rPr>
          <w:sz w:val="24"/>
          <w:szCs w:val="24"/>
        </w:rPr>
        <w:t xml:space="preserve">Общественное питание в городе представляют </w:t>
      </w:r>
      <w:r>
        <w:rPr>
          <w:sz w:val="24"/>
          <w:szCs w:val="24"/>
        </w:rPr>
        <w:t>100</w:t>
      </w:r>
      <w:r w:rsidRPr="008F5A56">
        <w:rPr>
          <w:sz w:val="24"/>
          <w:szCs w:val="24"/>
        </w:rPr>
        <w:t xml:space="preserve"> предприяти</w:t>
      </w:r>
      <w:r>
        <w:rPr>
          <w:sz w:val="24"/>
          <w:szCs w:val="24"/>
        </w:rPr>
        <w:t>й</w:t>
      </w:r>
      <w:r w:rsidRPr="008F5A56">
        <w:rPr>
          <w:sz w:val="24"/>
          <w:szCs w:val="24"/>
        </w:rPr>
        <w:t xml:space="preserve"> (на 01.07.201</w:t>
      </w:r>
      <w:r>
        <w:rPr>
          <w:sz w:val="24"/>
          <w:szCs w:val="24"/>
        </w:rPr>
        <w:t>9 - 93</w:t>
      </w:r>
      <w:r w:rsidRPr="008F5A56">
        <w:rPr>
          <w:sz w:val="24"/>
          <w:szCs w:val="24"/>
        </w:rPr>
        <w:t xml:space="preserve"> предприятия) на 4 </w:t>
      </w:r>
      <w:r>
        <w:rPr>
          <w:sz w:val="24"/>
          <w:szCs w:val="24"/>
        </w:rPr>
        <w:t>619</w:t>
      </w:r>
      <w:r w:rsidRPr="008F5A56">
        <w:rPr>
          <w:sz w:val="24"/>
          <w:szCs w:val="24"/>
        </w:rPr>
        <w:t xml:space="preserve"> посадочных мест (на 01.07.201</w:t>
      </w:r>
      <w:r>
        <w:rPr>
          <w:sz w:val="24"/>
          <w:szCs w:val="24"/>
        </w:rPr>
        <w:t>9- 4 377</w:t>
      </w:r>
      <w:r w:rsidRPr="008F5A56">
        <w:rPr>
          <w:sz w:val="24"/>
          <w:szCs w:val="24"/>
        </w:rPr>
        <w:t xml:space="preserve"> мест). </w:t>
      </w:r>
      <w:r>
        <w:rPr>
          <w:sz w:val="24"/>
          <w:szCs w:val="24"/>
        </w:rPr>
        <w:t xml:space="preserve">В </w:t>
      </w:r>
      <w:r w:rsidRPr="008F5A56">
        <w:rPr>
          <w:sz w:val="24"/>
          <w:szCs w:val="24"/>
        </w:rPr>
        <w:t>отчетн</w:t>
      </w:r>
      <w:r>
        <w:rPr>
          <w:sz w:val="24"/>
          <w:szCs w:val="24"/>
        </w:rPr>
        <w:t xml:space="preserve">ом </w:t>
      </w:r>
      <w:r w:rsidRPr="008F5A56">
        <w:rPr>
          <w:sz w:val="24"/>
          <w:szCs w:val="24"/>
        </w:rPr>
        <w:t>период</w:t>
      </w:r>
      <w:r>
        <w:rPr>
          <w:sz w:val="24"/>
          <w:szCs w:val="24"/>
        </w:rPr>
        <w:t>е</w:t>
      </w:r>
      <w:r w:rsidRPr="008F5A56">
        <w:rPr>
          <w:sz w:val="24"/>
          <w:szCs w:val="24"/>
        </w:rPr>
        <w:t xml:space="preserve"> прекратили деятельность: кафе «</w:t>
      </w:r>
      <w:r>
        <w:rPr>
          <w:sz w:val="24"/>
          <w:szCs w:val="24"/>
        </w:rPr>
        <w:t>Десятое королевство</w:t>
      </w:r>
      <w:r w:rsidRPr="008F5A56">
        <w:rPr>
          <w:sz w:val="24"/>
          <w:szCs w:val="24"/>
        </w:rPr>
        <w:t>»</w:t>
      </w:r>
      <w:r>
        <w:rPr>
          <w:sz w:val="24"/>
          <w:szCs w:val="24"/>
        </w:rPr>
        <w:t>,</w:t>
      </w:r>
      <w:r w:rsidRPr="00B95839">
        <w:rPr>
          <w:sz w:val="24"/>
          <w:szCs w:val="24"/>
        </w:rPr>
        <w:t xml:space="preserve"> «</w:t>
      </w:r>
      <w:proofErr w:type="spellStart"/>
      <w:r w:rsidRPr="00B95839">
        <w:rPr>
          <w:sz w:val="24"/>
          <w:szCs w:val="24"/>
        </w:rPr>
        <w:t>Бухара»</w:t>
      </w:r>
      <w:proofErr w:type="gramStart"/>
      <w:r w:rsidRPr="00B95839">
        <w:rPr>
          <w:sz w:val="24"/>
          <w:szCs w:val="24"/>
        </w:rPr>
        <w:t>.</w:t>
      </w:r>
      <w:r>
        <w:rPr>
          <w:sz w:val="24"/>
          <w:szCs w:val="24"/>
        </w:rPr>
        <w:t>В</w:t>
      </w:r>
      <w:proofErr w:type="spellEnd"/>
      <w:proofErr w:type="gramEnd"/>
      <w:r w:rsidRPr="00B95839">
        <w:rPr>
          <w:sz w:val="24"/>
          <w:szCs w:val="24"/>
        </w:rPr>
        <w:t xml:space="preserve"> Центре Югорского спорта открылись кафе «Тайм-аут» и «</w:t>
      </w:r>
      <w:proofErr w:type="spellStart"/>
      <w:r w:rsidRPr="00B95839">
        <w:rPr>
          <w:sz w:val="24"/>
          <w:szCs w:val="24"/>
        </w:rPr>
        <w:t>Фреш</w:t>
      </w:r>
      <w:proofErr w:type="spellEnd"/>
      <w:r w:rsidRPr="00B95839">
        <w:rPr>
          <w:sz w:val="24"/>
          <w:szCs w:val="24"/>
        </w:rPr>
        <w:t xml:space="preserve"> бар», в торговом центре «Лайнер» открылась столовая «Три тарелки». </w:t>
      </w:r>
    </w:p>
    <w:p w:rsidR="00095242" w:rsidRPr="008F5A56" w:rsidRDefault="00095242" w:rsidP="00095242">
      <w:pPr>
        <w:suppressAutoHyphens/>
        <w:spacing w:line="274" w:lineRule="exact"/>
        <w:ind w:right="19" w:firstLine="709"/>
        <w:jc w:val="both"/>
        <w:rPr>
          <w:sz w:val="24"/>
          <w:szCs w:val="24"/>
        </w:rPr>
      </w:pPr>
      <w:r w:rsidRPr="008F5A56">
        <w:rPr>
          <w:sz w:val="24"/>
          <w:szCs w:val="24"/>
        </w:rPr>
        <w:t xml:space="preserve">Общедоступную сеть составляют </w:t>
      </w:r>
      <w:r>
        <w:rPr>
          <w:sz w:val="24"/>
          <w:szCs w:val="24"/>
        </w:rPr>
        <w:t>75</w:t>
      </w:r>
      <w:r w:rsidRPr="008F5A56">
        <w:rPr>
          <w:sz w:val="24"/>
          <w:szCs w:val="24"/>
        </w:rPr>
        <w:t xml:space="preserve"> предприятий общественного питания (</w:t>
      </w:r>
      <w:r>
        <w:rPr>
          <w:sz w:val="24"/>
          <w:szCs w:val="24"/>
        </w:rPr>
        <w:t>108,7</w:t>
      </w:r>
      <w:r w:rsidRPr="008F5A56">
        <w:rPr>
          <w:sz w:val="24"/>
          <w:szCs w:val="24"/>
        </w:rPr>
        <w:t xml:space="preserve">%), с общим количеством посадочных мест </w:t>
      </w:r>
      <w:r>
        <w:rPr>
          <w:sz w:val="24"/>
          <w:szCs w:val="24"/>
        </w:rPr>
        <w:t>-2 775</w:t>
      </w:r>
      <w:r w:rsidRPr="008F5A56">
        <w:rPr>
          <w:sz w:val="24"/>
          <w:szCs w:val="24"/>
        </w:rPr>
        <w:t xml:space="preserve"> (</w:t>
      </w:r>
      <w:r>
        <w:rPr>
          <w:sz w:val="24"/>
          <w:szCs w:val="24"/>
        </w:rPr>
        <w:t xml:space="preserve">109,0 </w:t>
      </w:r>
      <w:r w:rsidRPr="008F5A56">
        <w:rPr>
          <w:sz w:val="24"/>
          <w:szCs w:val="24"/>
        </w:rPr>
        <w:t xml:space="preserve">%). Обеспеченность населения услугами общественного питания общедоступной сети превышает норматив на </w:t>
      </w:r>
      <w:r>
        <w:rPr>
          <w:sz w:val="24"/>
          <w:szCs w:val="24"/>
        </w:rPr>
        <w:t xml:space="preserve">83,5 </w:t>
      </w:r>
      <w:r w:rsidRPr="008F5A56">
        <w:rPr>
          <w:sz w:val="24"/>
          <w:szCs w:val="24"/>
        </w:rPr>
        <w:t xml:space="preserve">% (норматив </w:t>
      </w:r>
      <w:r w:rsidR="00E4248A">
        <w:rPr>
          <w:sz w:val="24"/>
          <w:szCs w:val="24"/>
        </w:rPr>
        <w:t>-</w:t>
      </w:r>
      <w:r>
        <w:rPr>
          <w:sz w:val="24"/>
          <w:szCs w:val="24"/>
        </w:rPr>
        <w:t>1 512</w:t>
      </w:r>
      <w:r w:rsidRPr="008F5A56">
        <w:rPr>
          <w:sz w:val="24"/>
          <w:szCs w:val="24"/>
        </w:rPr>
        <w:t xml:space="preserve"> посадочных мест). </w:t>
      </w:r>
    </w:p>
    <w:p w:rsidR="00095242" w:rsidRPr="008F5A56" w:rsidRDefault="00095242" w:rsidP="00095242">
      <w:pPr>
        <w:suppressAutoHyphens/>
        <w:spacing w:line="274" w:lineRule="exact"/>
        <w:ind w:right="19" w:firstLine="709"/>
        <w:jc w:val="both"/>
        <w:rPr>
          <w:sz w:val="24"/>
          <w:szCs w:val="24"/>
        </w:rPr>
      </w:pPr>
      <w:r w:rsidRPr="008F5A56">
        <w:rPr>
          <w:sz w:val="24"/>
          <w:szCs w:val="24"/>
        </w:rPr>
        <w:t>Закрытую сеть на территории города Югорска представляет 2</w:t>
      </w:r>
      <w:r>
        <w:rPr>
          <w:sz w:val="24"/>
          <w:szCs w:val="24"/>
        </w:rPr>
        <w:t>2</w:t>
      </w:r>
      <w:r w:rsidRPr="008F5A56">
        <w:rPr>
          <w:sz w:val="24"/>
          <w:szCs w:val="24"/>
        </w:rPr>
        <w:t xml:space="preserve"> предприяти</w:t>
      </w:r>
      <w:r>
        <w:rPr>
          <w:sz w:val="24"/>
          <w:szCs w:val="24"/>
        </w:rPr>
        <w:t>я</w:t>
      </w:r>
      <w:r w:rsidRPr="008F5A56">
        <w:rPr>
          <w:sz w:val="24"/>
          <w:szCs w:val="24"/>
        </w:rPr>
        <w:t xml:space="preserve"> общественного питания (на 01.07.201</w:t>
      </w:r>
      <w:r>
        <w:rPr>
          <w:sz w:val="24"/>
          <w:szCs w:val="24"/>
        </w:rPr>
        <w:t>9</w:t>
      </w:r>
      <w:r w:rsidRPr="008F5A56">
        <w:rPr>
          <w:sz w:val="24"/>
          <w:szCs w:val="24"/>
        </w:rPr>
        <w:t xml:space="preserve"> - 2</w:t>
      </w:r>
      <w:r>
        <w:rPr>
          <w:sz w:val="24"/>
          <w:szCs w:val="24"/>
        </w:rPr>
        <w:t>1</w:t>
      </w:r>
      <w:r w:rsidRPr="008F5A56">
        <w:rPr>
          <w:sz w:val="24"/>
          <w:szCs w:val="24"/>
        </w:rPr>
        <w:t xml:space="preserve"> предприяти</w:t>
      </w:r>
      <w:r>
        <w:rPr>
          <w:sz w:val="24"/>
          <w:szCs w:val="24"/>
        </w:rPr>
        <w:t>е</w:t>
      </w:r>
      <w:r w:rsidRPr="008F5A56">
        <w:rPr>
          <w:sz w:val="24"/>
          <w:szCs w:val="24"/>
        </w:rPr>
        <w:t xml:space="preserve">), с общим количеством посадочных мест </w:t>
      </w:r>
      <w:r>
        <w:rPr>
          <w:sz w:val="24"/>
          <w:szCs w:val="24"/>
        </w:rPr>
        <w:t>-1 844 единицы</w:t>
      </w:r>
      <w:r w:rsidRPr="008F5A56">
        <w:rPr>
          <w:sz w:val="24"/>
          <w:szCs w:val="24"/>
        </w:rPr>
        <w:t xml:space="preserve"> (</w:t>
      </w:r>
      <w:r>
        <w:rPr>
          <w:sz w:val="24"/>
          <w:szCs w:val="24"/>
        </w:rPr>
        <w:t xml:space="preserve">100,7 </w:t>
      </w:r>
      <w:r w:rsidRPr="008F5A56">
        <w:rPr>
          <w:sz w:val="24"/>
          <w:szCs w:val="24"/>
        </w:rPr>
        <w:t xml:space="preserve">%). </w:t>
      </w:r>
    </w:p>
    <w:p w:rsidR="00095242" w:rsidRPr="008F5A56" w:rsidRDefault="00095242" w:rsidP="00095242">
      <w:pPr>
        <w:suppressAutoHyphens/>
        <w:spacing w:line="274" w:lineRule="exact"/>
        <w:ind w:right="19" w:firstLine="709"/>
        <w:jc w:val="both"/>
        <w:rPr>
          <w:sz w:val="24"/>
          <w:szCs w:val="24"/>
        </w:rPr>
      </w:pPr>
      <w:r w:rsidRPr="008F5A56">
        <w:rPr>
          <w:sz w:val="24"/>
          <w:szCs w:val="24"/>
        </w:rPr>
        <w:t xml:space="preserve">В городе осуществляют деятельность 3 предприятия по производству и доставке блюд. </w:t>
      </w:r>
    </w:p>
    <w:p w:rsidR="00095242" w:rsidRPr="008F5A56" w:rsidRDefault="00095242" w:rsidP="00095242">
      <w:pPr>
        <w:suppressAutoHyphens/>
        <w:spacing w:line="274" w:lineRule="exact"/>
        <w:ind w:right="19" w:firstLine="709"/>
        <w:jc w:val="both"/>
        <w:rPr>
          <w:color w:val="000000"/>
          <w:spacing w:val="-2"/>
          <w:sz w:val="24"/>
          <w:szCs w:val="24"/>
        </w:rPr>
      </w:pPr>
      <w:r w:rsidRPr="008F5A56">
        <w:rPr>
          <w:color w:val="000000"/>
          <w:spacing w:val="-2"/>
          <w:sz w:val="24"/>
          <w:szCs w:val="24"/>
        </w:rPr>
        <w:t>В целях расширения розничных каналов сбыта продовольственных и непродовольственных товаров, а также сельскохозяйственной продукции,</w:t>
      </w:r>
      <w:r>
        <w:rPr>
          <w:color w:val="000000"/>
          <w:spacing w:val="-2"/>
          <w:sz w:val="24"/>
          <w:szCs w:val="24"/>
        </w:rPr>
        <w:t xml:space="preserve"> за отчетный период проведено 19</w:t>
      </w:r>
      <w:r w:rsidRPr="008F5A56">
        <w:rPr>
          <w:color w:val="000000"/>
          <w:spacing w:val="-2"/>
          <w:sz w:val="24"/>
          <w:szCs w:val="24"/>
        </w:rPr>
        <w:t xml:space="preserve"> выстав</w:t>
      </w:r>
      <w:r>
        <w:rPr>
          <w:color w:val="000000"/>
          <w:spacing w:val="-2"/>
          <w:sz w:val="24"/>
          <w:szCs w:val="24"/>
        </w:rPr>
        <w:t>о</w:t>
      </w:r>
      <w:r w:rsidRPr="008F5A56">
        <w:rPr>
          <w:color w:val="000000"/>
          <w:spacing w:val="-2"/>
          <w:sz w:val="24"/>
          <w:szCs w:val="24"/>
        </w:rPr>
        <w:t>к-продаж и ярмар</w:t>
      </w:r>
      <w:r>
        <w:rPr>
          <w:color w:val="000000"/>
          <w:spacing w:val="-2"/>
          <w:sz w:val="24"/>
          <w:szCs w:val="24"/>
        </w:rPr>
        <w:t>о</w:t>
      </w:r>
      <w:r w:rsidRPr="008F5A56">
        <w:rPr>
          <w:color w:val="000000"/>
          <w:spacing w:val="-2"/>
          <w:sz w:val="24"/>
          <w:szCs w:val="24"/>
        </w:rPr>
        <w:t xml:space="preserve">к, в том числе </w:t>
      </w:r>
      <w:r>
        <w:rPr>
          <w:color w:val="000000"/>
          <w:spacing w:val="-2"/>
          <w:sz w:val="24"/>
          <w:szCs w:val="24"/>
        </w:rPr>
        <w:t>2</w:t>
      </w:r>
      <w:r w:rsidRPr="008F5A56">
        <w:rPr>
          <w:color w:val="000000"/>
          <w:spacing w:val="-2"/>
          <w:sz w:val="24"/>
          <w:szCs w:val="24"/>
        </w:rPr>
        <w:t xml:space="preserve"> организовано администрацией города Югорска.</w:t>
      </w:r>
    </w:p>
    <w:p w:rsidR="00095242" w:rsidRPr="008F5A56" w:rsidRDefault="00095242" w:rsidP="00095242">
      <w:pPr>
        <w:suppressAutoHyphens/>
        <w:spacing w:line="274" w:lineRule="exact"/>
        <w:ind w:right="19" w:firstLine="709"/>
        <w:jc w:val="both"/>
        <w:rPr>
          <w:color w:val="000000"/>
          <w:spacing w:val="-2"/>
          <w:sz w:val="24"/>
          <w:szCs w:val="24"/>
        </w:rPr>
      </w:pPr>
      <w:r w:rsidRPr="008F5A56">
        <w:rPr>
          <w:color w:val="000000"/>
          <w:spacing w:val="-2"/>
          <w:sz w:val="24"/>
          <w:szCs w:val="24"/>
        </w:rPr>
        <w:t xml:space="preserve">В рамках соглашения о сотрудничестве по организации выездных ярмарок тюменских сельскохозяйственных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Югорске в </w:t>
      </w:r>
      <w:r>
        <w:rPr>
          <w:color w:val="000000"/>
          <w:spacing w:val="-2"/>
          <w:sz w:val="24"/>
          <w:szCs w:val="24"/>
        </w:rPr>
        <w:t>сентябре</w:t>
      </w:r>
      <w:r w:rsidRPr="008F5A56">
        <w:rPr>
          <w:color w:val="000000"/>
          <w:spacing w:val="-2"/>
          <w:sz w:val="24"/>
          <w:szCs w:val="24"/>
        </w:rPr>
        <w:t xml:space="preserve"> месяце текущего года планируется проведен</w:t>
      </w:r>
      <w:r>
        <w:rPr>
          <w:color w:val="000000"/>
          <w:spacing w:val="-2"/>
          <w:sz w:val="24"/>
          <w:szCs w:val="24"/>
        </w:rPr>
        <w:t>ие</w:t>
      </w:r>
      <w:r w:rsidRPr="008F5A56">
        <w:rPr>
          <w:color w:val="000000"/>
          <w:spacing w:val="-2"/>
          <w:sz w:val="24"/>
          <w:szCs w:val="24"/>
        </w:rPr>
        <w:t xml:space="preserve"> </w:t>
      </w:r>
      <w:r w:rsidR="00042180">
        <w:rPr>
          <w:color w:val="000000"/>
          <w:spacing w:val="-2"/>
          <w:sz w:val="24"/>
          <w:szCs w:val="24"/>
        </w:rPr>
        <w:t>я</w:t>
      </w:r>
      <w:r w:rsidRPr="008F5A56">
        <w:rPr>
          <w:color w:val="000000"/>
          <w:spacing w:val="-2"/>
          <w:sz w:val="24"/>
          <w:szCs w:val="24"/>
        </w:rPr>
        <w:t>рмарк</w:t>
      </w:r>
      <w:r>
        <w:rPr>
          <w:color w:val="000000"/>
          <w:spacing w:val="-2"/>
          <w:sz w:val="24"/>
          <w:szCs w:val="24"/>
        </w:rPr>
        <w:t xml:space="preserve">и </w:t>
      </w:r>
      <w:r w:rsidR="00042180">
        <w:rPr>
          <w:color w:val="000000"/>
          <w:spacing w:val="-2"/>
          <w:sz w:val="24"/>
          <w:szCs w:val="24"/>
        </w:rPr>
        <w:t>тюменских товаропроизводителей</w:t>
      </w:r>
      <w:r w:rsidRPr="008F5A56">
        <w:rPr>
          <w:color w:val="000000"/>
          <w:spacing w:val="-2"/>
          <w:sz w:val="24"/>
          <w:szCs w:val="24"/>
        </w:rPr>
        <w:t xml:space="preserve">. </w:t>
      </w:r>
    </w:p>
    <w:p w:rsidR="00095242" w:rsidRPr="008F5A56" w:rsidRDefault="00095242" w:rsidP="00095242">
      <w:pPr>
        <w:suppressAutoHyphens/>
        <w:ind w:firstLine="709"/>
        <w:jc w:val="both"/>
        <w:rPr>
          <w:color w:val="000000"/>
          <w:spacing w:val="-2"/>
          <w:sz w:val="24"/>
          <w:szCs w:val="24"/>
        </w:rPr>
      </w:pPr>
      <w:r w:rsidRPr="008F5A56">
        <w:rPr>
          <w:color w:val="000000"/>
          <w:spacing w:val="-2"/>
          <w:sz w:val="24"/>
          <w:szCs w:val="24"/>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1B2077" w:rsidRDefault="001B2077" w:rsidP="00C65A23">
      <w:pPr>
        <w:pStyle w:val="2"/>
        <w:numPr>
          <w:ilvl w:val="1"/>
          <w:numId w:val="2"/>
        </w:numPr>
        <w:rPr>
          <w:szCs w:val="24"/>
        </w:rPr>
      </w:pPr>
    </w:p>
    <w:p w:rsidR="007F0618" w:rsidRPr="004727DC" w:rsidRDefault="007F0618" w:rsidP="00C65A23">
      <w:pPr>
        <w:pStyle w:val="2"/>
        <w:numPr>
          <w:ilvl w:val="1"/>
          <w:numId w:val="2"/>
        </w:numPr>
        <w:rPr>
          <w:szCs w:val="24"/>
        </w:rPr>
      </w:pPr>
      <w:r w:rsidRPr="004727DC">
        <w:rPr>
          <w:szCs w:val="24"/>
        </w:rPr>
        <w:t>Социальная сфера</w:t>
      </w:r>
    </w:p>
    <w:p w:rsidR="00C95564" w:rsidRPr="004727DC" w:rsidRDefault="00C95564" w:rsidP="00002735">
      <w:pPr>
        <w:pStyle w:val="2"/>
        <w:keepNext w:val="0"/>
        <w:widowControl w:val="0"/>
        <w:numPr>
          <w:ilvl w:val="0"/>
          <w:numId w:val="0"/>
        </w:numPr>
        <w:rPr>
          <w:szCs w:val="24"/>
        </w:rPr>
      </w:pPr>
    </w:p>
    <w:p w:rsidR="00002735" w:rsidRPr="004727DC" w:rsidRDefault="00002735" w:rsidP="00002735">
      <w:pPr>
        <w:pStyle w:val="2"/>
        <w:keepNext w:val="0"/>
        <w:widowControl w:val="0"/>
        <w:numPr>
          <w:ilvl w:val="0"/>
          <w:numId w:val="0"/>
        </w:numPr>
        <w:rPr>
          <w:szCs w:val="24"/>
        </w:rPr>
      </w:pPr>
      <w:r w:rsidRPr="004727DC">
        <w:rPr>
          <w:szCs w:val="24"/>
        </w:rPr>
        <w:t xml:space="preserve">Образование </w:t>
      </w:r>
    </w:p>
    <w:p w:rsidR="00002735" w:rsidRPr="000D6CBC" w:rsidRDefault="00002735" w:rsidP="00002735">
      <w:pPr>
        <w:rPr>
          <w:highlight w:val="yellow"/>
        </w:rPr>
      </w:pPr>
    </w:p>
    <w:p w:rsidR="00F05ECC" w:rsidRPr="004727DC" w:rsidRDefault="00F05ECC" w:rsidP="00F05ECC">
      <w:pPr>
        <w:ind w:firstLine="709"/>
        <w:jc w:val="both"/>
        <w:rPr>
          <w:sz w:val="24"/>
          <w:szCs w:val="24"/>
        </w:rPr>
      </w:pPr>
      <w:r w:rsidRPr="004727DC">
        <w:rPr>
          <w:sz w:val="24"/>
          <w:szCs w:val="24"/>
        </w:rPr>
        <w:t xml:space="preserve">Муниципальная система образования включает в себя образовательные учреждения различных типов, организационно </w:t>
      </w:r>
      <w:r w:rsidR="004F7A7B" w:rsidRPr="004727DC">
        <w:rPr>
          <w:sz w:val="24"/>
          <w:szCs w:val="24"/>
        </w:rPr>
        <w:t>-</w:t>
      </w:r>
      <w:r w:rsidRPr="004727DC">
        <w:rPr>
          <w:sz w:val="24"/>
          <w:szCs w:val="24"/>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4727DC" w:rsidRDefault="002701FD" w:rsidP="00F05ECC">
      <w:pPr>
        <w:ind w:firstLine="709"/>
        <w:jc w:val="both"/>
        <w:rPr>
          <w:sz w:val="24"/>
          <w:szCs w:val="24"/>
        </w:rPr>
      </w:pPr>
      <w:r w:rsidRPr="004727DC">
        <w:rPr>
          <w:sz w:val="24"/>
          <w:szCs w:val="24"/>
        </w:rPr>
        <w:t xml:space="preserve">В образовательную сеть </w:t>
      </w:r>
      <w:r w:rsidR="00F05ECC" w:rsidRPr="004727DC">
        <w:rPr>
          <w:sz w:val="24"/>
          <w:szCs w:val="24"/>
        </w:rPr>
        <w:t xml:space="preserve">города Югорска </w:t>
      </w:r>
      <w:r w:rsidRPr="004727DC">
        <w:rPr>
          <w:sz w:val="24"/>
          <w:szCs w:val="24"/>
        </w:rPr>
        <w:t xml:space="preserve">входят: </w:t>
      </w:r>
    </w:p>
    <w:p w:rsidR="00F05ECC" w:rsidRPr="004727DC" w:rsidRDefault="002701FD" w:rsidP="00F05ECC">
      <w:pPr>
        <w:ind w:firstLine="709"/>
        <w:jc w:val="both"/>
        <w:rPr>
          <w:sz w:val="24"/>
          <w:szCs w:val="24"/>
        </w:rPr>
      </w:pPr>
      <w:r w:rsidRPr="004727DC">
        <w:rPr>
          <w:sz w:val="24"/>
          <w:szCs w:val="24"/>
        </w:rPr>
        <w:t>о</w:t>
      </w:r>
      <w:r w:rsidR="00F05ECC" w:rsidRPr="004727DC">
        <w:rPr>
          <w:sz w:val="24"/>
          <w:szCs w:val="24"/>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4727DC" w:rsidRDefault="00F05ECC" w:rsidP="00F05ECC">
      <w:pPr>
        <w:ind w:firstLine="709"/>
        <w:jc w:val="both"/>
        <w:rPr>
          <w:sz w:val="24"/>
          <w:szCs w:val="24"/>
        </w:rPr>
      </w:pPr>
      <w:r w:rsidRPr="004727DC">
        <w:rPr>
          <w:sz w:val="24"/>
          <w:szCs w:val="24"/>
        </w:rPr>
        <w:t xml:space="preserve">дошкольное образование </w:t>
      </w:r>
      <w:r w:rsidR="004F7A7B" w:rsidRPr="004727DC">
        <w:rPr>
          <w:sz w:val="24"/>
          <w:szCs w:val="24"/>
        </w:rPr>
        <w:t>-</w:t>
      </w:r>
      <w:r w:rsidRPr="004727DC">
        <w:rPr>
          <w:sz w:val="24"/>
          <w:szCs w:val="24"/>
        </w:rPr>
        <w:t xml:space="preserve"> 5 учреждений, в том числе: 3 муниципальных учреждени</w:t>
      </w:r>
      <w:r w:rsidR="003C66E2">
        <w:rPr>
          <w:sz w:val="24"/>
          <w:szCs w:val="24"/>
        </w:rPr>
        <w:t>й</w:t>
      </w:r>
      <w:r w:rsidRPr="004727DC">
        <w:rPr>
          <w:sz w:val="24"/>
          <w:szCs w:val="24"/>
        </w:rPr>
        <w:t xml:space="preserve"> и 2 индивидуальных предпринимателя, осуществляющих образовательную деятельность</w:t>
      </w:r>
      <w:r w:rsidR="003C66E2">
        <w:rPr>
          <w:sz w:val="24"/>
          <w:szCs w:val="24"/>
        </w:rPr>
        <w:t>;</w:t>
      </w:r>
    </w:p>
    <w:p w:rsidR="002701FD" w:rsidRPr="002B2186" w:rsidRDefault="00F05ECC" w:rsidP="002701FD">
      <w:pPr>
        <w:suppressAutoHyphens/>
        <w:ind w:firstLine="709"/>
        <w:jc w:val="both"/>
        <w:rPr>
          <w:rFonts w:eastAsia="Calibri"/>
          <w:sz w:val="24"/>
          <w:szCs w:val="24"/>
          <w:lang w:eastAsia="en-US"/>
        </w:rPr>
      </w:pPr>
      <w:r w:rsidRPr="004727DC">
        <w:rPr>
          <w:sz w:val="24"/>
          <w:szCs w:val="24"/>
        </w:rPr>
        <w:lastRenderedPageBreak/>
        <w:t xml:space="preserve">дополнительное образование - 2 муниципальные учреждения, в том числе: в ведомстве образования </w:t>
      </w:r>
      <w:r w:rsidR="004F7A7B" w:rsidRPr="004727DC">
        <w:rPr>
          <w:sz w:val="24"/>
          <w:szCs w:val="24"/>
        </w:rPr>
        <w:t>-</w:t>
      </w:r>
      <w:r w:rsidRPr="004727DC">
        <w:rPr>
          <w:sz w:val="24"/>
          <w:szCs w:val="24"/>
        </w:rPr>
        <w:t xml:space="preserve"> 1 учреждение, в ведомстве культуры - 1 учреждение.</w:t>
      </w:r>
      <w:r w:rsidR="00D639D9">
        <w:rPr>
          <w:sz w:val="24"/>
          <w:szCs w:val="24"/>
        </w:rPr>
        <w:t xml:space="preserve"> </w:t>
      </w:r>
      <w:r w:rsidR="002701FD" w:rsidRPr="002B2186">
        <w:rPr>
          <w:sz w:val="24"/>
          <w:szCs w:val="24"/>
        </w:rPr>
        <w:t>У</w:t>
      </w:r>
      <w:r w:rsidR="002701FD" w:rsidRPr="002B2186">
        <w:rPr>
          <w:rFonts w:eastAsia="Calibri"/>
          <w:sz w:val="24"/>
          <w:szCs w:val="24"/>
          <w:lang w:eastAsia="en-US"/>
        </w:rPr>
        <w:t xml:space="preserve">слуги дополнительного образования оказывают 9 частных образовательных организаций и индивидуальных предпринимателей. </w:t>
      </w:r>
    </w:p>
    <w:p w:rsidR="001677EE" w:rsidRPr="000D6CBC" w:rsidRDefault="001677EE" w:rsidP="00F05ECC">
      <w:pPr>
        <w:ind w:firstLine="709"/>
        <w:jc w:val="both"/>
        <w:rPr>
          <w:sz w:val="24"/>
          <w:szCs w:val="24"/>
          <w:highlight w:val="yellow"/>
        </w:rPr>
      </w:pPr>
    </w:p>
    <w:p w:rsidR="00F05ECC" w:rsidRPr="0023733B" w:rsidRDefault="00F05ECC" w:rsidP="00F05ECC">
      <w:pPr>
        <w:suppressAutoHyphens/>
        <w:ind w:firstLine="709"/>
        <w:jc w:val="both"/>
        <w:rPr>
          <w:rFonts w:eastAsia="Calibri"/>
          <w:b/>
          <w:sz w:val="24"/>
          <w:szCs w:val="24"/>
          <w:lang w:eastAsia="en-US"/>
        </w:rPr>
      </w:pPr>
      <w:r w:rsidRPr="0023733B">
        <w:rPr>
          <w:rFonts w:eastAsia="Calibri"/>
          <w:b/>
          <w:sz w:val="24"/>
          <w:szCs w:val="24"/>
          <w:lang w:eastAsia="en-US"/>
        </w:rPr>
        <w:t>Дошкольное образование</w:t>
      </w:r>
    </w:p>
    <w:p w:rsidR="00F05ECC" w:rsidRPr="0023733B" w:rsidRDefault="00F05ECC" w:rsidP="00F05ECC">
      <w:pPr>
        <w:ind w:firstLine="709"/>
        <w:jc w:val="both"/>
        <w:rPr>
          <w:rFonts w:eastAsia="Calibri"/>
          <w:sz w:val="24"/>
          <w:szCs w:val="24"/>
          <w:lang w:eastAsia="en-US"/>
        </w:rPr>
      </w:pPr>
      <w:r w:rsidRPr="0023733B">
        <w:rPr>
          <w:rFonts w:eastAsia="Calibri"/>
          <w:sz w:val="24"/>
          <w:szCs w:val="24"/>
          <w:lang w:eastAsia="en-US"/>
        </w:rPr>
        <w:t>Численность детей, посещающих образовательные учреждения, реализующие программы дошкольного образования, составила 2 75</w:t>
      </w:r>
      <w:r w:rsidR="00A06D2E" w:rsidRPr="0023733B">
        <w:rPr>
          <w:rFonts w:eastAsia="Calibri"/>
          <w:sz w:val="24"/>
          <w:szCs w:val="24"/>
          <w:lang w:eastAsia="en-US"/>
        </w:rPr>
        <w:t>2</w:t>
      </w:r>
      <w:r w:rsidRPr="0023733B">
        <w:rPr>
          <w:rFonts w:eastAsia="Calibri"/>
          <w:sz w:val="24"/>
          <w:szCs w:val="24"/>
          <w:lang w:eastAsia="en-US"/>
        </w:rPr>
        <w:t xml:space="preserve"> человек</w:t>
      </w:r>
      <w:r w:rsidR="003C66E2">
        <w:rPr>
          <w:rFonts w:eastAsia="Calibri"/>
          <w:sz w:val="24"/>
          <w:szCs w:val="24"/>
          <w:lang w:eastAsia="en-US"/>
        </w:rPr>
        <w:t>а</w:t>
      </w:r>
      <w:r w:rsidRPr="0023733B">
        <w:rPr>
          <w:rFonts w:eastAsia="Calibri"/>
          <w:sz w:val="24"/>
          <w:szCs w:val="24"/>
          <w:lang w:eastAsia="en-US"/>
        </w:rPr>
        <w:t>, в том числе 9</w:t>
      </w:r>
      <w:r w:rsidR="0023733B" w:rsidRPr="0023733B">
        <w:rPr>
          <w:rFonts w:eastAsia="Calibri"/>
          <w:sz w:val="24"/>
          <w:szCs w:val="24"/>
          <w:lang w:eastAsia="en-US"/>
        </w:rPr>
        <w:t>3</w:t>
      </w:r>
      <w:r w:rsidRPr="0023733B">
        <w:rPr>
          <w:rFonts w:eastAsia="Calibri"/>
          <w:sz w:val="24"/>
          <w:szCs w:val="24"/>
          <w:lang w:eastAsia="en-US"/>
        </w:rPr>
        <w:t xml:space="preserve"> воспитанника в частных детских учреждениях. Обеспеченность местами в дошкольных учреждениях города детей дошкольного возраста (1-</w:t>
      </w:r>
      <w:r w:rsidR="00D639D9">
        <w:rPr>
          <w:rFonts w:eastAsia="Calibri"/>
          <w:sz w:val="24"/>
          <w:szCs w:val="24"/>
          <w:lang w:eastAsia="en-US"/>
        </w:rPr>
        <w:t xml:space="preserve"> </w:t>
      </w:r>
      <w:r w:rsidRPr="0023733B">
        <w:rPr>
          <w:rFonts w:eastAsia="Calibri"/>
          <w:sz w:val="24"/>
          <w:szCs w:val="24"/>
          <w:lang w:eastAsia="en-US"/>
        </w:rPr>
        <w:t>6 лет) составляет 83,</w:t>
      </w:r>
      <w:r w:rsidR="0023733B" w:rsidRPr="0023733B">
        <w:rPr>
          <w:rFonts w:eastAsia="Calibri"/>
          <w:sz w:val="24"/>
          <w:szCs w:val="24"/>
          <w:lang w:eastAsia="en-US"/>
        </w:rPr>
        <w:t>7</w:t>
      </w:r>
      <w:r w:rsidRPr="0023733B">
        <w:rPr>
          <w:rFonts w:eastAsia="Calibri"/>
          <w:sz w:val="24"/>
          <w:szCs w:val="24"/>
          <w:lang w:eastAsia="en-US"/>
        </w:rPr>
        <w:t xml:space="preserve"> места на 100 детей (11</w:t>
      </w:r>
      <w:r w:rsidR="0023733B" w:rsidRPr="0023733B">
        <w:rPr>
          <w:rFonts w:eastAsia="Calibri"/>
          <w:sz w:val="24"/>
          <w:szCs w:val="24"/>
          <w:lang w:eastAsia="en-US"/>
        </w:rPr>
        <w:t>9,5</w:t>
      </w:r>
      <w:r w:rsidRPr="0023733B">
        <w:rPr>
          <w:rFonts w:eastAsia="Calibri"/>
          <w:sz w:val="24"/>
          <w:szCs w:val="24"/>
          <w:lang w:eastAsia="en-US"/>
        </w:rPr>
        <w:t xml:space="preserve"> % от норматива -</w:t>
      </w:r>
      <w:r w:rsidR="00D639D9">
        <w:rPr>
          <w:rFonts w:eastAsia="Calibri"/>
          <w:sz w:val="24"/>
          <w:szCs w:val="24"/>
          <w:lang w:eastAsia="en-US"/>
        </w:rPr>
        <w:t xml:space="preserve"> </w:t>
      </w:r>
      <w:r w:rsidRPr="0023733B">
        <w:rPr>
          <w:rFonts w:eastAsia="Calibri"/>
          <w:sz w:val="24"/>
          <w:szCs w:val="24"/>
          <w:lang w:eastAsia="en-US"/>
        </w:rPr>
        <w:t>70 мест на 100 детей).</w:t>
      </w:r>
    </w:p>
    <w:p w:rsidR="00F05ECC" w:rsidRPr="0023733B" w:rsidRDefault="00F05ECC" w:rsidP="00F05ECC">
      <w:pPr>
        <w:widowControl w:val="0"/>
        <w:ind w:firstLine="709"/>
        <w:jc w:val="both"/>
        <w:rPr>
          <w:rFonts w:eastAsia="Calibri"/>
          <w:sz w:val="24"/>
          <w:szCs w:val="24"/>
          <w:lang w:eastAsia="ru-RU"/>
        </w:rPr>
      </w:pPr>
      <w:r w:rsidRPr="0023733B">
        <w:rPr>
          <w:rFonts w:eastAsia="Calibri"/>
          <w:sz w:val="24"/>
          <w:szCs w:val="24"/>
          <w:lang w:eastAsia="ru-RU"/>
        </w:rPr>
        <w:t xml:space="preserve">Двумя индивидуальными предпринимателями О.А. </w:t>
      </w:r>
      <w:proofErr w:type="spellStart"/>
      <w:r w:rsidRPr="0023733B">
        <w:rPr>
          <w:rFonts w:eastAsia="Calibri"/>
          <w:sz w:val="24"/>
          <w:szCs w:val="24"/>
          <w:lang w:eastAsia="ru-RU"/>
        </w:rPr>
        <w:t>Сушенцевой</w:t>
      </w:r>
      <w:proofErr w:type="spellEnd"/>
      <w:r w:rsidRPr="0023733B">
        <w:rPr>
          <w:rFonts w:eastAsia="Calibri"/>
          <w:sz w:val="24"/>
          <w:szCs w:val="24"/>
          <w:lang w:eastAsia="ru-RU"/>
        </w:rPr>
        <w:t xml:space="preserve"> и И.А. Третьяковой оказываются образовательные услуги и услуги по присмотру и уходу 8</w:t>
      </w:r>
      <w:r w:rsidR="0023733B" w:rsidRPr="0023733B">
        <w:rPr>
          <w:rFonts w:eastAsia="Calibri"/>
          <w:sz w:val="24"/>
          <w:szCs w:val="24"/>
          <w:lang w:eastAsia="ru-RU"/>
        </w:rPr>
        <w:t>3</w:t>
      </w:r>
      <w:r w:rsidRPr="0023733B">
        <w:rPr>
          <w:rFonts w:eastAsia="Calibri"/>
          <w:sz w:val="24"/>
          <w:szCs w:val="24"/>
          <w:lang w:eastAsia="ru-RU"/>
        </w:rPr>
        <w:t xml:space="preserve"> детям в возрасте от 1 до 3 лет с 12-часовым пребыванием и 10 детям в группе кратковременного пребывания детей (индивидуальный предприниматель И.А. Третьякова). </w:t>
      </w:r>
    </w:p>
    <w:p w:rsidR="00F05ECC" w:rsidRPr="00084A32" w:rsidRDefault="00F05ECC" w:rsidP="00F05ECC">
      <w:pPr>
        <w:suppressAutoHyphens/>
        <w:ind w:firstLine="709"/>
        <w:jc w:val="both"/>
        <w:rPr>
          <w:rFonts w:eastAsia="Calibri"/>
          <w:bCs/>
          <w:sz w:val="24"/>
          <w:szCs w:val="24"/>
          <w:lang w:eastAsia="en-US"/>
        </w:rPr>
      </w:pPr>
      <w:r w:rsidRPr="00084A32">
        <w:rPr>
          <w:rFonts w:eastAsia="Calibri"/>
          <w:sz w:val="24"/>
          <w:szCs w:val="24"/>
          <w:lang w:eastAsia="en-US"/>
        </w:rPr>
        <w:t xml:space="preserve">Продолжается строительство детского сада на 344 места по адресу: г. Югорск, бульвар Сибирский, за счет привлеченных средств. </w:t>
      </w:r>
    </w:p>
    <w:p w:rsidR="00F05ECC" w:rsidRPr="0048485C" w:rsidRDefault="00F05ECC" w:rsidP="00F05ECC">
      <w:pPr>
        <w:widowControl w:val="0"/>
        <w:ind w:firstLine="709"/>
        <w:jc w:val="both"/>
        <w:rPr>
          <w:rFonts w:eastAsia="Calibri"/>
          <w:sz w:val="24"/>
          <w:szCs w:val="24"/>
          <w:lang w:eastAsia="ru-RU"/>
        </w:rPr>
      </w:pPr>
      <w:proofErr w:type="gramStart"/>
      <w:r w:rsidRPr="0048485C">
        <w:rPr>
          <w:rFonts w:eastAsia="Calibri"/>
          <w:sz w:val="24"/>
          <w:szCs w:val="24"/>
          <w:lang w:eastAsia="ru-RU"/>
        </w:rPr>
        <w:t>Количество детей в возрасте от 2 месяцев до 3 лет, зарегистрированных в Федеральном сегменте электронной очереди на 3</w:t>
      </w:r>
      <w:r w:rsidR="0048485C" w:rsidRPr="0048485C">
        <w:rPr>
          <w:rFonts w:eastAsia="Calibri"/>
          <w:sz w:val="24"/>
          <w:szCs w:val="24"/>
          <w:lang w:eastAsia="ru-RU"/>
        </w:rPr>
        <w:t>0</w:t>
      </w:r>
      <w:r w:rsidRPr="0048485C">
        <w:rPr>
          <w:rFonts w:eastAsia="Calibri"/>
          <w:sz w:val="24"/>
          <w:szCs w:val="24"/>
          <w:lang w:eastAsia="ru-RU"/>
        </w:rPr>
        <w:t>.0</w:t>
      </w:r>
      <w:r w:rsidR="0048485C" w:rsidRPr="0048485C">
        <w:rPr>
          <w:rFonts w:eastAsia="Calibri"/>
          <w:sz w:val="24"/>
          <w:szCs w:val="24"/>
          <w:lang w:eastAsia="ru-RU"/>
        </w:rPr>
        <w:t>6</w:t>
      </w:r>
      <w:r w:rsidRPr="0048485C">
        <w:rPr>
          <w:rFonts w:eastAsia="Calibri"/>
          <w:sz w:val="24"/>
          <w:szCs w:val="24"/>
          <w:lang w:eastAsia="ru-RU"/>
        </w:rPr>
        <w:t>.2020</w:t>
      </w:r>
      <w:r w:rsidR="0048485C" w:rsidRPr="0048485C">
        <w:rPr>
          <w:rFonts w:eastAsia="Calibri"/>
          <w:sz w:val="24"/>
          <w:szCs w:val="24"/>
          <w:lang w:eastAsia="ru-RU"/>
        </w:rPr>
        <w:t xml:space="preserve">, </w:t>
      </w:r>
      <w:r w:rsidRPr="0048485C">
        <w:rPr>
          <w:rFonts w:eastAsia="Calibri"/>
          <w:sz w:val="24"/>
          <w:szCs w:val="24"/>
          <w:lang w:eastAsia="ru-RU"/>
        </w:rPr>
        <w:t>желающих получить услугу дошкольного образования, состав</w:t>
      </w:r>
      <w:r w:rsidR="00E13BEB">
        <w:rPr>
          <w:rFonts w:eastAsia="Calibri"/>
          <w:sz w:val="24"/>
          <w:szCs w:val="24"/>
          <w:lang w:eastAsia="ru-RU"/>
        </w:rPr>
        <w:t>ляет</w:t>
      </w:r>
      <w:r w:rsidR="006754F8">
        <w:rPr>
          <w:rFonts w:eastAsia="Calibri"/>
          <w:sz w:val="24"/>
          <w:szCs w:val="24"/>
          <w:lang w:eastAsia="ru-RU"/>
        </w:rPr>
        <w:t xml:space="preserve"> </w:t>
      </w:r>
      <w:r w:rsidR="0048485C" w:rsidRPr="0048485C">
        <w:rPr>
          <w:rFonts w:eastAsia="Calibri"/>
          <w:sz w:val="24"/>
          <w:szCs w:val="24"/>
          <w:lang w:eastAsia="ru-RU"/>
        </w:rPr>
        <w:t>868</w:t>
      </w:r>
      <w:r w:rsidRPr="0048485C">
        <w:rPr>
          <w:rFonts w:eastAsia="Calibri"/>
          <w:sz w:val="24"/>
          <w:szCs w:val="24"/>
          <w:lang w:eastAsia="ru-RU"/>
        </w:rPr>
        <w:t xml:space="preserve"> детей, из них </w:t>
      </w:r>
      <w:r w:rsidR="00E13BEB">
        <w:rPr>
          <w:rFonts w:eastAsia="Calibri"/>
          <w:sz w:val="24"/>
          <w:szCs w:val="24"/>
          <w:lang w:eastAsia="ru-RU"/>
        </w:rPr>
        <w:t xml:space="preserve">только </w:t>
      </w:r>
      <w:r w:rsidR="0048485C" w:rsidRPr="0048485C">
        <w:rPr>
          <w:rFonts w:eastAsia="Calibri"/>
          <w:sz w:val="24"/>
          <w:szCs w:val="24"/>
          <w:lang w:eastAsia="ru-RU"/>
        </w:rPr>
        <w:t>200</w:t>
      </w:r>
      <w:r w:rsidR="006754F8">
        <w:rPr>
          <w:rFonts w:eastAsia="Calibri"/>
          <w:sz w:val="24"/>
          <w:szCs w:val="24"/>
          <w:lang w:eastAsia="ru-RU"/>
        </w:rPr>
        <w:t xml:space="preserve"> </w:t>
      </w:r>
      <w:r w:rsidR="00E13BEB">
        <w:rPr>
          <w:rFonts w:eastAsia="Calibri"/>
          <w:sz w:val="24"/>
          <w:szCs w:val="24"/>
          <w:lang w:eastAsia="ru-RU"/>
        </w:rPr>
        <w:t xml:space="preserve">малышей </w:t>
      </w:r>
      <w:r w:rsidR="00BB5D43">
        <w:rPr>
          <w:rFonts w:eastAsia="Calibri"/>
          <w:sz w:val="24"/>
          <w:szCs w:val="24"/>
          <w:lang w:eastAsia="ru-RU"/>
        </w:rPr>
        <w:t>готовы</w:t>
      </w:r>
      <w:r w:rsidRPr="0048485C">
        <w:rPr>
          <w:rFonts w:eastAsia="Calibri"/>
          <w:sz w:val="24"/>
          <w:szCs w:val="24"/>
          <w:lang w:eastAsia="ru-RU"/>
        </w:rPr>
        <w:t xml:space="preserve"> пойти в детский сад в 2020 году.</w:t>
      </w:r>
      <w:proofErr w:type="gramEnd"/>
      <w:r w:rsidR="006754F8">
        <w:rPr>
          <w:rFonts w:eastAsia="Calibri"/>
          <w:sz w:val="24"/>
          <w:szCs w:val="24"/>
          <w:lang w:eastAsia="ru-RU"/>
        </w:rPr>
        <w:t xml:space="preserve"> </w:t>
      </w:r>
      <w:r w:rsidR="0048485C" w:rsidRPr="0048485C">
        <w:rPr>
          <w:rFonts w:eastAsia="Calibri"/>
          <w:sz w:val="24"/>
          <w:szCs w:val="24"/>
          <w:lang w:eastAsia="ru-RU"/>
        </w:rPr>
        <w:t>Данная потребность будет обеспечена с 01.09.2020.</w:t>
      </w:r>
    </w:p>
    <w:p w:rsidR="00F05ECC" w:rsidRPr="008833B5" w:rsidRDefault="00F05ECC" w:rsidP="00F05ECC">
      <w:pPr>
        <w:ind w:firstLine="709"/>
        <w:jc w:val="both"/>
        <w:rPr>
          <w:rFonts w:eastAsia="Calibri"/>
          <w:sz w:val="24"/>
          <w:szCs w:val="24"/>
          <w:lang w:eastAsia="en-US"/>
        </w:rPr>
      </w:pPr>
      <w:r w:rsidRPr="008833B5">
        <w:rPr>
          <w:rFonts w:eastAsia="Calibri"/>
          <w:sz w:val="24"/>
          <w:szCs w:val="24"/>
          <w:lang w:eastAsia="en-US"/>
        </w:rPr>
        <w:t xml:space="preserve">Всем предпринимателям, оказывающим услуги дошкольного образования, предоставляется </w:t>
      </w:r>
      <w:proofErr w:type="gramStart"/>
      <w:r w:rsidRPr="008833B5">
        <w:rPr>
          <w:rFonts w:eastAsia="Calibri"/>
          <w:sz w:val="24"/>
          <w:szCs w:val="24"/>
          <w:lang w:eastAsia="en-US"/>
        </w:rPr>
        <w:t>финансовая</w:t>
      </w:r>
      <w:proofErr w:type="gramEnd"/>
      <w:r w:rsidRPr="008833B5">
        <w:rPr>
          <w:rFonts w:eastAsia="Calibri"/>
          <w:sz w:val="24"/>
          <w:szCs w:val="24"/>
          <w:lang w:eastAsia="en-US"/>
        </w:rPr>
        <w:t xml:space="preserve">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F05ECC" w:rsidRPr="00FA5B56" w:rsidRDefault="00F05ECC" w:rsidP="00972930">
      <w:pPr>
        <w:ind w:firstLine="709"/>
        <w:jc w:val="both"/>
        <w:rPr>
          <w:rFonts w:eastAsia="Calibri"/>
          <w:sz w:val="24"/>
          <w:szCs w:val="24"/>
          <w:lang w:eastAsia="ru-RU"/>
        </w:rPr>
      </w:pPr>
      <w:proofErr w:type="gramStart"/>
      <w:r w:rsidRPr="00FA5B56">
        <w:rPr>
          <w:rFonts w:eastAsia="Calibri"/>
          <w:bCs/>
          <w:sz w:val="24"/>
          <w:szCs w:val="24"/>
          <w:lang w:eastAsia="en-US"/>
        </w:rPr>
        <w:t xml:space="preserve">С целью реализации регионального проекта «Поддержка семей, имеющих детей» национального проекта «Образование» </w:t>
      </w:r>
      <w:r w:rsidRPr="00FA5B56">
        <w:rPr>
          <w:rFonts w:eastAsia="Calibri"/>
          <w:sz w:val="24"/>
          <w:szCs w:val="24"/>
          <w:lang w:eastAsia="ru-RU"/>
        </w:rPr>
        <w:t xml:space="preserve">оказано </w:t>
      </w:r>
      <w:r w:rsidR="00FA5B56" w:rsidRPr="00FA5B56">
        <w:rPr>
          <w:rFonts w:eastAsia="Calibri"/>
          <w:sz w:val="24"/>
          <w:szCs w:val="24"/>
          <w:lang w:eastAsia="ru-RU"/>
        </w:rPr>
        <w:t>8</w:t>
      </w:r>
      <w:r w:rsidRPr="00FA5B56">
        <w:rPr>
          <w:rFonts w:eastAsia="Calibri"/>
          <w:sz w:val="24"/>
          <w:szCs w:val="24"/>
          <w:lang w:eastAsia="ru-RU"/>
        </w:rPr>
        <w:t xml:space="preserve">33 услуги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w:t>
      </w:r>
      <w:proofErr w:type="gramEnd"/>
    </w:p>
    <w:p w:rsidR="00370D5C" w:rsidRPr="00370D5C" w:rsidRDefault="00BF2904" w:rsidP="00972930">
      <w:pPr>
        <w:ind w:firstLine="709"/>
        <w:jc w:val="both"/>
        <w:rPr>
          <w:rFonts w:eastAsia="Calibri"/>
          <w:sz w:val="24"/>
          <w:szCs w:val="24"/>
          <w:lang w:eastAsia="en-US" w:bidi="ru-RU"/>
        </w:rPr>
      </w:pPr>
      <w:r w:rsidRPr="00BF2904">
        <w:rPr>
          <w:rFonts w:eastAsia="Calibri"/>
          <w:sz w:val="24"/>
          <w:szCs w:val="24"/>
          <w:lang w:eastAsia="en-US"/>
        </w:rPr>
        <w:t xml:space="preserve">В целях </w:t>
      </w:r>
      <w:r w:rsidRPr="00370D5C">
        <w:rPr>
          <w:rFonts w:eastAsia="Calibri"/>
          <w:sz w:val="24"/>
          <w:szCs w:val="24"/>
          <w:lang w:eastAsia="en-US"/>
        </w:rPr>
        <w:t>выявления лучших практик реализации программ родительского просвещения</w:t>
      </w:r>
      <w:r w:rsidRPr="00BF2904">
        <w:rPr>
          <w:rFonts w:eastAsia="Calibri"/>
          <w:bCs/>
          <w:sz w:val="24"/>
          <w:szCs w:val="24"/>
          <w:lang w:eastAsia="en-US"/>
        </w:rPr>
        <w:t xml:space="preserve"> е</w:t>
      </w:r>
      <w:r w:rsidRPr="00370D5C">
        <w:rPr>
          <w:rFonts w:eastAsia="Calibri"/>
          <w:bCs/>
          <w:sz w:val="24"/>
          <w:szCs w:val="24"/>
          <w:lang w:eastAsia="en-US"/>
        </w:rPr>
        <w:t>жегодно</w:t>
      </w:r>
      <w:r w:rsidRPr="00BF2904">
        <w:rPr>
          <w:rFonts w:eastAsia="Calibri"/>
          <w:bCs/>
          <w:sz w:val="24"/>
          <w:szCs w:val="24"/>
          <w:lang w:eastAsia="en-US"/>
        </w:rPr>
        <w:t xml:space="preserve"> проводится городской конкурс, в рамках которого все муниципальные образовательные учреждения представляют свои программы. </w:t>
      </w:r>
      <w:r w:rsidR="00370D5C" w:rsidRPr="00370D5C">
        <w:rPr>
          <w:rFonts w:eastAsia="Calibri"/>
          <w:bCs/>
          <w:sz w:val="24"/>
          <w:szCs w:val="24"/>
          <w:lang w:eastAsia="en-US"/>
        </w:rPr>
        <w:t>В 2020 году особого внимания заслуживают: программа МБОУ «Лицей им. Г.Ф. Атякшева»,</w:t>
      </w:r>
      <w:r w:rsidR="00370D5C" w:rsidRPr="00370D5C">
        <w:rPr>
          <w:rFonts w:eastAsia="Calibri"/>
          <w:sz w:val="24"/>
          <w:szCs w:val="24"/>
          <w:lang w:eastAsia="en-US" w:bidi="ru-RU"/>
        </w:rPr>
        <w:t xml:space="preserve"> направленная на общее развитие родительских компетенций «Умные выходные: коворкинг для эффективных родителей»</w:t>
      </w:r>
      <w:r w:rsidR="00370D5C">
        <w:rPr>
          <w:rFonts w:eastAsia="Calibri"/>
          <w:sz w:val="24"/>
          <w:szCs w:val="24"/>
          <w:lang w:eastAsia="en-US" w:bidi="ru-RU"/>
        </w:rPr>
        <w:t>;</w:t>
      </w:r>
      <w:r w:rsidR="00370D5C" w:rsidRPr="00370D5C">
        <w:rPr>
          <w:rFonts w:eastAsia="Calibri"/>
          <w:sz w:val="24"/>
          <w:szCs w:val="24"/>
          <w:lang w:eastAsia="en-US" w:bidi="ru-RU"/>
        </w:rPr>
        <w:t xml:space="preserve"> программа МАДОУ «Детский сад «Снегурочка», направленная на общее развитие родительских компетенций «Папина школа»; программа психолого-педагогической направленности «Семейная гармония» МАДОУ «Детский сад «Радуга».</w:t>
      </w:r>
    </w:p>
    <w:p w:rsidR="00B50386" w:rsidRPr="000D6CBC" w:rsidRDefault="00B50386" w:rsidP="00F05ECC">
      <w:pPr>
        <w:ind w:firstLine="567"/>
        <w:jc w:val="both"/>
        <w:rPr>
          <w:rFonts w:eastAsia="Calibri"/>
          <w:sz w:val="24"/>
          <w:szCs w:val="24"/>
          <w:highlight w:val="yellow"/>
          <w:lang w:eastAsia="ru-RU"/>
        </w:rPr>
      </w:pPr>
    </w:p>
    <w:p w:rsidR="00F05ECC" w:rsidRPr="00A778DA" w:rsidRDefault="00F05ECC" w:rsidP="00F05ECC">
      <w:pPr>
        <w:suppressAutoHyphens/>
        <w:ind w:firstLine="709"/>
        <w:jc w:val="both"/>
        <w:rPr>
          <w:rFonts w:eastAsia="Calibri"/>
          <w:b/>
          <w:sz w:val="24"/>
          <w:szCs w:val="24"/>
          <w:lang w:eastAsia="en-US"/>
        </w:rPr>
      </w:pPr>
      <w:r w:rsidRPr="00A778DA">
        <w:rPr>
          <w:rFonts w:eastAsia="Calibri"/>
          <w:b/>
          <w:sz w:val="24"/>
          <w:szCs w:val="24"/>
          <w:lang w:eastAsia="en-US"/>
        </w:rPr>
        <w:t>Общее образование</w:t>
      </w:r>
    </w:p>
    <w:p w:rsidR="00F05ECC" w:rsidRPr="00A778DA" w:rsidRDefault="00F05ECC" w:rsidP="00F05ECC">
      <w:pPr>
        <w:suppressAutoHyphens/>
        <w:ind w:firstLine="709"/>
        <w:jc w:val="both"/>
        <w:rPr>
          <w:rFonts w:eastAsia="Calibri"/>
          <w:sz w:val="24"/>
          <w:szCs w:val="24"/>
          <w:lang w:eastAsia="en-US"/>
        </w:rPr>
      </w:pPr>
      <w:r w:rsidRPr="00A778DA">
        <w:rPr>
          <w:rFonts w:eastAsia="Calibri"/>
          <w:sz w:val="24"/>
          <w:szCs w:val="24"/>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rsidR="00F05ECC" w:rsidRPr="00A778DA" w:rsidRDefault="00F05ECC" w:rsidP="00F05ECC">
      <w:pPr>
        <w:ind w:firstLine="709"/>
        <w:jc w:val="both"/>
        <w:rPr>
          <w:rFonts w:eastAsia="Calibri"/>
          <w:sz w:val="24"/>
          <w:szCs w:val="24"/>
          <w:lang w:eastAsia="ru-RU"/>
        </w:rPr>
      </w:pPr>
      <w:r w:rsidRPr="00A778DA">
        <w:rPr>
          <w:rFonts w:eastAsia="Calibri"/>
          <w:sz w:val="24"/>
          <w:szCs w:val="24"/>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F05ECC" w:rsidRPr="00A778DA" w:rsidRDefault="00F05ECC" w:rsidP="00F05ECC">
      <w:pPr>
        <w:ind w:firstLine="709"/>
        <w:jc w:val="both"/>
        <w:rPr>
          <w:rFonts w:eastAsia="Calibri"/>
          <w:sz w:val="24"/>
          <w:szCs w:val="24"/>
          <w:lang w:eastAsia="ru-RU"/>
        </w:rPr>
      </w:pPr>
      <w:r w:rsidRPr="00A778DA">
        <w:rPr>
          <w:rFonts w:eastAsia="Calibri"/>
          <w:sz w:val="24"/>
          <w:szCs w:val="24"/>
          <w:lang w:eastAsia="ru-RU"/>
        </w:rPr>
        <w:t xml:space="preserve">Всего численность обучающихся в образовательных учреждениях города составила 5 428 человек, в том числе в негосударственном учреждении - 118 человек. </w:t>
      </w:r>
    </w:p>
    <w:p w:rsidR="00F05ECC" w:rsidRPr="00A778DA" w:rsidRDefault="00F05ECC" w:rsidP="008B056C">
      <w:pPr>
        <w:ind w:firstLine="709"/>
        <w:jc w:val="both"/>
        <w:rPr>
          <w:rFonts w:eastAsia="Calibri"/>
          <w:sz w:val="24"/>
          <w:szCs w:val="24"/>
          <w:lang w:eastAsia="en-US"/>
        </w:rPr>
      </w:pPr>
      <w:r w:rsidRPr="00A778DA">
        <w:rPr>
          <w:rFonts w:eastAsia="Calibri"/>
          <w:sz w:val="24"/>
          <w:szCs w:val="24"/>
          <w:lang w:eastAsia="ru-RU"/>
        </w:rPr>
        <w:t xml:space="preserve">В рамках регионального проекта «Современная школа» национального проекта «Образование», </w:t>
      </w:r>
      <w:r w:rsidRPr="00A778DA">
        <w:rPr>
          <w:rFonts w:eastAsia="Calibri"/>
          <w:sz w:val="24"/>
          <w:szCs w:val="24"/>
          <w:lang w:eastAsia="en-US"/>
        </w:rPr>
        <w:t xml:space="preserve">с целью исполнения в 2021 году показателя по обновлению содержания и методов обучения предметной области «Технология» и других предметных областей определены модели реализации обновленного содержания предметной области «Технология», в том числе и в сетевой форме. Определены школы, на базе которых до 2024 года будут открыты Центры образования цифрового и гуманитарного профилей «Точки роста» для реализации </w:t>
      </w:r>
      <w:r w:rsidRPr="00A778DA">
        <w:rPr>
          <w:rFonts w:eastAsia="Calibri"/>
          <w:sz w:val="24"/>
          <w:szCs w:val="24"/>
          <w:lang w:eastAsia="en-US"/>
        </w:rPr>
        <w:lastRenderedPageBreak/>
        <w:t>основных и дополнительных общеобразовательных программ цифрового, естественнонаучного и гуманитарного профилей, с охватом 4288 человек.</w:t>
      </w:r>
    </w:p>
    <w:p w:rsidR="00F05ECC" w:rsidRPr="00E12703" w:rsidRDefault="00F05ECC" w:rsidP="008B056C">
      <w:pPr>
        <w:ind w:firstLine="709"/>
        <w:jc w:val="both"/>
        <w:rPr>
          <w:rFonts w:eastAsia="Calibri"/>
          <w:sz w:val="24"/>
          <w:szCs w:val="24"/>
          <w:lang w:eastAsia="en-US"/>
        </w:rPr>
      </w:pPr>
      <w:r w:rsidRPr="00E12703">
        <w:rPr>
          <w:rFonts w:eastAsia="Calibri"/>
          <w:sz w:val="24"/>
          <w:szCs w:val="24"/>
          <w:lang w:eastAsia="en-US"/>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w:t>
      </w:r>
    </w:p>
    <w:p w:rsidR="00F05ECC" w:rsidRPr="00E12703" w:rsidRDefault="00F05ECC" w:rsidP="008B056C">
      <w:pPr>
        <w:ind w:firstLine="709"/>
        <w:jc w:val="both"/>
        <w:rPr>
          <w:rFonts w:eastAsia="Calibri"/>
          <w:sz w:val="24"/>
          <w:szCs w:val="24"/>
          <w:lang w:eastAsia="ru-RU"/>
        </w:rPr>
      </w:pPr>
      <w:r w:rsidRPr="00E12703">
        <w:rPr>
          <w:rFonts w:eastAsia="Calibri"/>
          <w:sz w:val="24"/>
          <w:szCs w:val="24"/>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E12703">
        <w:rPr>
          <w:rFonts w:eastAsia="Calibri"/>
          <w:sz w:val="24"/>
          <w:szCs w:val="24"/>
          <w:lang w:eastAsia="ru-RU"/>
        </w:rPr>
        <w:t>Газпром-классы</w:t>
      </w:r>
      <w:proofErr w:type="gramEnd"/>
      <w:r w:rsidRPr="00E12703">
        <w:rPr>
          <w:rFonts w:eastAsia="Calibri"/>
          <w:sz w:val="24"/>
          <w:szCs w:val="24"/>
          <w:lang w:eastAsia="ru-RU"/>
        </w:rPr>
        <w:t>» инженерно-технического профиля, медицинские классы с углубленным изучением биологии и химии, кадетские классы.</w:t>
      </w:r>
    </w:p>
    <w:p w:rsidR="00F05ECC" w:rsidRPr="00E12703" w:rsidRDefault="00F05ECC" w:rsidP="008B056C">
      <w:pPr>
        <w:suppressAutoHyphens/>
        <w:ind w:firstLine="709"/>
        <w:jc w:val="both"/>
        <w:rPr>
          <w:rFonts w:eastAsia="Calibri"/>
          <w:sz w:val="24"/>
          <w:szCs w:val="24"/>
          <w:lang w:eastAsia="ru-RU"/>
        </w:rPr>
      </w:pPr>
      <w:r w:rsidRPr="00E12703">
        <w:rPr>
          <w:rFonts w:eastAsia="Calibri"/>
          <w:sz w:val="24"/>
          <w:szCs w:val="24"/>
          <w:lang w:eastAsia="en-US"/>
        </w:rPr>
        <w:t xml:space="preserve">Ежегодно учащиеся школ города Югорска принимают участие во Всероссийской олимпиаде школьников. </w:t>
      </w:r>
      <w:r w:rsidRPr="00E12703">
        <w:rPr>
          <w:rFonts w:eastAsia="Calibri"/>
          <w:sz w:val="24"/>
          <w:szCs w:val="24"/>
          <w:lang w:eastAsia="ru-RU"/>
        </w:rPr>
        <w:t xml:space="preserve">По итогам участия в региональном этапе олимпиады учащийся МБОУ «Средняя общеобразовательная </w:t>
      </w:r>
      <w:r w:rsidRPr="00564DCA">
        <w:rPr>
          <w:rFonts w:eastAsia="Calibri"/>
          <w:sz w:val="24"/>
          <w:szCs w:val="24"/>
          <w:lang w:eastAsia="ru-RU"/>
        </w:rPr>
        <w:t>школа №</w:t>
      </w:r>
      <w:r w:rsidR="00564DCA" w:rsidRPr="00564DCA">
        <w:rPr>
          <w:rFonts w:eastAsia="Calibri"/>
          <w:sz w:val="24"/>
          <w:szCs w:val="24"/>
          <w:lang w:eastAsia="ru-RU"/>
        </w:rPr>
        <w:t>5</w:t>
      </w:r>
      <w:r w:rsidRPr="00564DCA">
        <w:rPr>
          <w:rFonts w:eastAsia="Calibri"/>
          <w:sz w:val="24"/>
          <w:szCs w:val="24"/>
          <w:lang w:eastAsia="ru-RU"/>
        </w:rPr>
        <w:t>» занял</w:t>
      </w:r>
      <w:r w:rsidRPr="00E12703">
        <w:rPr>
          <w:rFonts w:eastAsia="Calibri"/>
          <w:sz w:val="24"/>
          <w:szCs w:val="24"/>
          <w:lang w:eastAsia="ru-RU"/>
        </w:rPr>
        <w:t xml:space="preserve"> призовое место по физике. </w:t>
      </w:r>
    </w:p>
    <w:p w:rsidR="00F05ECC" w:rsidRPr="00886662" w:rsidRDefault="00F05ECC" w:rsidP="008B056C">
      <w:pPr>
        <w:ind w:firstLine="709"/>
        <w:jc w:val="both"/>
        <w:rPr>
          <w:rFonts w:eastAsia="Calibri"/>
          <w:sz w:val="24"/>
          <w:szCs w:val="24"/>
          <w:lang w:eastAsia="ru-RU"/>
        </w:rPr>
      </w:pPr>
      <w:r w:rsidRPr="00886662">
        <w:rPr>
          <w:rFonts w:eastAsia="Calibri"/>
          <w:sz w:val="24"/>
          <w:szCs w:val="24"/>
          <w:lang w:eastAsia="ru-RU"/>
        </w:rPr>
        <w:t xml:space="preserve">В целях реализации регионального проекта </w:t>
      </w:r>
      <w:r w:rsidRPr="00886662">
        <w:rPr>
          <w:rFonts w:eastAsia="Calibri"/>
          <w:sz w:val="24"/>
          <w:szCs w:val="24"/>
          <w:lang w:eastAsia="en-US"/>
        </w:rPr>
        <w:t>«Цифровая образовательная среда»</w:t>
      </w:r>
      <w:r w:rsidRPr="00886662">
        <w:rPr>
          <w:rFonts w:eastAsia="Calibri"/>
          <w:sz w:val="24"/>
          <w:szCs w:val="24"/>
          <w:lang w:eastAsia="ru-RU"/>
        </w:rPr>
        <w:t xml:space="preserve"> проведены следующие мероприятия:</w:t>
      </w:r>
    </w:p>
    <w:p w:rsidR="00F05ECC" w:rsidRDefault="00F05ECC" w:rsidP="008B056C">
      <w:pPr>
        <w:ind w:firstLine="709"/>
        <w:jc w:val="both"/>
        <w:rPr>
          <w:rFonts w:eastAsia="Calibri"/>
          <w:sz w:val="24"/>
          <w:szCs w:val="24"/>
          <w:lang w:eastAsia="ru-RU"/>
        </w:rPr>
      </w:pPr>
      <w:r w:rsidRPr="00886662">
        <w:rPr>
          <w:rFonts w:eastAsia="Calibri"/>
          <w:sz w:val="24"/>
          <w:szCs w:val="24"/>
          <w:lang w:eastAsia="ru-RU"/>
        </w:rPr>
        <w:t xml:space="preserve">- обеспечение Интернет-соединением со скоростью соединения не менее 100 Мб/c, а также гарантированным </w:t>
      </w:r>
      <w:proofErr w:type="gramStart"/>
      <w:r w:rsidRPr="00886662">
        <w:rPr>
          <w:rFonts w:eastAsia="Calibri"/>
          <w:sz w:val="24"/>
          <w:szCs w:val="24"/>
          <w:lang w:eastAsia="ru-RU"/>
        </w:rPr>
        <w:t>Интернет-трафиком</w:t>
      </w:r>
      <w:proofErr w:type="gramEnd"/>
      <w:r w:rsidRPr="00886662">
        <w:rPr>
          <w:rFonts w:eastAsia="Calibri"/>
          <w:sz w:val="24"/>
          <w:szCs w:val="24"/>
          <w:lang w:eastAsia="ru-RU"/>
        </w:rPr>
        <w:t xml:space="preserve">» </w:t>
      </w:r>
      <w:r w:rsidR="00E12703" w:rsidRPr="00886662">
        <w:rPr>
          <w:rFonts w:eastAsia="Calibri"/>
          <w:sz w:val="24"/>
          <w:szCs w:val="24"/>
          <w:lang w:eastAsia="ru-RU"/>
        </w:rPr>
        <w:t>в</w:t>
      </w:r>
      <w:r w:rsidRPr="00886662">
        <w:rPr>
          <w:rFonts w:eastAsia="Calibri"/>
          <w:sz w:val="24"/>
          <w:szCs w:val="24"/>
          <w:lang w:eastAsia="ru-RU"/>
        </w:rPr>
        <w:t>100 % общеобразовательных учреждений;</w:t>
      </w:r>
    </w:p>
    <w:p w:rsidR="00022FF1" w:rsidRDefault="00022FF1" w:rsidP="008B056C">
      <w:pPr>
        <w:ind w:firstLine="709"/>
        <w:jc w:val="both"/>
        <w:rPr>
          <w:rFonts w:eastAsia="Calibri"/>
          <w:sz w:val="24"/>
          <w:szCs w:val="24"/>
          <w:lang w:eastAsia="en-US"/>
        </w:rPr>
      </w:pPr>
      <w:r w:rsidRPr="00022FF1">
        <w:rPr>
          <w:rFonts w:eastAsia="Calibri"/>
          <w:sz w:val="24"/>
          <w:szCs w:val="24"/>
          <w:lang w:eastAsia="ru-RU"/>
        </w:rPr>
        <w:t xml:space="preserve">- реализация пилотной площадки </w:t>
      </w:r>
      <w:r w:rsidRPr="00022FF1">
        <w:rPr>
          <w:rFonts w:eastAsia="Calibri"/>
          <w:bCs/>
          <w:sz w:val="24"/>
          <w:szCs w:val="24"/>
          <w:lang w:eastAsia="en-US"/>
        </w:rPr>
        <w:t xml:space="preserve">по внедрению цифровой образовательной платформы «Образование 4.0» на базе </w:t>
      </w:r>
      <w:r w:rsidRPr="00022FF1">
        <w:rPr>
          <w:rFonts w:eastAsia="Calibri"/>
          <w:sz w:val="24"/>
          <w:szCs w:val="24"/>
          <w:lang w:eastAsia="ru-RU"/>
        </w:rPr>
        <w:t>М</w:t>
      </w:r>
      <w:r w:rsidRPr="00022FF1">
        <w:rPr>
          <w:rFonts w:eastAsia="Calibri"/>
          <w:sz w:val="24"/>
          <w:szCs w:val="24"/>
          <w:lang w:eastAsia="en-US"/>
        </w:rPr>
        <w:t>БОУ «Средняя общеобразовательная школа № 5»</w:t>
      </w:r>
      <w:r w:rsidRPr="00022FF1">
        <w:rPr>
          <w:rFonts w:eastAsia="Calibri"/>
          <w:iCs/>
          <w:sz w:val="24"/>
          <w:szCs w:val="24"/>
          <w:lang w:eastAsia="en-US"/>
        </w:rPr>
        <w:t>.</w:t>
      </w:r>
      <w:r w:rsidRPr="00022FF1">
        <w:rPr>
          <w:bCs/>
          <w:sz w:val="24"/>
          <w:szCs w:val="24"/>
          <w:lang w:eastAsia="en-US"/>
        </w:rPr>
        <w:t xml:space="preserve"> В данной школе для 104 учащихся 10-11 классов</w:t>
      </w:r>
      <w:r w:rsidR="00212F8D" w:rsidRPr="00022FF1">
        <w:rPr>
          <w:bCs/>
          <w:sz w:val="24"/>
          <w:szCs w:val="24"/>
          <w:lang w:eastAsia="en-US"/>
        </w:rPr>
        <w:t xml:space="preserve">(81 %) </w:t>
      </w:r>
      <w:r w:rsidRPr="00022FF1">
        <w:rPr>
          <w:bCs/>
          <w:sz w:val="24"/>
          <w:szCs w:val="24"/>
          <w:lang w:eastAsia="en-US"/>
        </w:rPr>
        <w:t xml:space="preserve"> организована реализация общеобразовательной программы с применением </w:t>
      </w:r>
      <w:r w:rsidRPr="00022FF1">
        <w:rPr>
          <w:rFonts w:eastAsia="Calibri"/>
          <w:sz w:val="24"/>
          <w:szCs w:val="24"/>
          <w:lang w:eastAsia="en-US"/>
        </w:rPr>
        <w:t>персональной траектории обучения</w:t>
      </w:r>
      <w:r w:rsidR="00972930">
        <w:rPr>
          <w:rFonts w:eastAsia="Calibri"/>
          <w:sz w:val="24"/>
          <w:szCs w:val="24"/>
          <w:lang w:eastAsia="en-US"/>
        </w:rPr>
        <w:t xml:space="preserve"> </w:t>
      </w:r>
      <w:r w:rsidRPr="00022FF1">
        <w:rPr>
          <w:rFonts w:eastAsia="Calibri"/>
          <w:sz w:val="24"/>
          <w:szCs w:val="24"/>
          <w:lang w:eastAsia="en-US"/>
        </w:rPr>
        <w:t xml:space="preserve">с использованием ГИС «Образование Югры»; </w:t>
      </w:r>
    </w:p>
    <w:p w:rsidR="00B93E73" w:rsidRDefault="00B93E73" w:rsidP="008B056C">
      <w:pPr>
        <w:ind w:firstLine="709"/>
        <w:jc w:val="both"/>
        <w:rPr>
          <w:rFonts w:eastAsia="Calibri"/>
          <w:sz w:val="24"/>
          <w:szCs w:val="24"/>
          <w:lang w:eastAsia="en-US"/>
        </w:rPr>
      </w:pPr>
      <w:r w:rsidRPr="00B93E73">
        <w:rPr>
          <w:rFonts w:eastAsia="Calibri"/>
          <w:sz w:val="24"/>
          <w:szCs w:val="24"/>
          <w:lang w:eastAsia="en-US"/>
        </w:rPr>
        <w:t>- переход муниципальных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на ГИС «Образование Югры»;</w:t>
      </w:r>
    </w:p>
    <w:p w:rsidR="00314196" w:rsidRPr="00314196" w:rsidRDefault="00314196" w:rsidP="008B056C">
      <w:pPr>
        <w:ind w:firstLine="709"/>
        <w:jc w:val="both"/>
        <w:rPr>
          <w:bCs/>
          <w:sz w:val="24"/>
          <w:szCs w:val="24"/>
          <w:lang w:eastAsia="en-US"/>
        </w:rPr>
      </w:pPr>
      <w:r w:rsidRPr="00314196">
        <w:rPr>
          <w:rFonts w:eastAsia="Calibri"/>
          <w:sz w:val="24"/>
          <w:szCs w:val="24"/>
          <w:lang w:eastAsia="en-US"/>
        </w:rPr>
        <w:t xml:space="preserve">- внедрение в 100% общеобразовательных учреждений современных цифровых </w:t>
      </w:r>
      <w:r w:rsidRPr="00314196">
        <w:rPr>
          <w:bCs/>
          <w:sz w:val="24"/>
          <w:szCs w:val="24"/>
          <w:lang w:eastAsia="en-US"/>
        </w:rPr>
        <w:t>платформ и ресурсов</w:t>
      </w:r>
      <w:r w:rsidRPr="00314196">
        <w:rPr>
          <w:rFonts w:eastAsia="Calibri"/>
          <w:sz w:val="24"/>
          <w:szCs w:val="24"/>
          <w:lang w:eastAsia="en-US"/>
        </w:rPr>
        <w:t xml:space="preserve">: </w:t>
      </w:r>
      <w:proofErr w:type="spellStart"/>
      <w:r w:rsidRPr="00314196">
        <w:rPr>
          <w:bCs/>
          <w:sz w:val="24"/>
          <w:szCs w:val="24"/>
          <w:lang w:eastAsia="en-US"/>
        </w:rPr>
        <w:t>Учи</w:t>
      </w:r>
      <w:proofErr w:type="gramStart"/>
      <w:r w:rsidRPr="00314196">
        <w:rPr>
          <w:bCs/>
          <w:sz w:val="24"/>
          <w:szCs w:val="24"/>
          <w:lang w:eastAsia="en-US"/>
        </w:rPr>
        <w:t>.р</w:t>
      </w:r>
      <w:proofErr w:type="gramEnd"/>
      <w:r w:rsidRPr="00314196">
        <w:rPr>
          <w:bCs/>
          <w:sz w:val="24"/>
          <w:szCs w:val="24"/>
          <w:lang w:eastAsia="en-US"/>
        </w:rPr>
        <w:t>у</w:t>
      </w:r>
      <w:proofErr w:type="spellEnd"/>
      <w:r w:rsidRPr="00314196">
        <w:rPr>
          <w:bCs/>
          <w:sz w:val="24"/>
          <w:szCs w:val="24"/>
          <w:lang w:eastAsia="en-US"/>
        </w:rPr>
        <w:t xml:space="preserve"> (охват 62% учащихся), Российская электронная школа (охват учащихся 5-11 классов - 38%), «Открытая школа» (охват учащихся 5-11 классов - 25%);</w:t>
      </w:r>
    </w:p>
    <w:p w:rsidR="00314196" w:rsidRDefault="00314196" w:rsidP="008B056C">
      <w:pPr>
        <w:tabs>
          <w:tab w:val="left" w:pos="317"/>
        </w:tabs>
        <w:ind w:firstLine="709"/>
        <w:jc w:val="both"/>
        <w:rPr>
          <w:sz w:val="24"/>
          <w:szCs w:val="24"/>
          <w:lang w:eastAsia="en-US"/>
        </w:rPr>
      </w:pPr>
      <w:r w:rsidRPr="00314196">
        <w:rPr>
          <w:bCs/>
          <w:sz w:val="24"/>
          <w:szCs w:val="24"/>
          <w:lang w:eastAsia="en-US"/>
        </w:rPr>
        <w:t xml:space="preserve">- </w:t>
      </w:r>
      <w:r w:rsidRPr="00314196">
        <w:rPr>
          <w:rFonts w:eastAsia="Calibri"/>
          <w:sz w:val="24"/>
          <w:szCs w:val="24"/>
          <w:lang w:eastAsia="en-US"/>
        </w:rPr>
        <w:t>дистанционное обучение в период актированных, карантинных дней и режима самоизоляции</w:t>
      </w:r>
      <w:r w:rsidRPr="00314196">
        <w:rPr>
          <w:bCs/>
          <w:sz w:val="24"/>
          <w:szCs w:val="24"/>
          <w:lang w:eastAsia="en-US"/>
        </w:rPr>
        <w:t xml:space="preserve"> с использованием</w:t>
      </w:r>
      <w:r w:rsidR="006F2507">
        <w:rPr>
          <w:bCs/>
          <w:sz w:val="24"/>
          <w:szCs w:val="24"/>
          <w:lang w:eastAsia="en-US"/>
        </w:rPr>
        <w:t xml:space="preserve"> </w:t>
      </w:r>
      <w:r w:rsidRPr="00314196">
        <w:rPr>
          <w:sz w:val="24"/>
          <w:szCs w:val="24"/>
          <w:lang w:val="en-US" w:eastAsia="en-US"/>
        </w:rPr>
        <w:t>Zoom</w:t>
      </w:r>
      <w:r w:rsidRPr="00314196">
        <w:rPr>
          <w:sz w:val="24"/>
          <w:szCs w:val="24"/>
          <w:lang w:eastAsia="en-US"/>
        </w:rPr>
        <w:t xml:space="preserve"> (100% общеобразовательных учреждений), </w:t>
      </w:r>
      <w:r w:rsidRPr="00314196">
        <w:rPr>
          <w:sz w:val="24"/>
          <w:szCs w:val="24"/>
          <w:lang w:val="en-US" w:eastAsia="en-US"/>
        </w:rPr>
        <w:t>Skype</w:t>
      </w:r>
      <w:r w:rsidRPr="00314196">
        <w:rPr>
          <w:sz w:val="24"/>
          <w:szCs w:val="24"/>
          <w:lang w:eastAsia="en-US"/>
        </w:rPr>
        <w:t xml:space="preserve"> (40% общеобразовательных учреждений), </w:t>
      </w:r>
      <w:proofErr w:type="spellStart"/>
      <w:r w:rsidRPr="00314196">
        <w:rPr>
          <w:rFonts w:eastAsia="Calibri"/>
          <w:sz w:val="24"/>
          <w:szCs w:val="24"/>
          <w:lang w:eastAsia="en-US"/>
        </w:rPr>
        <w:t>TrueConf</w:t>
      </w:r>
      <w:proofErr w:type="spellEnd"/>
      <w:r w:rsidR="006F2507">
        <w:rPr>
          <w:rFonts w:eastAsia="Calibri"/>
          <w:sz w:val="24"/>
          <w:szCs w:val="24"/>
          <w:lang w:eastAsia="en-US"/>
        </w:rPr>
        <w:t xml:space="preserve"> </w:t>
      </w:r>
      <w:r w:rsidRPr="00314196">
        <w:rPr>
          <w:sz w:val="24"/>
          <w:szCs w:val="24"/>
          <w:lang w:eastAsia="en-US"/>
        </w:rPr>
        <w:t>(20% общеобразовательных учреждений).</w:t>
      </w:r>
    </w:p>
    <w:p w:rsidR="007925AA" w:rsidRPr="007925AA" w:rsidRDefault="007925AA" w:rsidP="008B056C">
      <w:pPr>
        <w:ind w:firstLine="709"/>
        <w:jc w:val="both"/>
        <w:rPr>
          <w:bCs/>
          <w:sz w:val="24"/>
          <w:szCs w:val="24"/>
          <w:lang w:eastAsia="en-US"/>
        </w:rPr>
      </w:pPr>
      <w:r w:rsidRPr="007925AA">
        <w:rPr>
          <w:bCs/>
          <w:sz w:val="24"/>
          <w:szCs w:val="24"/>
          <w:lang w:eastAsia="en-US"/>
        </w:rPr>
        <w:t xml:space="preserve">По итогам 1 полугодия 2020 года </w:t>
      </w:r>
      <w:r w:rsidRPr="007925AA">
        <w:rPr>
          <w:sz w:val="24"/>
          <w:szCs w:val="24"/>
          <w:lang w:eastAsia="en-US"/>
        </w:rPr>
        <w:t>доля оснащения школ оборудованием для внедрения целевой модели цифровой образовательной среды составляет 35%, что на 27,8% выше по сравнению с 2019 годом.</w:t>
      </w:r>
    </w:p>
    <w:p w:rsidR="00F05ECC" w:rsidRPr="00517571" w:rsidRDefault="00F05ECC" w:rsidP="008B056C">
      <w:pPr>
        <w:suppressAutoHyphens/>
        <w:ind w:firstLine="709"/>
        <w:jc w:val="both"/>
        <w:rPr>
          <w:rFonts w:eastAsia="Calibri"/>
          <w:sz w:val="24"/>
          <w:szCs w:val="24"/>
          <w:lang w:eastAsia="en-US"/>
        </w:rPr>
      </w:pPr>
      <w:r w:rsidRPr="00517571">
        <w:rPr>
          <w:rFonts w:eastAsia="Arial"/>
          <w:sz w:val="24"/>
          <w:szCs w:val="24"/>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517571">
        <w:rPr>
          <w:sz w:val="24"/>
          <w:szCs w:val="24"/>
          <w:lang w:eastAsia="ru-RU"/>
        </w:rPr>
        <w:t>Общее количество детей с ОВЗ составило 1</w:t>
      </w:r>
      <w:r w:rsidR="00517571" w:rsidRPr="00517571">
        <w:rPr>
          <w:sz w:val="24"/>
          <w:szCs w:val="24"/>
          <w:lang w:eastAsia="ru-RU"/>
        </w:rPr>
        <w:t>53</w:t>
      </w:r>
      <w:r w:rsidRPr="00517571">
        <w:rPr>
          <w:sz w:val="24"/>
          <w:szCs w:val="24"/>
          <w:lang w:eastAsia="ru-RU"/>
        </w:rPr>
        <w:t xml:space="preserve"> человек</w:t>
      </w:r>
      <w:r w:rsidR="00517571" w:rsidRPr="00517571">
        <w:rPr>
          <w:sz w:val="24"/>
          <w:szCs w:val="24"/>
          <w:lang w:eastAsia="ru-RU"/>
        </w:rPr>
        <w:t>а</w:t>
      </w:r>
      <w:r w:rsidRPr="00517571">
        <w:rPr>
          <w:sz w:val="24"/>
          <w:szCs w:val="24"/>
          <w:lang w:eastAsia="ru-RU"/>
        </w:rPr>
        <w:t>, из них 1</w:t>
      </w:r>
      <w:r w:rsidR="00517571" w:rsidRPr="00517571">
        <w:rPr>
          <w:sz w:val="24"/>
          <w:szCs w:val="24"/>
          <w:lang w:eastAsia="ru-RU"/>
        </w:rPr>
        <w:t>15</w:t>
      </w:r>
      <w:r w:rsidRPr="00517571">
        <w:rPr>
          <w:sz w:val="24"/>
          <w:szCs w:val="24"/>
          <w:lang w:eastAsia="ru-RU"/>
        </w:rPr>
        <w:t xml:space="preserve"> школьников и </w:t>
      </w:r>
      <w:r w:rsidR="00517571" w:rsidRPr="00517571">
        <w:rPr>
          <w:sz w:val="24"/>
          <w:szCs w:val="24"/>
          <w:lang w:eastAsia="ru-RU"/>
        </w:rPr>
        <w:t>38</w:t>
      </w:r>
      <w:r w:rsidRPr="00517571">
        <w:rPr>
          <w:sz w:val="24"/>
          <w:szCs w:val="24"/>
          <w:lang w:eastAsia="ru-RU"/>
        </w:rPr>
        <w:t xml:space="preserve"> дошкольников, на дому обучаются 150 человек</w:t>
      </w:r>
      <w:r w:rsidRPr="00517571">
        <w:rPr>
          <w:color w:val="FF0000"/>
          <w:sz w:val="24"/>
          <w:szCs w:val="24"/>
          <w:lang w:eastAsia="ru-RU"/>
        </w:rPr>
        <w:t xml:space="preserve">. </w:t>
      </w:r>
      <w:r w:rsidRPr="00517571">
        <w:rPr>
          <w:rFonts w:eastAsia="Calibri"/>
          <w:sz w:val="24"/>
          <w:szCs w:val="24"/>
          <w:lang w:eastAsia="en-US"/>
        </w:rPr>
        <w:t xml:space="preserve">Дистанционно в МБОУ «Лицей им. Г.Ф. Атякшева» обучается 1 ребенок </w:t>
      </w:r>
      <w:r w:rsidR="009702E0" w:rsidRPr="00517571">
        <w:rPr>
          <w:rFonts w:eastAsia="Calibri"/>
          <w:sz w:val="24"/>
          <w:szCs w:val="24"/>
          <w:lang w:eastAsia="en-US"/>
        </w:rPr>
        <w:t>-</w:t>
      </w:r>
      <w:r w:rsidRPr="00517571">
        <w:rPr>
          <w:rFonts w:eastAsia="Calibri"/>
          <w:sz w:val="24"/>
          <w:szCs w:val="24"/>
          <w:lang w:eastAsia="en-US"/>
        </w:rPr>
        <w:t xml:space="preserve"> инвалид. 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F05ECC" w:rsidRPr="005C79A8" w:rsidRDefault="00F05ECC" w:rsidP="008B056C">
      <w:pPr>
        <w:suppressAutoHyphens/>
        <w:ind w:firstLine="709"/>
        <w:jc w:val="both"/>
        <w:rPr>
          <w:rFonts w:eastAsia="Calibri"/>
          <w:sz w:val="24"/>
          <w:szCs w:val="24"/>
          <w:lang w:eastAsia="en-US"/>
        </w:rPr>
      </w:pPr>
      <w:r w:rsidRPr="005C79A8">
        <w:rPr>
          <w:rFonts w:eastAsia="Calibri"/>
          <w:sz w:val="24"/>
          <w:szCs w:val="24"/>
          <w:lang w:eastAsia="en-US"/>
        </w:rPr>
        <w:t>Сформирован и размещен на сайте МКУ «Центр материально</w:t>
      </w:r>
      <w:r w:rsidR="009702E0" w:rsidRPr="005C79A8">
        <w:rPr>
          <w:rFonts w:eastAsia="Calibri"/>
          <w:sz w:val="24"/>
          <w:szCs w:val="24"/>
          <w:lang w:eastAsia="en-US"/>
        </w:rPr>
        <w:t>-</w:t>
      </w:r>
      <w:r w:rsidRPr="005C79A8">
        <w:rPr>
          <w:rFonts w:eastAsia="Calibri"/>
          <w:sz w:val="24"/>
          <w:szCs w:val="24"/>
          <w:lang w:eastAsia="en-US"/>
        </w:rPr>
        <w:t>технического и информационно</w:t>
      </w:r>
      <w:r w:rsidR="009702E0" w:rsidRPr="005C79A8">
        <w:rPr>
          <w:rFonts w:eastAsia="Calibri"/>
          <w:sz w:val="24"/>
          <w:szCs w:val="24"/>
          <w:lang w:eastAsia="en-US"/>
        </w:rPr>
        <w:t>-</w:t>
      </w:r>
      <w:r w:rsidRPr="005C79A8">
        <w:rPr>
          <w:rFonts w:eastAsia="Calibri"/>
          <w:sz w:val="24"/>
          <w:szCs w:val="24"/>
          <w:lang w:eastAsia="en-US"/>
        </w:rPr>
        <w:t xml:space="preserve">методического обеспечения» банк адаптированных основных общеобразовательных программ детей с РАС и другими ментальными нарушениями. </w:t>
      </w:r>
    </w:p>
    <w:p w:rsidR="00F05ECC" w:rsidRPr="005841A0" w:rsidRDefault="00F05ECC" w:rsidP="008B056C">
      <w:pPr>
        <w:autoSpaceDE w:val="0"/>
        <w:autoSpaceDN w:val="0"/>
        <w:adjustRightInd w:val="0"/>
        <w:ind w:firstLine="709"/>
        <w:jc w:val="both"/>
        <w:rPr>
          <w:rFonts w:eastAsia="Calibri"/>
          <w:sz w:val="24"/>
          <w:szCs w:val="24"/>
          <w:lang w:eastAsia="en-US"/>
        </w:rPr>
      </w:pPr>
      <w:r w:rsidRPr="005841A0">
        <w:rPr>
          <w:rFonts w:eastAsia="Calibri"/>
          <w:sz w:val="24"/>
          <w:szCs w:val="24"/>
          <w:lang w:eastAsia="en-US"/>
        </w:rPr>
        <w:t>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w:t>
      </w:r>
      <w:proofErr w:type="gramStart"/>
      <w:r w:rsidRPr="005841A0">
        <w:rPr>
          <w:rFonts w:eastAsia="Calibri"/>
          <w:sz w:val="24"/>
          <w:szCs w:val="24"/>
          <w:lang w:eastAsia="en-US"/>
        </w:rPr>
        <w:t>Советский</w:t>
      </w:r>
      <w:proofErr w:type="gramEnd"/>
      <w:r w:rsidRPr="005841A0">
        <w:rPr>
          <w:rFonts w:eastAsia="Calibri"/>
          <w:sz w:val="24"/>
          <w:szCs w:val="24"/>
          <w:lang w:eastAsia="en-US"/>
        </w:rPr>
        <w:t xml:space="preserve">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F05ECC" w:rsidRPr="005841A0" w:rsidRDefault="00F05ECC" w:rsidP="008B056C">
      <w:pPr>
        <w:ind w:firstLine="709"/>
        <w:jc w:val="both"/>
        <w:rPr>
          <w:rFonts w:eastAsia="Calibri"/>
          <w:sz w:val="24"/>
          <w:szCs w:val="24"/>
          <w:lang w:eastAsia="en-US"/>
        </w:rPr>
      </w:pPr>
      <w:r w:rsidRPr="005841A0">
        <w:rPr>
          <w:rFonts w:eastAsia="Calibri"/>
          <w:sz w:val="24"/>
          <w:szCs w:val="24"/>
          <w:lang w:eastAsia="en-US"/>
        </w:rPr>
        <w:t xml:space="preserve">Развитие ранней профориентации ребенка, внедрение индивидуальных учебных планов в соответствии с профессиональными предпочтениями </w:t>
      </w:r>
      <w:r w:rsidR="001718FD" w:rsidRPr="005841A0">
        <w:rPr>
          <w:rFonts w:eastAsia="Calibri"/>
          <w:sz w:val="24"/>
          <w:szCs w:val="24"/>
          <w:lang w:eastAsia="en-US"/>
        </w:rPr>
        <w:t>-</w:t>
      </w:r>
      <w:r w:rsidRPr="005841A0">
        <w:rPr>
          <w:rFonts w:eastAsia="Calibri"/>
          <w:sz w:val="24"/>
          <w:szCs w:val="24"/>
          <w:lang w:eastAsia="en-US"/>
        </w:rPr>
        <w:t xml:space="preserve"> одно из направлений проекта «Успех каждого ребенка». Ключевыми мероприятиями являются реализация проектов «Билет в будущее» и «</w:t>
      </w:r>
      <w:proofErr w:type="spellStart"/>
      <w:r w:rsidRPr="005841A0">
        <w:rPr>
          <w:rFonts w:eastAsia="Calibri"/>
          <w:sz w:val="24"/>
          <w:szCs w:val="24"/>
          <w:lang w:eastAsia="en-US"/>
        </w:rPr>
        <w:t>ПроеКториЯ</w:t>
      </w:r>
      <w:proofErr w:type="spellEnd"/>
      <w:r w:rsidRPr="005841A0">
        <w:rPr>
          <w:rFonts w:eastAsia="Calibri"/>
          <w:sz w:val="24"/>
          <w:szCs w:val="24"/>
          <w:lang w:eastAsia="en-US"/>
        </w:rPr>
        <w:t xml:space="preserve">». </w:t>
      </w:r>
    </w:p>
    <w:p w:rsidR="00F05ECC" w:rsidRPr="00C04BB7" w:rsidRDefault="00F05ECC" w:rsidP="008B056C">
      <w:pPr>
        <w:ind w:firstLine="709"/>
        <w:jc w:val="both"/>
        <w:rPr>
          <w:rFonts w:eastAsia="Calibri"/>
          <w:sz w:val="24"/>
          <w:szCs w:val="24"/>
          <w:lang w:eastAsia="en-US"/>
        </w:rPr>
      </w:pPr>
      <w:r w:rsidRPr="00C04BB7">
        <w:rPr>
          <w:rFonts w:eastAsia="Calibri"/>
          <w:sz w:val="24"/>
          <w:szCs w:val="24"/>
          <w:lang w:eastAsia="en-US"/>
        </w:rPr>
        <w:t>С целью ранней профориентации и знакомства с различными современными профессиями в открытых онлайн-уроках, проводимых в процессе реализации проекта «</w:t>
      </w:r>
      <w:proofErr w:type="spellStart"/>
      <w:r w:rsidRPr="00C04BB7">
        <w:rPr>
          <w:rFonts w:eastAsia="Calibri"/>
          <w:sz w:val="24"/>
          <w:szCs w:val="24"/>
          <w:lang w:eastAsia="en-US"/>
        </w:rPr>
        <w:t>Проектория</w:t>
      </w:r>
      <w:proofErr w:type="spellEnd"/>
      <w:r w:rsidRPr="00C04BB7">
        <w:rPr>
          <w:rFonts w:eastAsia="Calibri"/>
          <w:sz w:val="24"/>
          <w:szCs w:val="24"/>
          <w:lang w:eastAsia="en-US"/>
        </w:rPr>
        <w:t xml:space="preserve">», приняли участие </w:t>
      </w:r>
      <w:r w:rsidR="005841A0" w:rsidRPr="00C04BB7">
        <w:rPr>
          <w:rFonts w:eastAsia="Calibri"/>
          <w:sz w:val="24"/>
          <w:szCs w:val="24"/>
          <w:lang w:eastAsia="en-US"/>
        </w:rPr>
        <w:t>1 213</w:t>
      </w:r>
      <w:r w:rsidRPr="00C04BB7">
        <w:rPr>
          <w:rFonts w:eastAsia="Calibri"/>
          <w:sz w:val="24"/>
          <w:szCs w:val="24"/>
          <w:lang w:eastAsia="en-US"/>
        </w:rPr>
        <w:t xml:space="preserve"> учащи</w:t>
      </w:r>
      <w:r w:rsidR="005841A0" w:rsidRPr="00C04BB7">
        <w:rPr>
          <w:rFonts w:eastAsia="Calibri"/>
          <w:sz w:val="24"/>
          <w:szCs w:val="24"/>
          <w:lang w:eastAsia="en-US"/>
        </w:rPr>
        <w:t>хся</w:t>
      </w:r>
      <w:r w:rsidRPr="00C04BB7">
        <w:rPr>
          <w:rFonts w:eastAsia="Calibri"/>
          <w:sz w:val="24"/>
          <w:szCs w:val="24"/>
          <w:lang w:eastAsia="en-US"/>
        </w:rPr>
        <w:t xml:space="preserve"> 8-11 классов.</w:t>
      </w:r>
    </w:p>
    <w:p w:rsidR="0039380B" w:rsidRPr="0039380B" w:rsidRDefault="0039380B" w:rsidP="008B056C">
      <w:pPr>
        <w:ind w:firstLine="709"/>
        <w:contextualSpacing/>
        <w:jc w:val="both"/>
        <w:rPr>
          <w:rFonts w:eastAsia="Calibri"/>
          <w:sz w:val="24"/>
          <w:szCs w:val="24"/>
          <w:lang w:eastAsia="en-US"/>
        </w:rPr>
      </w:pPr>
      <w:r w:rsidRPr="0039380B">
        <w:rPr>
          <w:sz w:val="24"/>
          <w:szCs w:val="24"/>
          <w:lang w:eastAsia="en-US"/>
        </w:rPr>
        <w:lastRenderedPageBreak/>
        <w:t xml:space="preserve">В рамках акция «Твоя профессия </w:t>
      </w:r>
      <w:r>
        <w:rPr>
          <w:sz w:val="24"/>
          <w:szCs w:val="24"/>
          <w:lang w:eastAsia="en-US"/>
        </w:rPr>
        <w:t>-</w:t>
      </w:r>
      <w:r w:rsidRPr="0039380B">
        <w:rPr>
          <w:sz w:val="24"/>
          <w:szCs w:val="24"/>
          <w:lang w:eastAsia="en-US"/>
        </w:rPr>
        <w:t xml:space="preserve"> твое будущее» проведено 86 мероприятий, в которых приняли участие </w:t>
      </w:r>
      <w:r>
        <w:rPr>
          <w:sz w:val="24"/>
          <w:szCs w:val="24"/>
          <w:lang w:eastAsia="en-US"/>
        </w:rPr>
        <w:t>все</w:t>
      </w:r>
      <w:r w:rsidRPr="0039380B">
        <w:rPr>
          <w:rFonts w:eastAsia="Calibri"/>
          <w:sz w:val="24"/>
          <w:szCs w:val="24"/>
          <w:lang w:eastAsia="en-US"/>
        </w:rPr>
        <w:t xml:space="preserve"> образовательны</w:t>
      </w:r>
      <w:r>
        <w:rPr>
          <w:rFonts w:eastAsia="Calibri"/>
          <w:sz w:val="24"/>
          <w:szCs w:val="24"/>
          <w:lang w:eastAsia="en-US"/>
        </w:rPr>
        <w:t>е</w:t>
      </w:r>
      <w:r w:rsidRPr="0039380B">
        <w:rPr>
          <w:rFonts w:eastAsia="Calibri"/>
          <w:sz w:val="24"/>
          <w:szCs w:val="24"/>
          <w:lang w:eastAsia="en-US"/>
        </w:rPr>
        <w:t xml:space="preserve"> учреждени</w:t>
      </w:r>
      <w:r>
        <w:rPr>
          <w:rFonts w:eastAsia="Calibri"/>
          <w:sz w:val="24"/>
          <w:szCs w:val="24"/>
          <w:lang w:eastAsia="en-US"/>
        </w:rPr>
        <w:t>я</w:t>
      </w:r>
      <w:r w:rsidRPr="0039380B">
        <w:rPr>
          <w:rFonts w:eastAsia="Calibri"/>
          <w:sz w:val="24"/>
          <w:szCs w:val="24"/>
          <w:lang w:eastAsia="en-US"/>
        </w:rPr>
        <w:t xml:space="preserve"> города.</w:t>
      </w:r>
    </w:p>
    <w:p w:rsidR="001718FD" w:rsidRPr="000D6CBC" w:rsidRDefault="001718FD" w:rsidP="00F05ECC">
      <w:pPr>
        <w:ind w:firstLine="567"/>
        <w:jc w:val="both"/>
        <w:rPr>
          <w:rFonts w:eastAsia="Calibri"/>
          <w:sz w:val="24"/>
          <w:szCs w:val="24"/>
          <w:highlight w:val="yellow"/>
          <w:lang w:eastAsia="en-US"/>
        </w:rPr>
      </w:pPr>
    </w:p>
    <w:p w:rsidR="00F05ECC" w:rsidRPr="0086077C" w:rsidRDefault="00F05ECC" w:rsidP="00F05ECC">
      <w:pPr>
        <w:suppressAutoHyphens/>
        <w:ind w:firstLine="709"/>
        <w:jc w:val="both"/>
        <w:rPr>
          <w:rFonts w:eastAsia="Calibri"/>
          <w:b/>
          <w:sz w:val="24"/>
          <w:szCs w:val="24"/>
          <w:lang w:eastAsia="en-US"/>
        </w:rPr>
      </w:pPr>
      <w:r w:rsidRPr="0086077C">
        <w:rPr>
          <w:rFonts w:eastAsia="Calibri"/>
          <w:b/>
          <w:sz w:val="24"/>
          <w:szCs w:val="24"/>
          <w:lang w:eastAsia="en-US"/>
        </w:rPr>
        <w:t>Дополнительное образование</w:t>
      </w:r>
    </w:p>
    <w:p w:rsidR="00F05ECC" w:rsidRPr="00373A4C" w:rsidRDefault="00F05ECC" w:rsidP="00362F55">
      <w:pPr>
        <w:suppressAutoHyphens/>
        <w:ind w:firstLine="709"/>
        <w:jc w:val="both"/>
        <w:rPr>
          <w:rFonts w:eastAsia="Calibri"/>
          <w:sz w:val="24"/>
          <w:szCs w:val="24"/>
          <w:lang w:eastAsia="ru-RU"/>
        </w:rPr>
      </w:pPr>
      <w:r w:rsidRPr="00373A4C">
        <w:rPr>
          <w:rFonts w:eastAsia="Calibri"/>
          <w:sz w:val="24"/>
          <w:szCs w:val="24"/>
          <w:lang w:eastAsia="ru-RU"/>
        </w:rPr>
        <w:t xml:space="preserve">Реализация регионального проекта «Успех каждого ребенка» касается и развития дополнительного образования. </w:t>
      </w:r>
    </w:p>
    <w:p w:rsidR="00F05ECC" w:rsidRPr="00373A4C" w:rsidRDefault="00F05ECC" w:rsidP="00362F55">
      <w:pPr>
        <w:suppressAutoHyphens/>
        <w:ind w:firstLine="709"/>
        <w:jc w:val="both"/>
        <w:rPr>
          <w:rFonts w:eastAsia="Calibri"/>
          <w:sz w:val="24"/>
          <w:szCs w:val="24"/>
          <w:lang w:eastAsia="ru-RU"/>
        </w:rPr>
      </w:pPr>
      <w:r w:rsidRPr="00373A4C">
        <w:rPr>
          <w:rFonts w:eastAsia="Calibri"/>
          <w:sz w:val="24"/>
          <w:szCs w:val="24"/>
          <w:lang w:eastAsia="ru-RU"/>
        </w:rPr>
        <w:t xml:space="preserve">По итогам </w:t>
      </w:r>
      <w:r w:rsidR="00373A4C" w:rsidRPr="00373A4C">
        <w:rPr>
          <w:rFonts w:eastAsia="Calibri"/>
          <w:sz w:val="24"/>
          <w:szCs w:val="24"/>
          <w:lang w:eastAsia="ru-RU"/>
        </w:rPr>
        <w:t xml:space="preserve">отчетного периода </w:t>
      </w:r>
      <w:r w:rsidRPr="00373A4C">
        <w:rPr>
          <w:rFonts w:eastAsia="Calibri"/>
          <w:sz w:val="24"/>
          <w:szCs w:val="24"/>
          <w:lang w:eastAsia="ru-RU"/>
        </w:rPr>
        <w:t>4550 детей охвачено программами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w:t>
      </w:r>
      <w:proofErr w:type="gramStart"/>
      <w:r w:rsidRPr="00373A4C">
        <w:rPr>
          <w:rFonts w:eastAsia="Calibri"/>
          <w:sz w:val="24"/>
          <w:szCs w:val="24"/>
          <w:lang w:eastAsia="ru-RU"/>
        </w:rPr>
        <w:t>,в</w:t>
      </w:r>
      <w:proofErr w:type="gramEnd"/>
      <w:r w:rsidRPr="00373A4C">
        <w:rPr>
          <w:rFonts w:eastAsia="Calibri"/>
          <w:sz w:val="24"/>
          <w:szCs w:val="24"/>
          <w:lang w:eastAsia="ru-RU"/>
        </w:rPr>
        <w:t xml:space="preserve"> том числе 3</w:t>
      </w:r>
      <w:r w:rsidR="00373A4C" w:rsidRPr="00373A4C">
        <w:rPr>
          <w:rFonts w:eastAsia="Calibri"/>
          <w:sz w:val="24"/>
          <w:szCs w:val="24"/>
          <w:lang w:eastAsia="ru-RU"/>
        </w:rPr>
        <w:t>52ребенка</w:t>
      </w:r>
      <w:r w:rsidRPr="00373A4C">
        <w:rPr>
          <w:rFonts w:eastAsia="Calibri"/>
          <w:sz w:val="24"/>
          <w:szCs w:val="24"/>
          <w:lang w:eastAsia="ru-RU"/>
        </w:rPr>
        <w:t xml:space="preserve"> у не муниципальных поставщиков услуг,  что составляет 65% от общего числа детей в возрасте от 5 до 18 лет. </w:t>
      </w:r>
    </w:p>
    <w:p w:rsidR="00373A4C" w:rsidRPr="00373A4C" w:rsidRDefault="00F05ECC" w:rsidP="00362F55">
      <w:pPr>
        <w:ind w:firstLine="709"/>
        <w:jc w:val="both"/>
        <w:rPr>
          <w:rFonts w:eastAsia="Calibri"/>
          <w:sz w:val="24"/>
          <w:szCs w:val="24"/>
          <w:lang w:eastAsia="ru-RU"/>
        </w:rPr>
      </w:pPr>
      <w:proofErr w:type="gramStart"/>
      <w:r w:rsidRPr="00373A4C">
        <w:rPr>
          <w:rFonts w:eastAsia="Calibri"/>
          <w:sz w:val="24"/>
          <w:szCs w:val="24"/>
          <w:lang w:eastAsia="ru-RU"/>
        </w:rPr>
        <w:t xml:space="preserve">Большое значение в реализации программ естественнонаучной и технической направленности, в создании среды вовлечения детей и молодежи в инновационную </w:t>
      </w:r>
      <w:r w:rsidRPr="00464C3B">
        <w:rPr>
          <w:rFonts w:eastAsia="Calibri"/>
          <w:sz w:val="24"/>
          <w:szCs w:val="24"/>
          <w:lang w:eastAsia="ru-RU"/>
        </w:rPr>
        <w:t>деятельность имеет детск</w:t>
      </w:r>
      <w:r w:rsidR="00464C3B" w:rsidRPr="00464C3B">
        <w:rPr>
          <w:rFonts w:eastAsia="Calibri"/>
          <w:sz w:val="24"/>
          <w:szCs w:val="24"/>
          <w:lang w:eastAsia="ru-RU"/>
        </w:rPr>
        <w:t>ий</w:t>
      </w:r>
      <w:r w:rsidRPr="00373A4C">
        <w:rPr>
          <w:rFonts w:eastAsia="Calibri"/>
          <w:sz w:val="24"/>
          <w:szCs w:val="24"/>
          <w:lang w:eastAsia="ru-RU"/>
        </w:rPr>
        <w:t xml:space="preserve"> технопарк «Кванториум», в котором в 2020 году на постоянной основе занимаются 229 детей; 1 200 школьников и дошкольников приняли участие в </w:t>
      </w:r>
      <w:proofErr w:type="spellStart"/>
      <w:r w:rsidRPr="00373A4C">
        <w:rPr>
          <w:rFonts w:eastAsia="Calibri"/>
          <w:sz w:val="24"/>
          <w:szCs w:val="24"/>
          <w:lang w:eastAsia="ru-RU"/>
        </w:rPr>
        <w:t>квестах</w:t>
      </w:r>
      <w:proofErr w:type="spellEnd"/>
      <w:r w:rsidRPr="00373A4C">
        <w:rPr>
          <w:rFonts w:eastAsia="Calibri"/>
          <w:sz w:val="24"/>
          <w:szCs w:val="24"/>
          <w:lang w:eastAsia="ru-RU"/>
        </w:rPr>
        <w:t>, тематических занятиях, игровых программах и мероприятиях, проводимых «Кванториумом».</w:t>
      </w:r>
      <w:proofErr w:type="gramEnd"/>
      <w:r w:rsidR="006F2507">
        <w:rPr>
          <w:rFonts w:eastAsia="Calibri"/>
          <w:sz w:val="24"/>
          <w:szCs w:val="24"/>
          <w:lang w:eastAsia="ru-RU"/>
        </w:rPr>
        <w:t xml:space="preserve"> </w:t>
      </w:r>
      <w:proofErr w:type="gramStart"/>
      <w:r w:rsidR="00373A4C" w:rsidRPr="00373A4C">
        <w:rPr>
          <w:rFonts w:eastAsia="Calibri"/>
          <w:sz w:val="24"/>
          <w:szCs w:val="24"/>
          <w:lang w:eastAsia="ru-RU"/>
        </w:rPr>
        <w:t>Обучающиеся</w:t>
      </w:r>
      <w:proofErr w:type="gramEnd"/>
      <w:r w:rsidR="00373A4C" w:rsidRPr="00373A4C">
        <w:rPr>
          <w:rFonts w:eastAsia="Calibri"/>
          <w:sz w:val="24"/>
          <w:szCs w:val="24"/>
          <w:lang w:eastAsia="ru-RU"/>
        </w:rPr>
        <w:t xml:space="preserve"> «Кванториума» (26 человек) являются участниками конкурсов и соревнований регионального, федерального уровней</w:t>
      </w:r>
      <w:r w:rsidR="00464C3B">
        <w:rPr>
          <w:rFonts w:eastAsia="Calibri"/>
          <w:sz w:val="24"/>
          <w:szCs w:val="24"/>
          <w:lang w:eastAsia="ru-RU"/>
        </w:rPr>
        <w:t>.</w:t>
      </w:r>
    </w:p>
    <w:p w:rsidR="00F05ECC" w:rsidRPr="00362F55" w:rsidRDefault="00F05ECC" w:rsidP="00362F55">
      <w:pPr>
        <w:autoSpaceDE w:val="0"/>
        <w:ind w:firstLine="709"/>
        <w:jc w:val="both"/>
        <w:rPr>
          <w:rFonts w:eastAsia="Calibri"/>
          <w:sz w:val="24"/>
          <w:szCs w:val="24"/>
          <w:lang w:eastAsia="ru-RU"/>
        </w:rPr>
      </w:pPr>
      <w:r w:rsidRPr="00362F55">
        <w:rPr>
          <w:rFonts w:eastAsia="Calibri"/>
          <w:sz w:val="24"/>
          <w:szCs w:val="24"/>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129 образовательных программ, в том числе 37 программ у немуниципальных поставщиков услуг.</w:t>
      </w:r>
    </w:p>
    <w:p w:rsidR="00F05ECC" w:rsidRPr="00DC3A8F" w:rsidRDefault="00F05ECC" w:rsidP="00F05ECC">
      <w:pPr>
        <w:suppressAutoHyphens/>
        <w:ind w:firstLine="709"/>
        <w:jc w:val="both"/>
        <w:rPr>
          <w:rFonts w:eastAsia="Calibri"/>
          <w:sz w:val="24"/>
          <w:szCs w:val="24"/>
          <w:lang w:eastAsia="en-US"/>
        </w:rPr>
      </w:pPr>
      <w:bookmarkStart w:id="1" w:name="_Hlk38468688"/>
      <w:r w:rsidRPr="00DC3A8F">
        <w:rPr>
          <w:rFonts w:eastAsia="Calibri"/>
          <w:sz w:val="24"/>
          <w:szCs w:val="24"/>
          <w:lang w:eastAsia="en-US"/>
        </w:rPr>
        <w:t xml:space="preserve">Наряду с муниципальными учреждениями услуги дополнительного образования оказывают 9 частных образовательных организаций и индивидуальных предпринимателей. </w:t>
      </w:r>
    </w:p>
    <w:bookmarkEnd w:id="1"/>
    <w:p w:rsidR="00F05ECC" w:rsidRPr="00DC3A8F" w:rsidRDefault="00F05ECC" w:rsidP="00F05ECC">
      <w:pPr>
        <w:tabs>
          <w:tab w:val="left" w:pos="851"/>
        </w:tabs>
        <w:ind w:firstLine="709"/>
        <w:jc w:val="both"/>
        <w:rPr>
          <w:rFonts w:eastAsia="Calibri"/>
          <w:sz w:val="24"/>
          <w:szCs w:val="24"/>
          <w:lang w:eastAsia="en-US"/>
        </w:rPr>
      </w:pPr>
      <w:r w:rsidRPr="00DC3A8F">
        <w:rPr>
          <w:rFonts w:eastAsia="Calibri"/>
          <w:sz w:val="24"/>
          <w:szCs w:val="24"/>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DC3A8F">
        <w:rPr>
          <w:rFonts w:eastAsia="Calibri"/>
          <w:sz w:val="24"/>
          <w:szCs w:val="24"/>
          <w:lang w:eastAsia="en-US"/>
        </w:rPr>
        <w:t>активно развивается движение «Юнармия».</w:t>
      </w:r>
    </w:p>
    <w:p w:rsidR="00F05ECC" w:rsidRPr="002B2186" w:rsidRDefault="00F05ECC" w:rsidP="00F05ECC">
      <w:pPr>
        <w:suppressAutoHyphens/>
        <w:ind w:firstLine="709"/>
        <w:jc w:val="both"/>
        <w:rPr>
          <w:rFonts w:eastAsia="Calibri"/>
          <w:sz w:val="24"/>
          <w:szCs w:val="24"/>
          <w:lang w:eastAsia="en-US"/>
        </w:rPr>
      </w:pPr>
      <w:r w:rsidRPr="002B2186">
        <w:rPr>
          <w:rFonts w:eastAsia="Calibri"/>
          <w:sz w:val="24"/>
          <w:szCs w:val="24"/>
          <w:lang w:eastAsia="en-US"/>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1E3EB7" w:rsidRDefault="001E3EB7" w:rsidP="001E3EB7">
      <w:pPr>
        <w:ind w:firstLine="426"/>
        <w:jc w:val="both"/>
        <w:rPr>
          <w:sz w:val="24"/>
          <w:szCs w:val="24"/>
          <w:lang w:eastAsia="en-US"/>
        </w:rPr>
      </w:pPr>
      <w:r w:rsidRPr="001E3EB7">
        <w:rPr>
          <w:rFonts w:eastAsia="Calibri"/>
          <w:sz w:val="24"/>
          <w:szCs w:val="24"/>
          <w:lang w:eastAsia="en-US"/>
        </w:rPr>
        <w:t xml:space="preserve">- </w:t>
      </w:r>
      <w:r w:rsidRPr="001E3EB7">
        <w:rPr>
          <w:sz w:val="24"/>
          <w:szCs w:val="24"/>
          <w:lang w:eastAsia="en-US"/>
        </w:rPr>
        <w:t>МБОУ «Лицей им. Г.Ф. Атякшева»</w:t>
      </w:r>
      <w:r w:rsidR="00464C3B">
        <w:rPr>
          <w:sz w:val="24"/>
          <w:szCs w:val="24"/>
          <w:lang w:eastAsia="en-US"/>
        </w:rPr>
        <w:t>,</w:t>
      </w:r>
      <w:r w:rsidR="009C024A">
        <w:rPr>
          <w:sz w:val="24"/>
          <w:szCs w:val="24"/>
          <w:lang w:eastAsia="en-US"/>
        </w:rPr>
        <w:t xml:space="preserve"> </w:t>
      </w:r>
      <w:r w:rsidR="00464C3B">
        <w:rPr>
          <w:sz w:val="24"/>
          <w:szCs w:val="24"/>
          <w:lang w:eastAsia="en-US"/>
        </w:rPr>
        <w:t xml:space="preserve">МБОУ </w:t>
      </w:r>
      <w:r w:rsidRPr="001E3EB7">
        <w:rPr>
          <w:sz w:val="24"/>
          <w:szCs w:val="24"/>
          <w:lang w:eastAsia="en-US"/>
        </w:rPr>
        <w:t>«Гимназия», МАДОУ «Детский сад общеразвивающего вида «Гусельки» - лауреаты-победители во Всероссийском конкурсе «Лидеры Отрасли Р</w:t>
      </w:r>
      <w:r>
        <w:rPr>
          <w:sz w:val="24"/>
          <w:szCs w:val="24"/>
          <w:lang w:eastAsia="en-US"/>
        </w:rPr>
        <w:t>оссийской Федерации</w:t>
      </w:r>
      <w:r w:rsidRPr="001E3EB7">
        <w:rPr>
          <w:sz w:val="24"/>
          <w:szCs w:val="24"/>
          <w:lang w:eastAsia="en-US"/>
        </w:rPr>
        <w:t>»;</w:t>
      </w:r>
    </w:p>
    <w:p w:rsidR="00185875" w:rsidRPr="00185875" w:rsidRDefault="00185875" w:rsidP="00185875">
      <w:pPr>
        <w:suppressAutoHyphens/>
        <w:ind w:firstLine="709"/>
        <w:jc w:val="both"/>
        <w:rPr>
          <w:sz w:val="24"/>
          <w:szCs w:val="24"/>
          <w:lang w:eastAsia="en-US"/>
        </w:rPr>
      </w:pPr>
      <w:proofErr w:type="gramStart"/>
      <w:r w:rsidRPr="00185875">
        <w:rPr>
          <w:rFonts w:eastAsia="Calibri"/>
          <w:sz w:val="24"/>
          <w:szCs w:val="24"/>
          <w:lang w:eastAsia="en-US"/>
        </w:rPr>
        <w:t>- МБОУ «</w:t>
      </w:r>
      <w:r w:rsidR="00464C3B">
        <w:rPr>
          <w:rFonts w:eastAsia="Calibri"/>
          <w:sz w:val="24"/>
          <w:szCs w:val="24"/>
          <w:lang w:eastAsia="ru-RU"/>
        </w:rPr>
        <w:t xml:space="preserve">Средняя общеобразовательная школа № </w:t>
      </w:r>
      <w:r w:rsidRPr="00185875">
        <w:rPr>
          <w:rFonts w:eastAsia="Calibri"/>
          <w:sz w:val="24"/>
          <w:szCs w:val="24"/>
          <w:lang w:eastAsia="en-US"/>
        </w:rPr>
        <w:t>2» -</w:t>
      </w:r>
      <w:r w:rsidRPr="00185875">
        <w:rPr>
          <w:sz w:val="24"/>
          <w:szCs w:val="24"/>
          <w:lang w:eastAsia="en-US"/>
        </w:rPr>
        <w:t xml:space="preserve"> победитель Всероссийского смотра образовательных организаций «Достижения образования» на основе многокомпонентного анализа и призер (второе место) конкурса по вопросам развития кадетских классов с казачьим компонентом на базе муниципальных общеобразовательных организаций в Ханты</w:t>
      </w:r>
      <w:r w:rsidR="00D868B1">
        <w:rPr>
          <w:sz w:val="24"/>
          <w:szCs w:val="24"/>
          <w:lang w:eastAsia="en-US"/>
        </w:rPr>
        <w:t>-</w:t>
      </w:r>
      <w:r w:rsidRPr="00185875">
        <w:rPr>
          <w:sz w:val="24"/>
          <w:szCs w:val="24"/>
          <w:lang w:eastAsia="en-US"/>
        </w:rPr>
        <w:t xml:space="preserve">Мансийском автономном округе </w:t>
      </w:r>
      <w:r>
        <w:rPr>
          <w:sz w:val="24"/>
          <w:szCs w:val="24"/>
          <w:lang w:eastAsia="en-US"/>
        </w:rPr>
        <w:t>-</w:t>
      </w:r>
      <w:r w:rsidRPr="00185875">
        <w:rPr>
          <w:sz w:val="24"/>
          <w:szCs w:val="24"/>
          <w:lang w:eastAsia="en-US"/>
        </w:rPr>
        <w:t xml:space="preserve"> Югре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w:t>
      </w:r>
      <w:proofErr w:type="gramEnd"/>
    </w:p>
    <w:p w:rsidR="00185875" w:rsidRPr="00185875" w:rsidRDefault="00185875" w:rsidP="00185875">
      <w:pPr>
        <w:ind w:firstLine="426"/>
        <w:jc w:val="both"/>
        <w:rPr>
          <w:sz w:val="24"/>
          <w:szCs w:val="24"/>
          <w:lang w:eastAsia="en-US"/>
        </w:rPr>
      </w:pPr>
      <w:r w:rsidRPr="00185875">
        <w:rPr>
          <w:sz w:val="24"/>
          <w:szCs w:val="24"/>
          <w:lang w:eastAsia="en-US"/>
        </w:rPr>
        <w:t>- МБОУ «Гимназия» (дошкольные группы) лауреат</w:t>
      </w:r>
      <w:r w:rsidR="00D868B1">
        <w:rPr>
          <w:sz w:val="24"/>
          <w:szCs w:val="24"/>
          <w:lang w:eastAsia="en-US"/>
        </w:rPr>
        <w:t>-</w:t>
      </w:r>
      <w:r w:rsidRPr="00185875">
        <w:rPr>
          <w:sz w:val="24"/>
          <w:szCs w:val="24"/>
          <w:lang w:eastAsia="en-US"/>
        </w:rPr>
        <w:t xml:space="preserve">победитель Всероссийского открытого смотра - </w:t>
      </w:r>
      <w:r w:rsidRPr="00185875">
        <w:rPr>
          <w:rFonts w:eastAsia="Calibri"/>
          <w:spacing w:val="4"/>
          <w:sz w:val="24"/>
          <w:szCs w:val="24"/>
          <w:lang w:eastAsia="en-US"/>
        </w:rPr>
        <w:t>конкурса «Детский сад года»;</w:t>
      </w:r>
    </w:p>
    <w:p w:rsidR="00185875" w:rsidRPr="00185875" w:rsidRDefault="00185875" w:rsidP="007F19DB">
      <w:pPr>
        <w:suppressAutoHyphens/>
        <w:ind w:firstLine="709"/>
        <w:jc w:val="both"/>
        <w:rPr>
          <w:sz w:val="24"/>
          <w:szCs w:val="24"/>
          <w:lang w:eastAsia="en-US"/>
        </w:rPr>
      </w:pPr>
      <w:r w:rsidRPr="00185875">
        <w:rPr>
          <w:sz w:val="24"/>
          <w:szCs w:val="24"/>
          <w:lang w:eastAsia="en-US"/>
        </w:rPr>
        <w:t xml:space="preserve">- директор МБОУ «Гимназия» </w:t>
      </w:r>
      <w:r w:rsidR="00D868B1">
        <w:rPr>
          <w:sz w:val="24"/>
          <w:szCs w:val="24"/>
          <w:lang w:eastAsia="en-US"/>
        </w:rPr>
        <w:t>-</w:t>
      </w:r>
      <w:r w:rsidRPr="00185875">
        <w:rPr>
          <w:sz w:val="24"/>
          <w:szCs w:val="24"/>
          <w:lang w:eastAsia="en-US"/>
        </w:rPr>
        <w:t xml:space="preserve"> призер конкурса профессионального мастерства в сфере образования «Руководитель года образовательной организации» Ханты-Мансийского автономного округа - Югры; </w:t>
      </w:r>
    </w:p>
    <w:p w:rsidR="00185875" w:rsidRPr="00185875" w:rsidRDefault="00185875" w:rsidP="007F19DB">
      <w:pPr>
        <w:suppressAutoHyphens/>
        <w:ind w:firstLine="709"/>
        <w:jc w:val="both"/>
        <w:rPr>
          <w:sz w:val="24"/>
          <w:szCs w:val="24"/>
          <w:lang w:eastAsia="en-US"/>
        </w:rPr>
      </w:pPr>
      <w:r w:rsidRPr="00185875">
        <w:rPr>
          <w:sz w:val="24"/>
          <w:szCs w:val="24"/>
          <w:lang w:eastAsia="en-US"/>
        </w:rPr>
        <w:t xml:space="preserve">- социальный педагог МБОУ «Гимназия» заняла 3 место в региональном этапе </w:t>
      </w:r>
      <w:r w:rsidRPr="00185875">
        <w:rPr>
          <w:sz w:val="24"/>
          <w:szCs w:val="24"/>
          <w:lang w:val="en-US" w:eastAsia="en-US"/>
        </w:rPr>
        <w:t>IV</w:t>
      </w:r>
      <w:r w:rsidRPr="00185875">
        <w:rPr>
          <w:sz w:val="24"/>
          <w:szCs w:val="24"/>
          <w:lang w:eastAsia="en-US"/>
        </w:rPr>
        <w:t xml:space="preserve"> Всероссийского конкурса «Школа </w:t>
      </w:r>
      <w:r w:rsidR="00D868B1">
        <w:rPr>
          <w:sz w:val="24"/>
          <w:szCs w:val="24"/>
          <w:lang w:eastAsia="en-US"/>
        </w:rPr>
        <w:t>-</w:t>
      </w:r>
      <w:r w:rsidRPr="00185875">
        <w:rPr>
          <w:sz w:val="24"/>
          <w:szCs w:val="24"/>
          <w:lang w:eastAsia="en-US"/>
        </w:rPr>
        <w:t xml:space="preserve"> Территория здоровья» </w:t>
      </w:r>
      <w:proofErr w:type="gramStart"/>
      <w:r w:rsidRPr="00185875">
        <w:rPr>
          <w:sz w:val="24"/>
          <w:szCs w:val="24"/>
          <w:lang w:eastAsia="en-US"/>
        </w:rPr>
        <w:t>в</w:t>
      </w:r>
      <w:proofErr w:type="gramEnd"/>
      <w:r w:rsidR="006F2507">
        <w:rPr>
          <w:sz w:val="24"/>
          <w:szCs w:val="24"/>
          <w:lang w:eastAsia="en-US"/>
        </w:rPr>
        <w:t xml:space="preserve"> </w:t>
      </w:r>
      <w:proofErr w:type="gramStart"/>
      <w:r w:rsidRPr="00185875">
        <w:rPr>
          <w:sz w:val="24"/>
          <w:szCs w:val="24"/>
          <w:lang w:eastAsia="en-US"/>
        </w:rPr>
        <w:t>Ханты</w:t>
      </w:r>
      <w:r w:rsidR="00D868B1">
        <w:rPr>
          <w:sz w:val="24"/>
          <w:szCs w:val="24"/>
          <w:lang w:eastAsia="en-US"/>
        </w:rPr>
        <w:t>-</w:t>
      </w:r>
      <w:r w:rsidRPr="00185875">
        <w:rPr>
          <w:sz w:val="24"/>
          <w:szCs w:val="24"/>
          <w:lang w:eastAsia="en-US"/>
        </w:rPr>
        <w:t>Мансийском</w:t>
      </w:r>
      <w:proofErr w:type="gramEnd"/>
      <w:r w:rsidRPr="00185875">
        <w:rPr>
          <w:sz w:val="24"/>
          <w:szCs w:val="24"/>
          <w:lang w:eastAsia="en-US"/>
        </w:rPr>
        <w:t xml:space="preserve"> автономном округе</w:t>
      </w:r>
      <w:r w:rsidR="006F2507">
        <w:rPr>
          <w:sz w:val="24"/>
          <w:szCs w:val="24"/>
          <w:lang w:eastAsia="en-US"/>
        </w:rPr>
        <w:t xml:space="preserve"> </w:t>
      </w:r>
      <w:r w:rsidRPr="00185875">
        <w:rPr>
          <w:sz w:val="24"/>
          <w:szCs w:val="24"/>
          <w:lang w:eastAsia="en-US"/>
        </w:rPr>
        <w:t>-</w:t>
      </w:r>
      <w:r w:rsidR="006F2507">
        <w:rPr>
          <w:sz w:val="24"/>
          <w:szCs w:val="24"/>
          <w:lang w:eastAsia="en-US"/>
        </w:rPr>
        <w:t xml:space="preserve"> </w:t>
      </w:r>
      <w:r w:rsidRPr="00185875">
        <w:rPr>
          <w:sz w:val="24"/>
          <w:szCs w:val="24"/>
          <w:lang w:eastAsia="en-US"/>
        </w:rPr>
        <w:t>Югре в 2020 году в номинации «Лучший конспект урока с применением здоровьесберегающих технологий»;</w:t>
      </w:r>
    </w:p>
    <w:p w:rsidR="00185875" w:rsidRPr="00185875" w:rsidRDefault="00185875" w:rsidP="007F19DB">
      <w:pPr>
        <w:suppressAutoHyphens/>
        <w:ind w:firstLine="709"/>
        <w:jc w:val="both"/>
        <w:rPr>
          <w:sz w:val="24"/>
          <w:szCs w:val="24"/>
          <w:lang w:eastAsia="en-US"/>
        </w:rPr>
      </w:pPr>
      <w:r w:rsidRPr="00185875">
        <w:rPr>
          <w:sz w:val="24"/>
          <w:szCs w:val="24"/>
          <w:lang w:eastAsia="en-US"/>
        </w:rPr>
        <w:t xml:space="preserve">- педагоги МАДОУ «Детский сад комбинированного вида «Радуга» - победители (3 чел.) Всероссийского конкурса «Образование. Качество. Успех», победители </w:t>
      </w:r>
      <w:r w:rsidRPr="00185875">
        <w:rPr>
          <w:sz w:val="24"/>
          <w:szCs w:val="24"/>
          <w:lang w:val="en-US" w:eastAsia="en-US"/>
        </w:rPr>
        <w:t>I</w:t>
      </w:r>
      <w:r w:rsidRPr="00185875">
        <w:rPr>
          <w:sz w:val="24"/>
          <w:szCs w:val="24"/>
          <w:lang w:eastAsia="en-US"/>
        </w:rPr>
        <w:t xml:space="preserve"> и </w:t>
      </w:r>
      <w:r w:rsidRPr="00185875">
        <w:rPr>
          <w:sz w:val="24"/>
          <w:szCs w:val="24"/>
          <w:lang w:val="en-US" w:eastAsia="en-US"/>
        </w:rPr>
        <w:t>III</w:t>
      </w:r>
      <w:r w:rsidRPr="00185875">
        <w:rPr>
          <w:sz w:val="24"/>
          <w:szCs w:val="24"/>
          <w:lang w:eastAsia="en-US"/>
        </w:rPr>
        <w:t xml:space="preserve"> степеней Всероссийского педагогического конкурса «Гражданско-патриотическое воспитание молодого поколения»;</w:t>
      </w:r>
    </w:p>
    <w:p w:rsidR="00185875" w:rsidRPr="00185875" w:rsidRDefault="00185875" w:rsidP="00464C3B">
      <w:pPr>
        <w:suppressAutoHyphens/>
        <w:ind w:firstLine="709"/>
        <w:jc w:val="both"/>
        <w:rPr>
          <w:sz w:val="24"/>
          <w:szCs w:val="24"/>
          <w:lang w:eastAsia="en-US"/>
        </w:rPr>
      </w:pPr>
      <w:r w:rsidRPr="00185875">
        <w:rPr>
          <w:sz w:val="24"/>
          <w:szCs w:val="24"/>
          <w:lang w:eastAsia="en-US"/>
        </w:rPr>
        <w:t>- педагогические работники МБОУ «Средняя общеобразовательная школа №2» с проектом «Школьное музейное движение» заняли 3 место в региональном конкурсе лучших практик дополнительного образования «Педагогический потенциал Югры» в 2019-2020 учебном году;</w:t>
      </w:r>
    </w:p>
    <w:p w:rsidR="00185875" w:rsidRPr="00185875" w:rsidRDefault="00185875" w:rsidP="00464C3B">
      <w:pPr>
        <w:suppressAutoHyphens/>
        <w:ind w:firstLine="709"/>
        <w:jc w:val="both"/>
        <w:rPr>
          <w:rFonts w:eastAsia="Calibri"/>
          <w:sz w:val="24"/>
          <w:szCs w:val="24"/>
          <w:lang w:eastAsia="en-US"/>
        </w:rPr>
      </w:pPr>
      <w:r w:rsidRPr="00185875">
        <w:rPr>
          <w:sz w:val="24"/>
          <w:szCs w:val="24"/>
          <w:lang w:eastAsia="en-US"/>
        </w:rPr>
        <w:lastRenderedPageBreak/>
        <w:t xml:space="preserve">- педагог МБОУ «Средняя общеобразовательная школа № 6» призёр (диплом 2 степени) регионального конкурса профессионального мастерства в сфере образования «Педагогический дебют </w:t>
      </w:r>
      <w:r w:rsidR="00D868B1">
        <w:rPr>
          <w:sz w:val="24"/>
          <w:szCs w:val="24"/>
          <w:lang w:eastAsia="en-US"/>
        </w:rPr>
        <w:t xml:space="preserve">Ханты-Мансийского автономного округа </w:t>
      </w:r>
      <w:proofErr w:type="gramStart"/>
      <w:r w:rsidRPr="00185875">
        <w:rPr>
          <w:sz w:val="24"/>
          <w:szCs w:val="24"/>
          <w:lang w:eastAsia="en-US"/>
        </w:rPr>
        <w:t>-Ю</w:t>
      </w:r>
      <w:proofErr w:type="gramEnd"/>
      <w:r w:rsidRPr="00185875">
        <w:rPr>
          <w:sz w:val="24"/>
          <w:szCs w:val="24"/>
          <w:lang w:eastAsia="en-US"/>
        </w:rPr>
        <w:t xml:space="preserve">гры». </w:t>
      </w:r>
    </w:p>
    <w:p w:rsidR="00F05ECC" w:rsidRPr="00AF5D61" w:rsidRDefault="00F05ECC" w:rsidP="00464C3B">
      <w:pPr>
        <w:suppressAutoHyphens/>
        <w:ind w:firstLine="709"/>
        <w:jc w:val="both"/>
        <w:rPr>
          <w:sz w:val="24"/>
          <w:szCs w:val="24"/>
        </w:rPr>
      </w:pPr>
      <w:r w:rsidRPr="00AF5D61">
        <w:rPr>
          <w:rFonts w:eastAsia="Calibri"/>
          <w:sz w:val="24"/>
          <w:szCs w:val="24"/>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rsidR="00DB7C41" w:rsidRPr="000D6CBC" w:rsidRDefault="00DB7C41" w:rsidP="005940B4">
      <w:pPr>
        <w:tabs>
          <w:tab w:val="left" w:pos="851"/>
        </w:tabs>
        <w:suppressAutoHyphens/>
        <w:ind w:firstLine="709"/>
        <w:jc w:val="both"/>
        <w:rPr>
          <w:sz w:val="24"/>
          <w:szCs w:val="24"/>
          <w:highlight w:val="yellow"/>
        </w:rPr>
      </w:pPr>
    </w:p>
    <w:p w:rsidR="00FE34BF" w:rsidRPr="009A5752" w:rsidRDefault="00FE34BF" w:rsidP="00FE34BF">
      <w:pPr>
        <w:widowControl w:val="0"/>
        <w:tabs>
          <w:tab w:val="left" w:pos="0"/>
        </w:tabs>
        <w:jc w:val="center"/>
        <w:rPr>
          <w:b/>
          <w:sz w:val="24"/>
          <w:szCs w:val="24"/>
        </w:rPr>
      </w:pPr>
      <w:r w:rsidRPr="009A5752">
        <w:rPr>
          <w:b/>
          <w:sz w:val="24"/>
          <w:szCs w:val="24"/>
        </w:rPr>
        <w:t>Физкультура и спорт</w:t>
      </w:r>
    </w:p>
    <w:p w:rsidR="00FE34BF" w:rsidRPr="009A5752" w:rsidRDefault="00FE34BF" w:rsidP="00FE34BF">
      <w:pPr>
        <w:widowControl w:val="0"/>
        <w:tabs>
          <w:tab w:val="left" w:pos="0"/>
        </w:tabs>
        <w:jc w:val="center"/>
        <w:rPr>
          <w:b/>
          <w:sz w:val="24"/>
          <w:szCs w:val="24"/>
        </w:rPr>
      </w:pPr>
    </w:p>
    <w:p w:rsidR="005348E8" w:rsidRPr="005348E8" w:rsidRDefault="005348E8" w:rsidP="00464C3B">
      <w:pPr>
        <w:widowControl w:val="0"/>
        <w:ind w:firstLine="709"/>
        <w:jc w:val="both"/>
        <w:rPr>
          <w:kern w:val="2"/>
          <w:sz w:val="24"/>
          <w:szCs w:val="24"/>
        </w:rPr>
      </w:pPr>
      <w:r w:rsidRPr="005348E8">
        <w:rPr>
          <w:kern w:val="2"/>
          <w:sz w:val="24"/>
          <w:szCs w:val="24"/>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5348E8" w:rsidRPr="005348E8" w:rsidRDefault="005348E8" w:rsidP="00464C3B">
      <w:pPr>
        <w:ind w:firstLine="709"/>
        <w:jc w:val="both"/>
        <w:rPr>
          <w:kern w:val="2"/>
          <w:sz w:val="24"/>
          <w:szCs w:val="24"/>
        </w:rPr>
      </w:pPr>
      <w:r w:rsidRPr="005348E8">
        <w:rPr>
          <w:kern w:val="2"/>
          <w:sz w:val="24"/>
          <w:szCs w:val="24"/>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5348E8" w:rsidRPr="005348E8" w:rsidRDefault="005348E8" w:rsidP="00464C3B">
      <w:pPr>
        <w:widowControl w:val="0"/>
        <w:ind w:firstLine="709"/>
        <w:jc w:val="both"/>
        <w:rPr>
          <w:kern w:val="2"/>
          <w:sz w:val="24"/>
          <w:szCs w:val="24"/>
        </w:rPr>
      </w:pPr>
      <w:r w:rsidRPr="005348E8">
        <w:rPr>
          <w:kern w:val="2"/>
          <w:sz w:val="24"/>
          <w:szCs w:val="24"/>
        </w:rPr>
        <w:t xml:space="preserve">По состоянию на 01.07.2020 количество спортивных сооружений составляет 105 единиц (01.07.2019 - 90 единиц), на базе которых развивается 42 вида спорта. </w:t>
      </w:r>
    </w:p>
    <w:p w:rsidR="005348E8" w:rsidRPr="005348E8" w:rsidRDefault="005348E8" w:rsidP="00464C3B">
      <w:pPr>
        <w:widowControl w:val="0"/>
        <w:ind w:firstLine="709"/>
        <w:jc w:val="both"/>
        <w:rPr>
          <w:sz w:val="24"/>
          <w:szCs w:val="24"/>
        </w:rPr>
      </w:pPr>
      <w:r w:rsidRPr="005348E8">
        <w:rPr>
          <w:kern w:val="2"/>
          <w:sz w:val="24"/>
          <w:szCs w:val="24"/>
        </w:rPr>
        <w:t xml:space="preserve">Количество систематически занимающихся физической культурой и спортом 17 526 человек и составляет </w:t>
      </w:r>
      <w:r w:rsidRPr="00AD4745">
        <w:rPr>
          <w:kern w:val="2"/>
          <w:sz w:val="24"/>
          <w:szCs w:val="24"/>
        </w:rPr>
        <w:t>4</w:t>
      </w:r>
      <w:r w:rsidR="00AD4745" w:rsidRPr="00AD4745">
        <w:rPr>
          <w:kern w:val="2"/>
          <w:sz w:val="24"/>
          <w:szCs w:val="24"/>
        </w:rPr>
        <w:t>6,4</w:t>
      </w:r>
      <w:r w:rsidRPr="00AD4745">
        <w:rPr>
          <w:kern w:val="2"/>
          <w:sz w:val="24"/>
          <w:szCs w:val="24"/>
        </w:rPr>
        <w:t>%</w:t>
      </w:r>
      <w:r w:rsidRPr="005348E8">
        <w:rPr>
          <w:kern w:val="2"/>
          <w:sz w:val="24"/>
          <w:szCs w:val="24"/>
        </w:rPr>
        <w:t xml:space="preserve"> от общей численности населения муниципального образования.  </w:t>
      </w:r>
    </w:p>
    <w:p w:rsidR="005348E8" w:rsidRPr="005348E8" w:rsidRDefault="005348E8" w:rsidP="00464C3B">
      <w:pPr>
        <w:widowControl w:val="0"/>
        <w:ind w:firstLine="709"/>
        <w:jc w:val="both"/>
        <w:rPr>
          <w:kern w:val="2"/>
          <w:sz w:val="24"/>
          <w:szCs w:val="24"/>
        </w:rPr>
      </w:pPr>
      <w:r w:rsidRPr="005348E8">
        <w:rPr>
          <w:kern w:val="2"/>
          <w:sz w:val="24"/>
          <w:szCs w:val="24"/>
        </w:rPr>
        <w:t>Согласно санитарно-гигиеническим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составляет 69,6% от норматива, установленного в Российской Федерации, единовременно могут заниматься 3 144 человека.</w:t>
      </w:r>
    </w:p>
    <w:p w:rsidR="005348E8" w:rsidRPr="005348E8" w:rsidRDefault="005348E8" w:rsidP="00464C3B">
      <w:pPr>
        <w:widowControl w:val="0"/>
        <w:ind w:firstLine="709"/>
        <w:jc w:val="both"/>
        <w:rPr>
          <w:sz w:val="24"/>
          <w:szCs w:val="24"/>
        </w:rPr>
      </w:pPr>
      <w:r w:rsidRPr="005348E8">
        <w:rPr>
          <w:sz w:val="24"/>
          <w:szCs w:val="24"/>
        </w:rPr>
        <w:t xml:space="preserve">В течение первого полугодия 2020 года организовано и проведено 59 спортивно-массовых мероприятий различной направленности (51,8%), в которых приняло участие  2 986 человек.  </w:t>
      </w:r>
    </w:p>
    <w:p w:rsidR="005348E8" w:rsidRPr="005348E8" w:rsidRDefault="005348E8" w:rsidP="00464C3B">
      <w:pPr>
        <w:widowControl w:val="0"/>
        <w:ind w:firstLine="709"/>
        <w:jc w:val="both"/>
        <w:rPr>
          <w:sz w:val="24"/>
          <w:szCs w:val="24"/>
        </w:rPr>
      </w:pPr>
      <w:r w:rsidRPr="005348E8">
        <w:rPr>
          <w:sz w:val="24"/>
          <w:szCs w:val="24"/>
        </w:rPr>
        <w:t xml:space="preserve">Из общего количества мероприятий можно отметить наиболее значимые: </w:t>
      </w:r>
    </w:p>
    <w:p w:rsidR="005348E8" w:rsidRPr="005348E8" w:rsidRDefault="005348E8" w:rsidP="00464C3B">
      <w:pPr>
        <w:widowControl w:val="0"/>
        <w:ind w:firstLine="709"/>
        <w:jc w:val="both"/>
        <w:rPr>
          <w:sz w:val="24"/>
          <w:szCs w:val="24"/>
        </w:rPr>
      </w:pPr>
      <w:r w:rsidRPr="005348E8">
        <w:rPr>
          <w:sz w:val="24"/>
          <w:szCs w:val="24"/>
        </w:rPr>
        <w:t>- финал зонального Первенства России по мини-футболу;</w:t>
      </w:r>
    </w:p>
    <w:p w:rsidR="005348E8" w:rsidRPr="005348E8" w:rsidRDefault="005348E8" w:rsidP="00464C3B">
      <w:pPr>
        <w:widowControl w:val="0"/>
        <w:autoSpaceDE w:val="0"/>
        <w:ind w:firstLine="709"/>
        <w:jc w:val="both"/>
        <w:rPr>
          <w:bCs/>
          <w:sz w:val="24"/>
          <w:szCs w:val="24"/>
        </w:rPr>
      </w:pPr>
      <w:r w:rsidRPr="005348E8">
        <w:rPr>
          <w:sz w:val="24"/>
          <w:szCs w:val="24"/>
        </w:rPr>
        <w:t xml:space="preserve">- </w:t>
      </w:r>
      <w:r w:rsidRPr="005348E8">
        <w:rPr>
          <w:bCs/>
          <w:sz w:val="24"/>
          <w:szCs w:val="24"/>
        </w:rPr>
        <w:t>Открытый кубок Ханты-Мансийского автономного округа - Югры по автогонкам на льду;</w:t>
      </w:r>
    </w:p>
    <w:p w:rsidR="005348E8" w:rsidRPr="005348E8" w:rsidRDefault="005348E8" w:rsidP="00464C3B">
      <w:pPr>
        <w:widowControl w:val="0"/>
        <w:autoSpaceDE w:val="0"/>
        <w:ind w:firstLine="709"/>
        <w:jc w:val="both"/>
        <w:rPr>
          <w:bCs/>
          <w:sz w:val="24"/>
          <w:szCs w:val="24"/>
        </w:rPr>
      </w:pPr>
      <w:r w:rsidRPr="005348E8">
        <w:rPr>
          <w:bCs/>
          <w:sz w:val="24"/>
          <w:szCs w:val="24"/>
        </w:rPr>
        <w:t>- Открытое Первенство города Югорска по тхэквандо;</w:t>
      </w:r>
    </w:p>
    <w:p w:rsidR="005348E8" w:rsidRPr="005348E8" w:rsidRDefault="005348E8" w:rsidP="00464C3B">
      <w:pPr>
        <w:widowControl w:val="0"/>
        <w:ind w:firstLine="709"/>
        <w:jc w:val="both"/>
        <w:rPr>
          <w:sz w:val="24"/>
          <w:szCs w:val="24"/>
        </w:rPr>
      </w:pPr>
      <w:r w:rsidRPr="005348E8">
        <w:rPr>
          <w:bCs/>
          <w:sz w:val="24"/>
          <w:szCs w:val="24"/>
          <w:lang w:eastAsia="ru-RU"/>
        </w:rPr>
        <w:t>- Кубок России по мотогонкам на льду.</w:t>
      </w:r>
    </w:p>
    <w:p w:rsidR="005348E8" w:rsidRPr="005348E8" w:rsidRDefault="005348E8" w:rsidP="00464C3B">
      <w:pPr>
        <w:widowControl w:val="0"/>
        <w:tabs>
          <w:tab w:val="left" w:pos="0"/>
        </w:tabs>
        <w:autoSpaceDE w:val="0"/>
        <w:ind w:firstLine="709"/>
        <w:jc w:val="both"/>
        <w:rPr>
          <w:sz w:val="24"/>
          <w:szCs w:val="24"/>
          <w:shd w:val="clear" w:color="auto" w:fill="FFFFFF"/>
        </w:rPr>
      </w:pPr>
      <w:r w:rsidRPr="005348E8">
        <w:rPr>
          <w:sz w:val="24"/>
          <w:szCs w:val="24"/>
          <w:shd w:val="clear" w:color="auto" w:fill="FFFFFF"/>
        </w:rPr>
        <w:t xml:space="preserve">В выездных соревнованиях различного уровня приняли участие 533 спортсмена города Югорска, которые завоевали 107 медалей, в том числе золотых - 38, серебряных - 38, бронзовых - 31. </w:t>
      </w:r>
    </w:p>
    <w:p w:rsidR="005348E8" w:rsidRPr="005348E8" w:rsidRDefault="005348E8" w:rsidP="00464C3B">
      <w:pPr>
        <w:ind w:firstLine="709"/>
        <w:jc w:val="both"/>
        <w:rPr>
          <w:sz w:val="24"/>
          <w:szCs w:val="24"/>
          <w:lang w:eastAsia="ru-RU"/>
        </w:rPr>
      </w:pPr>
      <w:r w:rsidRPr="005348E8">
        <w:rPr>
          <w:sz w:val="24"/>
          <w:szCs w:val="24"/>
          <w:lang w:eastAsia="ru-RU"/>
        </w:rPr>
        <w:t>В рамках Всероссийского физкультурно-спортивного комплекса «Готов к труду и обороне» («ГТО») было проведено 3 мероприятия в городе Югорске, всего в мероприятиях приняли участие 102 человека.</w:t>
      </w:r>
    </w:p>
    <w:p w:rsidR="005348E8" w:rsidRPr="005348E8" w:rsidRDefault="005348E8" w:rsidP="00464C3B">
      <w:pPr>
        <w:ind w:firstLine="709"/>
        <w:jc w:val="both"/>
        <w:rPr>
          <w:sz w:val="24"/>
          <w:szCs w:val="24"/>
          <w:lang w:eastAsia="ru-RU"/>
        </w:rPr>
      </w:pPr>
      <w:r w:rsidRPr="005348E8">
        <w:rPr>
          <w:sz w:val="24"/>
          <w:szCs w:val="24"/>
          <w:lang w:eastAsia="ru-RU"/>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5348E8" w:rsidRPr="005348E8" w:rsidRDefault="005348E8" w:rsidP="00464C3B">
      <w:pPr>
        <w:ind w:firstLine="709"/>
        <w:jc w:val="both"/>
        <w:rPr>
          <w:sz w:val="24"/>
          <w:szCs w:val="24"/>
        </w:rPr>
      </w:pPr>
      <w:r w:rsidRPr="005348E8">
        <w:rPr>
          <w:sz w:val="24"/>
          <w:szCs w:val="24"/>
        </w:rPr>
        <w:t xml:space="preserve">В городе Югорске систематически занимаются физической культурой и спортом 608 человек с ограниченными физическими возможностями (39% от общего количества инвалидов города) (в 1 полугодии 2019 года занятия посещали 425 человек). </w:t>
      </w:r>
    </w:p>
    <w:p w:rsidR="00FE34BF" w:rsidRPr="000D6CBC" w:rsidRDefault="00FE34BF" w:rsidP="00464C3B">
      <w:pPr>
        <w:widowControl w:val="0"/>
        <w:ind w:firstLine="709"/>
        <w:rPr>
          <w:b/>
          <w:sz w:val="24"/>
          <w:szCs w:val="24"/>
          <w:highlight w:val="yellow"/>
        </w:rPr>
      </w:pPr>
    </w:p>
    <w:p w:rsidR="00FE34BF" w:rsidRPr="00200047" w:rsidRDefault="00FE34BF" w:rsidP="006543D7">
      <w:pPr>
        <w:widowControl w:val="0"/>
        <w:jc w:val="center"/>
        <w:rPr>
          <w:b/>
          <w:sz w:val="24"/>
          <w:szCs w:val="24"/>
        </w:rPr>
      </w:pPr>
      <w:r w:rsidRPr="00200047">
        <w:rPr>
          <w:b/>
          <w:sz w:val="24"/>
          <w:szCs w:val="24"/>
        </w:rPr>
        <w:t>Работа с детьми и молодежью</w:t>
      </w:r>
    </w:p>
    <w:p w:rsidR="002B6C59" w:rsidRPr="000D6CBC" w:rsidRDefault="002B6C59" w:rsidP="00464C3B">
      <w:pPr>
        <w:widowControl w:val="0"/>
        <w:ind w:firstLine="709"/>
        <w:jc w:val="center"/>
        <w:rPr>
          <w:b/>
          <w:sz w:val="24"/>
          <w:szCs w:val="24"/>
          <w:highlight w:val="yellow"/>
        </w:rPr>
      </w:pPr>
    </w:p>
    <w:p w:rsidR="0095715C" w:rsidRPr="0095715C" w:rsidRDefault="0095715C" w:rsidP="00464C3B">
      <w:pPr>
        <w:ind w:firstLine="709"/>
        <w:jc w:val="both"/>
        <w:rPr>
          <w:sz w:val="24"/>
          <w:szCs w:val="24"/>
          <w:lang w:eastAsia="en-US"/>
        </w:rPr>
      </w:pPr>
      <w:r w:rsidRPr="0095715C">
        <w:rPr>
          <w:sz w:val="24"/>
          <w:szCs w:val="24"/>
          <w:lang w:eastAsia="en-US"/>
        </w:rPr>
        <w:t>На территории города Югорска общественную деятельность осуществляют 42 молодежных общественных объединений и некоммерческих организации: добровольческой (волонтерской) направленности - 14 объединений, НКО - 9 объединений, молодёжных объединений - 19 единиц. Количество молодых людей, принимающих активное участие в работе молодежных организаций - 1 800 человек.</w:t>
      </w:r>
    </w:p>
    <w:p w:rsidR="0095715C" w:rsidRPr="0095715C" w:rsidRDefault="0095715C" w:rsidP="00464C3B">
      <w:pPr>
        <w:ind w:firstLine="709"/>
        <w:jc w:val="both"/>
        <w:rPr>
          <w:sz w:val="24"/>
          <w:szCs w:val="24"/>
          <w:lang w:eastAsia="en-US"/>
        </w:rPr>
      </w:pPr>
      <w:proofErr w:type="gramStart"/>
      <w:r w:rsidRPr="0095715C">
        <w:rPr>
          <w:sz w:val="24"/>
          <w:szCs w:val="24"/>
          <w:lang w:eastAsia="en-US"/>
        </w:rPr>
        <w:t xml:space="preserve">В течение отчетного периода было проведено 20 мероприятий различной направленности (в 1 полугодии 2019 года - 30 мероприятий), в том числе: муниципальные этапы окружных конкурсов «Семья - основы государства» и «Семья года Югры»,  городская экологическая акция по оказанию помощи бездомным животным «В Добрые руки», </w:t>
      </w:r>
      <w:proofErr w:type="spellStart"/>
      <w:r w:rsidRPr="0095715C">
        <w:rPr>
          <w:sz w:val="24"/>
          <w:szCs w:val="24"/>
          <w:lang w:eastAsia="en-US"/>
        </w:rPr>
        <w:t>флэшмоб</w:t>
      </w:r>
      <w:proofErr w:type="spellEnd"/>
      <w:r w:rsidRPr="0095715C">
        <w:rPr>
          <w:sz w:val="24"/>
          <w:szCs w:val="24"/>
          <w:lang w:eastAsia="en-US"/>
        </w:rPr>
        <w:t xml:space="preserve"> «Крымская весна», торжественное мероприятие, посвященное Дню памяти о россиянах, </w:t>
      </w:r>
      <w:r w:rsidRPr="0095715C">
        <w:rPr>
          <w:sz w:val="24"/>
          <w:szCs w:val="24"/>
          <w:lang w:eastAsia="en-US"/>
        </w:rPr>
        <w:lastRenderedPageBreak/>
        <w:t>исполнявших служебный долг за пределами Отечества, торжественное мероприятие</w:t>
      </w:r>
      <w:proofErr w:type="gramEnd"/>
      <w:r w:rsidRPr="0095715C">
        <w:rPr>
          <w:sz w:val="24"/>
          <w:szCs w:val="24"/>
          <w:lang w:eastAsia="en-US"/>
        </w:rPr>
        <w:t xml:space="preserve">, </w:t>
      </w:r>
      <w:proofErr w:type="gramStart"/>
      <w:r w:rsidRPr="0095715C">
        <w:rPr>
          <w:sz w:val="24"/>
          <w:szCs w:val="24"/>
          <w:lang w:eastAsia="en-US"/>
        </w:rPr>
        <w:t>посвященное</w:t>
      </w:r>
      <w:proofErr w:type="gramEnd"/>
      <w:r w:rsidRPr="0095715C">
        <w:rPr>
          <w:sz w:val="24"/>
          <w:szCs w:val="24"/>
          <w:lang w:eastAsia="en-US"/>
        </w:rPr>
        <w:t xml:space="preserve"> Дню защитника Отечества. </w:t>
      </w:r>
    </w:p>
    <w:p w:rsidR="0095715C" w:rsidRPr="0095715C" w:rsidRDefault="0095715C" w:rsidP="00464C3B">
      <w:pPr>
        <w:widowControl w:val="0"/>
        <w:suppressAutoHyphens/>
        <w:ind w:firstLine="709"/>
        <w:jc w:val="both"/>
        <w:rPr>
          <w:sz w:val="24"/>
          <w:szCs w:val="24"/>
        </w:rPr>
      </w:pPr>
      <w:r w:rsidRPr="0095715C">
        <w:rPr>
          <w:sz w:val="24"/>
          <w:szCs w:val="24"/>
        </w:rPr>
        <w:t>Общий охват молодежи, участвующих в мероприятиях, составил 4 428 человек</w:t>
      </w:r>
      <w:r w:rsidR="0034704D">
        <w:rPr>
          <w:sz w:val="24"/>
          <w:szCs w:val="24"/>
        </w:rPr>
        <w:t xml:space="preserve"> (в 1 полугодии 2019 года - 12 348 человек)</w:t>
      </w:r>
      <w:r w:rsidRPr="0095715C">
        <w:rPr>
          <w:sz w:val="24"/>
          <w:szCs w:val="24"/>
        </w:rPr>
        <w:t xml:space="preserve">. </w:t>
      </w:r>
    </w:p>
    <w:p w:rsidR="0095715C" w:rsidRPr="0095715C" w:rsidRDefault="0095715C" w:rsidP="00464C3B">
      <w:pPr>
        <w:widowControl w:val="0"/>
        <w:suppressAutoHyphens/>
        <w:ind w:firstLine="709"/>
        <w:jc w:val="both"/>
        <w:rPr>
          <w:sz w:val="24"/>
          <w:szCs w:val="24"/>
        </w:rPr>
      </w:pPr>
      <w:r w:rsidRPr="0095715C">
        <w:rPr>
          <w:sz w:val="24"/>
          <w:szCs w:val="24"/>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w:t>
      </w:r>
      <w:proofErr w:type="gramStart"/>
      <w:r w:rsidRPr="0095715C">
        <w:rPr>
          <w:sz w:val="24"/>
          <w:szCs w:val="24"/>
        </w:rPr>
        <w:t>Молодежный</w:t>
      </w:r>
      <w:proofErr w:type="gramEnd"/>
      <w:r w:rsidRPr="0095715C">
        <w:rPr>
          <w:sz w:val="24"/>
          <w:szCs w:val="24"/>
        </w:rPr>
        <w:t xml:space="preserve"> центр «Гелиос».</w:t>
      </w:r>
    </w:p>
    <w:p w:rsidR="0095715C" w:rsidRPr="0095715C" w:rsidRDefault="0095715C" w:rsidP="00464C3B">
      <w:pPr>
        <w:widowControl w:val="0"/>
        <w:suppressAutoHyphens/>
        <w:ind w:firstLine="709"/>
        <w:jc w:val="both"/>
        <w:rPr>
          <w:sz w:val="24"/>
          <w:szCs w:val="24"/>
        </w:rPr>
      </w:pPr>
      <w:r w:rsidRPr="0095715C">
        <w:rPr>
          <w:bCs/>
          <w:sz w:val="24"/>
          <w:szCs w:val="24"/>
        </w:rPr>
        <w:t xml:space="preserve">Совместно с КУ «Югорский центр занятости населения»,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 </w:t>
      </w:r>
    </w:p>
    <w:p w:rsidR="0095715C" w:rsidRPr="0095715C" w:rsidRDefault="00AF7538" w:rsidP="00464C3B">
      <w:pPr>
        <w:autoSpaceDE w:val="0"/>
        <w:autoSpaceDN w:val="0"/>
        <w:adjustRightInd w:val="0"/>
        <w:ind w:firstLine="709"/>
        <w:jc w:val="both"/>
        <w:rPr>
          <w:sz w:val="24"/>
          <w:szCs w:val="24"/>
          <w:lang w:eastAsia="ru-RU"/>
        </w:rPr>
      </w:pPr>
      <w:r>
        <w:rPr>
          <w:sz w:val="24"/>
          <w:szCs w:val="24"/>
          <w:lang w:eastAsia="ru-RU"/>
        </w:rPr>
        <w:t>На базе м</w:t>
      </w:r>
      <w:r w:rsidR="0095715C" w:rsidRPr="0095715C">
        <w:rPr>
          <w:sz w:val="24"/>
          <w:szCs w:val="24"/>
          <w:lang w:eastAsia="ru-RU"/>
        </w:rPr>
        <w:t>ультимедийного агентства МАУ «МЦ «Гелиос» предоставляется комплексная помощь школьникам в вопросах профессиональной ориентации с помощью компьютерного тестирования, направленного на исследование интересов, способностей, работоспособности, а также на диагностику личностных свойств, профессиональных предпочтений и склонностей тестируемых. Количество посещений в отчетном периоде - 610 человек.</w:t>
      </w:r>
    </w:p>
    <w:p w:rsidR="00FE34BF" w:rsidRPr="000D6CBC" w:rsidRDefault="00FE34BF" w:rsidP="00464C3B">
      <w:pPr>
        <w:widowControl w:val="0"/>
        <w:suppressAutoHyphens/>
        <w:ind w:firstLine="709"/>
        <w:jc w:val="both"/>
        <w:rPr>
          <w:sz w:val="24"/>
          <w:szCs w:val="24"/>
          <w:highlight w:val="yellow"/>
        </w:rPr>
      </w:pPr>
    </w:p>
    <w:p w:rsidR="00FE34BF" w:rsidRPr="003D702F" w:rsidRDefault="00FE34BF" w:rsidP="00C24016">
      <w:pPr>
        <w:widowControl w:val="0"/>
        <w:suppressAutoHyphens/>
        <w:jc w:val="center"/>
        <w:rPr>
          <w:b/>
          <w:sz w:val="24"/>
          <w:szCs w:val="24"/>
        </w:rPr>
      </w:pPr>
      <w:r w:rsidRPr="003D702F">
        <w:rPr>
          <w:b/>
          <w:sz w:val="24"/>
          <w:szCs w:val="24"/>
        </w:rPr>
        <w:t>Организация отдыха детей</w:t>
      </w:r>
    </w:p>
    <w:p w:rsidR="00FE34BF" w:rsidRPr="003D702F" w:rsidRDefault="00FE34BF" w:rsidP="00464C3B">
      <w:pPr>
        <w:widowControl w:val="0"/>
        <w:suppressAutoHyphens/>
        <w:ind w:firstLine="709"/>
        <w:jc w:val="center"/>
        <w:rPr>
          <w:b/>
          <w:sz w:val="24"/>
          <w:szCs w:val="24"/>
        </w:rPr>
      </w:pPr>
    </w:p>
    <w:p w:rsidR="00FE34BF" w:rsidRPr="003D702F" w:rsidRDefault="00FE34BF" w:rsidP="00464C3B">
      <w:pPr>
        <w:widowControl w:val="0"/>
        <w:suppressAutoHyphens/>
        <w:ind w:firstLine="709"/>
        <w:jc w:val="both"/>
        <w:rPr>
          <w:sz w:val="24"/>
          <w:szCs w:val="24"/>
        </w:rPr>
      </w:pPr>
      <w:r w:rsidRPr="003D702F">
        <w:rPr>
          <w:sz w:val="24"/>
          <w:szCs w:val="24"/>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FE34BF" w:rsidRPr="003D702F" w:rsidRDefault="00FE34BF" w:rsidP="00464C3B">
      <w:pPr>
        <w:widowControl w:val="0"/>
        <w:ind w:firstLine="709"/>
        <w:jc w:val="both"/>
        <w:textAlignment w:val="baseline"/>
        <w:rPr>
          <w:sz w:val="24"/>
          <w:szCs w:val="24"/>
        </w:rPr>
      </w:pPr>
      <w:r w:rsidRPr="003D702F">
        <w:rPr>
          <w:sz w:val="24"/>
          <w:szCs w:val="24"/>
        </w:rPr>
        <w:t>В связи со сложной санитарно-эпидемической обстановкой заявочная кампания в городе Югорске приостановлена до особого распоряжения.</w:t>
      </w:r>
    </w:p>
    <w:p w:rsidR="00FE34BF" w:rsidRPr="000D6CBC" w:rsidRDefault="00FE34BF" w:rsidP="00FE34BF">
      <w:pPr>
        <w:widowControl w:val="0"/>
        <w:jc w:val="both"/>
        <w:textAlignment w:val="baseline"/>
        <w:rPr>
          <w:color w:val="000000"/>
          <w:kern w:val="2"/>
          <w:sz w:val="24"/>
          <w:szCs w:val="24"/>
          <w:highlight w:val="yellow"/>
        </w:rPr>
      </w:pPr>
    </w:p>
    <w:p w:rsidR="004C12D8" w:rsidRPr="00350C43" w:rsidRDefault="004C12D8" w:rsidP="004C12D8">
      <w:pPr>
        <w:jc w:val="center"/>
        <w:rPr>
          <w:rFonts w:eastAsia="Calibri"/>
          <w:b/>
          <w:sz w:val="24"/>
          <w:szCs w:val="24"/>
        </w:rPr>
      </w:pPr>
      <w:r w:rsidRPr="00350C43">
        <w:rPr>
          <w:rFonts w:eastAsia="Calibri"/>
          <w:b/>
          <w:sz w:val="24"/>
          <w:szCs w:val="24"/>
        </w:rPr>
        <w:t>Культура</w:t>
      </w:r>
    </w:p>
    <w:p w:rsidR="00483217" w:rsidRPr="00350C43" w:rsidRDefault="00483217" w:rsidP="004C12D8">
      <w:pPr>
        <w:jc w:val="center"/>
        <w:rPr>
          <w:rFonts w:eastAsia="Calibri"/>
          <w:b/>
          <w:sz w:val="24"/>
          <w:szCs w:val="24"/>
        </w:rPr>
      </w:pPr>
    </w:p>
    <w:p w:rsidR="005C4EF9" w:rsidRPr="00350C43" w:rsidRDefault="005C4EF9" w:rsidP="00770734">
      <w:pPr>
        <w:ind w:firstLine="567"/>
        <w:jc w:val="both"/>
        <w:rPr>
          <w:sz w:val="24"/>
          <w:szCs w:val="24"/>
        </w:rPr>
      </w:pPr>
      <w:r w:rsidRPr="00350C43">
        <w:rPr>
          <w:sz w:val="24"/>
          <w:szCs w:val="24"/>
        </w:rPr>
        <w:t>Основным направлением развития сферы культуры на ближайшую перспективу является реализация мероприятий в рамках региональных проектов «Культурная среда» и «Цифровая культура» национального проекта культура.</w:t>
      </w:r>
    </w:p>
    <w:p w:rsidR="004C12D8" w:rsidRDefault="004C12D8" w:rsidP="00770734">
      <w:pPr>
        <w:ind w:firstLine="709"/>
        <w:jc w:val="both"/>
        <w:rPr>
          <w:kern w:val="2"/>
          <w:sz w:val="24"/>
          <w:szCs w:val="24"/>
        </w:rPr>
      </w:pPr>
      <w:r w:rsidRPr="00350C43">
        <w:rPr>
          <w:kern w:val="2"/>
          <w:sz w:val="24"/>
          <w:szCs w:val="24"/>
        </w:rPr>
        <w:t>Сеть учреждений в сфере культуры представляют 4 муниципальных и 1 ведомственное учреждение.</w:t>
      </w:r>
    </w:p>
    <w:p w:rsidR="000E0492" w:rsidRPr="00350C43" w:rsidRDefault="000E0492" w:rsidP="000E0492">
      <w:pPr>
        <w:widowControl w:val="0"/>
        <w:suppressAutoHyphens/>
        <w:snapToGrid w:val="0"/>
        <w:ind w:firstLine="709"/>
        <w:jc w:val="both"/>
        <w:rPr>
          <w:rFonts w:eastAsia="Calibri"/>
          <w:sz w:val="24"/>
          <w:szCs w:val="24"/>
        </w:rPr>
      </w:pPr>
      <w:r w:rsidRPr="00350C43">
        <w:rPr>
          <w:rFonts w:eastAsia="Calibri"/>
          <w:sz w:val="24"/>
          <w:szCs w:val="24"/>
        </w:rPr>
        <w:t xml:space="preserve">Во 2-м квартале 2020 года </w:t>
      </w:r>
      <w:r>
        <w:rPr>
          <w:rFonts w:eastAsia="Calibri"/>
          <w:sz w:val="24"/>
          <w:szCs w:val="24"/>
        </w:rPr>
        <w:t xml:space="preserve">была </w:t>
      </w:r>
      <w:r w:rsidRPr="00350C43">
        <w:rPr>
          <w:rFonts w:eastAsia="Calibri"/>
          <w:sz w:val="24"/>
          <w:szCs w:val="24"/>
        </w:rPr>
        <w:t>приостановлена деятельность учреждений</w:t>
      </w:r>
      <w:r>
        <w:rPr>
          <w:rFonts w:eastAsia="Calibri"/>
          <w:sz w:val="24"/>
          <w:szCs w:val="24"/>
        </w:rPr>
        <w:t xml:space="preserve"> культуры</w:t>
      </w:r>
      <w:r w:rsidRPr="00350C43">
        <w:rPr>
          <w:rFonts w:eastAsia="Calibri"/>
          <w:sz w:val="24"/>
          <w:szCs w:val="24"/>
        </w:rPr>
        <w:t>, в связи с  введением ограничительных мер в условиях угрозы распространения новой коронавирусной инфекции (</w:t>
      </w:r>
      <w:r w:rsidR="00131F58">
        <w:rPr>
          <w:rFonts w:eastAsia="Calibri"/>
          <w:sz w:val="24"/>
          <w:szCs w:val="24"/>
          <w:lang w:val="en-US"/>
        </w:rPr>
        <w:t>COVID</w:t>
      </w:r>
      <w:r w:rsidR="00131F58" w:rsidRPr="00131F58">
        <w:rPr>
          <w:rFonts w:eastAsia="Calibri"/>
          <w:sz w:val="24"/>
          <w:szCs w:val="24"/>
        </w:rPr>
        <w:t>-</w:t>
      </w:r>
      <w:r w:rsidRPr="00350C43">
        <w:rPr>
          <w:rFonts w:eastAsia="Calibri"/>
          <w:sz w:val="24"/>
          <w:szCs w:val="24"/>
        </w:rPr>
        <w:t>2019) на территории Российской Федерации</w:t>
      </w:r>
      <w:r w:rsidR="00CB6497">
        <w:rPr>
          <w:rFonts w:eastAsia="Calibri"/>
          <w:sz w:val="24"/>
          <w:szCs w:val="24"/>
        </w:rPr>
        <w:t>, что, соответственно, отразилось на снижении показателей их деятельности.</w:t>
      </w:r>
    </w:p>
    <w:p w:rsidR="000E0492" w:rsidRPr="00350C43" w:rsidRDefault="000E0492" w:rsidP="00770734">
      <w:pPr>
        <w:ind w:firstLine="709"/>
        <w:jc w:val="both"/>
        <w:rPr>
          <w:kern w:val="2"/>
          <w:sz w:val="24"/>
          <w:szCs w:val="24"/>
        </w:rPr>
      </w:pPr>
    </w:p>
    <w:p w:rsidR="004C12D8" w:rsidRPr="000029C7" w:rsidRDefault="004C12D8" w:rsidP="00770734">
      <w:pPr>
        <w:widowControl w:val="0"/>
        <w:suppressAutoHyphens/>
        <w:ind w:firstLine="709"/>
        <w:rPr>
          <w:rFonts w:eastAsia="Andale Sans UI"/>
          <w:b/>
          <w:kern w:val="2"/>
          <w:sz w:val="24"/>
          <w:szCs w:val="24"/>
          <w:lang w:eastAsia="en-US"/>
        </w:rPr>
      </w:pPr>
      <w:r w:rsidRPr="000029C7">
        <w:rPr>
          <w:rFonts w:eastAsia="Andale Sans UI"/>
          <w:b/>
          <w:kern w:val="2"/>
          <w:sz w:val="24"/>
          <w:szCs w:val="24"/>
        </w:rPr>
        <w:t>Культурно-досуговая деятельность</w:t>
      </w:r>
    </w:p>
    <w:p w:rsidR="00E450A4" w:rsidRPr="00350C43" w:rsidRDefault="00E450A4" w:rsidP="00252419">
      <w:pPr>
        <w:widowControl w:val="0"/>
        <w:suppressAutoHyphens/>
        <w:snapToGrid w:val="0"/>
        <w:ind w:firstLine="709"/>
        <w:jc w:val="both"/>
        <w:rPr>
          <w:rFonts w:eastAsia="Arial Unicode MS"/>
          <w:kern w:val="2"/>
          <w:sz w:val="24"/>
          <w:szCs w:val="24"/>
        </w:rPr>
      </w:pPr>
      <w:r w:rsidRPr="00350C43">
        <w:rPr>
          <w:rFonts w:eastAsia="Arial Unicode MS"/>
          <w:kern w:val="2"/>
          <w:sz w:val="24"/>
          <w:szCs w:val="24"/>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E450A4" w:rsidRPr="00350C43" w:rsidRDefault="00E450A4" w:rsidP="00252419">
      <w:pPr>
        <w:widowControl w:val="0"/>
        <w:suppressAutoHyphens/>
        <w:snapToGrid w:val="0"/>
        <w:ind w:firstLine="709"/>
        <w:jc w:val="both"/>
        <w:rPr>
          <w:rFonts w:eastAsia="Lucida Sans Unicode"/>
          <w:bCs/>
          <w:sz w:val="24"/>
          <w:szCs w:val="24"/>
          <w:lang w:bidi="en-US"/>
        </w:rPr>
      </w:pPr>
      <w:r w:rsidRPr="00350C43">
        <w:rPr>
          <w:rFonts w:eastAsia="Arial Unicode MS"/>
          <w:kern w:val="2"/>
          <w:sz w:val="24"/>
          <w:szCs w:val="24"/>
          <w:lang w:bidi="en-US"/>
        </w:rPr>
        <w:t xml:space="preserve">Количество клубных формирований, действующих на базе МАУ «Центр культуры «Югра-презент», не изменилось - </w:t>
      </w:r>
      <w:r w:rsidRPr="00350C43">
        <w:rPr>
          <w:rFonts w:eastAsia="Lucida Sans Unicode"/>
          <w:bCs/>
          <w:sz w:val="24"/>
          <w:szCs w:val="24"/>
          <w:lang w:bidi="en-US"/>
        </w:rPr>
        <w:t xml:space="preserve">функционирует 56 клубных формирований, из них для детей - 29 формирований, в которых занимается 1 284 человека, в том числе детей - 694 человека. Двенадцать коллективов имеют звание «народный самодеятельный коллектив» и «образцовый художественный коллектив». </w:t>
      </w:r>
    </w:p>
    <w:p w:rsidR="00943608" w:rsidRPr="00943608" w:rsidRDefault="00E450A4" w:rsidP="00252419">
      <w:pPr>
        <w:snapToGrid w:val="0"/>
        <w:ind w:firstLine="709"/>
        <w:jc w:val="both"/>
        <w:rPr>
          <w:rFonts w:eastAsia="Arial Unicode MS"/>
          <w:kern w:val="2"/>
          <w:sz w:val="24"/>
          <w:szCs w:val="24"/>
        </w:rPr>
      </w:pPr>
      <w:r w:rsidRPr="00E93FDF">
        <w:rPr>
          <w:rFonts w:eastAsia="Arial Unicode MS"/>
          <w:kern w:val="2"/>
          <w:sz w:val="24"/>
          <w:szCs w:val="24"/>
        </w:rPr>
        <w:t xml:space="preserve">Учреждением проведено </w:t>
      </w:r>
      <w:r w:rsidR="00350C43" w:rsidRPr="00E93FDF">
        <w:rPr>
          <w:rFonts w:eastAsia="Arial Unicode MS"/>
          <w:kern w:val="2"/>
          <w:sz w:val="24"/>
          <w:szCs w:val="24"/>
        </w:rPr>
        <w:t>220</w:t>
      </w:r>
      <w:r w:rsidRPr="00E93FDF">
        <w:rPr>
          <w:rFonts w:eastAsia="Arial Unicode MS"/>
          <w:kern w:val="2"/>
          <w:sz w:val="24"/>
          <w:szCs w:val="24"/>
        </w:rPr>
        <w:t xml:space="preserve"> (</w:t>
      </w:r>
      <w:r w:rsidR="00E93FDF" w:rsidRPr="00E93FDF">
        <w:rPr>
          <w:rFonts w:eastAsia="Arial Unicode MS"/>
          <w:kern w:val="2"/>
          <w:sz w:val="24"/>
          <w:szCs w:val="24"/>
        </w:rPr>
        <w:t>47,9</w:t>
      </w:r>
      <w:r w:rsidRPr="00E93FDF">
        <w:rPr>
          <w:rFonts w:eastAsia="Arial Unicode MS"/>
          <w:kern w:val="2"/>
          <w:sz w:val="24"/>
          <w:szCs w:val="24"/>
        </w:rPr>
        <w:t>%) культурно-массовых мероприятий (без учета киносеансов) для разновозрастной аудитории 3</w:t>
      </w:r>
      <w:r w:rsidR="00350C43" w:rsidRPr="00E93FDF">
        <w:rPr>
          <w:rFonts w:eastAsia="Arial Unicode MS"/>
          <w:kern w:val="2"/>
          <w:sz w:val="24"/>
          <w:szCs w:val="24"/>
        </w:rPr>
        <w:t>3 253</w:t>
      </w:r>
      <w:r w:rsidRPr="00E93FDF">
        <w:rPr>
          <w:rFonts w:eastAsia="Arial Unicode MS"/>
          <w:kern w:val="2"/>
          <w:sz w:val="24"/>
          <w:szCs w:val="24"/>
        </w:rPr>
        <w:t xml:space="preserve"> (</w:t>
      </w:r>
      <w:r w:rsidR="00E93FDF" w:rsidRPr="00E93FDF">
        <w:rPr>
          <w:rFonts w:eastAsia="Arial Unicode MS"/>
          <w:kern w:val="2"/>
          <w:sz w:val="24"/>
          <w:szCs w:val="24"/>
        </w:rPr>
        <w:t>42,1</w:t>
      </w:r>
      <w:r w:rsidRPr="00E93FDF">
        <w:rPr>
          <w:rFonts w:eastAsia="Arial Unicode MS"/>
          <w:kern w:val="2"/>
          <w:sz w:val="24"/>
          <w:szCs w:val="24"/>
        </w:rPr>
        <w:t>%) человек, в том числе для детей проведено 88 мероприятий</w:t>
      </w:r>
      <w:r w:rsidR="002D6C2B" w:rsidRPr="00E93FDF">
        <w:rPr>
          <w:rFonts w:eastAsia="Arial Unicode MS"/>
          <w:kern w:val="2"/>
          <w:sz w:val="24"/>
          <w:szCs w:val="24"/>
        </w:rPr>
        <w:t xml:space="preserve"> (</w:t>
      </w:r>
      <w:r w:rsidR="00E93FDF" w:rsidRPr="00E93FDF">
        <w:rPr>
          <w:rFonts w:eastAsia="Arial Unicode MS"/>
          <w:kern w:val="2"/>
          <w:sz w:val="24"/>
          <w:szCs w:val="24"/>
        </w:rPr>
        <w:t>47,6</w:t>
      </w:r>
      <w:r w:rsidR="002D6C2B" w:rsidRPr="00E93FDF">
        <w:rPr>
          <w:rFonts w:eastAsia="Arial Unicode MS"/>
          <w:kern w:val="2"/>
          <w:sz w:val="24"/>
          <w:szCs w:val="24"/>
        </w:rPr>
        <w:t>%)</w:t>
      </w:r>
      <w:r w:rsidRPr="00E93FDF">
        <w:rPr>
          <w:rFonts w:eastAsia="Arial Unicode MS"/>
          <w:kern w:val="2"/>
          <w:sz w:val="24"/>
          <w:szCs w:val="24"/>
        </w:rPr>
        <w:t xml:space="preserve"> для 4 776 посетителей</w:t>
      </w:r>
      <w:r w:rsidR="002D6C2B" w:rsidRPr="00E93FDF">
        <w:rPr>
          <w:rFonts w:eastAsia="Arial Unicode MS"/>
          <w:kern w:val="2"/>
          <w:sz w:val="24"/>
          <w:szCs w:val="24"/>
        </w:rPr>
        <w:t xml:space="preserve"> (</w:t>
      </w:r>
      <w:r w:rsidR="00E93FDF" w:rsidRPr="00E93FDF">
        <w:rPr>
          <w:rFonts w:eastAsia="Arial Unicode MS"/>
          <w:kern w:val="2"/>
          <w:sz w:val="24"/>
          <w:szCs w:val="24"/>
        </w:rPr>
        <w:t>31,8</w:t>
      </w:r>
      <w:r w:rsidR="002D6C2B" w:rsidRPr="00E93FDF">
        <w:rPr>
          <w:rFonts w:eastAsia="Arial Unicode MS"/>
          <w:kern w:val="2"/>
          <w:sz w:val="24"/>
          <w:szCs w:val="24"/>
        </w:rPr>
        <w:t>%)</w:t>
      </w:r>
      <w:r w:rsidRPr="00E93FDF">
        <w:rPr>
          <w:rFonts w:eastAsia="Arial Unicode MS"/>
          <w:kern w:val="2"/>
          <w:sz w:val="24"/>
          <w:szCs w:val="24"/>
        </w:rPr>
        <w:t>.</w:t>
      </w:r>
      <w:r w:rsidR="00943608" w:rsidRPr="00E93FDF">
        <w:rPr>
          <w:rFonts w:eastAsia="Arial Unicode MS"/>
          <w:kern w:val="2"/>
          <w:sz w:val="24"/>
          <w:szCs w:val="24"/>
        </w:rPr>
        <w:t xml:space="preserve"> З</w:t>
      </w:r>
      <w:r w:rsidR="00943608" w:rsidRPr="00943608">
        <w:rPr>
          <w:rFonts w:eastAsia="Arial Unicode MS"/>
          <w:kern w:val="2"/>
          <w:sz w:val="24"/>
          <w:szCs w:val="24"/>
        </w:rPr>
        <w:t>а период режима самоизоляции 323 мероприятия проведены удаленно через сеть интернет, в том числе для детей проведено 86 мероприятий, количество посетителей удаленно через сеть интернет по итогам 1 полугодия составило 152 830.</w:t>
      </w:r>
    </w:p>
    <w:p w:rsidR="00E450A4" w:rsidRPr="00742F74" w:rsidRDefault="00981B07" w:rsidP="00252419">
      <w:pPr>
        <w:widowControl w:val="0"/>
        <w:suppressAutoHyphens/>
        <w:snapToGrid w:val="0"/>
        <w:ind w:firstLine="709"/>
        <w:jc w:val="both"/>
        <w:rPr>
          <w:rFonts w:eastAsia="Lucida Sans Unicode"/>
          <w:bCs/>
          <w:color w:val="000000"/>
          <w:sz w:val="24"/>
          <w:szCs w:val="24"/>
          <w:lang w:bidi="en-US"/>
        </w:rPr>
      </w:pPr>
      <w:r w:rsidRPr="00742F74">
        <w:rPr>
          <w:bCs/>
          <w:color w:val="000000"/>
          <w:sz w:val="24"/>
          <w:szCs w:val="24"/>
        </w:rPr>
        <w:t xml:space="preserve">В отчетном периоде </w:t>
      </w:r>
      <w:r w:rsidR="00E450A4" w:rsidRPr="00742F74">
        <w:rPr>
          <w:bCs/>
          <w:color w:val="000000"/>
          <w:sz w:val="24"/>
          <w:szCs w:val="24"/>
        </w:rPr>
        <w:t xml:space="preserve">клубные формирования приняли участие в </w:t>
      </w:r>
      <w:r w:rsidR="00742F74" w:rsidRPr="00742F74">
        <w:rPr>
          <w:bCs/>
          <w:color w:val="000000"/>
          <w:sz w:val="24"/>
          <w:szCs w:val="24"/>
        </w:rPr>
        <w:t>24</w:t>
      </w:r>
      <w:r w:rsidR="00E450A4" w:rsidRPr="00742F74">
        <w:rPr>
          <w:bCs/>
          <w:color w:val="000000"/>
          <w:sz w:val="24"/>
          <w:szCs w:val="24"/>
        </w:rPr>
        <w:t xml:space="preserve"> фестивалях и конкурсах различного уровня, в том числе международн</w:t>
      </w:r>
      <w:r w:rsidRPr="00742F74">
        <w:rPr>
          <w:bCs/>
          <w:color w:val="000000"/>
          <w:sz w:val="24"/>
          <w:szCs w:val="24"/>
        </w:rPr>
        <w:t>ого</w:t>
      </w:r>
      <w:r w:rsidR="00E450A4" w:rsidRPr="00742F74">
        <w:rPr>
          <w:bCs/>
          <w:color w:val="000000"/>
          <w:sz w:val="24"/>
          <w:szCs w:val="24"/>
        </w:rPr>
        <w:t xml:space="preserve"> уров</w:t>
      </w:r>
      <w:r w:rsidRPr="00742F74">
        <w:rPr>
          <w:bCs/>
          <w:color w:val="000000"/>
          <w:sz w:val="24"/>
          <w:szCs w:val="24"/>
        </w:rPr>
        <w:t>ня</w:t>
      </w:r>
      <w:r w:rsidR="00E450A4" w:rsidRPr="00742F74">
        <w:rPr>
          <w:bCs/>
          <w:color w:val="000000"/>
          <w:sz w:val="24"/>
          <w:szCs w:val="24"/>
        </w:rPr>
        <w:t xml:space="preserve"> - </w:t>
      </w:r>
      <w:r w:rsidR="00742F74" w:rsidRPr="00742F74">
        <w:rPr>
          <w:bCs/>
          <w:color w:val="000000"/>
          <w:sz w:val="24"/>
          <w:szCs w:val="24"/>
        </w:rPr>
        <w:t>6</w:t>
      </w:r>
      <w:r w:rsidR="00E450A4" w:rsidRPr="00742F74">
        <w:rPr>
          <w:bCs/>
          <w:color w:val="000000"/>
          <w:sz w:val="24"/>
          <w:szCs w:val="24"/>
        </w:rPr>
        <w:t>, всероссийск</w:t>
      </w:r>
      <w:r w:rsidRPr="00742F74">
        <w:rPr>
          <w:bCs/>
          <w:color w:val="000000"/>
          <w:sz w:val="24"/>
          <w:szCs w:val="24"/>
        </w:rPr>
        <w:t>ого</w:t>
      </w:r>
      <w:r w:rsidR="00E450A4" w:rsidRPr="00742F74">
        <w:rPr>
          <w:bCs/>
          <w:color w:val="000000"/>
          <w:sz w:val="24"/>
          <w:szCs w:val="24"/>
        </w:rPr>
        <w:t xml:space="preserve"> уров</w:t>
      </w:r>
      <w:r w:rsidRPr="00742F74">
        <w:rPr>
          <w:bCs/>
          <w:color w:val="000000"/>
          <w:sz w:val="24"/>
          <w:szCs w:val="24"/>
        </w:rPr>
        <w:t>ня</w:t>
      </w:r>
      <w:r w:rsidR="00E450A4" w:rsidRPr="00742F74">
        <w:rPr>
          <w:bCs/>
          <w:color w:val="000000"/>
          <w:sz w:val="24"/>
          <w:szCs w:val="24"/>
        </w:rPr>
        <w:t xml:space="preserve"> - </w:t>
      </w:r>
      <w:r w:rsidR="00742F74" w:rsidRPr="00742F74">
        <w:rPr>
          <w:bCs/>
          <w:color w:val="000000"/>
          <w:sz w:val="24"/>
          <w:szCs w:val="24"/>
        </w:rPr>
        <w:t>5</w:t>
      </w:r>
      <w:r w:rsidR="00E450A4" w:rsidRPr="00742F74">
        <w:rPr>
          <w:bCs/>
          <w:color w:val="000000"/>
          <w:sz w:val="24"/>
          <w:szCs w:val="24"/>
        </w:rPr>
        <w:t xml:space="preserve">, </w:t>
      </w:r>
      <w:r w:rsidR="00742F74" w:rsidRPr="00742F74">
        <w:rPr>
          <w:bCs/>
          <w:color w:val="000000"/>
          <w:sz w:val="24"/>
          <w:szCs w:val="24"/>
        </w:rPr>
        <w:t xml:space="preserve">окружного - 3, </w:t>
      </w:r>
      <w:r w:rsidR="00E450A4" w:rsidRPr="00742F74">
        <w:rPr>
          <w:bCs/>
          <w:color w:val="000000"/>
          <w:sz w:val="24"/>
          <w:szCs w:val="24"/>
        </w:rPr>
        <w:t>региональн</w:t>
      </w:r>
      <w:r w:rsidRPr="00742F74">
        <w:rPr>
          <w:bCs/>
          <w:color w:val="000000"/>
          <w:sz w:val="24"/>
          <w:szCs w:val="24"/>
        </w:rPr>
        <w:t>ого</w:t>
      </w:r>
      <w:r w:rsidR="009623EB">
        <w:rPr>
          <w:bCs/>
          <w:color w:val="000000"/>
          <w:sz w:val="24"/>
          <w:szCs w:val="24"/>
        </w:rPr>
        <w:t xml:space="preserve"> </w:t>
      </w:r>
      <w:r w:rsidRPr="00742F74">
        <w:rPr>
          <w:bCs/>
          <w:color w:val="000000"/>
          <w:sz w:val="24"/>
          <w:szCs w:val="24"/>
        </w:rPr>
        <w:t>-</w:t>
      </w:r>
      <w:r w:rsidR="009623EB">
        <w:rPr>
          <w:bCs/>
          <w:color w:val="000000"/>
          <w:sz w:val="24"/>
          <w:szCs w:val="24"/>
        </w:rPr>
        <w:t xml:space="preserve"> </w:t>
      </w:r>
      <w:r w:rsidR="00742F74" w:rsidRPr="00742F74">
        <w:rPr>
          <w:bCs/>
          <w:color w:val="000000"/>
          <w:sz w:val="24"/>
          <w:szCs w:val="24"/>
        </w:rPr>
        <w:t>6</w:t>
      </w:r>
      <w:r w:rsidR="00E450A4" w:rsidRPr="00742F74">
        <w:rPr>
          <w:bCs/>
          <w:color w:val="000000"/>
          <w:sz w:val="24"/>
          <w:szCs w:val="24"/>
        </w:rPr>
        <w:t>, муниципальн</w:t>
      </w:r>
      <w:r w:rsidRPr="00742F74">
        <w:rPr>
          <w:bCs/>
          <w:color w:val="000000"/>
          <w:sz w:val="24"/>
          <w:szCs w:val="24"/>
        </w:rPr>
        <w:t>ого</w:t>
      </w:r>
      <w:r w:rsidR="00E450A4" w:rsidRPr="00742F74">
        <w:rPr>
          <w:bCs/>
          <w:color w:val="000000"/>
          <w:sz w:val="24"/>
          <w:szCs w:val="24"/>
        </w:rPr>
        <w:t>, межмуниципаль</w:t>
      </w:r>
      <w:r w:rsidRPr="00742F74">
        <w:rPr>
          <w:bCs/>
          <w:color w:val="000000"/>
          <w:sz w:val="24"/>
          <w:szCs w:val="24"/>
        </w:rPr>
        <w:t>ного</w:t>
      </w:r>
      <w:r w:rsidR="00E450A4" w:rsidRPr="00742F74">
        <w:rPr>
          <w:bCs/>
          <w:color w:val="000000"/>
          <w:sz w:val="24"/>
          <w:szCs w:val="24"/>
        </w:rPr>
        <w:t xml:space="preserve"> уров</w:t>
      </w:r>
      <w:r w:rsidRPr="00742F74">
        <w:rPr>
          <w:bCs/>
          <w:color w:val="000000"/>
          <w:sz w:val="24"/>
          <w:szCs w:val="24"/>
        </w:rPr>
        <w:t>ня-</w:t>
      </w:r>
      <w:r w:rsidR="00742F74" w:rsidRPr="00742F74">
        <w:rPr>
          <w:bCs/>
          <w:color w:val="000000"/>
          <w:sz w:val="24"/>
          <w:szCs w:val="24"/>
        </w:rPr>
        <w:t>4</w:t>
      </w:r>
      <w:r w:rsidR="00E450A4" w:rsidRPr="00742F74">
        <w:rPr>
          <w:bCs/>
          <w:color w:val="000000"/>
          <w:sz w:val="24"/>
          <w:szCs w:val="24"/>
        </w:rPr>
        <w:t xml:space="preserve">. Всего приняли участие </w:t>
      </w:r>
      <w:r w:rsidR="00742F74" w:rsidRPr="00742F74">
        <w:rPr>
          <w:bCs/>
          <w:color w:val="000000"/>
          <w:sz w:val="24"/>
          <w:szCs w:val="24"/>
        </w:rPr>
        <w:t>316</w:t>
      </w:r>
      <w:r w:rsidR="00E450A4" w:rsidRPr="00742F74">
        <w:rPr>
          <w:bCs/>
          <w:color w:val="000000"/>
          <w:sz w:val="24"/>
          <w:szCs w:val="24"/>
        </w:rPr>
        <w:t xml:space="preserve"> человек. Количество лауреатов, дипломантов и обладателей специальных </w:t>
      </w:r>
      <w:r w:rsidR="00E450A4" w:rsidRPr="00742F74">
        <w:rPr>
          <w:bCs/>
          <w:color w:val="000000"/>
          <w:sz w:val="24"/>
          <w:szCs w:val="24"/>
        </w:rPr>
        <w:lastRenderedPageBreak/>
        <w:t xml:space="preserve">номинаций составило </w:t>
      </w:r>
      <w:r w:rsidR="00742F74" w:rsidRPr="00742F74">
        <w:rPr>
          <w:bCs/>
          <w:color w:val="000000"/>
          <w:sz w:val="24"/>
          <w:szCs w:val="24"/>
        </w:rPr>
        <w:t>30</w:t>
      </w:r>
      <w:r w:rsidR="00E450A4" w:rsidRPr="00742F74">
        <w:rPr>
          <w:bCs/>
          <w:color w:val="000000"/>
          <w:sz w:val="24"/>
          <w:szCs w:val="24"/>
        </w:rPr>
        <w:t xml:space="preserve"> дипломов/ </w:t>
      </w:r>
      <w:r w:rsidR="00742F74" w:rsidRPr="00742F74">
        <w:rPr>
          <w:bCs/>
          <w:color w:val="000000"/>
          <w:sz w:val="24"/>
          <w:szCs w:val="24"/>
        </w:rPr>
        <w:t>255</w:t>
      </w:r>
      <w:r w:rsidR="00E450A4" w:rsidRPr="00742F74">
        <w:rPr>
          <w:bCs/>
          <w:color w:val="000000"/>
          <w:sz w:val="24"/>
          <w:szCs w:val="24"/>
        </w:rPr>
        <w:t xml:space="preserve"> человек.</w:t>
      </w:r>
    </w:p>
    <w:p w:rsidR="00E450A4" w:rsidRPr="00322836" w:rsidRDefault="00E450A4" w:rsidP="00252419">
      <w:pPr>
        <w:snapToGrid w:val="0"/>
        <w:ind w:firstLine="709"/>
        <w:jc w:val="both"/>
        <w:rPr>
          <w:rFonts w:eastAsia="Arial Unicode MS"/>
          <w:bCs/>
          <w:kern w:val="2"/>
          <w:sz w:val="24"/>
          <w:szCs w:val="24"/>
        </w:rPr>
      </w:pPr>
      <w:r w:rsidRPr="00322836">
        <w:rPr>
          <w:rFonts w:eastAsia="Arial Unicode MS"/>
          <w:bCs/>
          <w:kern w:val="2"/>
          <w:sz w:val="24"/>
          <w:szCs w:val="24"/>
        </w:rPr>
        <w:t xml:space="preserve">В течение отчетного периода 2 584 жителей города посетили 13 гастрольных программ с участием приглашенных артистов. </w:t>
      </w:r>
    </w:p>
    <w:p w:rsidR="00E450A4" w:rsidRPr="00555777" w:rsidRDefault="00E450A4" w:rsidP="00252419">
      <w:pPr>
        <w:ind w:firstLine="709"/>
        <w:jc w:val="both"/>
        <w:rPr>
          <w:sz w:val="24"/>
          <w:szCs w:val="24"/>
        </w:rPr>
      </w:pPr>
      <w:r w:rsidRPr="00555777">
        <w:rPr>
          <w:sz w:val="24"/>
          <w:szCs w:val="24"/>
        </w:rPr>
        <w:t xml:space="preserve">Региональная общественная организация «Творческое объединение «Мастерская праздника» Ханты-Мансийского автономного округа </w:t>
      </w:r>
      <w:r w:rsidR="00827736" w:rsidRPr="00555777">
        <w:rPr>
          <w:sz w:val="24"/>
          <w:szCs w:val="24"/>
        </w:rPr>
        <w:t>-</w:t>
      </w:r>
      <w:r w:rsidRPr="00555777">
        <w:rPr>
          <w:sz w:val="24"/>
          <w:szCs w:val="24"/>
        </w:rPr>
        <w:t xml:space="preserve"> Югры при сотрудничестве с М</w:t>
      </w:r>
      <w:r w:rsidR="00827736" w:rsidRPr="00555777">
        <w:rPr>
          <w:sz w:val="24"/>
          <w:szCs w:val="24"/>
        </w:rPr>
        <w:t>АУ «</w:t>
      </w:r>
      <w:r w:rsidRPr="00555777">
        <w:rPr>
          <w:sz w:val="24"/>
          <w:szCs w:val="24"/>
        </w:rPr>
        <w:t>Центр культуры «Югра-презент» получила:</w:t>
      </w:r>
    </w:p>
    <w:p w:rsidR="00E450A4" w:rsidRPr="00555777" w:rsidRDefault="00E450A4" w:rsidP="00252419">
      <w:pPr>
        <w:ind w:firstLine="709"/>
        <w:jc w:val="both"/>
        <w:rPr>
          <w:sz w:val="24"/>
          <w:szCs w:val="24"/>
        </w:rPr>
      </w:pPr>
      <w:r w:rsidRPr="00555777">
        <w:rPr>
          <w:sz w:val="24"/>
          <w:szCs w:val="24"/>
        </w:rPr>
        <w:t>- грант президента Р</w:t>
      </w:r>
      <w:r w:rsidR="00827736" w:rsidRPr="00555777">
        <w:rPr>
          <w:sz w:val="24"/>
          <w:szCs w:val="24"/>
        </w:rPr>
        <w:t>оссийской Федерации</w:t>
      </w:r>
      <w:r w:rsidRPr="00555777">
        <w:rPr>
          <w:sz w:val="24"/>
          <w:szCs w:val="24"/>
        </w:rPr>
        <w:t xml:space="preserve"> на развитие гражданского общества. С марта 2020 года стартовал проект «Мастерская народного танца «Югорские вечёрки», направленн</w:t>
      </w:r>
      <w:r w:rsidR="00827736" w:rsidRPr="00555777">
        <w:rPr>
          <w:sz w:val="24"/>
          <w:szCs w:val="24"/>
        </w:rPr>
        <w:t>ый</w:t>
      </w:r>
      <w:r w:rsidRPr="00555777">
        <w:rPr>
          <w:sz w:val="24"/>
          <w:szCs w:val="24"/>
        </w:rPr>
        <w:t xml:space="preserve"> на социально-культурную адаптацию мигрантов и жителей города в единое этнокультурное поле»</w:t>
      </w:r>
      <w:r w:rsidR="00827736" w:rsidRPr="00555777">
        <w:rPr>
          <w:sz w:val="24"/>
          <w:szCs w:val="24"/>
        </w:rPr>
        <w:t xml:space="preserve">, </w:t>
      </w:r>
      <w:r w:rsidRPr="00555777">
        <w:rPr>
          <w:sz w:val="24"/>
          <w:szCs w:val="24"/>
        </w:rPr>
        <w:t>на укрепление межнационального и межрелигиозного согласия. Проект получил финансовую поддержку в размере 2</w:t>
      </w:r>
      <w:r w:rsidR="00827736" w:rsidRPr="00555777">
        <w:rPr>
          <w:sz w:val="24"/>
          <w:szCs w:val="24"/>
        </w:rPr>
        <w:t> </w:t>
      </w:r>
      <w:r w:rsidRPr="00555777">
        <w:rPr>
          <w:sz w:val="24"/>
          <w:szCs w:val="24"/>
        </w:rPr>
        <w:t>020</w:t>
      </w:r>
      <w:r w:rsidR="00827736" w:rsidRPr="00555777">
        <w:rPr>
          <w:sz w:val="24"/>
          <w:szCs w:val="24"/>
        </w:rPr>
        <w:t xml:space="preserve">, тыс. </w:t>
      </w:r>
      <w:r w:rsidRPr="00555777">
        <w:rPr>
          <w:sz w:val="24"/>
          <w:szCs w:val="24"/>
        </w:rPr>
        <w:t>рублей;</w:t>
      </w:r>
    </w:p>
    <w:p w:rsidR="00E450A4" w:rsidRPr="00555777" w:rsidRDefault="00E450A4" w:rsidP="00252419">
      <w:pPr>
        <w:ind w:firstLine="709"/>
        <w:contextualSpacing/>
        <w:jc w:val="both"/>
        <w:rPr>
          <w:rFonts w:eastAsia="Calibri"/>
          <w:sz w:val="24"/>
          <w:szCs w:val="24"/>
        </w:rPr>
      </w:pPr>
      <w:r w:rsidRPr="00555777">
        <w:rPr>
          <w:sz w:val="24"/>
          <w:szCs w:val="24"/>
        </w:rPr>
        <w:t xml:space="preserve">- </w:t>
      </w:r>
      <w:r w:rsidRPr="00555777">
        <w:rPr>
          <w:rFonts w:eastAsia="Calibri"/>
          <w:sz w:val="24"/>
          <w:szCs w:val="24"/>
        </w:rPr>
        <w:t xml:space="preserve">субсидию Департамента культуры </w:t>
      </w:r>
      <w:r w:rsidRPr="00555777">
        <w:rPr>
          <w:sz w:val="24"/>
          <w:szCs w:val="24"/>
        </w:rPr>
        <w:t xml:space="preserve">Ханты-Мансийского автономного округа </w:t>
      </w:r>
      <w:r w:rsidR="00827736" w:rsidRPr="00555777">
        <w:rPr>
          <w:sz w:val="24"/>
          <w:szCs w:val="24"/>
        </w:rPr>
        <w:t>-</w:t>
      </w:r>
      <w:r w:rsidRPr="00555777">
        <w:rPr>
          <w:sz w:val="24"/>
          <w:szCs w:val="24"/>
        </w:rPr>
        <w:t xml:space="preserve"> Югры в размере 2</w:t>
      </w:r>
      <w:r w:rsidR="00827736" w:rsidRPr="00555777">
        <w:rPr>
          <w:sz w:val="24"/>
          <w:szCs w:val="24"/>
        </w:rPr>
        <w:t> </w:t>
      </w:r>
      <w:r w:rsidRPr="00555777">
        <w:rPr>
          <w:sz w:val="24"/>
          <w:szCs w:val="24"/>
        </w:rPr>
        <w:t>200</w:t>
      </w:r>
      <w:r w:rsidR="00827736" w:rsidRPr="00555777">
        <w:rPr>
          <w:sz w:val="24"/>
          <w:szCs w:val="24"/>
        </w:rPr>
        <w:t xml:space="preserve">,0 тыс. </w:t>
      </w:r>
      <w:r w:rsidRPr="00555777">
        <w:rPr>
          <w:sz w:val="24"/>
          <w:szCs w:val="24"/>
        </w:rPr>
        <w:t xml:space="preserve">рублей на реализацию проекта «Окружной фестиваль-конкурс любительских театральных коллективов «Театральная весна». </w:t>
      </w:r>
    </w:p>
    <w:p w:rsidR="00555777" w:rsidRPr="00E93FDF" w:rsidRDefault="00555777" w:rsidP="00252419">
      <w:pPr>
        <w:widowControl w:val="0"/>
        <w:suppressAutoHyphens/>
        <w:ind w:firstLine="709"/>
        <w:jc w:val="both"/>
        <w:rPr>
          <w:rFonts w:eastAsia="Arial Unicode MS"/>
          <w:bCs/>
          <w:kern w:val="2"/>
          <w:sz w:val="24"/>
          <w:szCs w:val="24"/>
          <w:highlight w:val="yellow"/>
        </w:rPr>
      </w:pPr>
      <w:r w:rsidRPr="00555777">
        <w:rPr>
          <w:rFonts w:eastAsia="Arial Unicode MS"/>
          <w:bCs/>
          <w:kern w:val="2"/>
          <w:sz w:val="24"/>
          <w:szCs w:val="24"/>
        </w:rPr>
        <w:t xml:space="preserve">Реализация регионального проекта «Творческие люди» </w:t>
      </w:r>
      <w:r w:rsidRPr="00555777">
        <w:rPr>
          <w:sz w:val="24"/>
          <w:szCs w:val="24"/>
          <w:lang w:eastAsia="ru-RU"/>
        </w:rPr>
        <w:t xml:space="preserve">национального проекта «Культура» </w:t>
      </w:r>
      <w:r w:rsidRPr="00555777">
        <w:rPr>
          <w:rFonts w:eastAsia="Arial Unicode MS"/>
          <w:bCs/>
          <w:kern w:val="2"/>
          <w:sz w:val="24"/>
          <w:szCs w:val="24"/>
        </w:rPr>
        <w:t>позволит в 2020 году 3 работникам в сфере культуры МАУ «Центр культуры «Югра-презент» получить дополнительное образование на базе творческих вузов Российской Федерации.</w:t>
      </w:r>
    </w:p>
    <w:p w:rsidR="005C4EF9" w:rsidRPr="000D6CBC" w:rsidRDefault="005C4EF9" w:rsidP="00252419">
      <w:pPr>
        <w:snapToGrid w:val="0"/>
        <w:ind w:firstLine="709"/>
        <w:jc w:val="both"/>
        <w:rPr>
          <w:rFonts w:eastAsia="Arial Unicode MS"/>
          <w:bCs/>
          <w:kern w:val="2"/>
          <w:sz w:val="24"/>
          <w:szCs w:val="24"/>
          <w:highlight w:val="yellow"/>
        </w:rPr>
      </w:pPr>
    </w:p>
    <w:p w:rsidR="004C12D8" w:rsidRPr="003B7FE9" w:rsidRDefault="004C12D8" w:rsidP="00252419">
      <w:pPr>
        <w:widowControl w:val="0"/>
        <w:suppressAutoHyphens/>
        <w:ind w:firstLine="709"/>
        <w:rPr>
          <w:b/>
          <w:bCs/>
          <w:sz w:val="24"/>
          <w:szCs w:val="24"/>
        </w:rPr>
      </w:pPr>
      <w:r w:rsidRPr="003B7FE9">
        <w:rPr>
          <w:b/>
          <w:bCs/>
          <w:sz w:val="24"/>
          <w:szCs w:val="24"/>
        </w:rPr>
        <w:t>Кинопрокат</w:t>
      </w:r>
    </w:p>
    <w:p w:rsidR="009E2FEB" w:rsidRPr="00891FB7" w:rsidRDefault="009E2FEB" w:rsidP="00252419">
      <w:pPr>
        <w:snapToGrid w:val="0"/>
        <w:ind w:firstLine="709"/>
        <w:jc w:val="both"/>
        <w:rPr>
          <w:rFonts w:eastAsia="Arial Unicode MS"/>
          <w:color w:val="000000"/>
          <w:kern w:val="2"/>
          <w:sz w:val="24"/>
          <w:szCs w:val="24"/>
          <w:lang w:bidi="en-US"/>
        </w:rPr>
      </w:pPr>
      <w:r w:rsidRPr="00891FB7">
        <w:rPr>
          <w:rFonts w:eastAsia="Lucida Sans Unicode" w:cs="Tahoma"/>
          <w:color w:val="000000"/>
          <w:sz w:val="24"/>
          <w:szCs w:val="24"/>
          <w:lang w:bidi="en-US"/>
        </w:rPr>
        <w:t xml:space="preserve">В течение отчетного периода </w:t>
      </w:r>
      <w:r w:rsidRPr="00891FB7">
        <w:rPr>
          <w:rFonts w:eastAsia="Arial Unicode MS" w:cs="Tahoma"/>
          <w:color w:val="000000"/>
          <w:kern w:val="2"/>
          <w:sz w:val="24"/>
          <w:szCs w:val="24"/>
          <w:lang w:bidi="en-US"/>
        </w:rPr>
        <w:t>организовано</w:t>
      </w:r>
      <w:r w:rsidRPr="00891FB7">
        <w:rPr>
          <w:rFonts w:eastAsia="Arial Unicode MS"/>
          <w:color w:val="000000"/>
          <w:kern w:val="2"/>
          <w:sz w:val="24"/>
          <w:szCs w:val="24"/>
          <w:lang w:bidi="en-US"/>
        </w:rPr>
        <w:t xml:space="preserve"> 55 киносеансов </w:t>
      </w:r>
      <w:r w:rsidR="006D3A2B" w:rsidRPr="00891FB7">
        <w:rPr>
          <w:rFonts w:eastAsia="Arial Unicode MS"/>
          <w:color w:val="000000"/>
          <w:kern w:val="2"/>
          <w:sz w:val="24"/>
          <w:szCs w:val="24"/>
          <w:lang w:bidi="en-US"/>
        </w:rPr>
        <w:t xml:space="preserve">(40,1%) </w:t>
      </w:r>
      <w:r w:rsidRPr="00891FB7">
        <w:rPr>
          <w:rFonts w:eastAsia="Arial Unicode MS"/>
          <w:color w:val="000000"/>
          <w:kern w:val="2"/>
          <w:sz w:val="24"/>
          <w:szCs w:val="24"/>
          <w:lang w:bidi="en-US"/>
        </w:rPr>
        <w:t>- социальных показов на бесплатной основе, которые посетили 2 023 человек</w:t>
      </w:r>
      <w:r w:rsidR="006D3A2B">
        <w:rPr>
          <w:rFonts w:eastAsia="Arial Unicode MS"/>
          <w:color w:val="000000"/>
          <w:kern w:val="2"/>
          <w:sz w:val="24"/>
          <w:szCs w:val="24"/>
          <w:lang w:bidi="en-US"/>
        </w:rPr>
        <w:t>а</w:t>
      </w:r>
      <w:r w:rsidRPr="00891FB7">
        <w:rPr>
          <w:rFonts w:eastAsia="Arial Unicode MS"/>
          <w:color w:val="000000"/>
          <w:kern w:val="2"/>
          <w:sz w:val="24"/>
          <w:szCs w:val="24"/>
          <w:lang w:bidi="en-US"/>
        </w:rPr>
        <w:t xml:space="preserve"> (</w:t>
      </w:r>
      <w:r w:rsidR="00891FB7" w:rsidRPr="00891FB7">
        <w:rPr>
          <w:rFonts w:eastAsia="Arial Unicode MS"/>
          <w:color w:val="000000"/>
          <w:kern w:val="2"/>
          <w:sz w:val="24"/>
          <w:szCs w:val="24"/>
          <w:lang w:bidi="en-US"/>
        </w:rPr>
        <w:t>30,6</w:t>
      </w:r>
      <w:r w:rsidRPr="00891FB7">
        <w:rPr>
          <w:rFonts w:eastAsia="Arial Unicode MS"/>
          <w:color w:val="000000"/>
          <w:kern w:val="2"/>
          <w:sz w:val="24"/>
          <w:szCs w:val="24"/>
          <w:lang w:bidi="en-US"/>
        </w:rPr>
        <w:t>%).</w:t>
      </w:r>
    </w:p>
    <w:p w:rsidR="004C12D8" w:rsidRPr="00891FB7" w:rsidRDefault="004C12D8" w:rsidP="00252419">
      <w:pPr>
        <w:widowControl w:val="0"/>
        <w:suppressLineNumbers/>
        <w:suppressAutoHyphens/>
        <w:snapToGrid w:val="0"/>
        <w:ind w:firstLine="709"/>
        <w:jc w:val="both"/>
        <w:rPr>
          <w:rFonts w:eastAsia="Lucida Sans Unicode" w:cs="Tahoma"/>
          <w:sz w:val="24"/>
          <w:szCs w:val="24"/>
          <w:lang w:eastAsia="en-US" w:bidi="en-US"/>
        </w:rPr>
      </w:pPr>
    </w:p>
    <w:p w:rsidR="004C12D8" w:rsidRPr="00EA25F7" w:rsidRDefault="004C12D8" w:rsidP="00252419">
      <w:pPr>
        <w:tabs>
          <w:tab w:val="left" w:pos="1080"/>
        </w:tabs>
        <w:autoSpaceDE w:val="0"/>
        <w:ind w:firstLine="709"/>
        <w:rPr>
          <w:rFonts w:eastAsia="Andale Sans UI"/>
          <w:b/>
          <w:kern w:val="2"/>
          <w:sz w:val="24"/>
          <w:szCs w:val="24"/>
        </w:rPr>
      </w:pPr>
      <w:r w:rsidRPr="00EA25F7">
        <w:rPr>
          <w:rFonts w:eastAsia="Andale Sans UI"/>
          <w:b/>
          <w:kern w:val="2"/>
          <w:sz w:val="24"/>
          <w:szCs w:val="24"/>
        </w:rPr>
        <w:t>Музейное дело</w:t>
      </w:r>
    </w:p>
    <w:p w:rsidR="002010EE" w:rsidRPr="00EA25F7" w:rsidRDefault="002010EE" w:rsidP="00252419">
      <w:pPr>
        <w:widowControl w:val="0"/>
        <w:tabs>
          <w:tab w:val="left" w:pos="1080"/>
        </w:tabs>
        <w:suppressAutoHyphens/>
        <w:spacing w:line="200" w:lineRule="atLeast"/>
        <w:ind w:firstLine="709"/>
        <w:jc w:val="both"/>
        <w:rPr>
          <w:kern w:val="2"/>
          <w:sz w:val="24"/>
          <w:szCs w:val="24"/>
        </w:rPr>
      </w:pPr>
      <w:r w:rsidRPr="00EA25F7">
        <w:rPr>
          <w:kern w:val="2"/>
          <w:sz w:val="24"/>
          <w:szCs w:val="24"/>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2010EE" w:rsidRPr="00D73A84" w:rsidRDefault="002010EE" w:rsidP="00252419">
      <w:pPr>
        <w:widowControl w:val="0"/>
        <w:tabs>
          <w:tab w:val="left" w:pos="1080"/>
        </w:tabs>
        <w:suppressAutoHyphens/>
        <w:spacing w:line="200" w:lineRule="atLeast"/>
        <w:ind w:firstLine="709"/>
        <w:jc w:val="both"/>
        <w:rPr>
          <w:kern w:val="2"/>
          <w:sz w:val="24"/>
          <w:szCs w:val="24"/>
        </w:rPr>
      </w:pPr>
      <w:r w:rsidRPr="00D73A84">
        <w:rPr>
          <w:sz w:val="24"/>
          <w:szCs w:val="24"/>
        </w:rPr>
        <w:t>Объем музейных фондов составляет 35 463 единиц хранения (10</w:t>
      </w:r>
      <w:r w:rsidR="00D73A84" w:rsidRPr="00D73A84">
        <w:rPr>
          <w:sz w:val="24"/>
          <w:szCs w:val="24"/>
        </w:rPr>
        <w:t>0,5</w:t>
      </w:r>
      <w:r w:rsidRPr="00D73A84">
        <w:rPr>
          <w:sz w:val="24"/>
          <w:szCs w:val="24"/>
        </w:rPr>
        <w:t>%), из них: 25 295 единиц основного фонда, 10 168 единиц научно-вспомогательного фонда.</w:t>
      </w:r>
    </w:p>
    <w:p w:rsidR="002010EE" w:rsidRPr="00D73A84" w:rsidRDefault="002010EE" w:rsidP="00252419">
      <w:pPr>
        <w:numPr>
          <w:ilvl w:val="0"/>
          <w:numId w:val="2"/>
        </w:numPr>
        <w:ind w:firstLine="709"/>
        <w:contextualSpacing/>
        <w:jc w:val="both"/>
        <w:rPr>
          <w:sz w:val="24"/>
          <w:szCs w:val="24"/>
        </w:rPr>
      </w:pPr>
      <w:r w:rsidRPr="00D73A84">
        <w:rPr>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2010EE" w:rsidRPr="00671A68" w:rsidRDefault="002010EE" w:rsidP="00252419">
      <w:pPr>
        <w:tabs>
          <w:tab w:val="left" w:pos="1080"/>
        </w:tabs>
        <w:ind w:firstLine="709"/>
        <w:jc w:val="both"/>
        <w:rPr>
          <w:sz w:val="24"/>
          <w:szCs w:val="24"/>
        </w:rPr>
      </w:pPr>
      <w:r w:rsidRPr="00D73A84">
        <w:rPr>
          <w:sz w:val="24"/>
          <w:szCs w:val="24"/>
        </w:rPr>
        <w:t>Электронная база инвентаризированного фонда на конец отчетного периода составляет    1</w:t>
      </w:r>
      <w:r w:rsidR="00671A68" w:rsidRPr="00D73A84">
        <w:rPr>
          <w:sz w:val="24"/>
          <w:szCs w:val="24"/>
        </w:rPr>
        <w:t>6501</w:t>
      </w:r>
      <w:r w:rsidRPr="00D73A84">
        <w:rPr>
          <w:sz w:val="24"/>
          <w:szCs w:val="24"/>
        </w:rPr>
        <w:t xml:space="preserve"> единиц</w:t>
      </w:r>
      <w:r w:rsidR="00671A68" w:rsidRPr="00D73A84">
        <w:rPr>
          <w:sz w:val="24"/>
          <w:szCs w:val="24"/>
        </w:rPr>
        <w:t>у</w:t>
      </w:r>
      <w:r w:rsidRPr="00D73A84">
        <w:rPr>
          <w:sz w:val="24"/>
          <w:szCs w:val="24"/>
        </w:rPr>
        <w:t xml:space="preserve"> хранения музейных предметов (11</w:t>
      </w:r>
      <w:r w:rsidR="00D73A84" w:rsidRPr="00D73A84">
        <w:rPr>
          <w:sz w:val="24"/>
          <w:szCs w:val="24"/>
        </w:rPr>
        <w:t>8,5</w:t>
      </w:r>
      <w:r w:rsidRPr="00D73A84">
        <w:rPr>
          <w:sz w:val="24"/>
          <w:szCs w:val="24"/>
        </w:rPr>
        <w:t>%) или</w:t>
      </w:r>
      <w:r w:rsidRPr="00671A68">
        <w:rPr>
          <w:sz w:val="24"/>
          <w:szCs w:val="24"/>
        </w:rPr>
        <w:t xml:space="preserve"> 6</w:t>
      </w:r>
      <w:r w:rsidR="00671A68" w:rsidRPr="00671A68">
        <w:rPr>
          <w:sz w:val="24"/>
          <w:szCs w:val="24"/>
        </w:rPr>
        <w:t>5,2</w:t>
      </w:r>
      <w:r w:rsidRPr="00671A68">
        <w:rPr>
          <w:sz w:val="24"/>
          <w:szCs w:val="24"/>
        </w:rPr>
        <w:t>% от числа музейных предметов основного фонда.</w:t>
      </w:r>
    </w:p>
    <w:p w:rsidR="002010EE" w:rsidRDefault="002010EE" w:rsidP="00252419">
      <w:pPr>
        <w:widowControl w:val="0"/>
        <w:suppressAutoHyphens/>
        <w:ind w:firstLine="709"/>
        <w:jc w:val="both"/>
        <w:rPr>
          <w:rFonts w:eastAsia="Andale Sans UI"/>
          <w:kern w:val="2"/>
          <w:sz w:val="24"/>
          <w:szCs w:val="24"/>
        </w:rPr>
      </w:pPr>
      <w:r w:rsidRPr="0084710C">
        <w:rPr>
          <w:rFonts w:eastAsia="Andale Sans UI"/>
          <w:kern w:val="2"/>
          <w:sz w:val="24"/>
          <w:szCs w:val="24"/>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w:t>
      </w:r>
      <w:proofErr w:type="spellStart"/>
      <w:r w:rsidRPr="0084710C">
        <w:rPr>
          <w:rFonts w:eastAsia="Andale Sans UI"/>
          <w:kern w:val="2"/>
          <w:sz w:val="24"/>
          <w:szCs w:val="24"/>
        </w:rPr>
        <w:t>Суеватпауль</w:t>
      </w:r>
      <w:proofErr w:type="spellEnd"/>
      <w:r w:rsidRPr="0084710C">
        <w:rPr>
          <w:rFonts w:eastAsia="Andale Sans UI"/>
          <w:kern w:val="2"/>
          <w:sz w:val="24"/>
          <w:szCs w:val="24"/>
        </w:rPr>
        <w:t xml:space="preserve">» для более полного и всестороннего экспонирования материалов музея организуются временные тематические выставки. Всего в отчетном периоде экспонировалось 16 </w:t>
      </w:r>
      <w:r w:rsidRPr="00915880">
        <w:rPr>
          <w:rFonts w:eastAsia="Andale Sans UI"/>
          <w:kern w:val="2"/>
          <w:sz w:val="24"/>
          <w:szCs w:val="24"/>
        </w:rPr>
        <w:t>выставок (</w:t>
      </w:r>
      <w:r w:rsidR="00915880" w:rsidRPr="00915880">
        <w:rPr>
          <w:rFonts w:eastAsia="Andale Sans UI"/>
          <w:kern w:val="2"/>
          <w:sz w:val="24"/>
          <w:szCs w:val="24"/>
        </w:rPr>
        <w:t>69,6</w:t>
      </w:r>
      <w:r w:rsidRPr="00915880">
        <w:rPr>
          <w:rFonts w:eastAsia="Andale Sans UI"/>
          <w:kern w:val="2"/>
          <w:sz w:val="24"/>
          <w:szCs w:val="24"/>
        </w:rPr>
        <w:t xml:space="preserve">%), </w:t>
      </w:r>
      <w:r w:rsidRPr="0084710C">
        <w:rPr>
          <w:rFonts w:eastAsia="Andale Sans UI"/>
          <w:kern w:val="2"/>
          <w:sz w:val="24"/>
          <w:szCs w:val="24"/>
        </w:rPr>
        <w:t>из них в музее - 13 выставок, 3 выставки вне музея, выставки посетил</w:t>
      </w:r>
      <w:r w:rsidR="007720BB">
        <w:rPr>
          <w:rFonts w:eastAsia="Andale Sans UI"/>
          <w:kern w:val="2"/>
          <w:sz w:val="24"/>
          <w:szCs w:val="24"/>
        </w:rPr>
        <w:t>и</w:t>
      </w:r>
      <w:r w:rsidRPr="0084710C">
        <w:rPr>
          <w:rFonts w:eastAsia="Andale Sans UI"/>
          <w:kern w:val="2"/>
          <w:sz w:val="24"/>
          <w:szCs w:val="24"/>
        </w:rPr>
        <w:t xml:space="preserve"> 2 656 человек.</w:t>
      </w:r>
    </w:p>
    <w:p w:rsidR="00C13A61" w:rsidRPr="00C13A61" w:rsidRDefault="00C13A61" w:rsidP="00252419">
      <w:pPr>
        <w:widowControl w:val="0"/>
        <w:suppressAutoHyphens/>
        <w:ind w:firstLine="709"/>
        <w:jc w:val="both"/>
        <w:rPr>
          <w:rFonts w:eastAsia="Andale Sans UI"/>
          <w:kern w:val="2"/>
          <w:sz w:val="24"/>
          <w:szCs w:val="24"/>
        </w:rPr>
      </w:pPr>
      <w:r w:rsidRPr="00C13A61">
        <w:rPr>
          <w:rFonts w:eastAsia="Andale Sans UI"/>
          <w:kern w:val="2"/>
          <w:sz w:val="24"/>
          <w:szCs w:val="24"/>
        </w:rPr>
        <w:t xml:space="preserve">На официальной странице музея </w:t>
      </w:r>
      <w:proofErr w:type="spellStart"/>
      <w:r w:rsidRPr="00C13A61">
        <w:rPr>
          <w:rFonts w:eastAsia="Andale Sans UI"/>
          <w:kern w:val="2"/>
          <w:sz w:val="24"/>
          <w:szCs w:val="24"/>
        </w:rPr>
        <w:t>ВКонтакте</w:t>
      </w:r>
      <w:proofErr w:type="spellEnd"/>
      <w:r w:rsidRPr="00C13A61">
        <w:rPr>
          <w:rFonts w:eastAsia="Andale Sans UI"/>
          <w:kern w:val="2"/>
          <w:sz w:val="24"/>
          <w:szCs w:val="24"/>
        </w:rPr>
        <w:t xml:space="preserve"> представлены циклы публикаций «Преданья старины глубокой» и «От ремесла до искусства».</w:t>
      </w:r>
    </w:p>
    <w:p w:rsidR="002010EE" w:rsidRPr="00711C09" w:rsidRDefault="002010EE" w:rsidP="00252419">
      <w:pPr>
        <w:ind w:firstLine="709"/>
        <w:contextualSpacing/>
        <w:jc w:val="both"/>
        <w:rPr>
          <w:sz w:val="24"/>
          <w:szCs w:val="24"/>
        </w:rPr>
      </w:pPr>
      <w:r w:rsidRPr="00711C09">
        <w:rPr>
          <w:sz w:val="24"/>
          <w:szCs w:val="24"/>
        </w:rPr>
        <w:t>Общее количество организованных мероприятий (экскурсий, культурно-просветительских мероприятий, любительских объединений) составило 79 единиц, которые посетили 1800 человек.</w:t>
      </w:r>
    </w:p>
    <w:p w:rsidR="00111977" w:rsidRPr="00C50D72" w:rsidRDefault="00111977" w:rsidP="00252419">
      <w:pPr>
        <w:ind w:firstLine="709"/>
        <w:contextualSpacing/>
        <w:jc w:val="both"/>
        <w:rPr>
          <w:sz w:val="24"/>
          <w:szCs w:val="24"/>
          <w:lang w:eastAsia="ru-RU"/>
        </w:rPr>
      </w:pPr>
      <w:r w:rsidRPr="00C50D72">
        <w:rPr>
          <w:sz w:val="24"/>
          <w:szCs w:val="24"/>
          <w:lang w:eastAsia="ru-RU"/>
        </w:rPr>
        <w:t>С целью развития и пополнения экспозиции под открытым небом «Суеват пауль»:</w:t>
      </w:r>
    </w:p>
    <w:p w:rsidR="00111977" w:rsidRPr="00C50D72" w:rsidRDefault="00111977" w:rsidP="00252419">
      <w:pPr>
        <w:ind w:firstLine="709"/>
        <w:contextualSpacing/>
        <w:jc w:val="both"/>
        <w:rPr>
          <w:sz w:val="24"/>
          <w:szCs w:val="24"/>
          <w:lang w:eastAsia="ru-RU"/>
        </w:rPr>
      </w:pPr>
      <w:r w:rsidRPr="00C50D72">
        <w:t xml:space="preserve">- </w:t>
      </w:r>
      <w:r w:rsidRPr="00C50D72">
        <w:rPr>
          <w:sz w:val="24"/>
          <w:szCs w:val="24"/>
          <w:lang w:eastAsia="ru-RU"/>
        </w:rPr>
        <w:t>произведена реконструкция объектов экспозиционного раздела: изба национальная, кухня летняя (</w:t>
      </w:r>
      <w:proofErr w:type="spellStart"/>
      <w:r w:rsidRPr="00C50D72">
        <w:rPr>
          <w:sz w:val="24"/>
          <w:szCs w:val="24"/>
          <w:lang w:eastAsia="ru-RU"/>
        </w:rPr>
        <w:t>костровище</w:t>
      </w:r>
      <w:proofErr w:type="spellEnd"/>
      <w:r w:rsidRPr="00C50D72">
        <w:rPr>
          <w:sz w:val="24"/>
          <w:szCs w:val="24"/>
          <w:lang w:eastAsia="ru-RU"/>
        </w:rPr>
        <w:t>), печь хлебная, навес для хранения утвари;</w:t>
      </w:r>
    </w:p>
    <w:p w:rsidR="00111977" w:rsidRPr="00C50D72" w:rsidRDefault="00111977" w:rsidP="00252419">
      <w:pPr>
        <w:ind w:firstLine="709"/>
        <w:contextualSpacing/>
        <w:jc w:val="both"/>
        <w:rPr>
          <w:sz w:val="24"/>
          <w:szCs w:val="24"/>
          <w:lang w:eastAsia="ru-RU"/>
        </w:rPr>
      </w:pPr>
      <w:r w:rsidRPr="00C50D72">
        <w:rPr>
          <w:sz w:val="24"/>
          <w:szCs w:val="24"/>
          <w:lang w:eastAsia="ru-RU"/>
        </w:rPr>
        <w:t xml:space="preserve"> - приобретены предметы для создания интерактивного музейного пространства: лодка </w:t>
      </w:r>
      <w:proofErr w:type="spellStart"/>
      <w:r w:rsidRPr="00C50D72">
        <w:rPr>
          <w:sz w:val="24"/>
          <w:szCs w:val="24"/>
          <w:lang w:eastAsia="ru-RU"/>
        </w:rPr>
        <w:t>калданка</w:t>
      </w:r>
      <w:proofErr w:type="spellEnd"/>
      <w:r w:rsidRPr="00C50D72">
        <w:rPr>
          <w:sz w:val="24"/>
          <w:szCs w:val="24"/>
          <w:lang w:eastAsia="ru-RU"/>
        </w:rPr>
        <w:t>, рыболовная ловушка плетеная традиционная, грузила и поплавки для сетей;</w:t>
      </w:r>
    </w:p>
    <w:p w:rsidR="00111977" w:rsidRPr="00C50D72" w:rsidRDefault="00111977" w:rsidP="00252419">
      <w:pPr>
        <w:ind w:firstLine="709"/>
        <w:contextualSpacing/>
        <w:jc w:val="both"/>
        <w:rPr>
          <w:sz w:val="24"/>
          <w:szCs w:val="24"/>
          <w:lang w:eastAsia="ru-RU"/>
        </w:rPr>
      </w:pPr>
      <w:r w:rsidRPr="00C50D72">
        <w:rPr>
          <w:sz w:val="24"/>
          <w:szCs w:val="24"/>
          <w:lang w:eastAsia="ru-RU"/>
        </w:rPr>
        <w:t>- обустроены зоны отдыха</w:t>
      </w:r>
      <w:r>
        <w:rPr>
          <w:sz w:val="24"/>
          <w:szCs w:val="24"/>
          <w:lang w:eastAsia="ru-RU"/>
        </w:rPr>
        <w:t>,</w:t>
      </w:r>
      <w:r w:rsidRPr="00C50D72">
        <w:rPr>
          <w:sz w:val="24"/>
          <w:szCs w:val="24"/>
          <w:lang w:eastAsia="ru-RU"/>
        </w:rPr>
        <w:t xml:space="preserve"> включающие в себя: беседки деревянные, стол деревянный, лавка деревянная, </w:t>
      </w:r>
      <w:proofErr w:type="spellStart"/>
      <w:r w:rsidRPr="00C50D72">
        <w:rPr>
          <w:sz w:val="24"/>
          <w:szCs w:val="24"/>
          <w:lang w:eastAsia="ru-RU"/>
        </w:rPr>
        <w:t>мангально</w:t>
      </w:r>
      <w:proofErr w:type="spellEnd"/>
      <w:r w:rsidRPr="00C50D72">
        <w:rPr>
          <w:sz w:val="24"/>
          <w:szCs w:val="24"/>
          <w:lang w:eastAsia="ru-RU"/>
        </w:rPr>
        <w:t>-костровая зона;</w:t>
      </w:r>
    </w:p>
    <w:p w:rsidR="00111977" w:rsidRPr="00C50D72" w:rsidRDefault="00111977" w:rsidP="00252419">
      <w:pPr>
        <w:ind w:firstLine="709"/>
        <w:contextualSpacing/>
        <w:jc w:val="both"/>
        <w:rPr>
          <w:sz w:val="24"/>
          <w:szCs w:val="24"/>
          <w:lang w:eastAsia="ru-RU"/>
        </w:rPr>
      </w:pPr>
      <w:r w:rsidRPr="00C50D72">
        <w:rPr>
          <w:sz w:val="24"/>
          <w:szCs w:val="24"/>
          <w:lang w:eastAsia="ru-RU"/>
        </w:rPr>
        <w:t>- обустроены санитарные зоны;</w:t>
      </w:r>
    </w:p>
    <w:p w:rsidR="00111977" w:rsidRDefault="00111977" w:rsidP="00252419">
      <w:pPr>
        <w:ind w:firstLine="709"/>
        <w:contextualSpacing/>
        <w:jc w:val="both"/>
        <w:rPr>
          <w:sz w:val="24"/>
          <w:szCs w:val="24"/>
          <w:lang w:eastAsia="ru-RU"/>
        </w:rPr>
      </w:pPr>
      <w:r w:rsidRPr="00C50D72">
        <w:rPr>
          <w:sz w:val="24"/>
          <w:szCs w:val="24"/>
          <w:lang w:eastAsia="ru-RU"/>
        </w:rPr>
        <w:t>- изготовлены 3 скульптуры из дерева</w:t>
      </w:r>
      <w:r>
        <w:rPr>
          <w:sz w:val="24"/>
          <w:szCs w:val="24"/>
          <w:lang w:eastAsia="ru-RU"/>
        </w:rPr>
        <w:t>,</w:t>
      </w:r>
      <w:r w:rsidRPr="00C50D72">
        <w:rPr>
          <w:sz w:val="24"/>
          <w:szCs w:val="24"/>
          <w:lang w:eastAsia="ru-RU"/>
        </w:rPr>
        <w:t xml:space="preserve"> объединенные единой скульптурной группой: комар, лягушка, цапля.</w:t>
      </w:r>
    </w:p>
    <w:p w:rsidR="00111977" w:rsidRDefault="004813C7" w:rsidP="00252419">
      <w:pPr>
        <w:ind w:firstLine="709"/>
        <w:contextualSpacing/>
        <w:jc w:val="both"/>
        <w:rPr>
          <w:sz w:val="24"/>
          <w:szCs w:val="24"/>
        </w:rPr>
      </w:pPr>
      <w:r w:rsidRPr="004813C7">
        <w:rPr>
          <w:sz w:val="24"/>
          <w:szCs w:val="24"/>
        </w:rPr>
        <w:lastRenderedPageBreak/>
        <w:t>Музей города Югорска стремится к расширению круга своих посетителей и приверженцев культурного отдыха. Уникальная природная территория Музея под открытым небом «Суеват пауль» и наличие сценического комплекса позволяют организовать содержательных досуг горожан и гостей города.</w:t>
      </w:r>
    </w:p>
    <w:p w:rsidR="006B2A99" w:rsidRPr="006B2A99" w:rsidRDefault="006B2A99" w:rsidP="00252419">
      <w:pPr>
        <w:ind w:firstLine="709"/>
        <w:jc w:val="both"/>
        <w:rPr>
          <w:sz w:val="24"/>
          <w:szCs w:val="24"/>
          <w:lang w:eastAsia="ru-RU"/>
        </w:rPr>
      </w:pPr>
      <w:r w:rsidRPr="006B2A99">
        <w:rPr>
          <w:sz w:val="24"/>
          <w:szCs w:val="24"/>
        </w:rPr>
        <w:t xml:space="preserve">На базе </w:t>
      </w:r>
      <w:r w:rsidRPr="006B2A99">
        <w:rPr>
          <w:kern w:val="2"/>
          <w:sz w:val="24"/>
          <w:szCs w:val="24"/>
        </w:rPr>
        <w:t xml:space="preserve">МБУ «Музей истории и этнографии» </w:t>
      </w:r>
      <w:r w:rsidRPr="006B2A99">
        <w:rPr>
          <w:sz w:val="24"/>
          <w:szCs w:val="24"/>
        </w:rPr>
        <w:t xml:space="preserve">зарегистрирована региональная общественная организация Ханты-Мансийского автономного округа «Историко-культурный просветительский центр «Музейная инициатива», совместно с которой разработаны следующие проекты: </w:t>
      </w:r>
    </w:p>
    <w:p w:rsidR="006B2A99" w:rsidRPr="006B2A99" w:rsidRDefault="006B2A99" w:rsidP="00252419">
      <w:pPr>
        <w:ind w:firstLine="709"/>
        <w:contextualSpacing/>
        <w:jc w:val="both"/>
        <w:rPr>
          <w:rFonts w:eastAsia="Calibri"/>
          <w:sz w:val="24"/>
          <w:szCs w:val="24"/>
          <w:lang w:eastAsia="en-US"/>
        </w:rPr>
      </w:pPr>
      <w:r w:rsidRPr="006B2A99">
        <w:rPr>
          <w:rFonts w:eastAsia="Calibri"/>
          <w:sz w:val="24"/>
          <w:szCs w:val="24"/>
          <w:lang w:eastAsia="en-US"/>
        </w:rPr>
        <w:t>- «Единство народов - залог Победы. Многонациональная летопись войны» (Грант Президента Российской Федерации в размере 394,3 тыс. рублей). Проект представляет собой комплекс мероприятий, направленных на сохранение исторической памяти о Великой Отечественной войне, патриотическое воспитание детей, подростков и молодёжи на примере героизма, не знающего национальных границ;</w:t>
      </w:r>
    </w:p>
    <w:p w:rsidR="006B2A99" w:rsidRPr="006B2A99" w:rsidRDefault="006B2A99" w:rsidP="00252419">
      <w:pPr>
        <w:ind w:firstLine="709"/>
        <w:jc w:val="both"/>
        <w:rPr>
          <w:rFonts w:eastAsia="Calibri"/>
          <w:sz w:val="24"/>
          <w:szCs w:val="24"/>
          <w:lang w:eastAsia="en-US"/>
        </w:rPr>
      </w:pPr>
      <w:r w:rsidRPr="006B2A99">
        <w:rPr>
          <w:rFonts w:eastAsia="Calibri"/>
          <w:sz w:val="24"/>
          <w:szCs w:val="24"/>
          <w:lang w:eastAsia="en-US"/>
        </w:rPr>
        <w:t>- «Письма с фронта - исторический источник на все времена» (Грант Губернатора Ханты-Мансийского автономного округа - Югры в размере 491,4 тыс. рублей), цель которого - обнародовать и сохранить для истории и потомков уникальный архив фронтовых писем;</w:t>
      </w:r>
    </w:p>
    <w:p w:rsidR="006B2A99" w:rsidRPr="006B2A99" w:rsidRDefault="006B2A99" w:rsidP="00252419">
      <w:pPr>
        <w:ind w:firstLine="709"/>
        <w:jc w:val="both"/>
        <w:rPr>
          <w:sz w:val="24"/>
          <w:szCs w:val="24"/>
          <w:highlight w:val="yellow"/>
          <w:lang w:eastAsia="ru-RU"/>
        </w:rPr>
      </w:pPr>
      <w:r w:rsidRPr="006B2A99">
        <w:rPr>
          <w:sz w:val="24"/>
          <w:szCs w:val="24"/>
          <w:lang w:eastAsia="ru-RU"/>
        </w:rPr>
        <w:t>- «Театр кукол «</w:t>
      </w:r>
      <w:proofErr w:type="spellStart"/>
      <w:r w:rsidRPr="006B2A99">
        <w:rPr>
          <w:sz w:val="24"/>
          <w:szCs w:val="24"/>
          <w:lang w:eastAsia="ru-RU"/>
        </w:rPr>
        <w:t>ЮнттыАканят</w:t>
      </w:r>
      <w:proofErr w:type="spellEnd"/>
      <w:r w:rsidRPr="006B2A99">
        <w:rPr>
          <w:sz w:val="24"/>
          <w:szCs w:val="24"/>
          <w:lang w:eastAsia="ru-RU"/>
        </w:rPr>
        <w:t xml:space="preserve">» (субсидия Департамента культуры Ханты-Мансийского автономного округа – Югры в размере 420,0 тыс. рублей). 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 способствующего повышению интереса к традиционной культуре и популяризации фольклора обских </w:t>
      </w:r>
      <w:proofErr w:type="spellStart"/>
      <w:r w:rsidRPr="006B2A99">
        <w:rPr>
          <w:sz w:val="24"/>
          <w:szCs w:val="24"/>
          <w:lang w:eastAsia="ru-RU"/>
        </w:rPr>
        <w:t>угров</w:t>
      </w:r>
      <w:proofErr w:type="spellEnd"/>
      <w:r w:rsidRPr="006B2A99">
        <w:rPr>
          <w:sz w:val="24"/>
          <w:szCs w:val="24"/>
          <w:lang w:eastAsia="ru-RU"/>
        </w:rPr>
        <w:t>.</w:t>
      </w:r>
    </w:p>
    <w:p w:rsidR="006B2A99" w:rsidRPr="006B2A99" w:rsidRDefault="006B2A99" w:rsidP="00252419">
      <w:pPr>
        <w:widowControl w:val="0"/>
        <w:suppressAutoHyphens/>
        <w:ind w:firstLine="709"/>
        <w:jc w:val="both"/>
        <w:rPr>
          <w:rFonts w:eastAsia="Arial Unicode MS"/>
          <w:bCs/>
          <w:kern w:val="2"/>
          <w:sz w:val="24"/>
          <w:szCs w:val="24"/>
          <w:highlight w:val="yellow"/>
        </w:rPr>
      </w:pPr>
      <w:r w:rsidRPr="006B2A99">
        <w:rPr>
          <w:rFonts w:eastAsia="Arial Unicode MS"/>
          <w:bCs/>
          <w:kern w:val="2"/>
          <w:sz w:val="24"/>
          <w:szCs w:val="24"/>
        </w:rPr>
        <w:t>Реализация регионального проекта «Творческие люди» национального проекта «Культура» позволит в 2020 году 2 работникам в сфере культуры МБУ «Музей истории и этнографии» получить дополнительное образование на базе творческих вузов Российской Федерации</w:t>
      </w:r>
    </w:p>
    <w:p w:rsidR="006B2A99" w:rsidRPr="000D6CBC" w:rsidRDefault="006B2A99" w:rsidP="00252419">
      <w:pPr>
        <w:ind w:firstLine="709"/>
        <w:contextualSpacing/>
        <w:jc w:val="both"/>
        <w:rPr>
          <w:highlight w:val="yellow"/>
        </w:rPr>
      </w:pPr>
    </w:p>
    <w:p w:rsidR="004C12D8" w:rsidRPr="009014A7" w:rsidRDefault="004C12D8" w:rsidP="00252419">
      <w:pPr>
        <w:widowControl w:val="0"/>
        <w:suppressAutoHyphens/>
        <w:ind w:firstLine="709"/>
        <w:rPr>
          <w:rFonts w:eastAsia="Calibri"/>
          <w:sz w:val="24"/>
          <w:szCs w:val="24"/>
          <w:lang w:eastAsia="en-US"/>
        </w:rPr>
      </w:pPr>
      <w:r w:rsidRPr="009014A7">
        <w:rPr>
          <w:rFonts w:eastAsia="Andale Sans UI"/>
          <w:b/>
          <w:kern w:val="2"/>
          <w:sz w:val="24"/>
          <w:szCs w:val="24"/>
        </w:rPr>
        <w:t>Библиотечное дело</w:t>
      </w:r>
    </w:p>
    <w:p w:rsidR="004A1D88" w:rsidRPr="009014A7" w:rsidRDefault="004A1D88" w:rsidP="00252419">
      <w:pPr>
        <w:ind w:firstLine="709"/>
        <w:jc w:val="both"/>
        <w:rPr>
          <w:rFonts w:eastAsia="Arial"/>
          <w:sz w:val="24"/>
          <w:szCs w:val="24"/>
        </w:rPr>
      </w:pPr>
      <w:r w:rsidRPr="009014A7">
        <w:rPr>
          <w:rFonts w:eastAsia="Arial"/>
          <w:kern w:val="2"/>
          <w:sz w:val="24"/>
          <w:szCs w:val="24"/>
        </w:rPr>
        <w:t xml:space="preserve">В состав МБУ </w:t>
      </w:r>
      <w:r w:rsidRPr="009014A7">
        <w:rPr>
          <w:sz w:val="24"/>
          <w:szCs w:val="24"/>
        </w:rPr>
        <w:t xml:space="preserve">«Централизованная библиотечная система города Югорска» (далее - </w:t>
      </w:r>
      <w:r w:rsidRPr="009014A7">
        <w:rPr>
          <w:rFonts w:eastAsia="Arial"/>
          <w:sz w:val="24"/>
          <w:szCs w:val="24"/>
        </w:rPr>
        <w:t xml:space="preserve">МБУ «ЦБС г. Югорска») </w:t>
      </w:r>
      <w:r w:rsidRPr="009014A7">
        <w:rPr>
          <w:sz w:val="24"/>
          <w:szCs w:val="24"/>
        </w:rPr>
        <w:t xml:space="preserve">входят 2 библиотеки: Центральная городская библиотека и Центральная городская детская библиотека. </w:t>
      </w:r>
    </w:p>
    <w:p w:rsidR="004A1D88" w:rsidRPr="00792757" w:rsidRDefault="004A1D88" w:rsidP="00252419">
      <w:pPr>
        <w:ind w:firstLine="709"/>
        <w:contextualSpacing/>
        <w:jc w:val="both"/>
        <w:rPr>
          <w:sz w:val="24"/>
          <w:szCs w:val="24"/>
        </w:rPr>
      </w:pPr>
      <w:r w:rsidRPr="007D046B">
        <w:rPr>
          <w:rFonts w:eastAsia="Arial"/>
          <w:sz w:val="24"/>
          <w:szCs w:val="24"/>
        </w:rPr>
        <w:t xml:space="preserve">Количество читателей МБУ «ЦБС г. Югорска» </w:t>
      </w:r>
      <w:r w:rsidR="002F2A6E">
        <w:rPr>
          <w:rFonts w:eastAsia="Arial"/>
          <w:sz w:val="24"/>
          <w:szCs w:val="24"/>
        </w:rPr>
        <w:t>в</w:t>
      </w:r>
      <w:r w:rsidRPr="007D046B">
        <w:rPr>
          <w:rFonts w:eastAsia="Arial"/>
          <w:sz w:val="24"/>
          <w:szCs w:val="24"/>
        </w:rPr>
        <w:t xml:space="preserve"> 2020 год</w:t>
      </w:r>
      <w:r w:rsidR="002F2A6E">
        <w:rPr>
          <w:rFonts w:eastAsia="Arial"/>
          <w:sz w:val="24"/>
          <w:szCs w:val="24"/>
        </w:rPr>
        <w:t>у</w:t>
      </w:r>
      <w:r w:rsidRPr="007D046B">
        <w:rPr>
          <w:rFonts w:eastAsia="Arial"/>
          <w:sz w:val="24"/>
          <w:szCs w:val="24"/>
        </w:rPr>
        <w:t xml:space="preserve"> составило</w:t>
      </w:r>
      <w:r w:rsidRPr="007D046B">
        <w:rPr>
          <w:sz w:val="24"/>
          <w:szCs w:val="24"/>
        </w:rPr>
        <w:t>5 713 человек, в том числе 1 776 детей в возрасте до 14 лет. За отчетный период библиотеки посетил</w:t>
      </w:r>
      <w:r w:rsidR="002F2A6E">
        <w:rPr>
          <w:sz w:val="24"/>
          <w:szCs w:val="24"/>
        </w:rPr>
        <w:t>и</w:t>
      </w:r>
      <w:r w:rsidRPr="007D046B">
        <w:rPr>
          <w:sz w:val="24"/>
          <w:szCs w:val="24"/>
        </w:rPr>
        <w:t xml:space="preserve"> 28 280 человек </w:t>
      </w:r>
      <w:r w:rsidRPr="00792757">
        <w:rPr>
          <w:sz w:val="24"/>
          <w:szCs w:val="24"/>
        </w:rPr>
        <w:t>(</w:t>
      </w:r>
      <w:r w:rsidR="00792757" w:rsidRPr="00792757">
        <w:rPr>
          <w:sz w:val="24"/>
          <w:szCs w:val="24"/>
        </w:rPr>
        <w:t>48,1</w:t>
      </w:r>
      <w:r w:rsidRPr="00792757">
        <w:rPr>
          <w:sz w:val="24"/>
          <w:szCs w:val="24"/>
        </w:rPr>
        <w:t xml:space="preserve">%). </w:t>
      </w:r>
    </w:p>
    <w:p w:rsidR="004A1D88" w:rsidRPr="00786138" w:rsidRDefault="004A1D88" w:rsidP="00252419">
      <w:pPr>
        <w:ind w:firstLine="709"/>
        <w:jc w:val="both"/>
        <w:rPr>
          <w:sz w:val="24"/>
          <w:szCs w:val="24"/>
        </w:rPr>
      </w:pPr>
      <w:r w:rsidRPr="00786138">
        <w:rPr>
          <w:sz w:val="24"/>
          <w:szCs w:val="24"/>
        </w:rPr>
        <w:t>Из фондов библиотек выдано 67 585 экземпляр</w:t>
      </w:r>
      <w:r w:rsidR="00E66840">
        <w:rPr>
          <w:sz w:val="24"/>
          <w:szCs w:val="24"/>
        </w:rPr>
        <w:t>ов</w:t>
      </w:r>
      <w:r w:rsidRPr="00786138">
        <w:rPr>
          <w:sz w:val="24"/>
          <w:szCs w:val="24"/>
        </w:rPr>
        <w:t xml:space="preserve"> книг (</w:t>
      </w:r>
      <w:r w:rsidR="003C6162" w:rsidRPr="00786138">
        <w:rPr>
          <w:sz w:val="24"/>
          <w:szCs w:val="24"/>
        </w:rPr>
        <w:t>49,0</w:t>
      </w:r>
      <w:r w:rsidRPr="00786138">
        <w:rPr>
          <w:sz w:val="24"/>
          <w:szCs w:val="24"/>
        </w:rPr>
        <w:t>%). По справочно-библиографическому обслуживанию пользователей выполнено 4 002 справки (</w:t>
      </w:r>
      <w:r w:rsidR="00786138" w:rsidRPr="00786138">
        <w:rPr>
          <w:sz w:val="24"/>
          <w:szCs w:val="24"/>
        </w:rPr>
        <w:t>55,4</w:t>
      </w:r>
      <w:r w:rsidRPr="00786138">
        <w:rPr>
          <w:sz w:val="24"/>
          <w:szCs w:val="24"/>
        </w:rPr>
        <w:t>%) и проведено 472 консультации (98%).</w:t>
      </w:r>
    </w:p>
    <w:p w:rsidR="004A1D88" w:rsidRPr="00786138" w:rsidRDefault="004A1D88" w:rsidP="00252419">
      <w:pPr>
        <w:suppressLineNumbers/>
        <w:snapToGrid w:val="0"/>
        <w:ind w:firstLine="709"/>
        <w:jc w:val="both"/>
        <w:rPr>
          <w:rFonts w:eastAsia="Arial"/>
          <w:sz w:val="24"/>
          <w:szCs w:val="24"/>
        </w:rPr>
      </w:pPr>
      <w:r w:rsidRPr="00786138">
        <w:rPr>
          <w:rFonts w:eastAsia="Arial"/>
          <w:sz w:val="24"/>
          <w:szCs w:val="24"/>
        </w:rPr>
        <w:t xml:space="preserve">На конец отчетного периода библиотечный фонд составляет 160 283 экземпляра, поступление новых книг </w:t>
      </w:r>
      <w:r w:rsidR="00FD09D7" w:rsidRPr="00786138">
        <w:rPr>
          <w:rFonts w:eastAsia="Arial"/>
          <w:sz w:val="24"/>
          <w:szCs w:val="24"/>
        </w:rPr>
        <w:t>2 310</w:t>
      </w:r>
      <w:r w:rsidRPr="00786138">
        <w:rPr>
          <w:rFonts w:eastAsia="Arial"/>
          <w:sz w:val="24"/>
          <w:szCs w:val="24"/>
        </w:rPr>
        <w:t xml:space="preserve"> экземпляр</w:t>
      </w:r>
      <w:r w:rsidR="00FD09D7" w:rsidRPr="00786138">
        <w:rPr>
          <w:rFonts w:eastAsia="Arial"/>
          <w:sz w:val="24"/>
          <w:szCs w:val="24"/>
        </w:rPr>
        <w:t>ов</w:t>
      </w:r>
      <w:r w:rsidRPr="00786138">
        <w:rPr>
          <w:rFonts w:eastAsia="Arial"/>
          <w:sz w:val="24"/>
          <w:szCs w:val="24"/>
        </w:rPr>
        <w:t xml:space="preserve"> (</w:t>
      </w:r>
      <w:r w:rsidR="00786138" w:rsidRPr="00786138">
        <w:rPr>
          <w:rFonts w:eastAsia="Arial"/>
          <w:sz w:val="24"/>
          <w:szCs w:val="24"/>
        </w:rPr>
        <w:t>110,9</w:t>
      </w:r>
      <w:r w:rsidRPr="00786138">
        <w:rPr>
          <w:rFonts w:eastAsia="Arial"/>
          <w:sz w:val="24"/>
          <w:szCs w:val="24"/>
        </w:rPr>
        <w:t>%).</w:t>
      </w:r>
    </w:p>
    <w:p w:rsidR="004A1D88" w:rsidRDefault="004A1D88" w:rsidP="00252419">
      <w:pPr>
        <w:suppressLineNumbers/>
        <w:snapToGrid w:val="0"/>
        <w:ind w:firstLine="709"/>
        <w:jc w:val="both"/>
        <w:rPr>
          <w:rFonts w:eastAsia="Arial"/>
          <w:kern w:val="2"/>
          <w:sz w:val="24"/>
          <w:szCs w:val="24"/>
        </w:rPr>
      </w:pPr>
      <w:r w:rsidRPr="00385A9C">
        <w:rPr>
          <w:rFonts w:eastAsia="Arial"/>
          <w:kern w:val="2"/>
          <w:sz w:val="24"/>
          <w:szCs w:val="24"/>
        </w:rPr>
        <w:t>В отчетном периоде экспонировалось 48 книжных выставок</w:t>
      </w:r>
      <w:r w:rsidR="00385A9C" w:rsidRPr="00385A9C">
        <w:rPr>
          <w:rFonts w:eastAsia="Arial"/>
          <w:kern w:val="2"/>
          <w:sz w:val="24"/>
          <w:szCs w:val="24"/>
        </w:rPr>
        <w:t xml:space="preserve"> (37,2%)</w:t>
      </w:r>
      <w:r w:rsidRPr="00385A9C">
        <w:rPr>
          <w:rFonts w:eastAsia="Arial"/>
          <w:kern w:val="2"/>
          <w:sz w:val="24"/>
          <w:szCs w:val="24"/>
        </w:rPr>
        <w:t>, проведено 127 мероприятий (</w:t>
      </w:r>
      <w:r w:rsidR="00385A9C" w:rsidRPr="00385A9C">
        <w:rPr>
          <w:rFonts w:eastAsia="Arial"/>
          <w:kern w:val="2"/>
          <w:sz w:val="24"/>
          <w:szCs w:val="24"/>
        </w:rPr>
        <w:t>46,2</w:t>
      </w:r>
      <w:r w:rsidRPr="00385A9C">
        <w:rPr>
          <w:rFonts w:eastAsia="Arial"/>
          <w:kern w:val="2"/>
          <w:sz w:val="24"/>
          <w:szCs w:val="24"/>
        </w:rPr>
        <w:t>%), которые посетили 4 250 человек, в том числе 1 862 детей до 14 лет.</w:t>
      </w:r>
    </w:p>
    <w:p w:rsidR="002643A6" w:rsidRPr="002643A6" w:rsidRDefault="002643A6" w:rsidP="00252419">
      <w:pPr>
        <w:suppressLineNumbers/>
        <w:snapToGrid w:val="0"/>
        <w:ind w:firstLine="709"/>
        <w:jc w:val="both"/>
        <w:rPr>
          <w:rFonts w:eastAsia="Arial"/>
          <w:kern w:val="2"/>
          <w:sz w:val="24"/>
          <w:szCs w:val="24"/>
        </w:rPr>
      </w:pPr>
      <w:r w:rsidRPr="002643A6">
        <w:rPr>
          <w:rFonts w:eastAsia="Arial"/>
          <w:kern w:val="2"/>
          <w:sz w:val="24"/>
          <w:szCs w:val="24"/>
        </w:rPr>
        <w:t xml:space="preserve">Запланированные офлайн-мероприятия во втором квартале муниципальные библиотеки города Югорска провели в онлайн-формате. Проекты, реализуемые в </w:t>
      </w:r>
      <w:proofErr w:type="spellStart"/>
      <w:r w:rsidRPr="002643A6">
        <w:rPr>
          <w:rFonts w:eastAsia="Arial"/>
          <w:kern w:val="2"/>
          <w:sz w:val="24"/>
          <w:szCs w:val="24"/>
        </w:rPr>
        <w:t>медиапространстве</w:t>
      </w:r>
      <w:proofErr w:type="spellEnd"/>
      <w:r w:rsidRPr="002643A6">
        <w:rPr>
          <w:rFonts w:eastAsia="Arial"/>
          <w:kern w:val="2"/>
          <w:sz w:val="24"/>
          <w:szCs w:val="24"/>
        </w:rPr>
        <w:t>, были востребованы у виртуальных пользователей. Всего за апрель-июнь библиотекари провели 205 онлайн-мероприятий, в том числе для детей 156, в которых принял</w:t>
      </w:r>
      <w:r w:rsidR="00E66840">
        <w:rPr>
          <w:rFonts w:eastAsia="Arial"/>
          <w:kern w:val="2"/>
          <w:sz w:val="24"/>
          <w:szCs w:val="24"/>
        </w:rPr>
        <w:t>и</w:t>
      </w:r>
      <w:r w:rsidRPr="002643A6">
        <w:rPr>
          <w:rFonts w:eastAsia="Arial"/>
          <w:kern w:val="2"/>
          <w:sz w:val="24"/>
          <w:szCs w:val="24"/>
        </w:rPr>
        <w:t xml:space="preserve"> участие более 300 читателей и волонтеров библиотек города, а также представителей общественных организаций и медийных персон. Количество виртуальных зрителей и участников онлайн-событий превышает 100 000 человек.</w:t>
      </w:r>
    </w:p>
    <w:p w:rsidR="000B09F1" w:rsidRDefault="000B09F1" w:rsidP="00252419">
      <w:pPr>
        <w:ind w:firstLine="709"/>
        <w:jc w:val="both"/>
        <w:rPr>
          <w:sz w:val="24"/>
          <w:szCs w:val="24"/>
        </w:rPr>
      </w:pPr>
      <w:proofErr w:type="gramStart"/>
      <w:r w:rsidRPr="000B09F1">
        <w:rPr>
          <w:sz w:val="24"/>
          <w:szCs w:val="24"/>
        </w:rPr>
        <w:t>Литературная</w:t>
      </w:r>
      <w:proofErr w:type="gramEnd"/>
      <w:r w:rsidR="00FB40BF">
        <w:rPr>
          <w:sz w:val="24"/>
          <w:szCs w:val="24"/>
        </w:rPr>
        <w:t xml:space="preserve"> </w:t>
      </w:r>
      <w:proofErr w:type="spellStart"/>
      <w:r w:rsidRPr="000B09F1">
        <w:rPr>
          <w:sz w:val="24"/>
          <w:szCs w:val="24"/>
        </w:rPr>
        <w:t>мульт</w:t>
      </w:r>
      <w:proofErr w:type="spellEnd"/>
      <w:r w:rsidRPr="000B09F1">
        <w:rPr>
          <w:sz w:val="24"/>
          <w:szCs w:val="24"/>
        </w:rPr>
        <w:t>-лаборатория активно принимает участие в международных и всероссийских конкурсах</w:t>
      </w:r>
      <w:r>
        <w:rPr>
          <w:sz w:val="24"/>
          <w:szCs w:val="24"/>
        </w:rPr>
        <w:t>, среди которых можно отметить</w:t>
      </w:r>
      <w:r w:rsidRPr="000B09F1">
        <w:rPr>
          <w:sz w:val="24"/>
          <w:szCs w:val="24"/>
        </w:rPr>
        <w:t xml:space="preserve">: </w:t>
      </w:r>
    </w:p>
    <w:p w:rsidR="000B09F1" w:rsidRDefault="000B09F1" w:rsidP="00252419">
      <w:pPr>
        <w:pStyle w:val="afa"/>
        <w:numPr>
          <w:ilvl w:val="0"/>
          <w:numId w:val="22"/>
        </w:numPr>
        <w:tabs>
          <w:tab w:val="clear" w:pos="720"/>
          <w:tab w:val="num" w:pos="360"/>
        </w:tabs>
        <w:ind w:left="0" w:firstLine="709"/>
        <w:jc w:val="both"/>
        <w:rPr>
          <w:sz w:val="24"/>
          <w:szCs w:val="24"/>
        </w:rPr>
      </w:pPr>
      <w:r w:rsidRPr="000B09F1">
        <w:rPr>
          <w:sz w:val="24"/>
          <w:szCs w:val="24"/>
        </w:rPr>
        <w:t xml:space="preserve">Международный педагогический конкурс «Свободное образование» - конкурсная работа «Мастер-классы </w:t>
      </w:r>
      <w:proofErr w:type="spellStart"/>
      <w:r w:rsidRPr="000B09F1">
        <w:rPr>
          <w:sz w:val="24"/>
          <w:szCs w:val="24"/>
        </w:rPr>
        <w:t>мульт</w:t>
      </w:r>
      <w:proofErr w:type="spellEnd"/>
      <w:r w:rsidRPr="000B09F1">
        <w:rPr>
          <w:sz w:val="24"/>
          <w:szCs w:val="24"/>
        </w:rPr>
        <w:t>-лаборатории «</w:t>
      </w:r>
      <w:proofErr w:type="spellStart"/>
      <w:r w:rsidRPr="000B09F1">
        <w:rPr>
          <w:sz w:val="24"/>
          <w:szCs w:val="24"/>
        </w:rPr>
        <w:t>МультиМы</w:t>
      </w:r>
      <w:proofErr w:type="spellEnd"/>
      <w:r w:rsidRPr="000B09F1">
        <w:rPr>
          <w:sz w:val="24"/>
          <w:szCs w:val="24"/>
        </w:rPr>
        <w:t>» (результат 1 место)</w:t>
      </w:r>
      <w:r>
        <w:rPr>
          <w:sz w:val="24"/>
          <w:szCs w:val="24"/>
        </w:rPr>
        <w:t>;</w:t>
      </w:r>
    </w:p>
    <w:p w:rsidR="000B09F1" w:rsidRDefault="000B09F1" w:rsidP="00252419">
      <w:pPr>
        <w:pStyle w:val="afa"/>
        <w:numPr>
          <w:ilvl w:val="0"/>
          <w:numId w:val="22"/>
        </w:numPr>
        <w:tabs>
          <w:tab w:val="clear" w:pos="720"/>
          <w:tab w:val="num" w:pos="360"/>
        </w:tabs>
        <w:ind w:left="0" w:firstLine="709"/>
        <w:jc w:val="both"/>
        <w:rPr>
          <w:sz w:val="24"/>
          <w:szCs w:val="24"/>
        </w:rPr>
      </w:pPr>
      <w:r w:rsidRPr="000B09F1">
        <w:rPr>
          <w:sz w:val="24"/>
          <w:szCs w:val="24"/>
        </w:rPr>
        <w:t xml:space="preserve"> X Международный фестиваль-конкурс социальной рекламы «Выбери жизнь» - работа «Правильный выбор» (диплом участников)</w:t>
      </w:r>
      <w:r>
        <w:rPr>
          <w:sz w:val="24"/>
          <w:szCs w:val="24"/>
        </w:rPr>
        <w:t>;</w:t>
      </w:r>
    </w:p>
    <w:p w:rsidR="000B09F1" w:rsidRDefault="000B09F1" w:rsidP="00252419">
      <w:pPr>
        <w:pStyle w:val="afa"/>
        <w:numPr>
          <w:ilvl w:val="0"/>
          <w:numId w:val="22"/>
        </w:numPr>
        <w:tabs>
          <w:tab w:val="clear" w:pos="720"/>
          <w:tab w:val="num" w:pos="360"/>
        </w:tabs>
        <w:ind w:left="0" w:firstLine="709"/>
        <w:jc w:val="both"/>
        <w:rPr>
          <w:sz w:val="24"/>
          <w:szCs w:val="24"/>
        </w:rPr>
      </w:pPr>
      <w:r w:rsidRPr="000B09F1">
        <w:rPr>
          <w:sz w:val="24"/>
          <w:szCs w:val="24"/>
        </w:rPr>
        <w:t>Всероссийский дистанционный конкурс для детей и педагогов «Золотая рыбка», номинация: мультипликация, отправлена работа «Мешок овсянки» (диплом 1 степени)</w:t>
      </w:r>
      <w:r>
        <w:rPr>
          <w:sz w:val="24"/>
          <w:szCs w:val="24"/>
        </w:rPr>
        <w:t>;</w:t>
      </w:r>
    </w:p>
    <w:p w:rsidR="000B09F1" w:rsidRPr="000B09F1" w:rsidRDefault="000B09F1" w:rsidP="00252419">
      <w:pPr>
        <w:pStyle w:val="afa"/>
        <w:numPr>
          <w:ilvl w:val="0"/>
          <w:numId w:val="22"/>
        </w:numPr>
        <w:tabs>
          <w:tab w:val="clear" w:pos="720"/>
          <w:tab w:val="num" w:pos="360"/>
        </w:tabs>
        <w:ind w:left="0" w:firstLine="709"/>
        <w:jc w:val="both"/>
        <w:rPr>
          <w:sz w:val="24"/>
          <w:szCs w:val="24"/>
        </w:rPr>
      </w:pPr>
      <w:r w:rsidRPr="000B09F1">
        <w:rPr>
          <w:sz w:val="24"/>
          <w:szCs w:val="24"/>
        </w:rPr>
        <w:lastRenderedPageBreak/>
        <w:t xml:space="preserve">Московский городской конкурс детских анимационных фильмов «Маяк анимации», в рамках фестиваля экранного творчества «Московский кораблик Мечты» - работа «Мешок овсянки» (диплом участника). </w:t>
      </w:r>
    </w:p>
    <w:p w:rsidR="000B09F1" w:rsidRDefault="000B09F1" w:rsidP="00252419">
      <w:pPr>
        <w:ind w:firstLine="709"/>
        <w:jc w:val="both"/>
        <w:rPr>
          <w:color w:val="000000"/>
          <w:sz w:val="24"/>
          <w:szCs w:val="24"/>
          <w:lang w:eastAsia="ru-RU"/>
        </w:rPr>
      </w:pPr>
      <w:r w:rsidRPr="000B09F1">
        <w:rPr>
          <w:sz w:val="24"/>
          <w:szCs w:val="24"/>
          <w:lang w:eastAsia="ru-RU"/>
        </w:rPr>
        <w:t xml:space="preserve">Муниципальные библиотеки города Югорска продолжили работу по </w:t>
      </w:r>
      <w:r w:rsidRPr="000B09F1">
        <w:rPr>
          <w:color w:val="000000"/>
          <w:sz w:val="24"/>
          <w:szCs w:val="24"/>
          <w:lang w:eastAsia="ru-RU"/>
        </w:rPr>
        <w:t xml:space="preserve">программе «Президентская библиотека </w:t>
      </w:r>
      <w:r w:rsidR="003F3E28">
        <w:rPr>
          <w:color w:val="000000"/>
          <w:sz w:val="24"/>
          <w:szCs w:val="24"/>
          <w:lang w:eastAsia="ru-RU"/>
        </w:rPr>
        <w:t>-</w:t>
      </w:r>
      <w:r w:rsidRPr="000B09F1">
        <w:rPr>
          <w:color w:val="000000"/>
          <w:sz w:val="24"/>
          <w:szCs w:val="24"/>
          <w:lang w:eastAsia="ru-RU"/>
        </w:rPr>
        <w:t xml:space="preserve"> качественные информационные ресурсы городскому сообществу». В рамках программы реализуются два проекта: информационный проект «Югорск </w:t>
      </w:r>
      <w:r w:rsidR="003F3E28">
        <w:rPr>
          <w:color w:val="000000"/>
          <w:sz w:val="24"/>
          <w:szCs w:val="24"/>
          <w:lang w:eastAsia="ru-RU"/>
        </w:rPr>
        <w:t>-</w:t>
      </w:r>
      <w:r w:rsidRPr="000B09F1">
        <w:rPr>
          <w:color w:val="000000"/>
          <w:sz w:val="24"/>
          <w:szCs w:val="24"/>
          <w:lang w:eastAsia="ru-RU"/>
        </w:rPr>
        <w:t xml:space="preserve"> территория электронного чтения» и образовательный проект «Югорская лига знаний».</w:t>
      </w:r>
    </w:p>
    <w:p w:rsidR="00846FBB" w:rsidRPr="002B6088" w:rsidRDefault="00846FBB" w:rsidP="00252419">
      <w:pPr>
        <w:ind w:firstLine="709"/>
        <w:jc w:val="both"/>
        <w:rPr>
          <w:sz w:val="24"/>
          <w:szCs w:val="24"/>
        </w:rPr>
      </w:pPr>
      <w:r w:rsidRPr="002B6088">
        <w:rPr>
          <w:sz w:val="24"/>
          <w:szCs w:val="24"/>
        </w:rPr>
        <w:t xml:space="preserve">МБУ «ЦБС г. Югорска» совместно с МОО ЛТО «Элегия» разработаны и реализуются следующие проекты: </w:t>
      </w:r>
    </w:p>
    <w:p w:rsidR="00846FBB" w:rsidRPr="002B6088" w:rsidRDefault="00846FBB" w:rsidP="00252419">
      <w:pPr>
        <w:ind w:firstLine="709"/>
        <w:jc w:val="both"/>
        <w:rPr>
          <w:rFonts w:eastAsia="Calibri"/>
          <w:sz w:val="24"/>
          <w:szCs w:val="24"/>
        </w:rPr>
      </w:pPr>
      <w:r w:rsidRPr="002B6088">
        <w:rPr>
          <w:rFonts w:eastAsia="Calibri"/>
          <w:sz w:val="24"/>
          <w:szCs w:val="24"/>
        </w:rPr>
        <w:t>- м</w:t>
      </w:r>
      <w:r w:rsidRPr="002B6088">
        <w:rPr>
          <w:sz w:val="24"/>
          <w:szCs w:val="24"/>
        </w:rPr>
        <w:t xml:space="preserve">едиа-проекта «Мульти-Югра» в направлении </w:t>
      </w:r>
      <w:r w:rsidRPr="002B6088">
        <w:rPr>
          <w:bCs/>
          <w:sz w:val="24"/>
          <w:szCs w:val="24"/>
        </w:rPr>
        <w:t>«Укрепление межнационального и межрелигиозного согласия»</w:t>
      </w:r>
      <w:r w:rsidRPr="002B6088">
        <w:rPr>
          <w:sz w:val="24"/>
          <w:szCs w:val="24"/>
        </w:rPr>
        <w:t xml:space="preserve"> (получен </w:t>
      </w:r>
      <w:r w:rsidRPr="002B6088">
        <w:rPr>
          <w:rFonts w:eastAsia="Calibri"/>
          <w:sz w:val="24"/>
          <w:szCs w:val="24"/>
        </w:rPr>
        <w:t>Грант Президента 2020 года</w:t>
      </w:r>
      <w:r w:rsidRPr="002B6088">
        <w:rPr>
          <w:sz w:val="24"/>
          <w:szCs w:val="24"/>
        </w:rPr>
        <w:t xml:space="preserve"> в сумме </w:t>
      </w:r>
      <w:r w:rsidRPr="002B6088">
        <w:rPr>
          <w:bCs/>
          <w:sz w:val="24"/>
          <w:szCs w:val="24"/>
        </w:rPr>
        <w:t xml:space="preserve">479,9 тыс. </w:t>
      </w:r>
      <w:r w:rsidRPr="002B6088">
        <w:rPr>
          <w:sz w:val="24"/>
          <w:szCs w:val="24"/>
        </w:rPr>
        <w:t>рублей);</w:t>
      </w:r>
    </w:p>
    <w:p w:rsidR="00846FBB" w:rsidRPr="002B6088" w:rsidRDefault="00846FBB" w:rsidP="00252419">
      <w:pPr>
        <w:ind w:firstLine="709"/>
        <w:jc w:val="both"/>
        <w:rPr>
          <w:sz w:val="24"/>
          <w:szCs w:val="24"/>
        </w:rPr>
      </w:pPr>
      <w:r w:rsidRPr="002B6088">
        <w:rPr>
          <w:rFonts w:eastAsia="Calibri"/>
          <w:sz w:val="24"/>
          <w:szCs w:val="24"/>
        </w:rPr>
        <w:t xml:space="preserve">- проекта </w:t>
      </w:r>
      <w:r w:rsidRPr="002B6088">
        <w:rPr>
          <w:sz w:val="24"/>
          <w:szCs w:val="24"/>
        </w:rPr>
        <w:t>«Мульти-воплощение «Добрая семейная сказка» (получен Грант Губернатора Ханты-Мансийского автономного округа - Югры в сумме 499,0 тыс. рублей).</w:t>
      </w:r>
    </w:p>
    <w:p w:rsidR="00846FBB" w:rsidRPr="000B09F1" w:rsidRDefault="000B09F1" w:rsidP="00252419">
      <w:pPr>
        <w:ind w:firstLine="709"/>
        <w:jc w:val="both"/>
        <w:rPr>
          <w:sz w:val="24"/>
          <w:szCs w:val="24"/>
        </w:rPr>
      </w:pPr>
      <w:r w:rsidRPr="000B09F1">
        <w:rPr>
          <w:rFonts w:eastAsia="Calibri"/>
          <w:sz w:val="24"/>
          <w:szCs w:val="24"/>
        </w:rPr>
        <w:t>Значимым событи</w:t>
      </w:r>
      <w:r w:rsidR="00846FBB" w:rsidRPr="002B6088">
        <w:rPr>
          <w:rFonts w:eastAsia="Calibri"/>
          <w:sz w:val="24"/>
          <w:szCs w:val="24"/>
        </w:rPr>
        <w:t>ем</w:t>
      </w:r>
      <w:r w:rsidRPr="000B09F1">
        <w:rPr>
          <w:rFonts w:eastAsia="Calibri"/>
          <w:sz w:val="24"/>
          <w:szCs w:val="24"/>
        </w:rPr>
        <w:t xml:space="preserve"> стал</w:t>
      </w:r>
      <w:r w:rsidR="00846FBB" w:rsidRPr="002B6088">
        <w:rPr>
          <w:rFonts w:eastAsia="Calibri"/>
          <w:sz w:val="24"/>
          <w:szCs w:val="24"/>
        </w:rPr>
        <w:t xml:space="preserve">а </w:t>
      </w:r>
      <w:r w:rsidR="00846FBB" w:rsidRPr="000B09F1">
        <w:rPr>
          <w:sz w:val="24"/>
          <w:szCs w:val="24"/>
        </w:rPr>
        <w:t>победа в конкурсе на грант Президента Российской Федерации  на реализацию проекта «</w:t>
      </w:r>
      <w:proofErr w:type="spellStart"/>
      <w:r w:rsidR="00846FBB" w:rsidRPr="000B09F1">
        <w:rPr>
          <w:sz w:val="24"/>
          <w:szCs w:val="24"/>
        </w:rPr>
        <w:t>Комьюнити</w:t>
      </w:r>
      <w:proofErr w:type="spellEnd"/>
      <w:r w:rsidR="00846FBB" w:rsidRPr="000B09F1">
        <w:rPr>
          <w:sz w:val="24"/>
          <w:szCs w:val="24"/>
        </w:rPr>
        <w:t xml:space="preserve">-центры публичных библиотек как инструмент развития местных сообществ» </w:t>
      </w:r>
      <w:r w:rsidR="00846FBB">
        <w:rPr>
          <w:sz w:val="24"/>
          <w:szCs w:val="24"/>
        </w:rPr>
        <w:t>(</w:t>
      </w:r>
      <w:r w:rsidR="00846FBB" w:rsidRPr="000B09F1">
        <w:rPr>
          <w:sz w:val="24"/>
          <w:szCs w:val="24"/>
        </w:rPr>
        <w:t>получен грант в размере 821</w:t>
      </w:r>
      <w:r w:rsidR="00846FBB">
        <w:rPr>
          <w:sz w:val="24"/>
          <w:szCs w:val="24"/>
        </w:rPr>
        <w:t xml:space="preserve">,2 тыс. </w:t>
      </w:r>
      <w:r w:rsidR="00846FBB" w:rsidRPr="000B09F1">
        <w:rPr>
          <w:sz w:val="24"/>
          <w:szCs w:val="24"/>
        </w:rPr>
        <w:t>рубле</w:t>
      </w:r>
      <w:r w:rsidR="00846FBB">
        <w:rPr>
          <w:sz w:val="24"/>
          <w:szCs w:val="24"/>
        </w:rPr>
        <w:t>й)</w:t>
      </w:r>
      <w:r w:rsidR="00846FBB" w:rsidRPr="000B09F1">
        <w:rPr>
          <w:sz w:val="24"/>
          <w:szCs w:val="24"/>
        </w:rPr>
        <w:t>. На базе библиотечно-информационного центра МБУ «ЦБС г.</w:t>
      </w:r>
      <w:r w:rsidR="007D0EC2">
        <w:rPr>
          <w:sz w:val="24"/>
          <w:szCs w:val="24"/>
        </w:rPr>
        <w:t xml:space="preserve"> </w:t>
      </w:r>
      <w:r w:rsidR="00846FBB" w:rsidRPr="000B09F1">
        <w:rPr>
          <w:sz w:val="24"/>
          <w:szCs w:val="24"/>
        </w:rPr>
        <w:t xml:space="preserve">Югорска» будет открыт </w:t>
      </w:r>
      <w:proofErr w:type="spellStart"/>
      <w:r w:rsidR="00846FBB" w:rsidRPr="000B09F1">
        <w:rPr>
          <w:sz w:val="24"/>
          <w:szCs w:val="24"/>
        </w:rPr>
        <w:t>комьюнити</w:t>
      </w:r>
      <w:proofErr w:type="spellEnd"/>
      <w:r w:rsidR="00846FBB" w:rsidRPr="000B09F1">
        <w:rPr>
          <w:sz w:val="24"/>
          <w:szCs w:val="24"/>
        </w:rPr>
        <w:t xml:space="preserve"> центр.</w:t>
      </w:r>
      <w:r w:rsidR="007D0EC2">
        <w:rPr>
          <w:sz w:val="24"/>
          <w:szCs w:val="24"/>
        </w:rPr>
        <w:t xml:space="preserve"> </w:t>
      </w:r>
      <w:r w:rsidR="00846FBB" w:rsidRPr="000B09F1">
        <w:rPr>
          <w:sz w:val="24"/>
          <w:szCs w:val="24"/>
        </w:rPr>
        <w:t>Сроки реализации проекта - с 1 июля 2020 года до 15 марта 2021 года.</w:t>
      </w:r>
    </w:p>
    <w:p w:rsidR="000B09F1" w:rsidRPr="000B09F1" w:rsidRDefault="002B6088" w:rsidP="00252419">
      <w:pPr>
        <w:ind w:firstLine="709"/>
        <w:jc w:val="both"/>
        <w:rPr>
          <w:sz w:val="24"/>
          <w:szCs w:val="24"/>
          <w:lang w:eastAsia="ru-RU"/>
        </w:rPr>
      </w:pPr>
      <w:r w:rsidRPr="002B6088">
        <w:rPr>
          <w:sz w:val="24"/>
          <w:szCs w:val="24"/>
          <w:lang w:eastAsia="ru-RU"/>
        </w:rPr>
        <w:t xml:space="preserve">В целях реализации национального проекта «Культура» </w:t>
      </w:r>
      <w:r w:rsidRPr="000B09F1">
        <w:rPr>
          <w:sz w:val="24"/>
          <w:szCs w:val="24"/>
          <w:lang w:eastAsia="ru-RU"/>
        </w:rPr>
        <w:t xml:space="preserve">планируется открытие первой модельной библиотеки в сентябре 2020 года на базе библиотечно-информационного центра города Югорска. </w:t>
      </w:r>
      <w:r w:rsidR="000B09F1" w:rsidRPr="000B09F1">
        <w:rPr>
          <w:sz w:val="24"/>
          <w:szCs w:val="24"/>
          <w:lang w:eastAsia="ru-RU"/>
        </w:rPr>
        <w:t>В результате модернизации библиотека станет коммуникационной площадкой общественного диалога, социального развития, просвещения и интеллектуального досуга с совокупностью информационных ресурсов, удовлетворяющая как информационные, так и социально-культурные потребности физических, юридических лиц и удаленных пользователей, открытым общественным, интеллектуально нагруженным пространством, для индивидуальной, коллективной работы и творческой самореализации.</w:t>
      </w:r>
    </w:p>
    <w:p w:rsidR="000B09F1" w:rsidRPr="000B09F1" w:rsidRDefault="000B09F1" w:rsidP="00252419">
      <w:pPr>
        <w:widowControl w:val="0"/>
        <w:suppressAutoHyphens/>
        <w:ind w:firstLine="709"/>
        <w:jc w:val="both"/>
        <w:rPr>
          <w:rFonts w:eastAsia="Arial Unicode MS"/>
          <w:bCs/>
          <w:kern w:val="2"/>
          <w:sz w:val="24"/>
          <w:szCs w:val="24"/>
          <w:highlight w:val="yellow"/>
        </w:rPr>
      </w:pPr>
      <w:r w:rsidRPr="000B09F1">
        <w:rPr>
          <w:rFonts w:eastAsia="Arial Unicode MS"/>
          <w:bCs/>
          <w:kern w:val="2"/>
          <w:sz w:val="24"/>
          <w:szCs w:val="24"/>
        </w:rPr>
        <w:t>Реализация регионального проекта «Творческие люди» национального проекта «Культура» позволит в 2020 году 2 работникам в сфере культуры МБУ «Централизованная библиотечная система города Югорска» получить дополнительное образование на базе творческих вузов Российской Федерации</w:t>
      </w:r>
    </w:p>
    <w:p w:rsidR="000B09F1" w:rsidRPr="000B09F1" w:rsidRDefault="000B09F1" w:rsidP="00252419">
      <w:pPr>
        <w:widowControl w:val="0"/>
        <w:autoSpaceDE w:val="0"/>
        <w:autoSpaceDN w:val="0"/>
        <w:adjustRightInd w:val="0"/>
        <w:ind w:firstLine="709"/>
        <w:jc w:val="both"/>
        <w:outlineLvl w:val="1"/>
        <w:rPr>
          <w:sz w:val="24"/>
          <w:szCs w:val="24"/>
          <w:lang w:eastAsia="ru-RU"/>
        </w:rPr>
      </w:pPr>
    </w:p>
    <w:p w:rsidR="004C12D8" w:rsidRPr="006A2F8F" w:rsidRDefault="004C12D8" w:rsidP="00252419">
      <w:pPr>
        <w:ind w:firstLine="709"/>
        <w:rPr>
          <w:b/>
          <w:sz w:val="24"/>
          <w:szCs w:val="24"/>
        </w:rPr>
      </w:pPr>
      <w:r w:rsidRPr="006A2F8F">
        <w:rPr>
          <w:b/>
          <w:sz w:val="24"/>
          <w:szCs w:val="24"/>
        </w:rPr>
        <w:t>Дополнительное образование детей</w:t>
      </w:r>
    </w:p>
    <w:p w:rsidR="00F25FB5" w:rsidRPr="006A2F8F" w:rsidRDefault="00F25FB5" w:rsidP="00252419">
      <w:pPr>
        <w:ind w:firstLine="709"/>
        <w:jc w:val="both"/>
        <w:rPr>
          <w:sz w:val="24"/>
          <w:szCs w:val="24"/>
        </w:rPr>
      </w:pPr>
      <w:r w:rsidRPr="006A2F8F">
        <w:rPr>
          <w:sz w:val="24"/>
          <w:szCs w:val="24"/>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6A2F8F">
        <w:rPr>
          <w:sz w:val="24"/>
          <w:szCs w:val="24"/>
        </w:rPr>
        <w:t>музыкальное</w:t>
      </w:r>
      <w:proofErr w:type="gramEnd"/>
      <w:r w:rsidRPr="006A2F8F">
        <w:rPr>
          <w:sz w:val="24"/>
          <w:szCs w:val="24"/>
        </w:rPr>
        <w:t xml:space="preserve"> и художественное отделения.</w:t>
      </w:r>
    </w:p>
    <w:p w:rsidR="00F25FB5" w:rsidRPr="000D6CBC" w:rsidRDefault="00F25FB5" w:rsidP="00252419">
      <w:pPr>
        <w:shd w:val="clear" w:color="auto" w:fill="FFFFFF"/>
        <w:ind w:firstLine="709"/>
        <w:jc w:val="both"/>
        <w:rPr>
          <w:sz w:val="24"/>
          <w:szCs w:val="24"/>
          <w:highlight w:val="yellow"/>
          <w:lang w:eastAsia="ru-RU"/>
        </w:rPr>
      </w:pPr>
      <w:r w:rsidRPr="00663627">
        <w:rPr>
          <w:sz w:val="24"/>
          <w:szCs w:val="24"/>
          <w:lang w:eastAsia="ru-RU"/>
        </w:rPr>
        <w:t>Количество педагогических работников составляет 6</w:t>
      </w:r>
      <w:r w:rsidR="006A2F8F" w:rsidRPr="00663627">
        <w:rPr>
          <w:sz w:val="24"/>
          <w:szCs w:val="24"/>
          <w:lang w:eastAsia="ru-RU"/>
        </w:rPr>
        <w:t>6</w:t>
      </w:r>
      <w:r w:rsidRPr="00663627">
        <w:rPr>
          <w:sz w:val="24"/>
          <w:szCs w:val="24"/>
          <w:lang w:eastAsia="ru-RU"/>
        </w:rPr>
        <w:t xml:space="preserve"> человек; контингент</w:t>
      </w:r>
      <w:r w:rsidRPr="00663627">
        <w:rPr>
          <w:sz w:val="24"/>
          <w:szCs w:val="24"/>
        </w:rPr>
        <w:t xml:space="preserve"> учащихся по программам общеразвивающего и предпрофессионального образования - </w:t>
      </w:r>
      <w:r w:rsidRPr="00663627">
        <w:rPr>
          <w:sz w:val="24"/>
          <w:szCs w:val="24"/>
          <w:lang w:eastAsia="ru-RU"/>
        </w:rPr>
        <w:t>9</w:t>
      </w:r>
      <w:r w:rsidR="006A2F8F" w:rsidRPr="00663627">
        <w:rPr>
          <w:sz w:val="24"/>
          <w:szCs w:val="24"/>
          <w:lang w:eastAsia="ru-RU"/>
        </w:rPr>
        <w:t>63</w:t>
      </w:r>
      <w:r w:rsidR="00B4592B">
        <w:rPr>
          <w:sz w:val="24"/>
          <w:szCs w:val="24"/>
          <w:lang w:eastAsia="ru-RU"/>
        </w:rPr>
        <w:t xml:space="preserve"> </w:t>
      </w:r>
      <w:r w:rsidR="006A2F8F" w:rsidRPr="00663627">
        <w:rPr>
          <w:sz w:val="24"/>
          <w:szCs w:val="24"/>
          <w:lang w:eastAsia="ru-RU"/>
        </w:rPr>
        <w:t>человека</w:t>
      </w:r>
      <w:r w:rsidRPr="00185C98">
        <w:rPr>
          <w:sz w:val="24"/>
          <w:szCs w:val="24"/>
          <w:lang w:eastAsia="ru-RU"/>
        </w:rPr>
        <w:t>(100</w:t>
      </w:r>
      <w:r w:rsidR="00185C98" w:rsidRPr="00185C98">
        <w:rPr>
          <w:sz w:val="24"/>
          <w:szCs w:val="24"/>
          <w:lang w:eastAsia="ru-RU"/>
        </w:rPr>
        <w:t>,1</w:t>
      </w:r>
      <w:r w:rsidRPr="00185C98">
        <w:rPr>
          <w:sz w:val="24"/>
          <w:szCs w:val="24"/>
          <w:lang w:eastAsia="ru-RU"/>
        </w:rPr>
        <w:t>%).</w:t>
      </w:r>
    </w:p>
    <w:p w:rsidR="00F25FB5" w:rsidRPr="0065518B" w:rsidRDefault="00F25FB5" w:rsidP="00252419">
      <w:pPr>
        <w:ind w:firstLine="709"/>
        <w:jc w:val="both"/>
        <w:rPr>
          <w:rFonts w:eastAsia="Calibri"/>
          <w:sz w:val="24"/>
          <w:szCs w:val="24"/>
        </w:rPr>
      </w:pPr>
      <w:r w:rsidRPr="0065518B">
        <w:rPr>
          <w:sz w:val="24"/>
          <w:szCs w:val="24"/>
          <w:lang w:eastAsia="ru-RU"/>
        </w:rPr>
        <w:t xml:space="preserve">В течение </w:t>
      </w:r>
      <w:r w:rsidR="0065518B" w:rsidRPr="0065518B">
        <w:rPr>
          <w:sz w:val="24"/>
          <w:szCs w:val="24"/>
          <w:lang w:eastAsia="ru-RU"/>
        </w:rPr>
        <w:t xml:space="preserve">отчетного периода </w:t>
      </w:r>
      <w:r w:rsidR="000909E4" w:rsidRPr="0065518B">
        <w:rPr>
          <w:sz w:val="24"/>
          <w:szCs w:val="24"/>
          <w:lang w:eastAsia="ru-RU"/>
        </w:rPr>
        <w:t xml:space="preserve">в конкурсах </w:t>
      </w:r>
      <w:r w:rsidRPr="0065518B">
        <w:rPr>
          <w:sz w:val="24"/>
          <w:szCs w:val="24"/>
          <w:lang w:eastAsia="ru-RU"/>
        </w:rPr>
        <w:t>всех уровней</w:t>
      </w:r>
      <w:r w:rsidR="000909E4" w:rsidRPr="0065518B">
        <w:rPr>
          <w:sz w:val="24"/>
          <w:szCs w:val="24"/>
          <w:lang w:eastAsia="ru-RU"/>
        </w:rPr>
        <w:t xml:space="preserve"> приняли участие </w:t>
      </w:r>
      <w:r w:rsidR="0065518B" w:rsidRPr="0065518B">
        <w:rPr>
          <w:sz w:val="24"/>
          <w:szCs w:val="24"/>
          <w:lang w:eastAsia="ru-RU"/>
        </w:rPr>
        <w:t>385</w:t>
      </w:r>
      <w:r w:rsidR="000909E4" w:rsidRPr="0065518B">
        <w:rPr>
          <w:sz w:val="24"/>
          <w:szCs w:val="24"/>
          <w:lang w:eastAsia="ru-RU"/>
        </w:rPr>
        <w:t xml:space="preserve"> учащихся музыкального отделения и </w:t>
      </w:r>
      <w:r w:rsidR="0065518B" w:rsidRPr="0065518B">
        <w:rPr>
          <w:sz w:val="24"/>
          <w:szCs w:val="24"/>
          <w:lang w:eastAsia="ru-RU"/>
        </w:rPr>
        <w:t>192</w:t>
      </w:r>
      <w:r w:rsidR="000909E4" w:rsidRPr="0065518B">
        <w:rPr>
          <w:sz w:val="24"/>
          <w:szCs w:val="24"/>
          <w:lang w:eastAsia="ru-RU"/>
        </w:rPr>
        <w:t xml:space="preserve"> учащихся художественного отделения. </w:t>
      </w:r>
    </w:p>
    <w:p w:rsidR="00F25FB5" w:rsidRPr="00656FCE" w:rsidRDefault="000909E4" w:rsidP="00252419">
      <w:pPr>
        <w:shd w:val="clear" w:color="auto" w:fill="FFFFFF"/>
        <w:ind w:firstLine="709"/>
        <w:jc w:val="both"/>
        <w:rPr>
          <w:sz w:val="24"/>
          <w:szCs w:val="24"/>
        </w:rPr>
      </w:pPr>
      <w:r w:rsidRPr="00656FCE">
        <w:rPr>
          <w:sz w:val="24"/>
          <w:szCs w:val="24"/>
        </w:rPr>
        <w:t>О</w:t>
      </w:r>
      <w:r w:rsidR="00F25FB5" w:rsidRPr="00656FCE">
        <w:rPr>
          <w:sz w:val="24"/>
          <w:szCs w:val="24"/>
        </w:rPr>
        <w:t xml:space="preserve">рганизована работа в МБУ </w:t>
      </w:r>
      <w:proofErr w:type="gramStart"/>
      <w:r w:rsidR="00F25FB5" w:rsidRPr="00656FCE">
        <w:rPr>
          <w:sz w:val="24"/>
          <w:szCs w:val="24"/>
        </w:rPr>
        <w:t>ДО</w:t>
      </w:r>
      <w:proofErr w:type="gramEnd"/>
      <w:r w:rsidR="00F25FB5" w:rsidRPr="00656FCE">
        <w:rPr>
          <w:sz w:val="24"/>
          <w:szCs w:val="24"/>
        </w:rPr>
        <w:t xml:space="preserve"> «</w:t>
      </w:r>
      <w:proofErr w:type="gramStart"/>
      <w:r w:rsidR="00F25FB5" w:rsidRPr="00656FCE">
        <w:rPr>
          <w:sz w:val="24"/>
          <w:szCs w:val="24"/>
        </w:rPr>
        <w:t>Детская</w:t>
      </w:r>
      <w:proofErr w:type="gramEnd"/>
      <w:r w:rsidR="00F25FB5" w:rsidRPr="00656FCE">
        <w:rPr>
          <w:sz w:val="24"/>
          <w:szCs w:val="24"/>
        </w:rPr>
        <w:t xml:space="preserve"> школа искусств» </w:t>
      </w:r>
      <w:r w:rsidRPr="00656FCE">
        <w:rPr>
          <w:sz w:val="24"/>
          <w:szCs w:val="24"/>
        </w:rPr>
        <w:t xml:space="preserve">по </w:t>
      </w:r>
      <w:r w:rsidR="00F25FB5" w:rsidRPr="00656FCE">
        <w:rPr>
          <w:sz w:val="24"/>
          <w:szCs w:val="24"/>
        </w:rPr>
        <w:t>реализаци</w:t>
      </w:r>
      <w:r w:rsidRPr="00656FCE">
        <w:rPr>
          <w:sz w:val="24"/>
          <w:szCs w:val="24"/>
        </w:rPr>
        <w:t>и</w:t>
      </w:r>
      <w:r w:rsidR="00F25FB5" w:rsidRPr="00656FCE">
        <w:rPr>
          <w:sz w:val="24"/>
          <w:szCs w:val="24"/>
        </w:rPr>
        <w:t xml:space="preserve"> дополнительных общеразвивающих программ на основании сертификата дополнительного образования. </w:t>
      </w:r>
    </w:p>
    <w:p w:rsidR="00656FCE" w:rsidRPr="00C50D72" w:rsidRDefault="00656FCE" w:rsidP="00252419">
      <w:pPr>
        <w:widowControl w:val="0"/>
        <w:suppressAutoHyphens/>
        <w:ind w:firstLine="709"/>
        <w:jc w:val="both"/>
        <w:rPr>
          <w:rFonts w:eastAsia="Arial Unicode MS"/>
          <w:bCs/>
          <w:kern w:val="2"/>
          <w:sz w:val="24"/>
          <w:szCs w:val="24"/>
          <w:highlight w:val="yellow"/>
        </w:rPr>
      </w:pPr>
      <w:r w:rsidRPr="00C50D72">
        <w:rPr>
          <w:rFonts w:eastAsia="Arial Unicode MS"/>
          <w:bCs/>
          <w:kern w:val="2"/>
          <w:sz w:val="24"/>
          <w:szCs w:val="24"/>
        </w:rPr>
        <w:t xml:space="preserve">Реализация регионального проекта «Творческие люди» национального проекта «Культура» позволит в 2020 году  1 работнику в сфере культуры МБУ </w:t>
      </w:r>
      <w:proofErr w:type="gramStart"/>
      <w:r w:rsidRPr="00C50D72">
        <w:rPr>
          <w:rFonts w:eastAsia="Arial Unicode MS"/>
          <w:bCs/>
          <w:kern w:val="2"/>
          <w:sz w:val="24"/>
          <w:szCs w:val="24"/>
        </w:rPr>
        <w:t>ДО</w:t>
      </w:r>
      <w:proofErr w:type="gramEnd"/>
      <w:r w:rsidRPr="00C50D72">
        <w:rPr>
          <w:rFonts w:eastAsia="Arial Unicode MS"/>
          <w:bCs/>
          <w:kern w:val="2"/>
          <w:sz w:val="24"/>
          <w:szCs w:val="24"/>
        </w:rPr>
        <w:t xml:space="preserve"> «</w:t>
      </w:r>
      <w:proofErr w:type="gramStart"/>
      <w:r w:rsidRPr="00C50D72">
        <w:rPr>
          <w:rFonts w:eastAsia="Arial Unicode MS"/>
          <w:bCs/>
          <w:kern w:val="2"/>
          <w:sz w:val="24"/>
          <w:szCs w:val="24"/>
        </w:rPr>
        <w:t>Детская</w:t>
      </w:r>
      <w:proofErr w:type="gramEnd"/>
      <w:r w:rsidRPr="00C50D72">
        <w:rPr>
          <w:rFonts w:eastAsia="Arial Unicode MS"/>
          <w:bCs/>
          <w:kern w:val="2"/>
          <w:sz w:val="24"/>
          <w:szCs w:val="24"/>
        </w:rPr>
        <w:t xml:space="preserve"> школа искусств города Югорска» получить дополнительное образование на базе творческого вуза Российской Федерации.</w:t>
      </w:r>
    </w:p>
    <w:p w:rsidR="00631705" w:rsidRPr="00631705" w:rsidRDefault="00631705" w:rsidP="00252419">
      <w:pPr>
        <w:ind w:firstLine="709"/>
        <w:jc w:val="both"/>
        <w:rPr>
          <w:bCs/>
          <w:iCs/>
          <w:sz w:val="24"/>
          <w:szCs w:val="24"/>
        </w:rPr>
      </w:pPr>
    </w:p>
    <w:p w:rsidR="007D0EC2" w:rsidRDefault="007D0EC2" w:rsidP="00B83C28">
      <w:pPr>
        <w:pStyle w:val="4"/>
        <w:ind w:firstLine="0"/>
        <w:rPr>
          <w:szCs w:val="24"/>
        </w:rPr>
      </w:pPr>
    </w:p>
    <w:p w:rsidR="009623EB" w:rsidRPr="009623EB" w:rsidRDefault="009623EB" w:rsidP="009623EB"/>
    <w:p w:rsidR="007F24F5" w:rsidRPr="004275E7" w:rsidRDefault="007F24F5" w:rsidP="00B83C28">
      <w:pPr>
        <w:pStyle w:val="4"/>
        <w:ind w:firstLine="0"/>
        <w:rPr>
          <w:szCs w:val="24"/>
        </w:rPr>
      </w:pPr>
      <w:r w:rsidRPr="004275E7">
        <w:rPr>
          <w:szCs w:val="24"/>
        </w:rPr>
        <w:t>Уровень жизни населения</w:t>
      </w:r>
    </w:p>
    <w:p w:rsidR="004644A2" w:rsidRPr="000D6CBC" w:rsidRDefault="004644A2" w:rsidP="004644A2">
      <w:pPr>
        <w:rPr>
          <w:highlight w:val="yellow"/>
        </w:rPr>
      </w:pPr>
    </w:p>
    <w:p w:rsidR="004275E7" w:rsidRPr="002B3889" w:rsidRDefault="004275E7" w:rsidP="004275E7">
      <w:pPr>
        <w:pStyle w:val="afa"/>
        <w:numPr>
          <w:ilvl w:val="0"/>
          <w:numId w:val="2"/>
        </w:numPr>
        <w:ind w:firstLine="709"/>
        <w:jc w:val="both"/>
        <w:rPr>
          <w:sz w:val="24"/>
          <w:szCs w:val="24"/>
        </w:rPr>
      </w:pPr>
      <w:r w:rsidRPr="002B3889">
        <w:rPr>
          <w:sz w:val="24"/>
          <w:szCs w:val="24"/>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выплаты социальной поддержки населения). </w:t>
      </w:r>
    </w:p>
    <w:p w:rsidR="004275E7" w:rsidRPr="00F71C34" w:rsidRDefault="004275E7" w:rsidP="004275E7">
      <w:pPr>
        <w:numPr>
          <w:ilvl w:val="0"/>
          <w:numId w:val="2"/>
        </w:numPr>
        <w:spacing w:line="252" w:lineRule="auto"/>
        <w:ind w:firstLine="709"/>
        <w:jc w:val="both"/>
        <w:rPr>
          <w:sz w:val="24"/>
          <w:szCs w:val="24"/>
        </w:rPr>
      </w:pPr>
      <w:r w:rsidRPr="00F71C34">
        <w:rPr>
          <w:sz w:val="24"/>
          <w:szCs w:val="24"/>
        </w:rPr>
        <w:lastRenderedPageBreak/>
        <w:t xml:space="preserve">В структуре денежных доходов определяющую роль составляет фонд оплаты труда, удельный вес которого - 61,2%, выплаты социального характера, в том числе и работникам - 20,5%, доходы от собственности - 7,4%, доходы от </w:t>
      </w:r>
      <w:r w:rsidRPr="00FF0096">
        <w:rPr>
          <w:sz w:val="24"/>
          <w:szCs w:val="24"/>
        </w:rPr>
        <w:t>предпринимательской деятельности - 5,3%,</w:t>
      </w:r>
      <w:r w:rsidRPr="00F71C34">
        <w:rPr>
          <w:sz w:val="24"/>
          <w:szCs w:val="24"/>
        </w:rPr>
        <w:t xml:space="preserve"> прочие доходы </w:t>
      </w:r>
      <w:r>
        <w:rPr>
          <w:sz w:val="24"/>
          <w:szCs w:val="24"/>
        </w:rPr>
        <w:t>-</w:t>
      </w:r>
      <w:r w:rsidRPr="00F71C34">
        <w:rPr>
          <w:sz w:val="24"/>
          <w:szCs w:val="24"/>
        </w:rPr>
        <w:t xml:space="preserve"> 5,6%.</w:t>
      </w:r>
    </w:p>
    <w:p w:rsidR="004275E7" w:rsidRPr="00064A7D" w:rsidRDefault="004275E7" w:rsidP="004275E7">
      <w:pPr>
        <w:numPr>
          <w:ilvl w:val="0"/>
          <w:numId w:val="2"/>
        </w:numPr>
        <w:ind w:firstLine="709"/>
        <w:jc w:val="both"/>
        <w:rPr>
          <w:sz w:val="24"/>
          <w:szCs w:val="24"/>
        </w:rPr>
      </w:pPr>
      <w:r w:rsidRPr="00064A7D">
        <w:rPr>
          <w:sz w:val="24"/>
          <w:szCs w:val="24"/>
        </w:rPr>
        <w:t>Денежные доходы населения снизились на 2,</w:t>
      </w:r>
      <w:r w:rsidR="005450F2">
        <w:rPr>
          <w:sz w:val="24"/>
          <w:szCs w:val="24"/>
        </w:rPr>
        <w:t>3</w:t>
      </w:r>
      <w:r w:rsidRPr="00064A7D">
        <w:rPr>
          <w:sz w:val="24"/>
          <w:szCs w:val="24"/>
        </w:rPr>
        <w:t>% к аналогичному периоду прошлого года и составили 49 273,7 рубля.</w:t>
      </w:r>
      <w:r>
        <w:rPr>
          <w:sz w:val="24"/>
          <w:szCs w:val="24"/>
        </w:rPr>
        <w:t xml:space="preserve"> Оценка 2020 года </w:t>
      </w:r>
      <w:r w:rsidR="000E5537">
        <w:rPr>
          <w:sz w:val="24"/>
          <w:szCs w:val="24"/>
        </w:rPr>
        <w:t>-</w:t>
      </w:r>
      <w:r>
        <w:rPr>
          <w:sz w:val="24"/>
          <w:szCs w:val="24"/>
        </w:rPr>
        <w:t xml:space="preserve"> 51944,7 рубля (101,9%).</w:t>
      </w:r>
    </w:p>
    <w:p w:rsidR="004275E7" w:rsidRPr="002E21EB" w:rsidRDefault="004275E7" w:rsidP="004275E7">
      <w:pPr>
        <w:numPr>
          <w:ilvl w:val="0"/>
          <w:numId w:val="2"/>
        </w:numPr>
        <w:ind w:firstLine="709"/>
        <w:jc w:val="both"/>
        <w:rPr>
          <w:sz w:val="24"/>
          <w:szCs w:val="24"/>
        </w:rPr>
      </w:pPr>
      <w:r w:rsidRPr="00F71C34">
        <w:rPr>
          <w:sz w:val="24"/>
          <w:szCs w:val="24"/>
        </w:rPr>
        <w:t>Реальные денежные доходы населения составили 48 071,9 рубля (9</w:t>
      </w:r>
      <w:r>
        <w:rPr>
          <w:sz w:val="24"/>
          <w:szCs w:val="24"/>
        </w:rPr>
        <w:t>5,3</w:t>
      </w:r>
      <w:r w:rsidRPr="00F71C34">
        <w:rPr>
          <w:sz w:val="24"/>
          <w:szCs w:val="24"/>
        </w:rPr>
        <w:t>%) с учетом</w:t>
      </w:r>
      <w:r w:rsidRPr="002E21EB">
        <w:rPr>
          <w:sz w:val="24"/>
          <w:szCs w:val="24"/>
        </w:rPr>
        <w:t xml:space="preserve"> индекса потребительских цен по Ханты-Мансийскому автономному округу </w:t>
      </w:r>
      <w:r w:rsidR="000E5537">
        <w:rPr>
          <w:sz w:val="24"/>
          <w:szCs w:val="24"/>
        </w:rPr>
        <w:t>-</w:t>
      </w:r>
      <w:r w:rsidRPr="002E21EB">
        <w:rPr>
          <w:sz w:val="24"/>
          <w:szCs w:val="24"/>
        </w:rPr>
        <w:t xml:space="preserve"> Югре в размере 102,5%. </w:t>
      </w:r>
    </w:p>
    <w:p w:rsidR="004275E7" w:rsidRPr="00952F4A" w:rsidRDefault="004275E7" w:rsidP="004275E7">
      <w:pPr>
        <w:numPr>
          <w:ilvl w:val="0"/>
          <w:numId w:val="2"/>
        </w:numPr>
        <w:ind w:firstLine="709"/>
        <w:jc w:val="both"/>
        <w:rPr>
          <w:sz w:val="24"/>
          <w:szCs w:val="24"/>
        </w:rPr>
      </w:pPr>
      <w:r w:rsidRPr="008D783A">
        <w:rPr>
          <w:sz w:val="24"/>
          <w:szCs w:val="24"/>
        </w:rPr>
        <w:t xml:space="preserve">Среднемесячная номинальная начисленная заработная плата одного работника по крупным и средним предприятиям сложилась на </w:t>
      </w:r>
      <w:r w:rsidRPr="00F71C34">
        <w:rPr>
          <w:sz w:val="24"/>
          <w:szCs w:val="24"/>
        </w:rPr>
        <w:t>уровне 103432,2 рубля (107,5%).</w:t>
      </w:r>
      <w:r>
        <w:rPr>
          <w:sz w:val="24"/>
          <w:szCs w:val="24"/>
        </w:rPr>
        <w:t>Оценка 2020 года 93 977,7 рубля (101,0%).</w:t>
      </w:r>
    </w:p>
    <w:p w:rsidR="004275E7" w:rsidRPr="008D783A" w:rsidRDefault="004275E7" w:rsidP="004275E7">
      <w:pPr>
        <w:numPr>
          <w:ilvl w:val="0"/>
          <w:numId w:val="2"/>
        </w:numPr>
        <w:ind w:firstLine="709"/>
        <w:jc w:val="both"/>
        <w:rPr>
          <w:sz w:val="24"/>
          <w:szCs w:val="24"/>
        </w:rPr>
      </w:pPr>
      <w:r w:rsidRPr="008D783A">
        <w:rPr>
          <w:sz w:val="24"/>
          <w:szCs w:val="24"/>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4275E7" w:rsidRPr="00952F4A" w:rsidRDefault="004275E7" w:rsidP="004275E7">
      <w:pPr>
        <w:numPr>
          <w:ilvl w:val="0"/>
          <w:numId w:val="2"/>
        </w:numPr>
        <w:ind w:firstLine="709"/>
        <w:jc w:val="both"/>
        <w:rPr>
          <w:sz w:val="24"/>
          <w:szCs w:val="24"/>
        </w:rPr>
      </w:pPr>
      <w:r w:rsidRPr="00952F4A">
        <w:rPr>
          <w:sz w:val="24"/>
          <w:szCs w:val="24"/>
        </w:rPr>
        <w:t>Среднемесячная номинальная заработная плата работников муниципальных учреждений составила 57 816,2 рубля.</w:t>
      </w:r>
    </w:p>
    <w:p w:rsidR="004275E7" w:rsidRPr="008D783A" w:rsidRDefault="004275E7" w:rsidP="004275E7">
      <w:pPr>
        <w:numPr>
          <w:ilvl w:val="0"/>
          <w:numId w:val="2"/>
        </w:numPr>
        <w:ind w:firstLine="709"/>
        <w:jc w:val="both"/>
        <w:rPr>
          <w:sz w:val="24"/>
          <w:szCs w:val="24"/>
        </w:rPr>
      </w:pPr>
      <w:r w:rsidRPr="008D783A">
        <w:rPr>
          <w:sz w:val="24"/>
          <w:szCs w:val="24"/>
        </w:rPr>
        <w:t xml:space="preserve">Среднемесячный доход неработающего пенсионера возрос на 5,6% и составил 22 792 рубля или 1,79 величины прожиточного минимума пенсионера. </w:t>
      </w:r>
    </w:p>
    <w:p w:rsidR="004275E7" w:rsidRPr="008D783A" w:rsidRDefault="004275E7" w:rsidP="004275E7">
      <w:pPr>
        <w:pStyle w:val="340"/>
        <w:numPr>
          <w:ilvl w:val="0"/>
          <w:numId w:val="2"/>
        </w:numPr>
        <w:spacing w:after="0"/>
        <w:ind w:firstLine="709"/>
        <w:jc w:val="both"/>
        <w:rPr>
          <w:sz w:val="24"/>
          <w:szCs w:val="24"/>
        </w:rPr>
      </w:pPr>
      <w:r w:rsidRPr="008D783A">
        <w:rPr>
          <w:sz w:val="24"/>
          <w:szCs w:val="24"/>
        </w:rPr>
        <w:t>По данным территориального органа государственной статистики на 01.07.2020 в организациях города Югорска отсутствует задолженность по заработной плате.</w:t>
      </w:r>
    </w:p>
    <w:p w:rsidR="004275E7" w:rsidRPr="008D783A" w:rsidRDefault="004275E7" w:rsidP="004275E7">
      <w:pPr>
        <w:pStyle w:val="340"/>
        <w:numPr>
          <w:ilvl w:val="0"/>
          <w:numId w:val="2"/>
        </w:numPr>
        <w:spacing w:after="0"/>
        <w:ind w:firstLine="709"/>
        <w:jc w:val="both"/>
        <w:rPr>
          <w:sz w:val="24"/>
          <w:szCs w:val="24"/>
        </w:rPr>
      </w:pPr>
      <w:proofErr w:type="gramStart"/>
      <w:r w:rsidRPr="008D783A">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w:t>
      </w:r>
      <w:r w:rsidR="000E5537">
        <w:rPr>
          <w:sz w:val="24"/>
          <w:szCs w:val="24"/>
        </w:rPr>
        <w:t>-</w:t>
      </w:r>
      <w:r w:rsidRPr="008D783A">
        <w:rPr>
          <w:sz w:val="24"/>
          <w:szCs w:val="24"/>
        </w:rPr>
        <w:t xml:space="preserve"> Югры.  </w:t>
      </w:r>
      <w:proofErr w:type="gramEnd"/>
    </w:p>
    <w:p w:rsidR="004275E7" w:rsidRDefault="004275E7" w:rsidP="004275E7">
      <w:pPr>
        <w:pStyle w:val="1c"/>
        <w:numPr>
          <w:ilvl w:val="0"/>
          <w:numId w:val="2"/>
        </w:numPr>
        <w:suppressAutoHyphens w:val="0"/>
        <w:spacing w:before="28" w:after="28"/>
        <w:ind w:firstLine="709"/>
        <w:jc w:val="both"/>
        <w:rPr>
          <w:bCs/>
          <w:color w:val="000000"/>
        </w:rPr>
      </w:pPr>
      <w:r w:rsidRPr="00FF0096">
        <w:rPr>
          <w:bCs/>
          <w:color w:val="000000"/>
        </w:rPr>
        <w:t>Меры государстве</w:t>
      </w:r>
      <w:r>
        <w:rPr>
          <w:bCs/>
          <w:color w:val="000000"/>
        </w:rPr>
        <w:t xml:space="preserve">нной </w:t>
      </w:r>
      <w:r w:rsidR="006B6A7D">
        <w:rPr>
          <w:bCs/>
          <w:color w:val="000000"/>
        </w:rPr>
        <w:t xml:space="preserve">материальной </w:t>
      </w:r>
      <w:r>
        <w:rPr>
          <w:bCs/>
          <w:color w:val="000000"/>
        </w:rPr>
        <w:t xml:space="preserve">помощи, направленные на поддержку </w:t>
      </w:r>
      <w:r w:rsidR="006B6A7D">
        <w:rPr>
          <w:bCs/>
          <w:color w:val="000000"/>
        </w:rPr>
        <w:t xml:space="preserve">семей с детьми, а также на поддержку </w:t>
      </w:r>
      <w:r w:rsidR="00C24016">
        <w:rPr>
          <w:bCs/>
          <w:color w:val="000000"/>
        </w:rPr>
        <w:t>субъектов малого и среднего бизнеса пострадавших</w:t>
      </w:r>
      <w:r w:rsidR="006B6A7D">
        <w:rPr>
          <w:bCs/>
          <w:color w:val="000000"/>
        </w:rPr>
        <w:t>, в связи с  введением ограничительных мер, направленных на сдерживание распространения новой коронавирусной инфекции среди</w:t>
      </w:r>
      <w:r>
        <w:rPr>
          <w:bCs/>
          <w:color w:val="000000"/>
        </w:rPr>
        <w:t xml:space="preserve"> населения, позволят в 2020 году сохранить положительную динамику уровня жизни населения.</w:t>
      </w:r>
    </w:p>
    <w:p w:rsidR="00633DE4" w:rsidRPr="000D6CBC" w:rsidRDefault="00633DE4" w:rsidP="00A41789">
      <w:pPr>
        <w:pStyle w:val="1c"/>
        <w:numPr>
          <w:ilvl w:val="0"/>
          <w:numId w:val="2"/>
        </w:numPr>
        <w:suppressAutoHyphens w:val="0"/>
        <w:spacing w:before="28" w:after="28"/>
        <w:jc w:val="center"/>
        <w:rPr>
          <w:b/>
          <w:bCs/>
          <w:color w:val="000000"/>
          <w:highlight w:val="yellow"/>
        </w:rPr>
      </w:pPr>
    </w:p>
    <w:p w:rsidR="00C51635" w:rsidRPr="00E310DC" w:rsidRDefault="00C51635" w:rsidP="00A41789">
      <w:pPr>
        <w:pStyle w:val="1c"/>
        <w:numPr>
          <w:ilvl w:val="0"/>
          <w:numId w:val="2"/>
        </w:numPr>
        <w:suppressAutoHyphens w:val="0"/>
        <w:spacing w:before="28" w:after="28"/>
        <w:jc w:val="center"/>
        <w:rPr>
          <w:b/>
          <w:bCs/>
          <w:color w:val="000000"/>
        </w:rPr>
      </w:pPr>
      <w:r w:rsidRPr="00E310DC">
        <w:rPr>
          <w:b/>
        </w:rPr>
        <w:t>Бюджетная система</w:t>
      </w:r>
    </w:p>
    <w:p w:rsidR="00C51635" w:rsidRPr="000D6CBC" w:rsidRDefault="00C51635" w:rsidP="000075B1">
      <w:pPr>
        <w:numPr>
          <w:ilvl w:val="0"/>
          <w:numId w:val="2"/>
        </w:numPr>
        <w:ind w:firstLine="567"/>
        <w:jc w:val="both"/>
        <w:rPr>
          <w:bCs/>
          <w:iCs/>
          <w:sz w:val="24"/>
          <w:szCs w:val="24"/>
          <w:highlight w:val="yellow"/>
        </w:rPr>
      </w:pPr>
    </w:p>
    <w:p w:rsidR="00877F95" w:rsidRPr="00E310DC" w:rsidRDefault="00DE7D8A" w:rsidP="00244259">
      <w:pPr>
        <w:ind w:firstLine="709"/>
        <w:jc w:val="both"/>
        <w:rPr>
          <w:sz w:val="24"/>
          <w:szCs w:val="24"/>
        </w:rPr>
      </w:pPr>
      <w:r w:rsidRPr="00E310DC">
        <w:rPr>
          <w:sz w:val="24"/>
          <w:szCs w:val="24"/>
        </w:rPr>
        <w:t xml:space="preserve">За 1 </w:t>
      </w:r>
      <w:r w:rsidR="00E310DC" w:rsidRPr="00E310DC">
        <w:rPr>
          <w:sz w:val="24"/>
          <w:szCs w:val="24"/>
        </w:rPr>
        <w:t>полугодие</w:t>
      </w:r>
      <w:r w:rsidRPr="00E310DC">
        <w:rPr>
          <w:sz w:val="24"/>
          <w:szCs w:val="24"/>
        </w:rPr>
        <w:t xml:space="preserve"> 2020 года бюджет города </w:t>
      </w:r>
      <w:r w:rsidR="00B83C28">
        <w:rPr>
          <w:sz w:val="24"/>
          <w:szCs w:val="24"/>
        </w:rPr>
        <w:t xml:space="preserve">Югорска </w:t>
      </w:r>
      <w:r w:rsidRPr="00E310DC">
        <w:rPr>
          <w:sz w:val="24"/>
          <w:szCs w:val="24"/>
        </w:rPr>
        <w:t xml:space="preserve">исполнен с профицитом в размере </w:t>
      </w:r>
      <w:r w:rsidR="00E310DC" w:rsidRPr="00E310DC">
        <w:rPr>
          <w:sz w:val="24"/>
          <w:szCs w:val="24"/>
        </w:rPr>
        <w:t>163,4</w:t>
      </w:r>
      <w:r w:rsidRPr="00E310DC">
        <w:rPr>
          <w:sz w:val="24"/>
          <w:szCs w:val="24"/>
        </w:rPr>
        <w:t xml:space="preserve"> млн. рублей, при этом доходы бюджета муниципального образования составили </w:t>
      </w:r>
      <w:r w:rsidR="00E310DC" w:rsidRPr="00E310DC">
        <w:rPr>
          <w:sz w:val="24"/>
          <w:szCs w:val="24"/>
        </w:rPr>
        <w:t>1 745,9</w:t>
      </w:r>
      <w:r w:rsidRPr="00E310DC">
        <w:rPr>
          <w:sz w:val="24"/>
          <w:szCs w:val="24"/>
        </w:rPr>
        <w:t xml:space="preserve"> млн. рублей (</w:t>
      </w:r>
      <w:r w:rsidR="00B81428" w:rsidRPr="00E310DC">
        <w:rPr>
          <w:sz w:val="24"/>
          <w:szCs w:val="24"/>
        </w:rPr>
        <w:t>10</w:t>
      </w:r>
      <w:r w:rsidR="00E310DC" w:rsidRPr="00E310DC">
        <w:rPr>
          <w:sz w:val="24"/>
          <w:szCs w:val="24"/>
        </w:rPr>
        <w:t>6,3</w:t>
      </w:r>
      <w:r w:rsidR="00B81428" w:rsidRPr="00E310DC">
        <w:rPr>
          <w:sz w:val="24"/>
          <w:szCs w:val="24"/>
        </w:rPr>
        <w:t>%</w:t>
      </w:r>
      <w:r w:rsidRPr="00E310DC">
        <w:rPr>
          <w:sz w:val="24"/>
          <w:szCs w:val="24"/>
        </w:rPr>
        <w:t xml:space="preserve">), расходы </w:t>
      </w:r>
      <w:r w:rsidR="00E310DC" w:rsidRPr="00E310DC">
        <w:rPr>
          <w:sz w:val="24"/>
          <w:szCs w:val="24"/>
        </w:rPr>
        <w:t>1 582,5</w:t>
      </w:r>
      <w:r w:rsidRPr="00E310DC">
        <w:rPr>
          <w:sz w:val="24"/>
          <w:szCs w:val="24"/>
        </w:rPr>
        <w:t xml:space="preserve"> млн. рублей (</w:t>
      </w:r>
      <w:r w:rsidR="00B81428" w:rsidRPr="00E310DC">
        <w:rPr>
          <w:sz w:val="24"/>
          <w:szCs w:val="24"/>
        </w:rPr>
        <w:t>1</w:t>
      </w:r>
      <w:r w:rsidR="00E310DC" w:rsidRPr="00E310DC">
        <w:rPr>
          <w:sz w:val="24"/>
          <w:szCs w:val="24"/>
        </w:rPr>
        <w:t>08,1</w:t>
      </w:r>
      <w:r w:rsidR="00B81428" w:rsidRPr="00E310DC">
        <w:rPr>
          <w:sz w:val="24"/>
          <w:szCs w:val="24"/>
        </w:rPr>
        <w:t>%)</w:t>
      </w:r>
      <w:r w:rsidRPr="00E310DC">
        <w:rPr>
          <w:sz w:val="24"/>
          <w:szCs w:val="24"/>
        </w:rPr>
        <w:t>.</w:t>
      </w:r>
    </w:p>
    <w:p w:rsidR="00DE7D8A" w:rsidRPr="000D6CBC" w:rsidRDefault="00DE7D8A" w:rsidP="00244259">
      <w:pPr>
        <w:ind w:firstLine="709"/>
        <w:jc w:val="both"/>
        <w:rPr>
          <w:sz w:val="24"/>
          <w:szCs w:val="24"/>
          <w:highlight w:val="yellow"/>
        </w:rPr>
      </w:pPr>
    </w:p>
    <w:p w:rsidR="00877F95" w:rsidRPr="000D6CBC" w:rsidRDefault="00877F95" w:rsidP="00877F95">
      <w:pPr>
        <w:spacing w:line="276" w:lineRule="auto"/>
        <w:jc w:val="center"/>
        <w:rPr>
          <w:b/>
          <w:bCs/>
          <w:iCs/>
          <w:sz w:val="24"/>
          <w:szCs w:val="24"/>
          <w:highlight w:val="yellow"/>
          <w:lang w:eastAsia="ru-RU"/>
        </w:rPr>
      </w:pPr>
      <w:r w:rsidRPr="00E90091">
        <w:rPr>
          <w:b/>
          <w:bCs/>
          <w:iCs/>
          <w:sz w:val="24"/>
          <w:szCs w:val="24"/>
          <w:lang w:eastAsia="ru-RU"/>
        </w:rPr>
        <w:t>Исполнение доходной части бюджета в разрезе видов доходов</w:t>
      </w:r>
    </w:p>
    <w:p w:rsidR="00CD5517" w:rsidRPr="000D6CBC" w:rsidRDefault="00CD5517" w:rsidP="00877F95">
      <w:pPr>
        <w:spacing w:line="276" w:lineRule="auto"/>
        <w:jc w:val="center"/>
        <w:rPr>
          <w:b/>
          <w:bCs/>
          <w:iCs/>
          <w:sz w:val="24"/>
          <w:szCs w:val="24"/>
          <w:highlight w:val="yellow"/>
          <w:lang w:eastAsia="ru-RU"/>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659"/>
        <w:gridCol w:w="1559"/>
        <w:gridCol w:w="1701"/>
        <w:gridCol w:w="1411"/>
        <w:gridCol w:w="1481"/>
      </w:tblGrid>
      <w:tr w:rsidR="00CD5517" w:rsidRPr="000D6CBC" w:rsidTr="00CD5517">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CD5517" w:rsidRPr="00E90091" w:rsidRDefault="00CD5517" w:rsidP="00CD5517">
            <w:pPr>
              <w:jc w:val="center"/>
              <w:rPr>
                <w:lang w:eastAsia="ru-RU"/>
              </w:rPr>
            </w:pPr>
            <w:r w:rsidRPr="00E90091">
              <w:rPr>
                <w:lang w:eastAsia="ru-RU"/>
              </w:rPr>
              <w:t>Наименование доходов</w:t>
            </w:r>
          </w:p>
        </w:tc>
        <w:tc>
          <w:tcPr>
            <w:tcW w:w="3218" w:type="dxa"/>
            <w:gridSpan w:val="2"/>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Темп роста (снижения), %</w:t>
            </w:r>
          </w:p>
        </w:tc>
        <w:tc>
          <w:tcPr>
            <w:tcW w:w="2892" w:type="dxa"/>
            <w:gridSpan w:val="2"/>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Структура, %</w:t>
            </w:r>
          </w:p>
        </w:tc>
      </w:tr>
      <w:tr w:rsidR="00CD5517" w:rsidRPr="000D6CBC" w:rsidTr="00CD5517">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CD5517" w:rsidRPr="00E90091" w:rsidRDefault="00CD5517" w:rsidP="00CD5517">
            <w:pPr>
              <w:rPr>
                <w:lang w:eastAsia="ru-RU"/>
              </w:rPr>
            </w:pPr>
          </w:p>
        </w:tc>
        <w:tc>
          <w:tcPr>
            <w:tcW w:w="1659" w:type="dxa"/>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на 01.0</w:t>
            </w:r>
            <w:r w:rsidR="00E90091" w:rsidRPr="00E90091">
              <w:rPr>
                <w:lang w:eastAsia="ru-RU"/>
              </w:rPr>
              <w:t>7</w:t>
            </w:r>
            <w:r w:rsidRPr="00E90091">
              <w:rPr>
                <w:lang w:eastAsia="ru-RU"/>
              </w:rPr>
              <w:t>.2019</w:t>
            </w:r>
          </w:p>
        </w:tc>
        <w:tc>
          <w:tcPr>
            <w:tcW w:w="1559" w:type="dxa"/>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на 01.0</w:t>
            </w:r>
            <w:r w:rsidR="00E90091" w:rsidRPr="00E90091">
              <w:rPr>
                <w:lang w:eastAsia="ru-RU"/>
              </w:rPr>
              <w:t>7</w:t>
            </w:r>
            <w:r w:rsidRPr="00E90091">
              <w:rPr>
                <w:lang w:eastAsia="ru-RU"/>
              </w:rPr>
              <w:t>.2020</w:t>
            </w:r>
          </w:p>
        </w:tc>
        <w:tc>
          <w:tcPr>
            <w:tcW w:w="1701" w:type="dxa"/>
            <w:vMerge/>
            <w:tcBorders>
              <w:top w:val="single" w:sz="4" w:space="0" w:color="auto"/>
              <w:left w:val="single" w:sz="4" w:space="0" w:color="auto"/>
              <w:bottom w:val="single" w:sz="4" w:space="0" w:color="auto"/>
              <w:right w:val="single" w:sz="4" w:space="0" w:color="auto"/>
            </w:tcBorders>
            <w:vAlign w:val="center"/>
          </w:tcPr>
          <w:p w:rsidR="00CD5517" w:rsidRPr="00E90091" w:rsidRDefault="00CD5517" w:rsidP="00CD5517">
            <w:pPr>
              <w:rPr>
                <w:lang w:eastAsia="ru-RU"/>
              </w:rPr>
            </w:pPr>
          </w:p>
        </w:tc>
        <w:tc>
          <w:tcPr>
            <w:tcW w:w="1411" w:type="dxa"/>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на 01.0</w:t>
            </w:r>
            <w:r w:rsidR="00E90091" w:rsidRPr="00E90091">
              <w:rPr>
                <w:lang w:eastAsia="ru-RU"/>
              </w:rPr>
              <w:t>7</w:t>
            </w:r>
            <w:r w:rsidRPr="00E90091">
              <w:rPr>
                <w:lang w:eastAsia="ru-RU"/>
              </w:rPr>
              <w:t>.2019</w:t>
            </w:r>
          </w:p>
        </w:tc>
        <w:tc>
          <w:tcPr>
            <w:tcW w:w="1481" w:type="dxa"/>
            <w:tcBorders>
              <w:top w:val="single" w:sz="4" w:space="0" w:color="auto"/>
              <w:left w:val="single" w:sz="4" w:space="0" w:color="auto"/>
              <w:bottom w:val="single" w:sz="4" w:space="0" w:color="auto"/>
              <w:right w:val="single" w:sz="4" w:space="0" w:color="auto"/>
            </w:tcBorders>
          </w:tcPr>
          <w:p w:rsidR="00CD5517" w:rsidRPr="00E90091" w:rsidRDefault="00CD5517" w:rsidP="00CD5517">
            <w:pPr>
              <w:jc w:val="center"/>
              <w:rPr>
                <w:lang w:eastAsia="ru-RU"/>
              </w:rPr>
            </w:pPr>
            <w:r w:rsidRPr="00E90091">
              <w:rPr>
                <w:lang w:eastAsia="ru-RU"/>
              </w:rPr>
              <w:t>на 01.0</w:t>
            </w:r>
            <w:r w:rsidR="00E90091" w:rsidRPr="00E90091">
              <w:rPr>
                <w:lang w:eastAsia="ru-RU"/>
              </w:rPr>
              <w:t>7</w:t>
            </w:r>
            <w:r w:rsidRPr="00E90091">
              <w:rPr>
                <w:lang w:eastAsia="ru-RU"/>
              </w:rPr>
              <w:t>.2020</w:t>
            </w:r>
          </w:p>
        </w:tc>
      </w:tr>
      <w:tr w:rsidR="00F55AD9" w:rsidRPr="000D6CBC" w:rsidTr="00CD5517">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E90091" w:rsidRDefault="00F55AD9" w:rsidP="00F55AD9">
            <w:pPr>
              <w:rPr>
                <w:lang w:eastAsia="ru-RU"/>
              </w:rPr>
            </w:pPr>
            <w:r w:rsidRPr="00E90091">
              <w:rPr>
                <w:lang w:eastAsia="ru-RU"/>
              </w:rPr>
              <w:t>Налоговые доходы</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658,2</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679,1</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103,</w:t>
            </w:r>
            <w:r>
              <w:t>2</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40,1</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38,9</w:t>
            </w:r>
          </w:p>
        </w:tc>
      </w:tr>
      <w:tr w:rsidR="00F55AD9" w:rsidRPr="000D6CBC" w:rsidTr="00CD5517">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E90091" w:rsidRDefault="00F55AD9" w:rsidP="00F55AD9">
            <w:pPr>
              <w:rPr>
                <w:lang w:eastAsia="ru-RU"/>
              </w:rPr>
            </w:pPr>
            <w:r w:rsidRPr="00E90091">
              <w:rPr>
                <w:lang w:eastAsia="ru-RU"/>
              </w:rPr>
              <w:t>Неналоговые доходы</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63,7</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61,0</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95,</w:t>
            </w:r>
            <w:r>
              <w:t>8</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3,8</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3,5</w:t>
            </w:r>
          </w:p>
        </w:tc>
      </w:tr>
      <w:tr w:rsidR="00F55AD9" w:rsidRPr="000D6CBC" w:rsidTr="00CD5517">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E90091" w:rsidRDefault="00F55AD9" w:rsidP="00F55AD9">
            <w:pPr>
              <w:rPr>
                <w:lang w:eastAsia="ru-RU"/>
              </w:rPr>
            </w:pPr>
            <w:r w:rsidRPr="00E90091">
              <w:rPr>
                <w:lang w:eastAsia="ru-RU"/>
              </w:rPr>
              <w:t>Безвозмездные перечисления</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921,3</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1 005,8</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109,</w:t>
            </w:r>
            <w:r>
              <w:t>2</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56,1</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lang w:eastAsia="ru-RU"/>
              </w:rPr>
            </w:pPr>
            <w:r w:rsidRPr="00E42380">
              <w:t>57,6</w:t>
            </w:r>
          </w:p>
        </w:tc>
      </w:tr>
      <w:tr w:rsidR="00F55AD9" w:rsidRPr="000D6CBC" w:rsidTr="00CD5517">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55AD9" w:rsidRPr="00E90091" w:rsidRDefault="00F55AD9" w:rsidP="00F55AD9">
            <w:pPr>
              <w:jc w:val="center"/>
              <w:rPr>
                <w:b/>
                <w:bCs/>
                <w:lang w:eastAsia="ru-RU"/>
              </w:rPr>
            </w:pPr>
            <w:r w:rsidRPr="00E90091">
              <w:rPr>
                <w:b/>
                <w:bCs/>
                <w:lang w:eastAsia="ru-RU"/>
              </w:rPr>
              <w:t>Всего доходов</w:t>
            </w:r>
          </w:p>
        </w:tc>
        <w:tc>
          <w:tcPr>
            <w:tcW w:w="16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b/>
                <w:bCs/>
                <w:lang w:eastAsia="ru-RU"/>
              </w:rPr>
            </w:pPr>
            <w:r w:rsidRPr="00E42380">
              <w:rPr>
                <w:b/>
                <w:bCs/>
              </w:rPr>
              <w:t>1 643,2</w:t>
            </w:r>
          </w:p>
        </w:tc>
        <w:tc>
          <w:tcPr>
            <w:tcW w:w="1559"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b/>
                <w:bCs/>
                <w:lang w:eastAsia="ru-RU"/>
              </w:rPr>
            </w:pPr>
            <w:r w:rsidRPr="00E42380">
              <w:rPr>
                <w:b/>
                <w:bCs/>
              </w:rPr>
              <w:t>1 745,9</w:t>
            </w:r>
          </w:p>
        </w:tc>
        <w:tc>
          <w:tcPr>
            <w:tcW w:w="170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b/>
                <w:lang w:eastAsia="ru-RU"/>
              </w:rPr>
            </w:pPr>
            <w:r w:rsidRPr="00E42380">
              <w:rPr>
                <w:b/>
              </w:rPr>
              <w:t>106,</w:t>
            </w:r>
            <w:r>
              <w:rPr>
                <w:b/>
              </w:rPr>
              <w:t>3</w:t>
            </w:r>
          </w:p>
        </w:tc>
        <w:tc>
          <w:tcPr>
            <w:tcW w:w="141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b/>
                <w:lang w:eastAsia="ru-RU"/>
              </w:rPr>
            </w:pPr>
            <w:r w:rsidRPr="00E42380">
              <w:rPr>
                <w:b/>
              </w:rPr>
              <w:t>100,0</w:t>
            </w:r>
          </w:p>
        </w:tc>
        <w:tc>
          <w:tcPr>
            <w:tcW w:w="1481" w:type="dxa"/>
            <w:tcBorders>
              <w:top w:val="single" w:sz="4" w:space="0" w:color="auto"/>
              <w:left w:val="single" w:sz="4" w:space="0" w:color="auto"/>
              <w:bottom w:val="single" w:sz="4" w:space="0" w:color="auto"/>
              <w:right w:val="single" w:sz="4" w:space="0" w:color="auto"/>
            </w:tcBorders>
            <w:vAlign w:val="bottom"/>
          </w:tcPr>
          <w:p w:rsidR="00F55AD9" w:rsidRPr="00E90091" w:rsidRDefault="00F55AD9" w:rsidP="00F55AD9">
            <w:pPr>
              <w:jc w:val="center"/>
              <w:rPr>
                <w:b/>
                <w:lang w:eastAsia="ru-RU"/>
              </w:rPr>
            </w:pPr>
            <w:r w:rsidRPr="00E42380">
              <w:rPr>
                <w:b/>
              </w:rPr>
              <w:t>100,0</w:t>
            </w:r>
          </w:p>
        </w:tc>
      </w:tr>
    </w:tbl>
    <w:p w:rsidR="00CD5517" w:rsidRPr="000D6CBC" w:rsidRDefault="00CD5517" w:rsidP="00877F95">
      <w:pPr>
        <w:spacing w:line="276" w:lineRule="auto"/>
        <w:jc w:val="center"/>
        <w:rPr>
          <w:b/>
          <w:bCs/>
          <w:iCs/>
          <w:highlight w:val="yellow"/>
          <w:lang w:eastAsia="ru-RU"/>
        </w:rPr>
      </w:pPr>
    </w:p>
    <w:p w:rsidR="00877F95" w:rsidRPr="000D6CBC" w:rsidRDefault="00877F95" w:rsidP="00244259">
      <w:pPr>
        <w:ind w:firstLine="709"/>
        <w:jc w:val="both"/>
        <w:rPr>
          <w:sz w:val="24"/>
          <w:szCs w:val="24"/>
          <w:highlight w:val="yellow"/>
        </w:rPr>
      </w:pPr>
    </w:p>
    <w:p w:rsidR="00473C6E" w:rsidRPr="00811267" w:rsidRDefault="00473C6E" w:rsidP="00473C6E">
      <w:pPr>
        <w:spacing w:line="276" w:lineRule="auto"/>
        <w:jc w:val="center"/>
        <w:rPr>
          <w:b/>
          <w:sz w:val="24"/>
          <w:szCs w:val="24"/>
          <w:lang w:eastAsia="ru-RU"/>
        </w:rPr>
      </w:pPr>
      <w:r w:rsidRPr="00811267">
        <w:rPr>
          <w:b/>
          <w:sz w:val="24"/>
          <w:szCs w:val="24"/>
          <w:lang w:eastAsia="ru-RU"/>
        </w:rPr>
        <w:t>Структура собственных доходов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567"/>
        <w:gridCol w:w="1410"/>
        <w:gridCol w:w="1547"/>
        <w:gridCol w:w="1430"/>
        <w:gridCol w:w="1559"/>
      </w:tblGrid>
      <w:tr w:rsidR="00B7496E" w:rsidRPr="00811267" w:rsidTr="00B7496E">
        <w:trPr>
          <w:trHeight w:val="158"/>
        </w:trPr>
        <w:tc>
          <w:tcPr>
            <w:tcW w:w="2836" w:type="dxa"/>
            <w:vMerge w:val="restart"/>
            <w:hideMark/>
          </w:tcPr>
          <w:p w:rsidR="00B7496E" w:rsidRPr="00811267" w:rsidRDefault="00B7496E" w:rsidP="00B7496E">
            <w:pPr>
              <w:jc w:val="center"/>
              <w:rPr>
                <w:bCs/>
                <w:lang w:eastAsia="ru-RU"/>
              </w:rPr>
            </w:pPr>
            <w:r w:rsidRPr="00811267">
              <w:rPr>
                <w:bCs/>
                <w:lang w:eastAsia="ru-RU"/>
              </w:rPr>
              <w:t>Наименование доходов</w:t>
            </w:r>
          </w:p>
        </w:tc>
        <w:tc>
          <w:tcPr>
            <w:tcW w:w="2977" w:type="dxa"/>
            <w:gridSpan w:val="2"/>
            <w:hideMark/>
          </w:tcPr>
          <w:p w:rsidR="00B7496E" w:rsidRPr="00811267" w:rsidRDefault="00B7496E" w:rsidP="00B7496E">
            <w:pPr>
              <w:jc w:val="center"/>
              <w:rPr>
                <w:lang w:eastAsia="ru-RU"/>
              </w:rPr>
            </w:pPr>
            <w:r w:rsidRPr="00811267">
              <w:rPr>
                <w:lang w:eastAsia="ru-RU"/>
              </w:rPr>
              <w:t>на 01.0</w:t>
            </w:r>
            <w:r w:rsidR="00811267" w:rsidRPr="00811267">
              <w:rPr>
                <w:lang w:eastAsia="ru-RU"/>
              </w:rPr>
              <w:t>7</w:t>
            </w:r>
            <w:r w:rsidRPr="00811267">
              <w:rPr>
                <w:lang w:eastAsia="ru-RU"/>
              </w:rPr>
              <w:t>.2019</w:t>
            </w:r>
          </w:p>
        </w:tc>
        <w:tc>
          <w:tcPr>
            <w:tcW w:w="2977" w:type="dxa"/>
            <w:gridSpan w:val="2"/>
            <w:hideMark/>
          </w:tcPr>
          <w:p w:rsidR="00B7496E" w:rsidRPr="00811267" w:rsidRDefault="00B7496E" w:rsidP="00B7496E">
            <w:pPr>
              <w:jc w:val="center"/>
              <w:rPr>
                <w:lang w:eastAsia="ru-RU"/>
              </w:rPr>
            </w:pPr>
            <w:r w:rsidRPr="00811267">
              <w:rPr>
                <w:lang w:eastAsia="ru-RU"/>
              </w:rPr>
              <w:t>на 01.0</w:t>
            </w:r>
            <w:r w:rsidR="00811267" w:rsidRPr="00811267">
              <w:rPr>
                <w:lang w:eastAsia="ru-RU"/>
              </w:rPr>
              <w:t>7</w:t>
            </w:r>
            <w:r w:rsidRPr="00811267">
              <w:rPr>
                <w:lang w:eastAsia="ru-RU"/>
              </w:rPr>
              <w:t>.2020</w:t>
            </w:r>
          </w:p>
        </w:tc>
        <w:tc>
          <w:tcPr>
            <w:tcW w:w="1559" w:type="dxa"/>
            <w:vMerge w:val="restart"/>
            <w:hideMark/>
          </w:tcPr>
          <w:p w:rsidR="00B7496E" w:rsidRPr="00811267" w:rsidRDefault="00B7496E" w:rsidP="00B7496E">
            <w:pPr>
              <w:jc w:val="center"/>
              <w:rPr>
                <w:lang w:eastAsia="ru-RU"/>
              </w:rPr>
            </w:pPr>
            <w:r w:rsidRPr="00811267">
              <w:rPr>
                <w:bCs/>
                <w:lang w:eastAsia="ru-RU"/>
              </w:rPr>
              <w:t>Темпы изменения, %</w:t>
            </w:r>
            <w:r w:rsidRPr="00811267">
              <w:rPr>
                <w:lang w:eastAsia="ru-RU"/>
              </w:rPr>
              <w:t> </w:t>
            </w:r>
          </w:p>
          <w:p w:rsidR="00B7496E" w:rsidRPr="00811267" w:rsidRDefault="00B7496E" w:rsidP="00B7496E">
            <w:pPr>
              <w:rPr>
                <w:bCs/>
                <w:lang w:eastAsia="ru-RU"/>
              </w:rPr>
            </w:pPr>
            <w:r w:rsidRPr="00811267">
              <w:rPr>
                <w:lang w:eastAsia="ru-RU"/>
              </w:rPr>
              <w:t> </w:t>
            </w:r>
          </w:p>
        </w:tc>
      </w:tr>
      <w:tr w:rsidR="00B7496E" w:rsidRPr="00811267" w:rsidTr="00B7496E">
        <w:trPr>
          <w:trHeight w:val="559"/>
        </w:trPr>
        <w:tc>
          <w:tcPr>
            <w:tcW w:w="2836" w:type="dxa"/>
            <w:vMerge/>
            <w:tcBorders>
              <w:bottom w:val="single" w:sz="4" w:space="0" w:color="auto"/>
            </w:tcBorders>
            <w:vAlign w:val="center"/>
            <w:hideMark/>
          </w:tcPr>
          <w:p w:rsidR="00B7496E" w:rsidRPr="00811267" w:rsidRDefault="00B7496E" w:rsidP="00B7496E">
            <w:pPr>
              <w:rPr>
                <w:b/>
                <w:bCs/>
                <w:lang w:eastAsia="ru-RU"/>
              </w:rPr>
            </w:pPr>
          </w:p>
        </w:tc>
        <w:tc>
          <w:tcPr>
            <w:tcW w:w="1567" w:type="dxa"/>
            <w:tcBorders>
              <w:bottom w:val="single" w:sz="4" w:space="0" w:color="auto"/>
            </w:tcBorders>
            <w:hideMark/>
          </w:tcPr>
          <w:p w:rsidR="00B7496E" w:rsidRPr="00811267" w:rsidRDefault="00B7496E" w:rsidP="00B7496E">
            <w:pPr>
              <w:jc w:val="center"/>
              <w:rPr>
                <w:bCs/>
                <w:lang w:eastAsia="ru-RU"/>
              </w:rPr>
            </w:pPr>
            <w:r w:rsidRPr="00811267">
              <w:rPr>
                <w:bCs/>
                <w:lang w:eastAsia="ru-RU"/>
              </w:rPr>
              <w:t xml:space="preserve">Сумма, </w:t>
            </w:r>
          </w:p>
          <w:p w:rsidR="00B7496E" w:rsidRPr="00811267" w:rsidRDefault="00B7496E" w:rsidP="00B7496E">
            <w:pPr>
              <w:jc w:val="center"/>
              <w:rPr>
                <w:bCs/>
                <w:lang w:eastAsia="ru-RU"/>
              </w:rPr>
            </w:pPr>
            <w:r w:rsidRPr="00811267">
              <w:rPr>
                <w:bCs/>
                <w:lang w:eastAsia="ru-RU"/>
              </w:rPr>
              <w:t xml:space="preserve">млн. рублей </w:t>
            </w:r>
          </w:p>
        </w:tc>
        <w:tc>
          <w:tcPr>
            <w:tcW w:w="1410" w:type="dxa"/>
            <w:tcBorders>
              <w:bottom w:val="single" w:sz="4" w:space="0" w:color="auto"/>
            </w:tcBorders>
            <w:hideMark/>
          </w:tcPr>
          <w:p w:rsidR="00B7496E" w:rsidRPr="00811267" w:rsidRDefault="00B7496E" w:rsidP="00B7496E">
            <w:pPr>
              <w:jc w:val="center"/>
              <w:rPr>
                <w:bCs/>
                <w:lang w:eastAsia="ru-RU"/>
              </w:rPr>
            </w:pPr>
            <w:r w:rsidRPr="00811267">
              <w:rPr>
                <w:bCs/>
                <w:lang w:eastAsia="ru-RU"/>
              </w:rPr>
              <w:t>Удельный вес, %</w:t>
            </w:r>
          </w:p>
        </w:tc>
        <w:tc>
          <w:tcPr>
            <w:tcW w:w="1547" w:type="dxa"/>
            <w:tcBorders>
              <w:bottom w:val="single" w:sz="4" w:space="0" w:color="auto"/>
            </w:tcBorders>
            <w:hideMark/>
          </w:tcPr>
          <w:p w:rsidR="00B7496E" w:rsidRPr="00811267" w:rsidRDefault="00B7496E" w:rsidP="00B7496E">
            <w:pPr>
              <w:jc w:val="center"/>
              <w:rPr>
                <w:bCs/>
                <w:lang w:eastAsia="ru-RU"/>
              </w:rPr>
            </w:pPr>
            <w:r w:rsidRPr="00811267">
              <w:rPr>
                <w:bCs/>
                <w:lang w:eastAsia="ru-RU"/>
              </w:rPr>
              <w:t>Сумма,</w:t>
            </w:r>
          </w:p>
          <w:p w:rsidR="00B7496E" w:rsidRPr="00811267" w:rsidRDefault="00B7496E" w:rsidP="00B7496E">
            <w:pPr>
              <w:jc w:val="center"/>
              <w:rPr>
                <w:bCs/>
                <w:lang w:eastAsia="ru-RU"/>
              </w:rPr>
            </w:pPr>
            <w:r w:rsidRPr="00811267">
              <w:rPr>
                <w:bCs/>
                <w:lang w:eastAsia="ru-RU"/>
              </w:rPr>
              <w:t xml:space="preserve"> млн. рублей </w:t>
            </w:r>
          </w:p>
        </w:tc>
        <w:tc>
          <w:tcPr>
            <w:tcW w:w="1430" w:type="dxa"/>
            <w:tcBorders>
              <w:bottom w:val="single" w:sz="4" w:space="0" w:color="auto"/>
            </w:tcBorders>
            <w:hideMark/>
          </w:tcPr>
          <w:p w:rsidR="00B7496E" w:rsidRPr="00811267" w:rsidRDefault="00B7496E" w:rsidP="00B7496E">
            <w:pPr>
              <w:jc w:val="center"/>
              <w:rPr>
                <w:bCs/>
                <w:lang w:eastAsia="ru-RU"/>
              </w:rPr>
            </w:pPr>
            <w:r w:rsidRPr="00811267">
              <w:rPr>
                <w:bCs/>
                <w:lang w:eastAsia="ru-RU"/>
              </w:rPr>
              <w:t>Удельный вес, %</w:t>
            </w:r>
          </w:p>
        </w:tc>
        <w:tc>
          <w:tcPr>
            <w:tcW w:w="1559" w:type="dxa"/>
            <w:vMerge/>
            <w:tcBorders>
              <w:bottom w:val="single" w:sz="4" w:space="0" w:color="auto"/>
            </w:tcBorders>
            <w:hideMark/>
          </w:tcPr>
          <w:p w:rsidR="00B7496E" w:rsidRPr="00811267" w:rsidRDefault="00B7496E" w:rsidP="00B7496E">
            <w:pPr>
              <w:rPr>
                <w:lang w:eastAsia="ru-RU"/>
              </w:rPr>
            </w:pPr>
          </w:p>
        </w:tc>
      </w:tr>
      <w:tr w:rsidR="00F00CB7" w:rsidRPr="00811267" w:rsidTr="00B7496E">
        <w:trPr>
          <w:trHeight w:val="212"/>
        </w:trPr>
        <w:tc>
          <w:tcPr>
            <w:tcW w:w="2836" w:type="dxa"/>
            <w:vAlign w:val="bottom"/>
            <w:hideMark/>
          </w:tcPr>
          <w:p w:rsidR="00F00CB7" w:rsidRPr="00811267" w:rsidRDefault="00F00CB7" w:rsidP="00F00CB7">
            <w:pPr>
              <w:rPr>
                <w:b/>
                <w:lang w:eastAsia="ru-RU"/>
              </w:rPr>
            </w:pPr>
            <w:r w:rsidRPr="00811267">
              <w:rPr>
                <w:b/>
                <w:lang w:eastAsia="ru-RU"/>
              </w:rPr>
              <w:t>Всего:</w:t>
            </w:r>
          </w:p>
        </w:tc>
        <w:tc>
          <w:tcPr>
            <w:tcW w:w="1567" w:type="dxa"/>
            <w:vAlign w:val="center"/>
          </w:tcPr>
          <w:p w:rsidR="00F00CB7" w:rsidRPr="00811267" w:rsidRDefault="00F00CB7" w:rsidP="00F00CB7">
            <w:pPr>
              <w:jc w:val="center"/>
              <w:rPr>
                <w:b/>
                <w:bCs/>
                <w:lang w:eastAsia="ru-RU"/>
              </w:rPr>
            </w:pPr>
            <w:r w:rsidRPr="002940FB">
              <w:rPr>
                <w:b/>
                <w:bCs/>
              </w:rPr>
              <w:t>721,9</w:t>
            </w:r>
          </w:p>
        </w:tc>
        <w:tc>
          <w:tcPr>
            <w:tcW w:w="1410" w:type="dxa"/>
            <w:vAlign w:val="center"/>
          </w:tcPr>
          <w:p w:rsidR="00F00CB7" w:rsidRPr="00811267" w:rsidRDefault="00F00CB7" w:rsidP="00F00CB7">
            <w:pPr>
              <w:jc w:val="center"/>
              <w:rPr>
                <w:b/>
                <w:bCs/>
                <w:lang w:eastAsia="ru-RU"/>
              </w:rPr>
            </w:pPr>
            <w:r w:rsidRPr="002940FB">
              <w:rPr>
                <w:b/>
                <w:bCs/>
              </w:rPr>
              <w:t>100,0</w:t>
            </w:r>
          </w:p>
        </w:tc>
        <w:tc>
          <w:tcPr>
            <w:tcW w:w="1547" w:type="dxa"/>
            <w:vAlign w:val="center"/>
          </w:tcPr>
          <w:p w:rsidR="00F00CB7" w:rsidRPr="00811267" w:rsidRDefault="00F00CB7" w:rsidP="00F00CB7">
            <w:pPr>
              <w:jc w:val="center"/>
              <w:rPr>
                <w:b/>
                <w:bCs/>
                <w:lang w:eastAsia="ru-RU"/>
              </w:rPr>
            </w:pPr>
            <w:r w:rsidRPr="002940FB">
              <w:rPr>
                <w:b/>
                <w:bCs/>
              </w:rPr>
              <w:t>740,1</w:t>
            </w:r>
          </w:p>
        </w:tc>
        <w:tc>
          <w:tcPr>
            <w:tcW w:w="1430" w:type="dxa"/>
            <w:vAlign w:val="center"/>
          </w:tcPr>
          <w:p w:rsidR="00F00CB7" w:rsidRPr="00811267" w:rsidRDefault="00F00CB7" w:rsidP="00F00CB7">
            <w:pPr>
              <w:jc w:val="center"/>
              <w:rPr>
                <w:b/>
                <w:bCs/>
                <w:lang w:eastAsia="ru-RU"/>
              </w:rPr>
            </w:pPr>
            <w:r w:rsidRPr="002940FB">
              <w:rPr>
                <w:b/>
                <w:bCs/>
              </w:rPr>
              <w:t>100,0</w:t>
            </w:r>
          </w:p>
        </w:tc>
        <w:tc>
          <w:tcPr>
            <w:tcW w:w="1559" w:type="dxa"/>
            <w:vAlign w:val="center"/>
          </w:tcPr>
          <w:p w:rsidR="00F00CB7" w:rsidRPr="00811267" w:rsidRDefault="00F00CB7" w:rsidP="00F00CB7">
            <w:pPr>
              <w:jc w:val="center"/>
              <w:rPr>
                <w:b/>
                <w:bCs/>
                <w:lang w:eastAsia="ru-RU"/>
              </w:rPr>
            </w:pPr>
            <w:r w:rsidRPr="002940FB">
              <w:rPr>
                <w:b/>
                <w:bCs/>
              </w:rPr>
              <w:t>102,5</w:t>
            </w:r>
          </w:p>
        </w:tc>
      </w:tr>
      <w:tr w:rsidR="00F00CB7" w:rsidRPr="00811267" w:rsidTr="00B7496E">
        <w:trPr>
          <w:trHeight w:val="216"/>
        </w:trPr>
        <w:tc>
          <w:tcPr>
            <w:tcW w:w="2836" w:type="dxa"/>
            <w:vAlign w:val="bottom"/>
            <w:hideMark/>
          </w:tcPr>
          <w:p w:rsidR="00F00CB7" w:rsidRPr="00811267" w:rsidRDefault="00F00CB7" w:rsidP="00F00CB7">
            <w:pPr>
              <w:rPr>
                <w:lang w:eastAsia="ru-RU"/>
              </w:rPr>
            </w:pPr>
            <w:r w:rsidRPr="00811267">
              <w:rPr>
                <w:lang w:eastAsia="ru-RU"/>
              </w:rPr>
              <w:t>в том числе:</w:t>
            </w:r>
          </w:p>
        </w:tc>
        <w:tc>
          <w:tcPr>
            <w:tcW w:w="1567" w:type="dxa"/>
            <w:vAlign w:val="center"/>
          </w:tcPr>
          <w:p w:rsidR="00F00CB7" w:rsidRPr="00811267" w:rsidRDefault="00F00CB7" w:rsidP="00F00CB7">
            <w:pPr>
              <w:jc w:val="center"/>
              <w:rPr>
                <w:lang w:eastAsia="ru-RU"/>
              </w:rPr>
            </w:pPr>
          </w:p>
        </w:tc>
        <w:tc>
          <w:tcPr>
            <w:tcW w:w="1410" w:type="dxa"/>
            <w:vAlign w:val="center"/>
          </w:tcPr>
          <w:p w:rsidR="00F00CB7" w:rsidRPr="00811267" w:rsidRDefault="00F00CB7" w:rsidP="00F00CB7">
            <w:pPr>
              <w:jc w:val="center"/>
              <w:rPr>
                <w:lang w:eastAsia="ru-RU"/>
              </w:rPr>
            </w:pPr>
          </w:p>
        </w:tc>
        <w:tc>
          <w:tcPr>
            <w:tcW w:w="1547" w:type="dxa"/>
            <w:vAlign w:val="center"/>
          </w:tcPr>
          <w:p w:rsidR="00F00CB7" w:rsidRPr="00811267" w:rsidRDefault="00F00CB7" w:rsidP="00F00CB7">
            <w:pPr>
              <w:jc w:val="center"/>
              <w:rPr>
                <w:lang w:eastAsia="ru-RU"/>
              </w:rPr>
            </w:pPr>
          </w:p>
        </w:tc>
        <w:tc>
          <w:tcPr>
            <w:tcW w:w="1430" w:type="dxa"/>
            <w:vAlign w:val="center"/>
          </w:tcPr>
          <w:p w:rsidR="00F00CB7" w:rsidRPr="00811267" w:rsidRDefault="00F00CB7" w:rsidP="00F00CB7">
            <w:pPr>
              <w:jc w:val="center"/>
              <w:rPr>
                <w:lang w:eastAsia="ru-RU"/>
              </w:rPr>
            </w:pPr>
          </w:p>
        </w:tc>
        <w:tc>
          <w:tcPr>
            <w:tcW w:w="1559" w:type="dxa"/>
            <w:vAlign w:val="center"/>
          </w:tcPr>
          <w:p w:rsidR="00F00CB7" w:rsidRPr="00811267" w:rsidRDefault="00F00CB7" w:rsidP="00F00CB7">
            <w:pPr>
              <w:jc w:val="center"/>
              <w:rPr>
                <w:lang w:eastAsia="ru-RU"/>
              </w:rPr>
            </w:pPr>
          </w:p>
        </w:tc>
      </w:tr>
      <w:tr w:rsidR="00F00CB7" w:rsidRPr="00811267" w:rsidTr="00B7496E">
        <w:trPr>
          <w:trHeight w:val="220"/>
        </w:trPr>
        <w:tc>
          <w:tcPr>
            <w:tcW w:w="2836" w:type="dxa"/>
            <w:vAlign w:val="bottom"/>
            <w:hideMark/>
          </w:tcPr>
          <w:p w:rsidR="00F00CB7" w:rsidRPr="00811267" w:rsidRDefault="00F00CB7" w:rsidP="00F00CB7">
            <w:pPr>
              <w:rPr>
                <w:b/>
                <w:lang w:eastAsia="ru-RU"/>
              </w:rPr>
            </w:pPr>
            <w:r w:rsidRPr="00811267">
              <w:rPr>
                <w:b/>
                <w:lang w:eastAsia="ru-RU"/>
              </w:rPr>
              <w:lastRenderedPageBreak/>
              <w:t>Налоговые доходы:</w:t>
            </w:r>
          </w:p>
        </w:tc>
        <w:tc>
          <w:tcPr>
            <w:tcW w:w="1567" w:type="dxa"/>
            <w:vAlign w:val="center"/>
          </w:tcPr>
          <w:p w:rsidR="00F00CB7" w:rsidRPr="00811267" w:rsidRDefault="00F00CB7" w:rsidP="00F00CB7">
            <w:pPr>
              <w:jc w:val="center"/>
              <w:rPr>
                <w:b/>
                <w:bCs/>
                <w:lang w:eastAsia="ru-RU"/>
              </w:rPr>
            </w:pPr>
            <w:r w:rsidRPr="002940FB">
              <w:rPr>
                <w:b/>
                <w:bCs/>
              </w:rPr>
              <w:t>658,2</w:t>
            </w:r>
          </w:p>
        </w:tc>
        <w:tc>
          <w:tcPr>
            <w:tcW w:w="1410" w:type="dxa"/>
            <w:vAlign w:val="center"/>
          </w:tcPr>
          <w:p w:rsidR="00F00CB7" w:rsidRPr="00811267" w:rsidRDefault="00F00CB7" w:rsidP="00F00CB7">
            <w:pPr>
              <w:jc w:val="center"/>
              <w:rPr>
                <w:b/>
                <w:bCs/>
                <w:lang w:eastAsia="ru-RU"/>
              </w:rPr>
            </w:pPr>
            <w:r w:rsidRPr="002940FB">
              <w:rPr>
                <w:b/>
                <w:bCs/>
              </w:rPr>
              <w:t>91,2</w:t>
            </w:r>
          </w:p>
        </w:tc>
        <w:tc>
          <w:tcPr>
            <w:tcW w:w="1547" w:type="dxa"/>
            <w:vAlign w:val="center"/>
          </w:tcPr>
          <w:p w:rsidR="00F00CB7" w:rsidRPr="00811267" w:rsidRDefault="00F00CB7" w:rsidP="00F00CB7">
            <w:pPr>
              <w:jc w:val="center"/>
              <w:rPr>
                <w:b/>
                <w:bCs/>
                <w:lang w:eastAsia="ru-RU"/>
              </w:rPr>
            </w:pPr>
            <w:r w:rsidRPr="002940FB">
              <w:rPr>
                <w:b/>
                <w:bCs/>
              </w:rPr>
              <w:t>679,1</w:t>
            </w:r>
          </w:p>
        </w:tc>
        <w:tc>
          <w:tcPr>
            <w:tcW w:w="1430" w:type="dxa"/>
            <w:vAlign w:val="center"/>
          </w:tcPr>
          <w:p w:rsidR="00F00CB7" w:rsidRPr="00811267" w:rsidRDefault="00F00CB7" w:rsidP="00F00CB7">
            <w:pPr>
              <w:jc w:val="center"/>
              <w:rPr>
                <w:b/>
                <w:bCs/>
                <w:lang w:eastAsia="ru-RU"/>
              </w:rPr>
            </w:pPr>
            <w:r w:rsidRPr="002940FB">
              <w:rPr>
                <w:b/>
                <w:bCs/>
              </w:rPr>
              <w:t>91,8</w:t>
            </w:r>
          </w:p>
        </w:tc>
        <w:tc>
          <w:tcPr>
            <w:tcW w:w="1559" w:type="dxa"/>
            <w:vAlign w:val="center"/>
          </w:tcPr>
          <w:p w:rsidR="00F00CB7" w:rsidRPr="00811267" w:rsidRDefault="00F00CB7" w:rsidP="00F00CB7">
            <w:pPr>
              <w:jc w:val="center"/>
              <w:rPr>
                <w:b/>
                <w:bCs/>
                <w:lang w:eastAsia="ru-RU"/>
              </w:rPr>
            </w:pPr>
            <w:r w:rsidRPr="002940FB">
              <w:rPr>
                <w:b/>
                <w:bCs/>
              </w:rPr>
              <w:t>103,2</w:t>
            </w:r>
          </w:p>
        </w:tc>
      </w:tr>
      <w:tr w:rsidR="00F00CB7" w:rsidRPr="00811267" w:rsidTr="00B7496E">
        <w:trPr>
          <w:trHeight w:val="540"/>
        </w:trPr>
        <w:tc>
          <w:tcPr>
            <w:tcW w:w="2836" w:type="dxa"/>
            <w:vAlign w:val="bottom"/>
            <w:hideMark/>
          </w:tcPr>
          <w:p w:rsidR="00F00CB7" w:rsidRPr="00811267" w:rsidRDefault="00F00CB7" w:rsidP="00F00CB7">
            <w:pPr>
              <w:ind w:left="191"/>
              <w:rPr>
                <w:lang w:eastAsia="ru-RU"/>
              </w:rPr>
            </w:pPr>
            <w:r w:rsidRPr="00811267">
              <w:rPr>
                <w:lang w:eastAsia="ru-RU"/>
              </w:rPr>
              <w:t>- налог на доходы физических лиц</w:t>
            </w:r>
          </w:p>
        </w:tc>
        <w:tc>
          <w:tcPr>
            <w:tcW w:w="1567" w:type="dxa"/>
            <w:vAlign w:val="center"/>
          </w:tcPr>
          <w:p w:rsidR="00F00CB7" w:rsidRPr="00811267" w:rsidRDefault="00F00CB7" w:rsidP="00F00CB7">
            <w:pPr>
              <w:jc w:val="center"/>
              <w:rPr>
                <w:lang w:eastAsia="ru-RU"/>
              </w:rPr>
            </w:pPr>
            <w:r w:rsidRPr="002940FB">
              <w:t>568,9</w:t>
            </w:r>
          </w:p>
        </w:tc>
        <w:tc>
          <w:tcPr>
            <w:tcW w:w="1410" w:type="dxa"/>
            <w:vAlign w:val="center"/>
          </w:tcPr>
          <w:p w:rsidR="00F00CB7" w:rsidRPr="00811267" w:rsidRDefault="00F00CB7" w:rsidP="00F00CB7">
            <w:pPr>
              <w:jc w:val="center"/>
              <w:rPr>
                <w:lang w:eastAsia="ru-RU"/>
              </w:rPr>
            </w:pPr>
            <w:r w:rsidRPr="002940FB">
              <w:t>78,8</w:t>
            </w:r>
          </w:p>
        </w:tc>
        <w:tc>
          <w:tcPr>
            <w:tcW w:w="1547" w:type="dxa"/>
            <w:vAlign w:val="center"/>
          </w:tcPr>
          <w:p w:rsidR="00F00CB7" w:rsidRPr="00811267" w:rsidRDefault="00F00CB7" w:rsidP="00F00CB7">
            <w:pPr>
              <w:jc w:val="center"/>
              <w:rPr>
                <w:lang w:eastAsia="ru-RU"/>
              </w:rPr>
            </w:pPr>
            <w:r w:rsidRPr="002940FB">
              <w:t>590,9</w:t>
            </w:r>
          </w:p>
        </w:tc>
        <w:tc>
          <w:tcPr>
            <w:tcW w:w="1430" w:type="dxa"/>
            <w:vAlign w:val="center"/>
          </w:tcPr>
          <w:p w:rsidR="00F00CB7" w:rsidRPr="00811267" w:rsidRDefault="00F00CB7" w:rsidP="00F00CB7">
            <w:pPr>
              <w:jc w:val="center"/>
              <w:rPr>
                <w:lang w:eastAsia="ru-RU"/>
              </w:rPr>
            </w:pPr>
            <w:r w:rsidRPr="002940FB">
              <w:t>79,</w:t>
            </w:r>
            <w:r>
              <w:t>9</w:t>
            </w:r>
          </w:p>
        </w:tc>
        <w:tc>
          <w:tcPr>
            <w:tcW w:w="1559" w:type="dxa"/>
            <w:vAlign w:val="center"/>
          </w:tcPr>
          <w:p w:rsidR="00F00CB7" w:rsidRPr="00811267" w:rsidRDefault="00F00CB7" w:rsidP="00F00CB7">
            <w:pPr>
              <w:jc w:val="center"/>
              <w:rPr>
                <w:lang w:eastAsia="ru-RU"/>
              </w:rPr>
            </w:pPr>
            <w:r w:rsidRPr="002940FB">
              <w:t>103,9</w:t>
            </w:r>
          </w:p>
        </w:tc>
      </w:tr>
      <w:tr w:rsidR="00F00CB7" w:rsidRPr="00811267" w:rsidTr="00B7496E">
        <w:trPr>
          <w:trHeight w:val="613"/>
        </w:trPr>
        <w:tc>
          <w:tcPr>
            <w:tcW w:w="2836" w:type="dxa"/>
            <w:vAlign w:val="bottom"/>
            <w:hideMark/>
          </w:tcPr>
          <w:p w:rsidR="00F00CB7" w:rsidRPr="00811267" w:rsidRDefault="00F00CB7" w:rsidP="00F00CB7">
            <w:pPr>
              <w:ind w:left="191"/>
              <w:rPr>
                <w:lang w:eastAsia="ru-RU"/>
              </w:rPr>
            </w:pPr>
            <w:r w:rsidRPr="00811267">
              <w:rPr>
                <w:lang w:eastAsia="ru-RU"/>
              </w:rPr>
              <w:t>- налоги на товары (работы, услуги), реализуемые на территории РФ</w:t>
            </w:r>
          </w:p>
        </w:tc>
        <w:tc>
          <w:tcPr>
            <w:tcW w:w="1567" w:type="dxa"/>
            <w:vAlign w:val="center"/>
          </w:tcPr>
          <w:p w:rsidR="00F00CB7" w:rsidRPr="00811267" w:rsidRDefault="00F00CB7" w:rsidP="00F00CB7">
            <w:pPr>
              <w:jc w:val="center"/>
              <w:rPr>
                <w:lang w:eastAsia="ru-RU"/>
              </w:rPr>
            </w:pPr>
            <w:r w:rsidRPr="002940FB">
              <w:t>11,7</w:t>
            </w:r>
          </w:p>
        </w:tc>
        <w:tc>
          <w:tcPr>
            <w:tcW w:w="1410" w:type="dxa"/>
            <w:vAlign w:val="center"/>
          </w:tcPr>
          <w:p w:rsidR="00F00CB7" w:rsidRPr="00811267" w:rsidRDefault="00F00CB7" w:rsidP="00F00CB7">
            <w:pPr>
              <w:jc w:val="center"/>
              <w:rPr>
                <w:lang w:eastAsia="ru-RU"/>
              </w:rPr>
            </w:pPr>
            <w:r w:rsidRPr="002940FB">
              <w:t>1,6</w:t>
            </w:r>
          </w:p>
        </w:tc>
        <w:tc>
          <w:tcPr>
            <w:tcW w:w="1547" w:type="dxa"/>
            <w:vAlign w:val="center"/>
          </w:tcPr>
          <w:p w:rsidR="00F00CB7" w:rsidRPr="00811267" w:rsidRDefault="00F00CB7" w:rsidP="00F00CB7">
            <w:pPr>
              <w:jc w:val="center"/>
              <w:rPr>
                <w:lang w:eastAsia="ru-RU"/>
              </w:rPr>
            </w:pPr>
            <w:r w:rsidRPr="002940FB">
              <w:t>10,6</w:t>
            </w:r>
          </w:p>
        </w:tc>
        <w:tc>
          <w:tcPr>
            <w:tcW w:w="1430" w:type="dxa"/>
            <w:vAlign w:val="center"/>
          </w:tcPr>
          <w:p w:rsidR="00F00CB7" w:rsidRPr="00811267" w:rsidRDefault="00F00CB7" w:rsidP="00F00CB7">
            <w:pPr>
              <w:jc w:val="center"/>
              <w:rPr>
                <w:lang w:eastAsia="ru-RU"/>
              </w:rPr>
            </w:pPr>
            <w:r w:rsidRPr="002940FB">
              <w:t>1,4</w:t>
            </w:r>
          </w:p>
        </w:tc>
        <w:tc>
          <w:tcPr>
            <w:tcW w:w="1559" w:type="dxa"/>
            <w:vAlign w:val="center"/>
          </w:tcPr>
          <w:p w:rsidR="00F00CB7" w:rsidRPr="00811267" w:rsidRDefault="00F00CB7" w:rsidP="00F00CB7">
            <w:pPr>
              <w:jc w:val="center"/>
              <w:rPr>
                <w:lang w:eastAsia="ru-RU"/>
              </w:rPr>
            </w:pPr>
            <w:r w:rsidRPr="002940FB">
              <w:t>90,6</w:t>
            </w:r>
          </w:p>
        </w:tc>
      </w:tr>
      <w:tr w:rsidR="00F00CB7" w:rsidRPr="00811267" w:rsidTr="00B7496E">
        <w:trPr>
          <w:trHeight w:val="479"/>
        </w:trPr>
        <w:tc>
          <w:tcPr>
            <w:tcW w:w="2836" w:type="dxa"/>
            <w:vAlign w:val="bottom"/>
            <w:hideMark/>
          </w:tcPr>
          <w:p w:rsidR="00F00CB7" w:rsidRPr="00811267" w:rsidRDefault="00F00CB7" w:rsidP="00F00CB7">
            <w:pPr>
              <w:ind w:left="191"/>
              <w:rPr>
                <w:lang w:eastAsia="ru-RU"/>
              </w:rPr>
            </w:pPr>
            <w:r w:rsidRPr="00811267">
              <w:rPr>
                <w:lang w:eastAsia="ru-RU"/>
              </w:rPr>
              <w:t>- налоги на совокупный доход</w:t>
            </w:r>
          </w:p>
        </w:tc>
        <w:tc>
          <w:tcPr>
            <w:tcW w:w="1567" w:type="dxa"/>
            <w:vAlign w:val="center"/>
          </w:tcPr>
          <w:p w:rsidR="00F00CB7" w:rsidRPr="00811267" w:rsidRDefault="00F00CB7" w:rsidP="00F00CB7">
            <w:pPr>
              <w:jc w:val="center"/>
              <w:rPr>
                <w:lang w:eastAsia="ru-RU"/>
              </w:rPr>
            </w:pPr>
            <w:r w:rsidRPr="002940FB">
              <w:t>56,0</w:t>
            </w:r>
          </w:p>
        </w:tc>
        <w:tc>
          <w:tcPr>
            <w:tcW w:w="1410" w:type="dxa"/>
            <w:vAlign w:val="center"/>
          </w:tcPr>
          <w:p w:rsidR="00F00CB7" w:rsidRPr="00811267" w:rsidRDefault="00F00CB7" w:rsidP="00F00CB7">
            <w:pPr>
              <w:jc w:val="center"/>
              <w:rPr>
                <w:lang w:eastAsia="ru-RU"/>
              </w:rPr>
            </w:pPr>
            <w:r w:rsidRPr="002940FB">
              <w:t>7,8</w:t>
            </w:r>
          </w:p>
        </w:tc>
        <w:tc>
          <w:tcPr>
            <w:tcW w:w="1547" w:type="dxa"/>
            <w:vAlign w:val="center"/>
          </w:tcPr>
          <w:p w:rsidR="00F00CB7" w:rsidRPr="00811267" w:rsidRDefault="00F00CB7" w:rsidP="00F00CB7">
            <w:pPr>
              <w:jc w:val="center"/>
              <w:rPr>
                <w:lang w:eastAsia="ru-RU"/>
              </w:rPr>
            </w:pPr>
            <w:r w:rsidRPr="002940FB">
              <w:t>54,2</w:t>
            </w:r>
          </w:p>
        </w:tc>
        <w:tc>
          <w:tcPr>
            <w:tcW w:w="1430" w:type="dxa"/>
            <w:vAlign w:val="center"/>
          </w:tcPr>
          <w:p w:rsidR="00F00CB7" w:rsidRPr="00811267" w:rsidRDefault="00F00CB7" w:rsidP="00F00CB7">
            <w:pPr>
              <w:jc w:val="center"/>
              <w:rPr>
                <w:lang w:eastAsia="ru-RU"/>
              </w:rPr>
            </w:pPr>
            <w:r w:rsidRPr="002940FB">
              <w:t>7,3</w:t>
            </w:r>
          </w:p>
        </w:tc>
        <w:tc>
          <w:tcPr>
            <w:tcW w:w="1559" w:type="dxa"/>
            <w:vAlign w:val="center"/>
          </w:tcPr>
          <w:p w:rsidR="00F00CB7" w:rsidRPr="00811267" w:rsidRDefault="00F00CB7" w:rsidP="00F00CB7">
            <w:pPr>
              <w:jc w:val="center"/>
              <w:rPr>
                <w:lang w:eastAsia="ru-RU"/>
              </w:rPr>
            </w:pPr>
            <w:r w:rsidRPr="002940FB">
              <w:t>96,8</w:t>
            </w:r>
          </w:p>
        </w:tc>
      </w:tr>
      <w:tr w:rsidR="00F00CB7" w:rsidRPr="00811267" w:rsidTr="00B7496E">
        <w:trPr>
          <w:trHeight w:val="290"/>
        </w:trPr>
        <w:tc>
          <w:tcPr>
            <w:tcW w:w="2836" w:type="dxa"/>
            <w:vAlign w:val="bottom"/>
            <w:hideMark/>
          </w:tcPr>
          <w:p w:rsidR="00F00CB7" w:rsidRPr="00811267" w:rsidRDefault="00F00CB7" w:rsidP="00F00CB7">
            <w:pPr>
              <w:ind w:left="191"/>
              <w:rPr>
                <w:lang w:eastAsia="ru-RU"/>
              </w:rPr>
            </w:pPr>
            <w:r w:rsidRPr="00811267">
              <w:rPr>
                <w:lang w:eastAsia="ru-RU"/>
              </w:rPr>
              <w:t>- налоги на имущество</w:t>
            </w:r>
          </w:p>
        </w:tc>
        <w:tc>
          <w:tcPr>
            <w:tcW w:w="1567" w:type="dxa"/>
            <w:vAlign w:val="center"/>
          </w:tcPr>
          <w:p w:rsidR="00F00CB7" w:rsidRPr="00811267" w:rsidRDefault="00F00CB7" w:rsidP="00F00CB7">
            <w:pPr>
              <w:jc w:val="center"/>
              <w:rPr>
                <w:lang w:eastAsia="ru-RU"/>
              </w:rPr>
            </w:pPr>
            <w:r w:rsidRPr="002940FB">
              <w:t>19,0</w:t>
            </w:r>
          </w:p>
        </w:tc>
        <w:tc>
          <w:tcPr>
            <w:tcW w:w="1410" w:type="dxa"/>
            <w:vAlign w:val="center"/>
          </w:tcPr>
          <w:p w:rsidR="00F00CB7" w:rsidRPr="00811267" w:rsidRDefault="00F00CB7" w:rsidP="00F00CB7">
            <w:pPr>
              <w:jc w:val="center"/>
              <w:rPr>
                <w:lang w:eastAsia="ru-RU"/>
              </w:rPr>
            </w:pPr>
            <w:r w:rsidRPr="002940FB">
              <w:t>2,6</w:t>
            </w:r>
          </w:p>
        </w:tc>
        <w:tc>
          <w:tcPr>
            <w:tcW w:w="1547" w:type="dxa"/>
            <w:vAlign w:val="center"/>
          </w:tcPr>
          <w:p w:rsidR="00F00CB7" w:rsidRPr="00811267" w:rsidRDefault="00F00CB7" w:rsidP="00F00CB7">
            <w:pPr>
              <w:jc w:val="center"/>
              <w:rPr>
                <w:lang w:eastAsia="ru-RU"/>
              </w:rPr>
            </w:pPr>
            <w:r w:rsidRPr="002940FB">
              <w:t>21,0</w:t>
            </w:r>
          </w:p>
        </w:tc>
        <w:tc>
          <w:tcPr>
            <w:tcW w:w="1430" w:type="dxa"/>
            <w:vAlign w:val="center"/>
          </w:tcPr>
          <w:p w:rsidR="00F00CB7" w:rsidRPr="00811267" w:rsidRDefault="00F00CB7" w:rsidP="00F00CB7">
            <w:pPr>
              <w:jc w:val="center"/>
              <w:rPr>
                <w:lang w:eastAsia="ru-RU"/>
              </w:rPr>
            </w:pPr>
            <w:r w:rsidRPr="002940FB">
              <w:t>2,</w:t>
            </w:r>
            <w:r>
              <w:t>9</w:t>
            </w:r>
          </w:p>
        </w:tc>
        <w:tc>
          <w:tcPr>
            <w:tcW w:w="1559" w:type="dxa"/>
            <w:vAlign w:val="center"/>
          </w:tcPr>
          <w:p w:rsidR="00F00CB7" w:rsidRPr="00811267" w:rsidRDefault="00F00CB7" w:rsidP="00F00CB7">
            <w:pPr>
              <w:jc w:val="center"/>
              <w:rPr>
                <w:lang w:eastAsia="ru-RU"/>
              </w:rPr>
            </w:pPr>
            <w:r w:rsidRPr="002940FB">
              <w:t>110,5</w:t>
            </w:r>
          </w:p>
        </w:tc>
      </w:tr>
      <w:tr w:rsidR="00F00CB7" w:rsidRPr="00811267" w:rsidTr="00B7496E">
        <w:trPr>
          <w:trHeight w:val="253"/>
        </w:trPr>
        <w:tc>
          <w:tcPr>
            <w:tcW w:w="2836" w:type="dxa"/>
            <w:vAlign w:val="bottom"/>
            <w:hideMark/>
          </w:tcPr>
          <w:p w:rsidR="00F00CB7" w:rsidRPr="00811267" w:rsidRDefault="00F00CB7" w:rsidP="00F00CB7">
            <w:pPr>
              <w:ind w:left="191"/>
              <w:rPr>
                <w:lang w:eastAsia="ru-RU"/>
              </w:rPr>
            </w:pPr>
            <w:r w:rsidRPr="00811267">
              <w:rPr>
                <w:lang w:eastAsia="ru-RU"/>
              </w:rPr>
              <w:t>- прочие налоговые доходы</w:t>
            </w:r>
          </w:p>
        </w:tc>
        <w:tc>
          <w:tcPr>
            <w:tcW w:w="1567" w:type="dxa"/>
            <w:vAlign w:val="center"/>
          </w:tcPr>
          <w:p w:rsidR="00F00CB7" w:rsidRPr="00811267" w:rsidRDefault="00F00CB7" w:rsidP="00F00CB7">
            <w:pPr>
              <w:jc w:val="center"/>
              <w:rPr>
                <w:lang w:eastAsia="ru-RU"/>
              </w:rPr>
            </w:pPr>
            <w:r w:rsidRPr="002940FB">
              <w:t>2,6</w:t>
            </w:r>
          </w:p>
        </w:tc>
        <w:tc>
          <w:tcPr>
            <w:tcW w:w="1410" w:type="dxa"/>
            <w:vAlign w:val="center"/>
          </w:tcPr>
          <w:p w:rsidR="00F00CB7" w:rsidRPr="00811267" w:rsidRDefault="00F00CB7" w:rsidP="00F00CB7">
            <w:pPr>
              <w:jc w:val="center"/>
              <w:rPr>
                <w:lang w:eastAsia="ru-RU"/>
              </w:rPr>
            </w:pPr>
            <w:r w:rsidRPr="002940FB">
              <w:t>0,4</w:t>
            </w:r>
          </w:p>
        </w:tc>
        <w:tc>
          <w:tcPr>
            <w:tcW w:w="1547" w:type="dxa"/>
            <w:vAlign w:val="center"/>
          </w:tcPr>
          <w:p w:rsidR="00F00CB7" w:rsidRPr="00811267" w:rsidRDefault="00F00CB7" w:rsidP="00F00CB7">
            <w:pPr>
              <w:jc w:val="center"/>
              <w:rPr>
                <w:lang w:eastAsia="ru-RU"/>
              </w:rPr>
            </w:pPr>
            <w:r w:rsidRPr="002940FB">
              <w:t>2,4</w:t>
            </w:r>
          </w:p>
        </w:tc>
        <w:tc>
          <w:tcPr>
            <w:tcW w:w="1430" w:type="dxa"/>
            <w:vAlign w:val="center"/>
          </w:tcPr>
          <w:p w:rsidR="00F00CB7" w:rsidRPr="00811267" w:rsidRDefault="00F00CB7" w:rsidP="00F00CB7">
            <w:pPr>
              <w:jc w:val="center"/>
              <w:rPr>
                <w:lang w:eastAsia="ru-RU"/>
              </w:rPr>
            </w:pPr>
            <w:r w:rsidRPr="002940FB">
              <w:t>0,3</w:t>
            </w:r>
          </w:p>
        </w:tc>
        <w:tc>
          <w:tcPr>
            <w:tcW w:w="1559" w:type="dxa"/>
            <w:vAlign w:val="center"/>
          </w:tcPr>
          <w:p w:rsidR="00F00CB7" w:rsidRPr="00811267" w:rsidRDefault="00F00CB7" w:rsidP="00F00CB7">
            <w:pPr>
              <w:jc w:val="center"/>
              <w:rPr>
                <w:lang w:eastAsia="ru-RU"/>
              </w:rPr>
            </w:pPr>
            <w:r w:rsidRPr="002940FB">
              <w:t>92,3</w:t>
            </w:r>
          </w:p>
        </w:tc>
      </w:tr>
      <w:tr w:rsidR="00F00CB7" w:rsidRPr="00811267" w:rsidTr="00B7496E">
        <w:trPr>
          <w:trHeight w:val="156"/>
        </w:trPr>
        <w:tc>
          <w:tcPr>
            <w:tcW w:w="2836" w:type="dxa"/>
            <w:vAlign w:val="bottom"/>
            <w:hideMark/>
          </w:tcPr>
          <w:p w:rsidR="00F00CB7" w:rsidRPr="00811267" w:rsidRDefault="00F00CB7" w:rsidP="00F00CB7">
            <w:pPr>
              <w:rPr>
                <w:b/>
                <w:lang w:eastAsia="ru-RU"/>
              </w:rPr>
            </w:pPr>
            <w:r w:rsidRPr="00811267">
              <w:rPr>
                <w:b/>
                <w:lang w:eastAsia="ru-RU"/>
              </w:rPr>
              <w:t>Неналоговые доходы</w:t>
            </w:r>
          </w:p>
        </w:tc>
        <w:tc>
          <w:tcPr>
            <w:tcW w:w="1567" w:type="dxa"/>
            <w:vAlign w:val="center"/>
          </w:tcPr>
          <w:p w:rsidR="00F00CB7" w:rsidRPr="00811267" w:rsidRDefault="00F00CB7" w:rsidP="00F00CB7">
            <w:pPr>
              <w:jc w:val="center"/>
              <w:rPr>
                <w:b/>
                <w:bCs/>
                <w:lang w:eastAsia="ru-RU"/>
              </w:rPr>
            </w:pPr>
            <w:r w:rsidRPr="002940FB">
              <w:rPr>
                <w:b/>
                <w:bCs/>
              </w:rPr>
              <w:t>63,7</w:t>
            </w:r>
          </w:p>
        </w:tc>
        <w:tc>
          <w:tcPr>
            <w:tcW w:w="1410" w:type="dxa"/>
            <w:vAlign w:val="center"/>
          </w:tcPr>
          <w:p w:rsidR="00F00CB7" w:rsidRPr="00811267" w:rsidRDefault="00F00CB7" w:rsidP="00F00CB7">
            <w:pPr>
              <w:jc w:val="center"/>
              <w:rPr>
                <w:b/>
                <w:bCs/>
                <w:lang w:eastAsia="ru-RU"/>
              </w:rPr>
            </w:pPr>
            <w:r w:rsidRPr="002940FB">
              <w:rPr>
                <w:b/>
                <w:bCs/>
              </w:rPr>
              <w:t>8,8</w:t>
            </w:r>
          </w:p>
        </w:tc>
        <w:tc>
          <w:tcPr>
            <w:tcW w:w="1547" w:type="dxa"/>
            <w:vAlign w:val="center"/>
          </w:tcPr>
          <w:p w:rsidR="00F00CB7" w:rsidRPr="00811267" w:rsidRDefault="00F00CB7" w:rsidP="00F00CB7">
            <w:pPr>
              <w:jc w:val="center"/>
              <w:rPr>
                <w:b/>
                <w:bCs/>
                <w:lang w:eastAsia="ru-RU"/>
              </w:rPr>
            </w:pPr>
            <w:r w:rsidRPr="002940FB">
              <w:rPr>
                <w:b/>
                <w:bCs/>
              </w:rPr>
              <w:t>61,0</w:t>
            </w:r>
          </w:p>
        </w:tc>
        <w:tc>
          <w:tcPr>
            <w:tcW w:w="1430" w:type="dxa"/>
            <w:vAlign w:val="center"/>
          </w:tcPr>
          <w:p w:rsidR="00F00CB7" w:rsidRPr="00811267" w:rsidRDefault="00F00CB7" w:rsidP="00F00CB7">
            <w:pPr>
              <w:jc w:val="center"/>
              <w:rPr>
                <w:b/>
                <w:bCs/>
                <w:lang w:eastAsia="ru-RU"/>
              </w:rPr>
            </w:pPr>
            <w:r w:rsidRPr="002940FB">
              <w:rPr>
                <w:b/>
                <w:bCs/>
              </w:rPr>
              <w:t>8,2</w:t>
            </w:r>
          </w:p>
        </w:tc>
        <w:tc>
          <w:tcPr>
            <w:tcW w:w="1559" w:type="dxa"/>
            <w:vAlign w:val="center"/>
          </w:tcPr>
          <w:p w:rsidR="00F00CB7" w:rsidRPr="00811267" w:rsidRDefault="00F00CB7" w:rsidP="00F00CB7">
            <w:pPr>
              <w:jc w:val="center"/>
              <w:rPr>
                <w:b/>
                <w:bCs/>
                <w:lang w:eastAsia="ru-RU"/>
              </w:rPr>
            </w:pPr>
            <w:r w:rsidRPr="002940FB">
              <w:rPr>
                <w:b/>
                <w:bCs/>
              </w:rPr>
              <w:t>95,8</w:t>
            </w:r>
          </w:p>
        </w:tc>
      </w:tr>
    </w:tbl>
    <w:p w:rsidR="00877F95" w:rsidRPr="000D6CBC" w:rsidRDefault="00877F95" w:rsidP="00244259">
      <w:pPr>
        <w:ind w:firstLine="709"/>
        <w:jc w:val="both"/>
        <w:rPr>
          <w:sz w:val="24"/>
          <w:szCs w:val="24"/>
          <w:highlight w:val="yellow"/>
        </w:rPr>
      </w:pPr>
    </w:p>
    <w:p w:rsidR="00363C70" w:rsidRPr="000D6CBC" w:rsidRDefault="00363C70" w:rsidP="00363C70">
      <w:pPr>
        <w:spacing w:line="276" w:lineRule="auto"/>
        <w:ind w:firstLine="709"/>
        <w:jc w:val="both"/>
        <w:rPr>
          <w:highlight w:val="yellow"/>
        </w:rPr>
      </w:pPr>
    </w:p>
    <w:p w:rsidR="00363C70" w:rsidRPr="00A10801" w:rsidRDefault="00363C70" w:rsidP="00244259">
      <w:pPr>
        <w:suppressAutoHyphens/>
        <w:ind w:firstLine="426"/>
        <w:jc w:val="center"/>
        <w:rPr>
          <w:b/>
          <w:sz w:val="24"/>
          <w:szCs w:val="24"/>
        </w:rPr>
      </w:pPr>
      <w:r w:rsidRPr="00A10801">
        <w:rPr>
          <w:b/>
          <w:sz w:val="24"/>
          <w:szCs w:val="24"/>
        </w:rPr>
        <w:t>О мерах по привлечению дополнительных доходов</w:t>
      </w:r>
    </w:p>
    <w:p w:rsidR="00363C70" w:rsidRDefault="00363C70" w:rsidP="00244259">
      <w:pPr>
        <w:pStyle w:val="afa"/>
        <w:ind w:left="644"/>
        <w:jc w:val="center"/>
        <w:rPr>
          <w:b/>
          <w:sz w:val="24"/>
          <w:szCs w:val="24"/>
        </w:rPr>
      </w:pPr>
      <w:r w:rsidRPr="00A10801">
        <w:rPr>
          <w:b/>
          <w:sz w:val="24"/>
          <w:szCs w:val="24"/>
        </w:rPr>
        <w:t>в бюджет муниципального образования</w:t>
      </w:r>
    </w:p>
    <w:p w:rsidR="00B83C28" w:rsidRPr="00A10801" w:rsidRDefault="00B83C28" w:rsidP="00244259">
      <w:pPr>
        <w:pStyle w:val="afa"/>
        <w:ind w:left="644"/>
        <w:jc w:val="center"/>
        <w:rPr>
          <w:b/>
          <w:sz w:val="24"/>
          <w:szCs w:val="24"/>
        </w:rPr>
      </w:pPr>
    </w:p>
    <w:p w:rsidR="00970C51" w:rsidRPr="004931F1" w:rsidRDefault="00970C51" w:rsidP="00B83C28">
      <w:pPr>
        <w:suppressAutoHyphens/>
        <w:ind w:firstLine="709"/>
        <w:jc w:val="both"/>
        <w:rPr>
          <w:sz w:val="24"/>
          <w:szCs w:val="24"/>
          <w:lang w:eastAsia="ru-RU"/>
        </w:rPr>
      </w:pPr>
      <w:proofErr w:type="gramStart"/>
      <w:r w:rsidRPr="004931F1">
        <w:rPr>
          <w:sz w:val="24"/>
          <w:szCs w:val="24"/>
          <w:lang w:eastAsia="ru-RU"/>
        </w:rPr>
        <w:t>Постановлением администрации города Югорска от 20.01.2020 № 62 «О мерах по реализации решения Думы города Югорска «О бюджете города Югорска на 2020 год и на плановый период 2021 и 2022 годов»</w:t>
      </w:r>
      <w:r w:rsidR="00B83C28">
        <w:rPr>
          <w:sz w:val="24"/>
          <w:szCs w:val="24"/>
          <w:lang w:eastAsia="ru-RU"/>
        </w:rPr>
        <w:t>,</w:t>
      </w:r>
      <w:r w:rsidRPr="004931F1">
        <w:rPr>
          <w:sz w:val="24"/>
          <w:szCs w:val="24"/>
          <w:lang w:eastAsia="ru-RU"/>
        </w:rPr>
        <w:t xml:space="preserve"> утвержден План мероприятий по росту доходов, оптимизации расходов бюджета города Югорска и сокращению муниципального долга на 2020 год и на плановый период 2021 и 2022 годов (далее - План мероприятий). </w:t>
      </w:r>
      <w:proofErr w:type="gramEnd"/>
    </w:p>
    <w:p w:rsidR="002F5A54" w:rsidRPr="004931F1" w:rsidRDefault="002F5A54" w:rsidP="00B83C28">
      <w:pPr>
        <w:suppressAutoHyphens/>
        <w:ind w:firstLine="709"/>
        <w:jc w:val="both"/>
        <w:rPr>
          <w:bCs/>
          <w:sz w:val="24"/>
          <w:szCs w:val="24"/>
          <w:lang w:eastAsia="ru-RU"/>
        </w:rPr>
      </w:pPr>
      <w:r w:rsidRPr="004931F1">
        <w:rPr>
          <w:bCs/>
          <w:sz w:val="24"/>
          <w:szCs w:val="24"/>
          <w:lang w:eastAsia="ru-RU"/>
        </w:rPr>
        <w:t>Основными направлениями реализации Плана мероприятий являются:</w:t>
      </w:r>
    </w:p>
    <w:p w:rsidR="002F5A54" w:rsidRPr="004931F1" w:rsidRDefault="002F5A54" w:rsidP="00664F54">
      <w:pPr>
        <w:shd w:val="clear" w:color="auto" w:fill="FFFFFF"/>
        <w:tabs>
          <w:tab w:val="left" w:pos="1134"/>
        </w:tabs>
        <w:ind w:firstLine="709"/>
        <w:jc w:val="both"/>
        <w:rPr>
          <w:sz w:val="24"/>
          <w:szCs w:val="24"/>
          <w:lang w:eastAsia="ru-RU"/>
        </w:rPr>
      </w:pPr>
      <w:r w:rsidRPr="004931F1">
        <w:rPr>
          <w:sz w:val="24"/>
          <w:szCs w:val="24"/>
          <w:lang w:eastAsia="ru-RU"/>
        </w:rPr>
        <w:t xml:space="preserve">1. Эффективное использование </w:t>
      </w:r>
      <w:proofErr w:type="gramStart"/>
      <w:r w:rsidRPr="004931F1">
        <w:rPr>
          <w:sz w:val="24"/>
          <w:szCs w:val="24"/>
          <w:lang w:eastAsia="ru-RU"/>
        </w:rPr>
        <w:t>муниципального</w:t>
      </w:r>
      <w:proofErr w:type="gramEnd"/>
      <w:r w:rsidRPr="004931F1">
        <w:rPr>
          <w:sz w:val="24"/>
          <w:szCs w:val="24"/>
          <w:lang w:eastAsia="ru-RU"/>
        </w:rPr>
        <w:t xml:space="preserve"> имущества, которое предусматривает:</w:t>
      </w:r>
    </w:p>
    <w:p w:rsidR="002F5A54" w:rsidRPr="004931F1" w:rsidRDefault="002F5A54" w:rsidP="00664F54">
      <w:pPr>
        <w:widowControl w:val="0"/>
        <w:numPr>
          <w:ilvl w:val="0"/>
          <w:numId w:val="20"/>
        </w:numPr>
        <w:shd w:val="clear" w:color="auto" w:fill="FFFFFF"/>
        <w:tabs>
          <w:tab w:val="left" w:pos="857"/>
          <w:tab w:val="left" w:pos="1134"/>
        </w:tabs>
        <w:autoSpaceDE w:val="0"/>
        <w:autoSpaceDN w:val="0"/>
        <w:adjustRightInd w:val="0"/>
        <w:ind w:firstLine="709"/>
        <w:jc w:val="both"/>
        <w:rPr>
          <w:sz w:val="24"/>
          <w:szCs w:val="24"/>
          <w:lang w:eastAsia="ru-RU"/>
        </w:rPr>
      </w:pPr>
      <w:r w:rsidRPr="004931F1">
        <w:rPr>
          <w:sz w:val="24"/>
          <w:szCs w:val="24"/>
          <w:lang w:eastAsia="ru-RU"/>
        </w:rPr>
        <w:t>внесение изменений в прогнозный перечень муниципального имущества, предназначенного к приватизации;</w:t>
      </w:r>
    </w:p>
    <w:p w:rsidR="002F5A54" w:rsidRPr="004931F1" w:rsidRDefault="002F5A54" w:rsidP="00664F54">
      <w:pPr>
        <w:widowControl w:val="0"/>
        <w:numPr>
          <w:ilvl w:val="0"/>
          <w:numId w:val="20"/>
        </w:numPr>
        <w:shd w:val="clear" w:color="auto" w:fill="FFFFFF"/>
        <w:tabs>
          <w:tab w:val="left" w:pos="857"/>
          <w:tab w:val="left" w:pos="1134"/>
        </w:tabs>
        <w:autoSpaceDE w:val="0"/>
        <w:autoSpaceDN w:val="0"/>
        <w:adjustRightInd w:val="0"/>
        <w:ind w:firstLine="709"/>
        <w:jc w:val="both"/>
        <w:rPr>
          <w:sz w:val="24"/>
          <w:szCs w:val="24"/>
          <w:lang w:eastAsia="ru-RU"/>
        </w:rPr>
      </w:pPr>
      <w:r w:rsidRPr="004931F1">
        <w:rPr>
          <w:sz w:val="24"/>
          <w:szCs w:val="24"/>
          <w:lang w:eastAsia="ru-RU"/>
        </w:rPr>
        <w:t>продаж</w:t>
      </w:r>
      <w:r w:rsidR="00B83C28">
        <w:rPr>
          <w:sz w:val="24"/>
          <w:szCs w:val="24"/>
          <w:lang w:eastAsia="ru-RU"/>
        </w:rPr>
        <w:t>у</w:t>
      </w:r>
      <w:r w:rsidRPr="004931F1">
        <w:rPr>
          <w:sz w:val="24"/>
          <w:szCs w:val="24"/>
          <w:lang w:eastAsia="ru-RU"/>
        </w:rPr>
        <w:t xml:space="preserve"> (выкуп) жилых помещений, занимаемых по договорам найма жилищного фонда коммерческого использования;</w:t>
      </w:r>
    </w:p>
    <w:p w:rsidR="002F5A54" w:rsidRPr="004931F1" w:rsidRDefault="002F5A54" w:rsidP="00664F54">
      <w:pPr>
        <w:widowControl w:val="0"/>
        <w:numPr>
          <w:ilvl w:val="0"/>
          <w:numId w:val="20"/>
        </w:numPr>
        <w:shd w:val="clear" w:color="auto" w:fill="FFFFFF"/>
        <w:tabs>
          <w:tab w:val="left" w:pos="857"/>
          <w:tab w:val="left" w:pos="1134"/>
        </w:tabs>
        <w:autoSpaceDE w:val="0"/>
        <w:autoSpaceDN w:val="0"/>
        <w:adjustRightInd w:val="0"/>
        <w:ind w:firstLine="709"/>
        <w:jc w:val="both"/>
        <w:rPr>
          <w:sz w:val="24"/>
          <w:szCs w:val="24"/>
          <w:lang w:eastAsia="ru-RU"/>
        </w:rPr>
      </w:pPr>
      <w:r w:rsidRPr="004931F1">
        <w:rPr>
          <w:sz w:val="24"/>
          <w:szCs w:val="24"/>
          <w:lang w:eastAsia="ru-RU"/>
        </w:rPr>
        <w:t>индексацию арендной платы за пользование муниципальным имуществом и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p w:rsidR="002F5A54" w:rsidRPr="004931F1" w:rsidRDefault="002F5A54" w:rsidP="00664F54">
      <w:pPr>
        <w:shd w:val="clear" w:color="auto" w:fill="FFFFFF"/>
        <w:tabs>
          <w:tab w:val="left" w:pos="851"/>
          <w:tab w:val="left" w:pos="1134"/>
        </w:tabs>
        <w:ind w:firstLine="709"/>
        <w:jc w:val="both"/>
        <w:rPr>
          <w:sz w:val="24"/>
          <w:szCs w:val="24"/>
          <w:lang w:eastAsia="ru-RU"/>
        </w:rPr>
      </w:pPr>
      <w:r w:rsidRPr="004931F1">
        <w:rPr>
          <w:spacing w:val="-12"/>
          <w:sz w:val="24"/>
          <w:szCs w:val="24"/>
          <w:lang w:eastAsia="ru-RU"/>
        </w:rPr>
        <w:t>2.</w:t>
      </w:r>
      <w:r w:rsidRPr="004931F1">
        <w:rPr>
          <w:sz w:val="24"/>
          <w:szCs w:val="24"/>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rsidR="002F5A54" w:rsidRPr="004931F1" w:rsidRDefault="002F5A54" w:rsidP="00664F54">
      <w:pPr>
        <w:shd w:val="clear" w:color="auto" w:fill="FFFFFF"/>
        <w:tabs>
          <w:tab w:val="left" w:pos="1134"/>
        </w:tabs>
        <w:ind w:firstLine="709"/>
        <w:jc w:val="both"/>
        <w:rPr>
          <w:spacing w:val="-1"/>
          <w:sz w:val="24"/>
          <w:szCs w:val="24"/>
          <w:lang w:eastAsia="ru-RU"/>
        </w:rPr>
      </w:pPr>
      <w:r w:rsidRPr="004931F1">
        <w:rPr>
          <w:spacing w:val="-15"/>
          <w:sz w:val="24"/>
          <w:szCs w:val="24"/>
          <w:lang w:eastAsia="ru-RU"/>
        </w:rPr>
        <w:t>3.</w:t>
      </w:r>
      <w:r w:rsidRPr="004931F1">
        <w:rPr>
          <w:sz w:val="24"/>
          <w:szCs w:val="24"/>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4931F1">
        <w:rPr>
          <w:spacing w:val="-1"/>
          <w:sz w:val="24"/>
          <w:szCs w:val="24"/>
          <w:lang w:eastAsia="ru-RU"/>
        </w:rPr>
        <w:t>штрафам.</w:t>
      </w:r>
    </w:p>
    <w:p w:rsidR="002F5A54" w:rsidRPr="004931F1" w:rsidRDefault="002F5A54" w:rsidP="00664F54">
      <w:pPr>
        <w:shd w:val="clear" w:color="auto" w:fill="FFFFFF"/>
        <w:tabs>
          <w:tab w:val="left" w:pos="851"/>
          <w:tab w:val="left" w:pos="1134"/>
        </w:tabs>
        <w:ind w:firstLine="709"/>
        <w:jc w:val="both"/>
        <w:rPr>
          <w:sz w:val="24"/>
          <w:szCs w:val="24"/>
          <w:lang w:eastAsia="ru-RU"/>
        </w:rPr>
      </w:pPr>
      <w:r w:rsidRPr="004931F1">
        <w:rPr>
          <w:spacing w:val="-13"/>
          <w:sz w:val="24"/>
          <w:szCs w:val="24"/>
          <w:lang w:eastAsia="ru-RU"/>
        </w:rPr>
        <w:t>4.</w:t>
      </w:r>
      <w:r w:rsidRPr="004931F1">
        <w:rPr>
          <w:sz w:val="24"/>
          <w:szCs w:val="24"/>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4931F1">
        <w:rPr>
          <w:spacing w:val="-1"/>
          <w:sz w:val="24"/>
          <w:szCs w:val="24"/>
          <w:lang w:eastAsia="ru-RU"/>
        </w:rPr>
        <w:t xml:space="preserve">проведение мероприятий, направленных на выявление пользователей, использующих </w:t>
      </w:r>
      <w:r w:rsidRPr="004931F1">
        <w:rPr>
          <w:sz w:val="24"/>
          <w:szCs w:val="24"/>
          <w:lang w:eastAsia="ru-RU"/>
        </w:rPr>
        <w:t xml:space="preserve">земельные участки и другое недвижимое </w:t>
      </w:r>
      <w:proofErr w:type="gramStart"/>
      <w:r w:rsidRPr="004931F1">
        <w:rPr>
          <w:sz w:val="24"/>
          <w:szCs w:val="24"/>
          <w:lang w:eastAsia="ru-RU"/>
        </w:rPr>
        <w:t>имущество</w:t>
      </w:r>
      <w:proofErr w:type="gramEnd"/>
      <w:r w:rsidRPr="004931F1">
        <w:rPr>
          <w:sz w:val="24"/>
          <w:szCs w:val="24"/>
          <w:lang w:eastAsia="ru-RU"/>
        </w:rPr>
        <w:t xml:space="preserve">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rsidR="002F5A54" w:rsidRPr="004931F1" w:rsidRDefault="002F5A54" w:rsidP="00B83C28">
      <w:pPr>
        <w:shd w:val="clear" w:color="auto" w:fill="FFFFFF"/>
        <w:tabs>
          <w:tab w:val="left" w:pos="862"/>
        </w:tabs>
        <w:ind w:firstLine="709"/>
        <w:jc w:val="both"/>
        <w:rPr>
          <w:sz w:val="24"/>
          <w:szCs w:val="24"/>
          <w:lang w:eastAsia="ru-RU"/>
        </w:rPr>
      </w:pPr>
      <w:r w:rsidRPr="004931F1">
        <w:rPr>
          <w:sz w:val="24"/>
          <w:szCs w:val="24"/>
          <w:lang w:eastAsia="ru-RU"/>
        </w:rPr>
        <w:t>5. Проведение мероприятий, направленных:</w:t>
      </w:r>
    </w:p>
    <w:p w:rsidR="002F5A54" w:rsidRPr="004931F1" w:rsidRDefault="002F5A54" w:rsidP="00B83C28">
      <w:pPr>
        <w:shd w:val="clear" w:color="auto" w:fill="FFFFFF"/>
        <w:tabs>
          <w:tab w:val="left" w:pos="862"/>
        </w:tabs>
        <w:ind w:firstLine="709"/>
        <w:jc w:val="both"/>
        <w:rPr>
          <w:sz w:val="24"/>
          <w:szCs w:val="24"/>
          <w:lang w:eastAsia="ru-RU"/>
        </w:rPr>
      </w:pPr>
      <w:r w:rsidRPr="004931F1">
        <w:rPr>
          <w:sz w:val="24"/>
          <w:szCs w:val="24"/>
          <w:lang w:eastAsia="ru-RU"/>
        </w:rPr>
        <w:t>-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w:t>
      </w:r>
    </w:p>
    <w:p w:rsidR="002F5A54" w:rsidRPr="004931F1" w:rsidRDefault="002F5A54" w:rsidP="00B83C28">
      <w:pPr>
        <w:shd w:val="clear" w:color="auto" w:fill="FFFFFF"/>
        <w:tabs>
          <w:tab w:val="left" w:pos="862"/>
        </w:tabs>
        <w:ind w:firstLine="709"/>
        <w:jc w:val="both"/>
        <w:rPr>
          <w:sz w:val="24"/>
          <w:szCs w:val="24"/>
          <w:lang w:eastAsia="ru-RU"/>
        </w:rPr>
      </w:pPr>
      <w:r w:rsidRPr="004931F1">
        <w:rPr>
          <w:sz w:val="24"/>
          <w:szCs w:val="24"/>
          <w:lang w:eastAsia="ru-RU"/>
        </w:rPr>
        <w:t xml:space="preserve">- </w:t>
      </w:r>
      <w:r w:rsidRPr="004931F1">
        <w:rPr>
          <w:sz w:val="24"/>
          <w:szCs w:val="24"/>
          <w:lang w:eastAsia="ru-RU"/>
        </w:rPr>
        <w:tab/>
        <w:t>на совершенствование механизмов поддержки предпринимательства в целях поступления в запланированных объемах налогов на совокупный доход.</w:t>
      </w:r>
    </w:p>
    <w:p w:rsidR="00363C70" w:rsidRPr="000D6CBC" w:rsidRDefault="00363C70" w:rsidP="00363C70">
      <w:pPr>
        <w:suppressAutoHyphens/>
        <w:spacing w:line="276" w:lineRule="auto"/>
        <w:ind w:firstLine="709"/>
        <w:jc w:val="both"/>
        <w:rPr>
          <w:highlight w:val="yellow"/>
        </w:rPr>
      </w:pPr>
    </w:p>
    <w:p w:rsidR="00B25E6E" w:rsidRPr="00F65BA8" w:rsidRDefault="00B25E6E" w:rsidP="00B25E6E">
      <w:pPr>
        <w:spacing w:line="276" w:lineRule="auto"/>
        <w:jc w:val="center"/>
        <w:rPr>
          <w:b/>
          <w:i/>
          <w:sz w:val="24"/>
          <w:szCs w:val="24"/>
          <w:lang w:eastAsia="ru-RU"/>
        </w:rPr>
      </w:pPr>
      <w:r w:rsidRPr="00F65BA8">
        <w:rPr>
          <w:b/>
          <w:i/>
          <w:sz w:val="24"/>
          <w:szCs w:val="24"/>
          <w:lang w:eastAsia="ru-RU"/>
        </w:rPr>
        <w:t>Расходы бюджета в разрезе функциональной классификации расходов</w:t>
      </w:r>
    </w:p>
    <w:p w:rsidR="00D61A36" w:rsidRPr="000D6CBC" w:rsidRDefault="00D61A36" w:rsidP="00B25E6E">
      <w:pPr>
        <w:spacing w:line="276" w:lineRule="auto"/>
        <w:jc w:val="center"/>
        <w:rPr>
          <w:b/>
          <w:i/>
          <w:sz w:val="24"/>
          <w:szCs w:val="24"/>
          <w:highlight w:val="yellow"/>
          <w:lang w:eastAsia="ru-RU"/>
        </w:rPr>
      </w:pPr>
    </w:p>
    <w:tbl>
      <w:tblPr>
        <w:tblW w:w="9923" w:type="dxa"/>
        <w:tblInd w:w="-34" w:type="dxa"/>
        <w:tblLayout w:type="fixed"/>
        <w:tblLook w:val="04A0" w:firstRow="1" w:lastRow="0" w:firstColumn="1" w:lastColumn="0" w:noHBand="0" w:noVBand="1"/>
      </w:tblPr>
      <w:tblGrid>
        <w:gridCol w:w="3828"/>
        <w:gridCol w:w="2126"/>
        <w:gridCol w:w="2126"/>
        <w:gridCol w:w="1843"/>
      </w:tblGrid>
      <w:tr w:rsidR="00D61A36" w:rsidRPr="000D6CBC" w:rsidTr="008C1DC4">
        <w:trPr>
          <w:trHeight w:val="204"/>
          <w:tblHeader/>
        </w:trPr>
        <w:tc>
          <w:tcPr>
            <w:tcW w:w="3828" w:type="dxa"/>
            <w:vMerge w:val="restart"/>
            <w:tcBorders>
              <w:top w:val="single" w:sz="4" w:space="0" w:color="auto"/>
              <w:left w:val="single" w:sz="4" w:space="0" w:color="auto"/>
              <w:right w:val="single" w:sz="4" w:space="0" w:color="auto"/>
            </w:tcBorders>
            <w:vAlign w:val="center"/>
          </w:tcPr>
          <w:p w:rsidR="00D61A36" w:rsidRPr="007F670D" w:rsidRDefault="00D61A36" w:rsidP="00D61A36">
            <w:pPr>
              <w:spacing w:line="276" w:lineRule="auto"/>
              <w:jc w:val="center"/>
              <w:rPr>
                <w:b/>
                <w:bCs/>
                <w:lang w:eastAsia="ru-RU"/>
              </w:rPr>
            </w:pPr>
            <w:r w:rsidRPr="007F670D">
              <w:rPr>
                <w:b/>
                <w:bCs/>
                <w:lang w:eastAsia="ru-RU"/>
              </w:rPr>
              <w:t>Наименование раздела</w:t>
            </w:r>
          </w:p>
        </w:tc>
        <w:tc>
          <w:tcPr>
            <w:tcW w:w="4252" w:type="dxa"/>
            <w:gridSpan w:val="2"/>
            <w:tcBorders>
              <w:top w:val="single" w:sz="4" w:space="0" w:color="auto"/>
              <w:left w:val="nil"/>
              <w:bottom w:val="single" w:sz="4" w:space="0" w:color="auto"/>
              <w:right w:val="single" w:sz="4" w:space="0" w:color="auto"/>
            </w:tcBorders>
            <w:vAlign w:val="center"/>
          </w:tcPr>
          <w:p w:rsidR="00D61A36" w:rsidRPr="00A137AB" w:rsidRDefault="00D61A36" w:rsidP="00D61A36">
            <w:pPr>
              <w:spacing w:line="276" w:lineRule="auto"/>
              <w:jc w:val="center"/>
              <w:rPr>
                <w:b/>
                <w:lang w:eastAsia="ru-RU"/>
              </w:rPr>
            </w:pPr>
            <w:r w:rsidRPr="00A137AB">
              <w:rPr>
                <w:b/>
                <w:lang w:eastAsia="ru-RU"/>
              </w:rPr>
              <w:t>Исполнено, млн. рублей</w:t>
            </w:r>
          </w:p>
        </w:tc>
        <w:tc>
          <w:tcPr>
            <w:tcW w:w="1843" w:type="dxa"/>
            <w:vMerge w:val="restart"/>
            <w:tcBorders>
              <w:top w:val="single" w:sz="4" w:space="0" w:color="auto"/>
              <w:left w:val="nil"/>
              <w:right w:val="single" w:sz="4" w:space="0" w:color="auto"/>
            </w:tcBorders>
            <w:vAlign w:val="center"/>
          </w:tcPr>
          <w:p w:rsidR="00D61A36" w:rsidRPr="00A137AB" w:rsidRDefault="00D61A36" w:rsidP="00D61A36">
            <w:pPr>
              <w:spacing w:line="276" w:lineRule="auto"/>
              <w:jc w:val="center"/>
              <w:rPr>
                <w:b/>
                <w:bCs/>
                <w:lang w:eastAsia="ru-RU"/>
              </w:rPr>
            </w:pPr>
            <w:r w:rsidRPr="00A137AB">
              <w:rPr>
                <w:b/>
                <w:bCs/>
                <w:lang w:eastAsia="ru-RU"/>
              </w:rPr>
              <w:t>Темп роста (снижения), %</w:t>
            </w:r>
          </w:p>
        </w:tc>
      </w:tr>
      <w:tr w:rsidR="00D61A36" w:rsidRPr="000D6CBC" w:rsidTr="00681B33">
        <w:trPr>
          <w:trHeight w:val="563"/>
          <w:tblHeader/>
        </w:trPr>
        <w:tc>
          <w:tcPr>
            <w:tcW w:w="3828" w:type="dxa"/>
            <w:vMerge/>
            <w:tcBorders>
              <w:left w:val="single" w:sz="4" w:space="0" w:color="auto"/>
              <w:bottom w:val="single" w:sz="4" w:space="0" w:color="auto"/>
              <w:right w:val="single" w:sz="4" w:space="0" w:color="auto"/>
            </w:tcBorders>
            <w:vAlign w:val="center"/>
            <w:hideMark/>
          </w:tcPr>
          <w:p w:rsidR="00D61A36" w:rsidRPr="007F670D" w:rsidRDefault="00D61A36" w:rsidP="00D61A36">
            <w:pPr>
              <w:spacing w:line="276" w:lineRule="auto"/>
              <w:jc w:val="center"/>
              <w:rPr>
                <w:b/>
                <w:bCs/>
                <w:lang w:eastAsia="ru-RU"/>
              </w:rPr>
            </w:pPr>
          </w:p>
        </w:tc>
        <w:tc>
          <w:tcPr>
            <w:tcW w:w="2126" w:type="dxa"/>
            <w:tcBorders>
              <w:top w:val="single" w:sz="4" w:space="0" w:color="auto"/>
              <w:left w:val="nil"/>
              <w:bottom w:val="single" w:sz="4" w:space="0" w:color="auto"/>
              <w:right w:val="single" w:sz="4" w:space="0" w:color="auto"/>
            </w:tcBorders>
            <w:vAlign w:val="center"/>
            <w:hideMark/>
          </w:tcPr>
          <w:p w:rsidR="00D61A36" w:rsidRPr="007F670D" w:rsidRDefault="00D61A36" w:rsidP="00D61A36">
            <w:pPr>
              <w:spacing w:line="276" w:lineRule="auto"/>
              <w:jc w:val="center"/>
              <w:rPr>
                <w:b/>
                <w:bCs/>
                <w:lang w:eastAsia="ru-RU"/>
              </w:rPr>
            </w:pPr>
            <w:r w:rsidRPr="007F670D">
              <w:rPr>
                <w:b/>
                <w:lang w:eastAsia="ru-RU"/>
              </w:rPr>
              <w:t>по состоянию на 01.0</w:t>
            </w:r>
            <w:r w:rsidR="00C12C6C" w:rsidRPr="007F670D">
              <w:rPr>
                <w:b/>
                <w:lang w:eastAsia="ru-RU"/>
              </w:rPr>
              <w:t>7</w:t>
            </w:r>
            <w:r w:rsidRPr="007F670D">
              <w:rPr>
                <w:b/>
                <w:lang w:eastAsia="ru-RU"/>
              </w:rPr>
              <w:t>.2019</w:t>
            </w:r>
          </w:p>
        </w:tc>
        <w:tc>
          <w:tcPr>
            <w:tcW w:w="2126" w:type="dxa"/>
            <w:tcBorders>
              <w:top w:val="single" w:sz="4" w:space="0" w:color="auto"/>
              <w:left w:val="nil"/>
              <w:bottom w:val="single" w:sz="4" w:space="0" w:color="auto"/>
              <w:right w:val="single" w:sz="4" w:space="0" w:color="auto"/>
            </w:tcBorders>
            <w:vAlign w:val="center"/>
            <w:hideMark/>
          </w:tcPr>
          <w:p w:rsidR="00D61A36" w:rsidRPr="00A137AB" w:rsidRDefault="00D61A36" w:rsidP="00D61A36">
            <w:pPr>
              <w:spacing w:line="276" w:lineRule="auto"/>
              <w:jc w:val="center"/>
              <w:rPr>
                <w:b/>
                <w:bCs/>
                <w:lang w:eastAsia="ru-RU"/>
              </w:rPr>
            </w:pPr>
            <w:r w:rsidRPr="00A137AB">
              <w:rPr>
                <w:b/>
                <w:lang w:eastAsia="ru-RU"/>
              </w:rPr>
              <w:t>по состоянию на 01.0</w:t>
            </w:r>
            <w:r w:rsidR="00C12C6C" w:rsidRPr="00A137AB">
              <w:rPr>
                <w:b/>
                <w:lang w:eastAsia="ru-RU"/>
              </w:rPr>
              <w:t>7</w:t>
            </w:r>
            <w:r w:rsidRPr="00A137AB">
              <w:rPr>
                <w:b/>
                <w:lang w:eastAsia="ru-RU"/>
              </w:rPr>
              <w:t>.2020</w:t>
            </w:r>
          </w:p>
        </w:tc>
        <w:tc>
          <w:tcPr>
            <w:tcW w:w="1843" w:type="dxa"/>
            <w:vMerge/>
            <w:tcBorders>
              <w:left w:val="nil"/>
              <w:bottom w:val="single" w:sz="4" w:space="0" w:color="auto"/>
              <w:right w:val="single" w:sz="4" w:space="0" w:color="auto"/>
            </w:tcBorders>
            <w:vAlign w:val="center"/>
            <w:hideMark/>
          </w:tcPr>
          <w:p w:rsidR="00D61A36" w:rsidRPr="00A137AB" w:rsidRDefault="00D61A36" w:rsidP="00D61A36">
            <w:pPr>
              <w:spacing w:line="276" w:lineRule="auto"/>
              <w:jc w:val="center"/>
              <w:rPr>
                <w:b/>
                <w:bCs/>
                <w:lang w:eastAsia="ru-RU"/>
              </w:rPr>
            </w:pPr>
          </w:p>
        </w:tc>
      </w:tr>
      <w:tr w:rsidR="007F670D" w:rsidRPr="000D6CBC" w:rsidTr="007F670D">
        <w:trPr>
          <w:trHeight w:val="273"/>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01 00 Общегосударственные вопросы</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184,8</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183,8</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99,5</w:t>
            </w:r>
          </w:p>
        </w:tc>
      </w:tr>
      <w:tr w:rsidR="007F670D" w:rsidRPr="000D6CBC" w:rsidTr="007F670D">
        <w:trPr>
          <w:trHeight w:val="264"/>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02 00 Национальная оборона</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4,0</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4,0</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100,0</w:t>
            </w:r>
          </w:p>
        </w:tc>
      </w:tr>
      <w:tr w:rsidR="007F670D" w:rsidRPr="000D6CBC" w:rsidTr="007F670D">
        <w:trPr>
          <w:trHeight w:val="281"/>
        </w:trPr>
        <w:tc>
          <w:tcPr>
            <w:tcW w:w="3828" w:type="dxa"/>
            <w:tcBorders>
              <w:top w:val="nil"/>
              <w:left w:val="single" w:sz="4" w:space="0" w:color="auto"/>
              <w:bottom w:val="single" w:sz="4" w:space="0" w:color="auto"/>
              <w:right w:val="single" w:sz="4" w:space="0" w:color="auto"/>
            </w:tcBorders>
            <w:vAlign w:val="center"/>
          </w:tcPr>
          <w:p w:rsidR="007F670D" w:rsidRPr="007F670D" w:rsidRDefault="007F670D" w:rsidP="007F670D">
            <w:pPr>
              <w:spacing w:line="276" w:lineRule="auto"/>
              <w:rPr>
                <w:lang w:eastAsia="ru-RU"/>
              </w:rPr>
            </w:pPr>
            <w:r w:rsidRPr="00A01AB4">
              <w:t xml:space="preserve">03 00 Национальная безопасность и </w:t>
            </w:r>
            <w:r w:rsidRPr="00A01AB4">
              <w:lastRenderedPageBreak/>
              <w:t>правоохранительная деятельность</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lastRenderedPageBreak/>
              <w:t>2,8</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3,2</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150CB6">
              <w:t>114,3</w:t>
            </w:r>
          </w:p>
        </w:tc>
      </w:tr>
      <w:tr w:rsidR="007F670D" w:rsidRPr="000D6CBC" w:rsidTr="007F670D">
        <w:trPr>
          <w:trHeight w:val="161"/>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lastRenderedPageBreak/>
              <w:t>04 00 Национальная экономика</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194,6</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181,2</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B4616F">
              <w:t>93,1</w:t>
            </w:r>
          </w:p>
        </w:tc>
      </w:tr>
      <w:tr w:rsidR="007F670D" w:rsidRPr="000D6CBC" w:rsidTr="007F670D">
        <w:trPr>
          <w:trHeight w:val="70"/>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05 00 Жилищно-коммунальное хозяйство</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70,6</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116,4</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F1FFA">
              <w:t>164,9</w:t>
            </w:r>
          </w:p>
        </w:tc>
      </w:tr>
      <w:tr w:rsidR="007F670D" w:rsidRPr="000D6CBC" w:rsidTr="007F670D">
        <w:trPr>
          <w:trHeight w:val="244"/>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06 00 Охрана окружающей среды</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0,1</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0,</w:t>
            </w:r>
            <w:r>
              <w:t>1</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2D4647">
              <w:t>100,0</w:t>
            </w:r>
          </w:p>
        </w:tc>
      </w:tr>
      <w:tr w:rsidR="007F670D" w:rsidRPr="000D6CBC" w:rsidTr="007F670D">
        <w:trPr>
          <w:trHeight w:val="245"/>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tabs>
                <w:tab w:val="left" w:pos="314"/>
                <w:tab w:val="left" w:pos="675"/>
              </w:tabs>
              <w:spacing w:line="276" w:lineRule="auto"/>
              <w:rPr>
                <w:lang w:eastAsia="ru-RU"/>
              </w:rPr>
            </w:pPr>
            <w:r w:rsidRPr="00A01AB4">
              <w:t>07 00 Образование</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799,3</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859,</w:t>
            </w:r>
            <w:r>
              <w:t>1</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107,5</w:t>
            </w:r>
          </w:p>
        </w:tc>
      </w:tr>
      <w:tr w:rsidR="007F670D" w:rsidRPr="000D6CBC" w:rsidTr="007F670D">
        <w:trPr>
          <w:trHeight w:val="206"/>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08 00 Культура, кинематография</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78,6</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84,6</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107,6</w:t>
            </w:r>
          </w:p>
        </w:tc>
      </w:tr>
      <w:tr w:rsidR="007F670D" w:rsidRPr="000D6CBC" w:rsidTr="007F670D">
        <w:trPr>
          <w:trHeight w:val="70"/>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09 00 Здравоохранение</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0,6</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1,1</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150CB6">
              <w:t>183,3</w:t>
            </w:r>
          </w:p>
        </w:tc>
      </w:tr>
      <w:tr w:rsidR="007F670D" w:rsidRPr="000D6CBC" w:rsidTr="007F670D">
        <w:trPr>
          <w:trHeight w:val="72"/>
        </w:trPr>
        <w:tc>
          <w:tcPr>
            <w:tcW w:w="3828" w:type="dxa"/>
            <w:tcBorders>
              <w:top w:val="nil"/>
              <w:left w:val="single" w:sz="4" w:space="0" w:color="auto"/>
              <w:bottom w:val="single" w:sz="4" w:space="0" w:color="auto"/>
              <w:right w:val="single" w:sz="4" w:space="0" w:color="auto"/>
            </w:tcBorders>
            <w:noWrap/>
            <w:vAlign w:val="center"/>
          </w:tcPr>
          <w:p w:rsidR="007F670D" w:rsidRPr="007F670D" w:rsidRDefault="007F670D" w:rsidP="007F670D">
            <w:pPr>
              <w:spacing w:line="276" w:lineRule="auto"/>
              <w:rPr>
                <w:lang w:eastAsia="ru-RU"/>
              </w:rPr>
            </w:pPr>
            <w:r w:rsidRPr="00A01AB4">
              <w:t>10 00 Социальная политика</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51,1</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48,7</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95,3</w:t>
            </w:r>
          </w:p>
        </w:tc>
      </w:tr>
      <w:tr w:rsidR="007F670D" w:rsidRPr="000D6CBC" w:rsidTr="00D310AE">
        <w:trPr>
          <w:trHeight w:val="232"/>
        </w:trPr>
        <w:tc>
          <w:tcPr>
            <w:tcW w:w="3828" w:type="dxa"/>
            <w:tcBorders>
              <w:top w:val="nil"/>
              <w:left w:val="single" w:sz="4" w:space="0" w:color="auto"/>
              <w:bottom w:val="single" w:sz="4" w:space="0" w:color="auto"/>
              <w:right w:val="single" w:sz="4" w:space="0" w:color="auto"/>
            </w:tcBorders>
            <w:vAlign w:val="center"/>
          </w:tcPr>
          <w:p w:rsidR="007F670D" w:rsidRPr="007F670D" w:rsidRDefault="007F670D" w:rsidP="007F670D">
            <w:pPr>
              <w:spacing w:line="276" w:lineRule="auto"/>
              <w:rPr>
                <w:lang w:eastAsia="ru-RU"/>
              </w:rPr>
            </w:pPr>
            <w:r w:rsidRPr="00A01AB4">
              <w:t>11 00 Физическая культура и спорт</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54,9</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77,3</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140,8</w:t>
            </w:r>
          </w:p>
        </w:tc>
      </w:tr>
      <w:tr w:rsidR="007F670D" w:rsidRPr="000D6CBC" w:rsidTr="00D310AE">
        <w:trPr>
          <w:trHeight w:val="232"/>
        </w:trPr>
        <w:tc>
          <w:tcPr>
            <w:tcW w:w="3828" w:type="dxa"/>
            <w:tcBorders>
              <w:top w:val="nil"/>
              <w:left w:val="single" w:sz="4" w:space="0" w:color="auto"/>
              <w:bottom w:val="single" w:sz="4" w:space="0" w:color="auto"/>
              <w:right w:val="single" w:sz="4" w:space="0" w:color="auto"/>
            </w:tcBorders>
            <w:vAlign w:val="center"/>
          </w:tcPr>
          <w:p w:rsidR="007F670D" w:rsidRPr="007F670D" w:rsidRDefault="007F670D" w:rsidP="007F670D">
            <w:pPr>
              <w:spacing w:line="276" w:lineRule="auto"/>
              <w:rPr>
                <w:lang w:eastAsia="ru-RU"/>
              </w:rPr>
            </w:pPr>
            <w:r w:rsidRPr="00A01AB4">
              <w:t>12 00 Средства массовой информации</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13,0</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13,6</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104,6</w:t>
            </w:r>
          </w:p>
        </w:tc>
      </w:tr>
      <w:tr w:rsidR="007F670D" w:rsidRPr="000D6CBC" w:rsidTr="00D310AE">
        <w:trPr>
          <w:trHeight w:val="232"/>
        </w:trPr>
        <w:tc>
          <w:tcPr>
            <w:tcW w:w="3828" w:type="dxa"/>
            <w:tcBorders>
              <w:top w:val="single" w:sz="4" w:space="0" w:color="auto"/>
              <w:left w:val="single" w:sz="4" w:space="0" w:color="auto"/>
              <w:bottom w:val="single" w:sz="4" w:space="0" w:color="auto"/>
              <w:right w:val="single" w:sz="4" w:space="0" w:color="auto"/>
            </w:tcBorders>
            <w:vAlign w:val="center"/>
          </w:tcPr>
          <w:p w:rsidR="007F670D" w:rsidRPr="007F670D" w:rsidRDefault="007F670D" w:rsidP="007F670D">
            <w:pPr>
              <w:spacing w:line="276" w:lineRule="auto"/>
              <w:rPr>
                <w:lang w:eastAsia="ru-RU"/>
              </w:rPr>
            </w:pPr>
            <w:r w:rsidRPr="00A01AB4">
              <w:t>13 00 Обслуживание муниципального долга</w:t>
            </w:r>
          </w:p>
        </w:tc>
        <w:tc>
          <w:tcPr>
            <w:tcW w:w="2126" w:type="dxa"/>
            <w:tcBorders>
              <w:top w:val="single" w:sz="4" w:space="0" w:color="auto"/>
              <w:left w:val="nil"/>
              <w:bottom w:val="single" w:sz="4" w:space="0" w:color="auto"/>
              <w:right w:val="single" w:sz="4" w:space="0" w:color="auto"/>
            </w:tcBorders>
            <w:noWrap/>
            <w:vAlign w:val="center"/>
          </w:tcPr>
          <w:p w:rsidR="007F670D" w:rsidRPr="007F670D" w:rsidRDefault="007F670D" w:rsidP="007F670D">
            <w:pPr>
              <w:spacing w:line="276" w:lineRule="auto"/>
              <w:jc w:val="center"/>
              <w:rPr>
                <w:lang w:eastAsia="ru-RU"/>
              </w:rPr>
            </w:pPr>
            <w:r w:rsidRPr="00A01AB4">
              <w:t>9,6</w:t>
            </w:r>
          </w:p>
        </w:tc>
        <w:tc>
          <w:tcPr>
            <w:tcW w:w="2126" w:type="dxa"/>
            <w:tcBorders>
              <w:top w:val="single" w:sz="4" w:space="0" w:color="auto"/>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9,4</w:t>
            </w:r>
          </w:p>
        </w:tc>
        <w:tc>
          <w:tcPr>
            <w:tcW w:w="1843" w:type="dxa"/>
            <w:tcBorders>
              <w:top w:val="single" w:sz="4" w:space="0" w:color="auto"/>
              <w:left w:val="nil"/>
              <w:bottom w:val="single" w:sz="4" w:space="0" w:color="auto"/>
              <w:right w:val="single" w:sz="4" w:space="0" w:color="auto"/>
            </w:tcBorders>
            <w:noWrap/>
            <w:vAlign w:val="center"/>
          </w:tcPr>
          <w:p w:rsidR="007F670D" w:rsidRPr="000D6CBC" w:rsidRDefault="007F670D" w:rsidP="007F670D">
            <w:pPr>
              <w:spacing w:line="276" w:lineRule="auto"/>
              <w:jc w:val="center"/>
              <w:rPr>
                <w:highlight w:val="yellow"/>
                <w:lang w:eastAsia="ru-RU"/>
              </w:rPr>
            </w:pPr>
            <w:r w:rsidRPr="00A01AB4">
              <w:t>97,9</w:t>
            </w:r>
          </w:p>
        </w:tc>
      </w:tr>
      <w:tr w:rsidR="007F670D" w:rsidRPr="000D6CBC" w:rsidTr="00D61A36">
        <w:trPr>
          <w:trHeight w:val="268"/>
        </w:trPr>
        <w:tc>
          <w:tcPr>
            <w:tcW w:w="3828" w:type="dxa"/>
            <w:tcBorders>
              <w:top w:val="single" w:sz="4" w:space="0" w:color="auto"/>
              <w:left w:val="single" w:sz="4" w:space="0" w:color="auto"/>
              <w:bottom w:val="single" w:sz="4" w:space="0" w:color="auto"/>
              <w:right w:val="single" w:sz="4" w:space="0" w:color="auto"/>
            </w:tcBorders>
            <w:vAlign w:val="center"/>
          </w:tcPr>
          <w:p w:rsidR="007F670D" w:rsidRPr="007F670D" w:rsidRDefault="007F670D" w:rsidP="007F670D">
            <w:pPr>
              <w:spacing w:line="276" w:lineRule="auto"/>
              <w:rPr>
                <w:b/>
                <w:lang w:eastAsia="ru-RU"/>
              </w:rPr>
            </w:pPr>
            <w:r w:rsidRPr="00A01AB4">
              <w:rPr>
                <w:b/>
              </w:rPr>
              <w:t>Итого</w:t>
            </w:r>
          </w:p>
        </w:tc>
        <w:tc>
          <w:tcPr>
            <w:tcW w:w="2126" w:type="dxa"/>
            <w:tcBorders>
              <w:top w:val="nil"/>
              <w:left w:val="nil"/>
              <w:bottom w:val="single" w:sz="4" w:space="0" w:color="auto"/>
              <w:right w:val="single" w:sz="4" w:space="0" w:color="auto"/>
            </w:tcBorders>
            <w:noWrap/>
            <w:vAlign w:val="center"/>
          </w:tcPr>
          <w:p w:rsidR="007F670D" w:rsidRPr="007F670D" w:rsidRDefault="007F670D" w:rsidP="007F670D">
            <w:pPr>
              <w:spacing w:line="276" w:lineRule="auto"/>
              <w:jc w:val="center"/>
              <w:rPr>
                <w:b/>
                <w:bCs/>
                <w:lang w:eastAsia="ru-RU"/>
              </w:rPr>
            </w:pPr>
            <w:r w:rsidRPr="00A01AB4">
              <w:rPr>
                <w:b/>
                <w:bCs/>
              </w:rPr>
              <w:t>1 464,0</w:t>
            </w:r>
          </w:p>
        </w:tc>
        <w:tc>
          <w:tcPr>
            <w:tcW w:w="2126"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b/>
                <w:bCs/>
                <w:highlight w:val="yellow"/>
                <w:lang w:eastAsia="ru-RU"/>
              </w:rPr>
            </w:pPr>
            <w:r w:rsidRPr="00A01AB4">
              <w:rPr>
                <w:b/>
                <w:bCs/>
              </w:rPr>
              <w:t>1 582,5</w:t>
            </w:r>
          </w:p>
        </w:tc>
        <w:tc>
          <w:tcPr>
            <w:tcW w:w="1843" w:type="dxa"/>
            <w:tcBorders>
              <w:top w:val="nil"/>
              <w:left w:val="nil"/>
              <w:bottom w:val="single" w:sz="4" w:space="0" w:color="auto"/>
              <w:right w:val="single" w:sz="4" w:space="0" w:color="auto"/>
            </w:tcBorders>
            <w:noWrap/>
            <w:vAlign w:val="center"/>
          </w:tcPr>
          <w:p w:rsidR="007F670D" w:rsidRPr="000D6CBC" w:rsidRDefault="007F670D" w:rsidP="007F670D">
            <w:pPr>
              <w:spacing w:line="276" w:lineRule="auto"/>
              <w:jc w:val="center"/>
              <w:rPr>
                <w:b/>
                <w:bCs/>
                <w:highlight w:val="yellow"/>
                <w:lang w:eastAsia="ru-RU"/>
              </w:rPr>
            </w:pPr>
            <w:r w:rsidRPr="00A01AB4">
              <w:rPr>
                <w:b/>
                <w:bCs/>
              </w:rPr>
              <w:t>108,1</w:t>
            </w:r>
          </w:p>
        </w:tc>
      </w:tr>
    </w:tbl>
    <w:p w:rsidR="00B25E6E" w:rsidRPr="000D6CBC" w:rsidRDefault="00B25E6E" w:rsidP="00B25E6E">
      <w:pPr>
        <w:spacing w:line="276" w:lineRule="auto"/>
        <w:rPr>
          <w:sz w:val="16"/>
          <w:szCs w:val="16"/>
          <w:highlight w:val="yellow"/>
          <w:lang w:eastAsia="ru-RU"/>
        </w:rPr>
      </w:pPr>
    </w:p>
    <w:p w:rsidR="007D72A6" w:rsidRPr="001F1924" w:rsidRDefault="007D72A6" w:rsidP="005B4C45">
      <w:pPr>
        <w:ind w:firstLine="709"/>
        <w:jc w:val="both"/>
        <w:rPr>
          <w:sz w:val="24"/>
          <w:szCs w:val="24"/>
          <w:lang w:eastAsia="ru-RU"/>
        </w:rPr>
      </w:pPr>
      <w:r w:rsidRPr="007D72A6">
        <w:rPr>
          <w:sz w:val="24"/>
          <w:szCs w:val="24"/>
          <w:lang w:eastAsia="ru-RU"/>
        </w:rPr>
        <w:t xml:space="preserve">В отчетном периоде расходная часть бюджета увеличилась на 8,1% и составила 1 582,5 млн. рублей. Наибольшая доля в структуре расходов </w:t>
      </w:r>
      <w:r>
        <w:rPr>
          <w:sz w:val="24"/>
          <w:szCs w:val="24"/>
          <w:lang w:eastAsia="ru-RU"/>
        </w:rPr>
        <w:t>-</w:t>
      </w:r>
      <w:r w:rsidRPr="007D72A6">
        <w:rPr>
          <w:sz w:val="24"/>
          <w:szCs w:val="24"/>
          <w:lang w:eastAsia="ru-RU"/>
        </w:rPr>
        <w:t xml:space="preserve"> расходы на социальную сферу города</w:t>
      </w:r>
      <w:r w:rsidR="00664F54">
        <w:rPr>
          <w:sz w:val="24"/>
          <w:szCs w:val="24"/>
          <w:lang w:eastAsia="ru-RU"/>
        </w:rPr>
        <w:t xml:space="preserve">  </w:t>
      </w:r>
      <w:r w:rsidR="00BB36D4">
        <w:rPr>
          <w:sz w:val="24"/>
          <w:szCs w:val="24"/>
          <w:lang w:eastAsia="ru-RU"/>
        </w:rPr>
        <w:t>-</w:t>
      </w:r>
      <w:r w:rsidR="00664F54">
        <w:rPr>
          <w:sz w:val="24"/>
          <w:szCs w:val="24"/>
          <w:lang w:eastAsia="ru-RU"/>
        </w:rPr>
        <w:t xml:space="preserve">  </w:t>
      </w:r>
      <w:r w:rsidRPr="007D72A6">
        <w:rPr>
          <w:sz w:val="24"/>
          <w:szCs w:val="24"/>
          <w:lang w:eastAsia="ru-RU"/>
        </w:rPr>
        <w:t>1 0</w:t>
      </w:r>
      <w:r>
        <w:rPr>
          <w:sz w:val="24"/>
          <w:szCs w:val="24"/>
          <w:lang w:eastAsia="ru-RU"/>
        </w:rPr>
        <w:t>70</w:t>
      </w:r>
      <w:r w:rsidRPr="007D72A6">
        <w:rPr>
          <w:sz w:val="24"/>
          <w:szCs w:val="24"/>
          <w:lang w:eastAsia="ru-RU"/>
        </w:rPr>
        <w:t>,8 млн. рублей или 67,</w:t>
      </w:r>
      <w:r>
        <w:rPr>
          <w:sz w:val="24"/>
          <w:szCs w:val="24"/>
          <w:lang w:eastAsia="ru-RU"/>
        </w:rPr>
        <w:t>7</w:t>
      </w:r>
      <w:r w:rsidRPr="007D72A6">
        <w:rPr>
          <w:sz w:val="24"/>
          <w:szCs w:val="24"/>
          <w:lang w:eastAsia="ru-RU"/>
        </w:rPr>
        <w:t>%.</w:t>
      </w:r>
    </w:p>
    <w:p w:rsidR="00274D63" w:rsidRPr="000D6CBC" w:rsidRDefault="00274D63" w:rsidP="00562598">
      <w:pPr>
        <w:ind w:firstLine="708"/>
        <w:jc w:val="both"/>
        <w:rPr>
          <w:sz w:val="24"/>
          <w:szCs w:val="24"/>
          <w:highlight w:val="yellow"/>
          <w:lang w:eastAsia="ru-RU"/>
        </w:rPr>
      </w:pPr>
    </w:p>
    <w:p w:rsidR="00D809B2" w:rsidRPr="00F27BD3" w:rsidRDefault="000247C8" w:rsidP="006F4BC3">
      <w:pPr>
        <w:suppressAutoHyphens/>
        <w:jc w:val="center"/>
        <w:rPr>
          <w:b/>
          <w:sz w:val="24"/>
          <w:szCs w:val="24"/>
        </w:rPr>
      </w:pPr>
      <w:r w:rsidRPr="006F4BC3">
        <w:rPr>
          <w:b/>
          <w:sz w:val="24"/>
          <w:szCs w:val="24"/>
        </w:rPr>
        <w:t>М</w:t>
      </w:r>
      <w:r w:rsidR="00D809B2" w:rsidRPr="006F4BC3">
        <w:rPr>
          <w:b/>
          <w:sz w:val="24"/>
          <w:szCs w:val="24"/>
        </w:rPr>
        <w:t>униципальны</w:t>
      </w:r>
      <w:r w:rsidRPr="006F4BC3">
        <w:rPr>
          <w:b/>
          <w:sz w:val="24"/>
          <w:szCs w:val="24"/>
        </w:rPr>
        <w:t>е</w:t>
      </w:r>
      <w:r w:rsidR="00D809B2" w:rsidRPr="006F4BC3">
        <w:rPr>
          <w:b/>
          <w:sz w:val="24"/>
          <w:szCs w:val="24"/>
        </w:rPr>
        <w:t xml:space="preserve"> программ</w:t>
      </w:r>
      <w:r w:rsidRPr="006F4BC3">
        <w:rPr>
          <w:b/>
          <w:sz w:val="24"/>
          <w:szCs w:val="24"/>
        </w:rPr>
        <w:t>ы</w:t>
      </w:r>
    </w:p>
    <w:p w:rsidR="00C56E03" w:rsidRPr="000D6CBC" w:rsidRDefault="00C56E03" w:rsidP="00D809B2">
      <w:pPr>
        <w:suppressAutoHyphens/>
        <w:ind w:firstLine="709"/>
        <w:jc w:val="both"/>
        <w:rPr>
          <w:b/>
          <w:sz w:val="24"/>
          <w:szCs w:val="24"/>
          <w:highlight w:val="yellow"/>
        </w:rPr>
      </w:pPr>
    </w:p>
    <w:p w:rsidR="00F27BD3" w:rsidRPr="00F27BD3" w:rsidRDefault="00F27BD3" w:rsidP="00F27BD3">
      <w:pPr>
        <w:suppressAutoHyphens/>
        <w:ind w:firstLine="709"/>
        <w:jc w:val="both"/>
        <w:rPr>
          <w:sz w:val="24"/>
          <w:szCs w:val="24"/>
        </w:rPr>
      </w:pPr>
      <w:r w:rsidRPr="00F27BD3">
        <w:rPr>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F27BD3" w:rsidRPr="00F27BD3" w:rsidRDefault="00F27BD3" w:rsidP="00F27BD3">
      <w:pPr>
        <w:ind w:firstLine="709"/>
        <w:jc w:val="both"/>
        <w:rPr>
          <w:rFonts w:eastAsia="Calibri"/>
          <w:sz w:val="24"/>
          <w:szCs w:val="24"/>
          <w:lang w:eastAsia="en-US"/>
        </w:rPr>
      </w:pPr>
      <w:r w:rsidRPr="00F27BD3">
        <w:rPr>
          <w:rFonts w:eastAsia="Calibri"/>
          <w:sz w:val="24"/>
          <w:szCs w:val="24"/>
          <w:lang w:eastAsia="en-US"/>
        </w:rPr>
        <w:t>В целях повышения эффективности реализации программ:</w:t>
      </w:r>
    </w:p>
    <w:p w:rsidR="00F27BD3" w:rsidRPr="00F27BD3" w:rsidRDefault="00F27BD3" w:rsidP="00F27BD3">
      <w:pPr>
        <w:ind w:firstLine="709"/>
        <w:jc w:val="both"/>
        <w:rPr>
          <w:rFonts w:eastAsia="Calibri"/>
          <w:sz w:val="24"/>
          <w:szCs w:val="24"/>
          <w:lang w:eastAsia="en-US"/>
        </w:rPr>
      </w:pPr>
      <w:r w:rsidRPr="00F27BD3">
        <w:rPr>
          <w:rFonts w:eastAsia="Calibri"/>
          <w:sz w:val="24"/>
          <w:szCs w:val="24"/>
          <w:lang w:eastAsia="en-US"/>
        </w:rPr>
        <w:t>- ежемесячно осуществляется мониторинг освоения денежных средств, выделенных на реализацию муниципальных программ на условиях софинансирования из окружного бюджета;</w:t>
      </w:r>
    </w:p>
    <w:p w:rsidR="00F27BD3" w:rsidRPr="00F27BD3" w:rsidRDefault="00F27BD3" w:rsidP="00F27BD3">
      <w:pPr>
        <w:ind w:firstLine="709"/>
        <w:jc w:val="both"/>
        <w:rPr>
          <w:rFonts w:eastAsia="Calibri"/>
          <w:sz w:val="24"/>
          <w:szCs w:val="24"/>
          <w:lang w:eastAsia="en-US"/>
        </w:rPr>
      </w:pPr>
      <w:r w:rsidRPr="00F27BD3">
        <w:rPr>
          <w:rFonts w:eastAsia="Calibri"/>
          <w:sz w:val="24"/>
          <w:szCs w:val="24"/>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F27BD3" w:rsidRPr="00F27BD3" w:rsidRDefault="00F27BD3" w:rsidP="00F27BD3">
      <w:pPr>
        <w:ind w:firstLine="709"/>
        <w:jc w:val="both"/>
        <w:rPr>
          <w:rFonts w:eastAsia="Calibri"/>
          <w:sz w:val="24"/>
          <w:szCs w:val="24"/>
          <w:lang w:eastAsia="en-US"/>
        </w:rPr>
      </w:pPr>
      <w:r w:rsidRPr="00F27BD3">
        <w:rPr>
          <w:rFonts w:eastAsia="Calibri"/>
          <w:sz w:val="24"/>
          <w:szCs w:val="24"/>
          <w:lang w:eastAsia="en-US"/>
        </w:rPr>
        <w:t>-  ежегодно проводится оценка эффективности муниципальных программ.</w:t>
      </w:r>
    </w:p>
    <w:p w:rsidR="00F27BD3" w:rsidRPr="00F27BD3" w:rsidRDefault="00F27BD3" w:rsidP="00F27BD3">
      <w:pPr>
        <w:suppressAutoHyphens/>
        <w:ind w:firstLine="709"/>
        <w:jc w:val="both"/>
        <w:rPr>
          <w:b/>
          <w:i/>
          <w:sz w:val="24"/>
          <w:szCs w:val="24"/>
        </w:rPr>
      </w:pPr>
    </w:p>
    <w:p w:rsidR="00F27BD3" w:rsidRPr="00F27BD3" w:rsidRDefault="00F27BD3" w:rsidP="00F27BD3">
      <w:pPr>
        <w:suppressAutoHyphens/>
        <w:ind w:firstLine="709"/>
        <w:jc w:val="both"/>
        <w:rPr>
          <w:b/>
          <w:i/>
          <w:sz w:val="24"/>
          <w:szCs w:val="24"/>
        </w:rPr>
      </w:pPr>
      <w:r w:rsidRPr="00F27BD3">
        <w:rPr>
          <w:b/>
          <w:i/>
          <w:sz w:val="24"/>
          <w:szCs w:val="24"/>
        </w:rPr>
        <w:t>Исполнение муниципальных программ</w:t>
      </w:r>
    </w:p>
    <w:p w:rsidR="00F27BD3" w:rsidRPr="00F27BD3" w:rsidRDefault="00F27BD3" w:rsidP="00781417">
      <w:pPr>
        <w:suppressAutoHyphens/>
        <w:ind w:firstLine="709"/>
        <w:jc w:val="both"/>
        <w:rPr>
          <w:color w:val="FF0000"/>
          <w:sz w:val="24"/>
          <w:szCs w:val="24"/>
        </w:rPr>
      </w:pPr>
      <w:r w:rsidRPr="00F27BD3">
        <w:rPr>
          <w:sz w:val="24"/>
          <w:szCs w:val="24"/>
        </w:rPr>
        <w:t>Исполнение расходных обязательств по муниципальным программам составило</w:t>
      </w:r>
      <w:r w:rsidR="00664F54">
        <w:rPr>
          <w:sz w:val="24"/>
          <w:szCs w:val="24"/>
        </w:rPr>
        <w:t xml:space="preserve">              </w:t>
      </w:r>
      <w:r w:rsidRPr="00F27BD3">
        <w:rPr>
          <w:rFonts w:eastAsia="Calibri"/>
          <w:bCs/>
          <w:color w:val="000000"/>
          <w:sz w:val="24"/>
          <w:szCs w:val="24"/>
          <w:lang w:eastAsia="en-US"/>
        </w:rPr>
        <w:t xml:space="preserve">1 620 878,5 </w:t>
      </w:r>
      <w:r w:rsidRPr="00F27BD3">
        <w:rPr>
          <w:sz w:val="24"/>
          <w:szCs w:val="24"/>
        </w:rPr>
        <w:t xml:space="preserve">тыс. рублей, в том числе средства федерального бюджета </w:t>
      </w:r>
      <w:r w:rsidR="00781417">
        <w:rPr>
          <w:sz w:val="24"/>
          <w:szCs w:val="24"/>
        </w:rPr>
        <w:t>-</w:t>
      </w:r>
      <w:r w:rsidR="00664F54">
        <w:rPr>
          <w:sz w:val="24"/>
          <w:szCs w:val="24"/>
        </w:rPr>
        <w:t xml:space="preserve"> </w:t>
      </w:r>
      <w:r w:rsidRPr="00F27BD3">
        <w:rPr>
          <w:rFonts w:eastAsia="Calibri"/>
          <w:color w:val="000000"/>
          <w:sz w:val="24"/>
          <w:szCs w:val="24"/>
          <w:lang w:eastAsia="en-US"/>
        </w:rPr>
        <w:t xml:space="preserve">10 932,6 </w:t>
      </w:r>
      <w:r w:rsidRPr="00F27BD3">
        <w:rPr>
          <w:sz w:val="24"/>
          <w:szCs w:val="24"/>
        </w:rPr>
        <w:t xml:space="preserve">тыс. рублей, средства бюджета автономного округа </w:t>
      </w:r>
      <w:r w:rsidR="00781417">
        <w:rPr>
          <w:sz w:val="24"/>
          <w:szCs w:val="24"/>
        </w:rPr>
        <w:t>-</w:t>
      </w:r>
      <w:r w:rsidR="00664F54">
        <w:rPr>
          <w:sz w:val="24"/>
          <w:szCs w:val="24"/>
        </w:rPr>
        <w:t xml:space="preserve"> </w:t>
      </w:r>
      <w:r w:rsidRPr="00F27BD3">
        <w:rPr>
          <w:rFonts w:eastAsia="Calibri"/>
          <w:color w:val="000000"/>
          <w:sz w:val="24"/>
          <w:szCs w:val="24"/>
          <w:lang w:eastAsia="en-US"/>
        </w:rPr>
        <w:t xml:space="preserve">858 686,2 </w:t>
      </w:r>
      <w:r w:rsidRPr="00F27BD3">
        <w:rPr>
          <w:sz w:val="24"/>
          <w:szCs w:val="24"/>
        </w:rPr>
        <w:t xml:space="preserve">тыс. рублей, средства местного бюджета </w:t>
      </w:r>
      <w:r w:rsidR="00781417">
        <w:rPr>
          <w:sz w:val="24"/>
          <w:szCs w:val="24"/>
        </w:rPr>
        <w:t xml:space="preserve">-      </w:t>
      </w:r>
      <w:r w:rsidRPr="00F27BD3">
        <w:rPr>
          <w:rFonts w:eastAsia="Calibri"/>
          <w:color w:val="000000"/>
          <w:sz w:val="24"/>
          <w:szCs w:val="24"/>
          <w:lang w:eastAsia="en-US"/>
        </w:rPr>
        <w:t xml:space="preserve">701 817,0 </w:t>
      </w:r>
      <w:r w:rsidRPr="00F27BD3">
        <w:rPr>
          <w:sz w:val="24"/>
          <w:szCs w:val="24"/>
        </w:rPr>
        <w:t xml:space="preserve">тыс. рублей, иные внебюджетные источники </w:t>
      </w:r>
      <w:r w:rsidR="00781417">
        <w:rPr>
          <w:sz w:val="24"/>
          <w:szCs w:val="24"/>
        </w:rPr>
        <w:t>-</w:t>
      </w:r>
      <w:r w:rsidRPr="00F27BD3">
        <w:rPr>
          <w:rFonts w:eastAsia="Calibri"/>
          <w:color w:val="000000"/>
          <w:sz w:val="24"/>
          <w:szCs w:val="24"/>
          <w:lang w:eastAsia="en-US"/>
        </w:rPr>
        <w:t xml:space="preserve">49 442,7 </w:t>
      </w:r>
      <w:r w:rsidRPr="00F27BD3">
        <w:rPr>
          <w:sz w:val="24"/>
          <w:szCs w:val="24"/>
        </w:rPr>
        <w:t>тыс. рублей.</w:t>
      </w:r>
    </w:p>
    <w:p w:rsidR="00F27BD3" w:rsidRPr="00F27BD3" w:rsidRDefault="00F27BD3" w:rsidP="00F27BD3">
      <w:pPr>
        <w:suppressAutoHyphens/>
        <w:ind w:firstLine="709"/>
        <w:jc w:val="center"/>
        <w:rPr>
          <w:b/>
          <w:sz w:val="24"/>
          <w:szCs w:val="24"/>
          <w:highlight w:val="yellow"/>
        </w:rPr>
      </w:pPr>
    </w:p>
    <w:p w:rsidR="00F27BD3" w:rsidRPr="00F27BD3" w:rsidRDefault="00F27BD3" w:rsidP="00F27BD3">
      <w:pPr>
        <w:suppressAutoHyphens/>
        <w:ind w:firstLine="709"/>
        <w:jc w:val="center"/>
        <w:rPr>
          <w:b/>
          <w:sz w:val="24"/>
          <w:szCs w:val="24"/>
        </w:rPr>
      </w:pPr>
      <w:r w:rsidRPr="00F27BD3">
        <w:rPr>
          <w:b/>
          <w:sz w:val="24"/>
          <w:szCs w:val="24"/>
        </w:rPr>
        <w:t>Информация об исполнении муниципальных программ</w:t>
      </w:r>
    </w:p>
    <w:p w:rsidR="00F27BD3" w:rsidRPr="00F27BD3" w:rsidRDefault="00F27BD3" w:rsidP="00F27BD3">
      <w:pPr>
        <w:suppressAutoHyphens/>
        <w:ind w:firstLine="709"/>
        <w:jc w:val="center"/>
        <w:rPr>
          <w:b/>
          <w:sz w:val="24"/>
          <w:szCs w:val="24"/>
        </w:rPr>
      </w:pPr>
      <w:r w:rsidRPr="00F27BD3">
        <w:rPr>
          <w:b/>
          <w:sz w:val="24"/>
          <w:szCs w:val="24"/>
        </w:rPr>
        <w:t>по состоянию на 01.07.2020</w:t>
      </w:r>
    </w:p>
    <w:p w:rsidR="00F27BD3" w:rsidRPr="00F27BD3" w:rsidRDefault="00F27BD3" w:rsidP="00F27BD3">
      <w:pPr>
        <w:suppressAutoHyphens/>
        <w:ind w:firstLine="709"/>
        <w:jc w:val="center"/>
        <w:rPr>
          <w:b/>
          <w:sz w:val="24"/>
          <w:szCs w:val="24"/>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18"/>
        <w:gridCol w:w="3402"/>
        <w:gridCol w:w="1984"/>
        <w:gridCol w:w="2410"/>
        <w:gridCol w:w="1597"/>
      </w:tblGrid>
      <w:tr w:rsidR="00F27BD3" w:rsidRPr="00F27BD3" w:rsidTr="009A5933">
        <w:trPr>
          <w:trHeight w:val="506"/>
        </w:trPr>
        <w:tc>
          <w:tcPr>
            <w:tcW w:w="418" w:type="dxa"/>
            <w:shd w:val="solid" w:color="FFFFFF" w:fill="auto"/>
          </w:tcPr>
          <w:p w:rsidR="00F27BD3" w:rsidRPr="00F27BD3" w:rsidRDefault="00F27BD3" w:rsidP="00F27BD3">
            <w:pPr>
              <w:autoSpaceDE w:val="0"/>
              <w:autoSpaceDN w:val="0"/>
              <w:adjustRightInd w:val="0"/>
              <w:rPr>
                <w:rFonts w:eastAsia="Calibri"/>
                <w:b/>
                <w:bCs/>
                <w:color w:val="000000"/>
                <w:lang w:eastAsia="en-US"/>
              </w:rPr>
            </w:pPr>
            <w:r w:rsidRPr="00F27BD3">
              <w:rPr>
                <w:rFonts w:eastAsia="Calibri"/>
                <w:b/>
                <w:bCs/>
                <w:color w:val="000000"/>
                <w:lang w:eastAsia="en-US"/>
              </w:rPr>
              <w:t xml:space="preserve">№ </w:t>
            </w:r>
            <w:proofErr w:type="gramStart"/>
            <w:r w:rsidRPr="00F27BD3">
              <w:rPr>
                <w:rFonts w:eastAsia="Calibri"/>
                <w:b/>
                <w:bCs/>
                <w:color w:val="000000"/>
                <w:lang w:eastAsia="en-US"/>
              </w:rPr>
              <w:t>п</w:t>
            </w:r>
            <w:proofErr w:type="gramEnd"/>
            <w:r w:rsidRPr="00F27BD3">
              <w:rPr>
                <w:rFonts w:eastAsia="Calibri"/>
                <w:b/>
                <w:bCs/>
                <w:color w:val="000000"/>
                <w:lang w:eastAsia="en-US"/>
              </w:rPr>
              <w:t>/п</w:t>
            </w:r>
          </w:p>
        </w:tc>
        <w:tc>
          <w:tcPr>
            <w:tcW w:w="3402" w:type="dxa"/>
            <w:shd w:val="solid" w:color="FFFFFF" w:fill="auto"/>
          </w:tcPr>
          <w:p w:rsidR="00F27BD3" w:rsidRPr="00F27BD3" w:rsidRDefault="00F27BD3" w:rsidP="00F27BD3">
            <w:pPr>
              <w:autoSpaceDE w:val="0"/>
              <w:autoSpaceDN w:val="0"/>
              <w:adjustRightInd w:val="0"/>
              <w:jc w:val="center"/>
              <w:rPr>
                <w:rFonts w:eastAsia="Calibri"/>
                <w:b/>
                <w:bCs/>
                <w:color w:val="000000"/>
                <w:lang w:eastAsia="en-US"/>
              </w:rPr>
            </w:pPr>
            <w:r w:rsidRPr="00F27BD3">
              <w:rPr>
                <w:rFonts w:eastAsia="Calibri"/>
                <w:b/>
                <w:bCs/>
                <w:color w:val="000000"/>
                <w:lang w:eastAsia="en-US"/>
              </w:rPr>
              <w:t>Наименование программы</w:t>
            </w:r>
          </w:p>
        </w:tc>
        <w:tc>
          <w:tcPr>
            <w:tcW w:w="1984" w:type="dxa"/>
            <w:shd w:val="solid" w:color="FFFFFF" w:fill="auto"/>
          </w:tcPr>
          <w:p w:rsidR="00F27BD3" w:rsidRPr="00F27BD3" w:rsidRDefault="00F27BD3" w:rsidP="00F27BD3">
            <w:pPr>
              <w:autoSpaceDE w:val="0"/>
              <w:autoSpaceDN w:val="0"/>
              <w:adjustRightInd w:val="0"/>
              <w:jc w:val="center"/>
              <w:rPr>
                <w:rFonts w:eastAsia="Calibri"/>
                <w:b/>
                <w:bCs/>
                <w:color w:val="000000"/>
                <w:lang w:eastAsia="en-US"/>
              </w:rPr>
            </w:pPr>
            <w:r w:rsidRPr="00F27BD3">
              <w:rPr>
                <w:rFonts w:eastAsia="Calibri"/>
                <w:b/>
                <w:bCs/>
                <w:color w:val="000000"/>
                <w:lang w:eastAsia="en-US"/>
              </w:rPr>
              <w:t>Предусмотрено по программе, тыс. рублей</w:t>
            </w:r>
          </w:p>
        </w:tc>
        <w:tc>
          <w:tcPr>
            <w:tcW w:w="2410" w:type="dxa"/>
            <w:shd w:val="solid" w:color="FFFFFF" w:fill="auto"/>
          </w:tcPr>
          <w:p w:rsidR="00F27BD3" w:rsidRPr="00F27BD3" w:rsidRDefault="00F27BD3" w:rsidP="00F27BD3">
            <w:pPr>
              <w:autoSpaceDE w:val="0"/>
              <w:autoSpaceDN w:val="0"/>
              <w:adjustRightInd w:val="0"/>
              <w:jc w:val="center"/>
              <w:rPr>
                <w:rFonts w:eastAsia="Calibri"/>
                <w:b/>
                <w:bCs/>
                <w:color w:val="000000"/>
                <w:lang w:eastAsia="en-US"/>
              </w:rPr>
            </w:pPr>
            <w:r w:rsidRPr="00F27BD3">
              <w:rPr>
                <w:rFonts w:eastAsia="Calibri"/>
                <w:b/>
                <w:bCs/>
                <w:color w:val="000000"/>
                <w:lang w:eastAsia="en-US"/>
              </w:rPr>
              <w:t xml:space="preserve">Профинансировано и освоено, </w:t>
            </w:r>
          </w:p>
          <w:p w:rsidR="00F27BD3" w:rsidRPr="00F27BD3" w:rsidRDefault="00F27BD3" w:rsidP="00F27BD3">
            <w:pPr>
              <w:autoSpaceDE w:val="0"/>
              <w:autoSpaceDN w:val="0"/>
              <w:adjustRightInd w:val="0"/>
              <w:jc w:val="center"/>
              <w:rPr>
                <w:rFonts w:eastAsia="Calibri"/>
                <w:b/>
                <w:bCs/>
                <w:color w:val="000000"/>
                <w:lang w:eastAsia="en-US"/>
              </w:rPr>
            </w:pPr>
            <w:r w:rsidRPr="00F27BD3">
              <w:rPr>
                <w:rFonts w:eastAsia="Calibri"/>
                <w:b/>
                <w:bCs/>
                <w:color w:val="000000"/>
                <w:lang w:eastAsia="en-US"/>
              </w:rPr>
              <w:t>тыс. рублей</w:t>
            </w:r>
          </w:p>
        </w:tc>
        <w:tc>
          <w:tcPr>
            <w:tcW w:w="1597" w:type="dxa"/>
            <w:shd w:val="solid" w:color="FFFFFF" w:fill="auto"/>
          </w:tcPr>
          <w:p w:rsidR="00F27BD3" w:rsidRPr="00F27BD3" w:rsidRDefault="00F27BD3" w:rsidP="00F27BD3">
            <w:pPr>
              <w:autoSpaceDE w:val="0"/>
              <w:autoSpaceDN w:val="0"/>
              <w:adjustRightInd w:val="0"/>
              <w:jc w:val="center"/>
              <w:rPr>
                <w:rFonts w:eastAsia="Calibri"/>
                <w:b/>
                <w:bCs/>
                <w:color w:val="000000"/>
                <w:lang w:eastAsia="en-US"/>
              </w:rPr>
            </w:pPr>
            <w:r w:rsidRPr="00F27BD3">
              <w:rPr>
                <w:rFonts w:eastAsia="Calibri"/>
                <w:b/>
                <w:bCs/>
                <w:color w:val="000000"/>
                <w:lang w:eastAsia="en-US"/>
              </w:rPr>
              <w:t>Исполнено, %</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«Отдых и оздоровление детей»</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34 844,5</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107,5</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0,3</w:t>
            </w:r>
          </w:p>
        </w:tc>
      </w:tr>
      <w:tr w:rsidR="00F27BD3" w:rsidRPr="00F27BD3" w:rsidTr="009A5933">
        <w:trPr>
          <w:trHeight w:val="24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17 859,1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r>
      <w:tr w:rsidR="00F27BD3" w:rsidRPr="00F27BD3" w:rsidTr="009A5933">
        <w:trPr>
          <w:trHeight w:val="118"/>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5 975,2</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107,5</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1,8</w:t>
            </w:r>
          </w:p>
        </w:tc>
      </w:tr>
      <w:tr w:rsidR="00F27BD3" w:rsidRPr="00F27BD3" w:rsidTr="009A5933">
        <w:trPr>
          <w:trHeight w:val="182"/>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11 010,2</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r>
      <w:tr w:rsidR="00F27BD3" w:rsidRPr="00F27BD3" w:rsidTr="009A5933">
        <w:trPr>
          <w:trHeight w:val="257"/>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2</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образования»</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2 315 136,8</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841 662,0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36,4</w:t>
            </w:r>
          </w:p>
        </w:tc>
      </w:tr>
      <w:tr w:rsidR="00F27BD3" w:rsidRPr="00F27BD3" w:rsidTr="009A5933">
        <w:trPr>
          <w:trHeight w:val="305"/>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127 580,8</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0,0</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1 675 271,6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648 731,1</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38,7</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375 859,6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160 527,9</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42,7</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136 424,8</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32 403,0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23,8</w:t>
            </w:r>
          </w:p>
        </w:tc>
      </w:tr>
      <w:tr w:rsidR="00F27BD3" w:rsidRPr="00F27BD3" w:rsidTr="009A5933">
        <w:trPr>
          <w:trHeight w:val="26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3</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«Культурное пространство»</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286 023,0</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133 492,7</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46,7</w:t>
            </w:r>
          </w:p>
        </w:tc>
      </w:tr>
      <w:tr w:rsidR="00F27BD3" w:rsidRPr="00F27BD3" w:rsidTr="009A5933">
        <w:trPr>
          <w:trHeight w:val="182"/>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10 000,0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6 000,0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60,0</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475652" w:rsidRDefault="00F27BD3" w:rsidP="00F27BD3">
            <w:pPr>
              <w:autoSpaceDE w:val="0"/>
              <w:autoSpaceDN w:val="0"/>
              <w:adjustRightInd w:val="0"/>
              <w:jc w:val="right"/>
              <w:rPr>
                <w:rFonts w:eastAsia="Calibri"/>
                <w:color w:val="000000"/>
                <w:lang w:eastAsia="en-US"/>
              </w:rPr>
            </w:pPr>
            <w:r w:rsidRPr="00475652">
              <w:rPr>
                <w:rFonts w:eastAsia="Calibri"/>
                <w:color w:val="000000"/>
                <w:lang w:eastAsia="en-US"/>
              </w:rPr>
              <w:t xml:space="preserve">окружной бюджет </w:t>
            </w:r>
          </w:p>
        </w:tc>
        <w:tc>
          <w:tcPr>
            <w:tcW w:w="1984" w:type="dxa"/>
            <w:shd w:val="solid" w:color="FFFFFF" w:fill="auto"/>
          </w:tcPr>
          <w:p w:rsidR="00F27BD3" w:rsidRPr="00475652" w:rsidRDefault="00F27BD3" w:rsidP="0080498D">
            <w:pPr>
              <w:autoSpaceDE w:val="0"/>
              <w:autoSpaceDN w:val="0"/>
              <w:adjustRightInd w:val="0"/>
              <w:jc w:val="center"/>
              <w:rPr>
                <w:rFonts w:eastAsia="Calibri"/>
                <w:color w:val="000000"/>
                <w:lang w:eastAsia="en-US"/>
              </w:rPr>
            </w:pPr>
            <w:r w:rsidRPr="00475652">
              <w:rPr>
                <w:rFonts w:eastAsia="Calibri"/>
                <w:color w:val="000000"/>
                <w:lang w:eastAsia="en-US"/>
              </w:rPr>
              <w:t>342,1</w:t>
            </w:r>
          </w:p>
        </w:tc>
        <w:tc>
          <w:tcPr>
            <w:tcW w:w="2410" w:type="dxa"/>
            <w:shd w:val="solid" w:color="FFFFFF" w:fill="auto"/>
          </w:tcPr>
          <w:p w:rsidR="00F27BD3" w:rsidRPr="00475652" w:rsidRDefault="00F27BD3" w:rsidP="0080498D">
            <w:pPr>
              <w:autoSpaceDE w:val="0"/>
              <w:autoSpaceDN w:val="0"/>
              <w:adjustRightInd w:val="0"/>
              <w:jc w:val="center"/>
              <w:rPr>
                <w:rFonts w:eastAsia="Calibri"/>
                <w:color w:val="000000"/>
                <w:lang w:eastAsia="en-US"/>
              </w:rPr>
            </w:pPr>
            <w:r w:rsidRPr="00475652">
              <w:rPr>
                <w:rFonts w:eastAsia="Calibri"/>
                <w:color w:val="000000"/>
                <w:lang w:eastAsia="en-US"/>
              </w:rPr>
              <w:t>467,0</w:t>
            </w:r>
          </w:p>
        </w:tc>
        <w:tc>
          <w:tcPr>
            <w:tcW w:w="1597" w:type="dxa"/>
            <w:shd w:val="solid" w:color="FFFFFF" w:fill="auto"/>
          </w:tcPr>
          <w:p w:rsidR="00F27BD3" w:rsidRPr="00475652" w:rsidRDefault="00F27BD3" w:rsidP="0080498D">
            <w:pPr>
              <w:autoSpaceDE w:val="0"/>
              <w:autoSpaceDN w:val="0"/>
              <w:adjustRightInd w:val="0"/>
              <w:jc w:val="center"/>
              <w:rPr>
                <w:rFonts w:eastAsia="Calibri"/>
                <w:color w:val="000000"/>
                <w:lang w:eastAsia="en-US"/>
              </w:rPr>
            </w:pPr>
            <w:r w:rsidRPr="00475652">
              <w:rPr>
                <w:rFonts w:eastAsia="Calibri"/>
                <w:color w:val="000000"/>
                <w:lang w:eastAsia="en-US"/>
              </w:rPr>
              <w:t>136,5</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254 468,2</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121 624,8</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47,8</w:t>
            </w:r>
          </w:p>
        </w:tc>
      </w:tr>
      <w:tr w:rsidR="00F27BD3" w:rsidRPr="00F27BD3" w:rsidTr="009A5933">
        <w:trPr>
          <w:trHeight w:val="22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21 212,7</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5 400,9</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25,5</w:t>
            </w:r>
          </w:p>
        </w:tc>
      </w:tr>
      <w:tr w:rsidR="00F27BD3" w:rsidRPr="00F27BD3" w:rsidTr="009A5933">
        <w:trPr>
          <w:trHeight w:val="396"/>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4</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физической культуры и спорта»</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144 942,8</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77 555,0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53,5</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86,2</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r>
      <w:tr w:rsidR="00F27BD3" w:rsidRPr="00F27BD3" w:rsidTr="009A5933">
        <w:trPr>
          <w:trHeight w:val="23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1 924,1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59,0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3,1</w:t>
            </w:r>
          </w:p>
        </w:tc>
      </w:tr>
      <w:tr w:rsidR="00F27BD3" w:rsidRPr="00F27BD3" w:rsidTr="009A5933">
        <w:trPr>
          <w:trHeight w:val="23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126 577,7</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70 278,3</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55,5</w:t>
            </w:r>
          </w:p>
        </w:tc>
      </w:tr>
      <w:tr w:rsidR="00F27BD3" w:rsidRPr="00F27BD3" w:rsidTr="009A5933">
        <w:trPr>
          <w:trHeight w:val="19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16 354,8</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7 217,7</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44,1</w:t>
            </w:r>
          </w:p>
        </w:tc>
      </w:tr>
      <w:tr w:rsidR="00F27BD3" w:rsidRPr="00F27BD3" w:rsidTr="009A5933">
        <w:trPr>
          <w:trHeight w:val="346"/>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5</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«Молодежная политика и организация временного трудоустройства»</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67 780,3</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27 988,0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41,3</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3 368,7</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722,6</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21,5</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51 631,6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23 232,4</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45,0</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12 780,0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4 033,0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31,6</w:t>
            </w:r>
          </w:p>
        </w:tc>
      </w:tr>
      <w:tr w:rsidR="00F27BD3" w:rsidRPr="00F27BD3" w:rsidTr="009A5933">
        <w:trPr>
          <w:trHeight w:val="608"/>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6</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жилищной сферы»</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103 027,3</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72 116,5</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70,0</w:t>
            </w:r>
          </w:p>
        </w:tc>
      </w:tr>
      <w:tr w:rsidR="00F27BD3" w:rsidRPr="00F27BD3" w:rsidTr="009A5933">
        <w:trPr>
          <w:trHeight w:val="182"/>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484,5</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337,9</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69,7</w:t>
            </w:r>
          </w:p>
        </w:tc>
      </w:tr>
      <w:tr w:rsidR="00F27BD3" w:rsidRPr="00F27BD3" w:rsidTr="009A5933">
        <w:trPr>
          <w:trHeight w:val="245"/>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96 249,2</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67 250,6</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69,9</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6 293,6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4 528,0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71,9</w:t>
            </w:r>
          </w:p>
        </w:tc>
      </w:tr>
      <w:tr w:rsidR="00F27BD3" w:rsidRPr="00F27BD3" w:rsidTr="009A5933">
        <w:trPr>
          <w:trHeight w:val="655"/>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7</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жилищно-коммунального комплекса и повышение энергетической эффективности»</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200 949,1</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22 748,8</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11,3</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118 711,7</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152,2</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0,1</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82 237,4</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22 596,6</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27,5</w:t>
            </w:r>
          </w:p>
        </w:tc>
      </w:tr>
      <w:tr w:rsidR="00F27BD3" w:rsidRPr="00F27BD3" w:rsidTr="009A5933">
        <w:trPr>
          <w:trHeight w:val="446"/>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8</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«Автомобильные дороги, транспорт и городская среда»</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234 811,4</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96 870,1</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41,3</w:t>
            </w:r>
          </w:p>
        </w:tc>
      </w:tr>
      <w:tr w:rsidR="00F27BD3" w:rsidRPr="00F27BD3" w:rsidTr="009A5933">
        <w:trPr>
          <w:trHeight w:val="23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3 966,1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r>
      <w:tr w:rsidR="00F27BD3" w:rsidRPr="00F27BD3" w:rsidTr="009A5933">
        <w:trPr>
          <w:trHeight w:val="245"/>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11 238,4</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396,4</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3,5</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219 606,9</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96 473,7</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43,9</w:t>
            </w:r>
          </w:p>
        </w:tc>
      </w:tr>
      <w:tr w:rsidR="00F27BD3" w:rsidRPr="00F27BD3" w:rsidTr="009A5933">
        <w:trPr>
          <w:trHeight w:val="49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9</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«Управление муниципальным имуществом»</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54 891,3</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29 063,8</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52,9</w:t>
            </w:r>
          </w:p>
        </w:tc>
      </w:tr>
      <w:tr w:rsidR="00F27BD3" w:rsidRPr="00F27BD3" w:rsidTr="009A5933">
        <w:trPr>
          <w:trHeight w:val="23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54 891,3</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29 063,8</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52,9</w:t>
            </w:r>
          </w:p>
        </w:tc>
      </w:tr>
      <w:tr w:rsidR="00F27BD3" w:rsidRPr="00F27BD3" w:rsidTr="009A5933">
        <w:trPr>
          <w:trHeight w:val="761"/>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10</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«Охрана окружающей среды, использование и защита городских лесов»</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29 919,4</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12 963,6</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43,3</w:t>
            </w:r>
          </w:p>
        </w:tc>
      </w:tr>
      <w:tr w:rsidR="00F27BD3" w:rsidRPr="00F27BD3" w:rsidTr="009A5933">
        <w:trPr>
          <w:trHeight w:val="21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окружной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120,6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0,0</w:t>
            </w:r>
          </w:p>
        </w:tc>
      </w:tr>
      <w:tr w:rsidR="00F27BD3" w:rsidRPr="00F27BD3" w:rsidTr="009A5933">
        <w:trPr>
          <w:trHeight w:val="25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27 498,8</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12 762,2</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46,4</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2 300,0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201,4</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8,8</w:t>
            </w:r>
          </w:p>
        </w:tc>
      </w:tr>
      <w:tr w:rsidR="00F27BD3" w:rsidRPr="00F27BD3" w:rsidTr="009A5933">
        <w:trPr>
          <w:trHeight w:val="296"/>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11</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«Доступная среда»</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850,0</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500,0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58,8</w:t>
            </w:r>
          </w:p>
        </w:tc>
      </w:tr>
      <w:tr w:rsidR="00F27BD3" w:rsidRPr="00F27BD3" w:rsidTr="009A5933">
        <w:trPr>
          <w:trHeight w:val="27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850,0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500,0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58,8</w:t>
            </w:r>
          </w:p>
        </w:tc>
      </w:tr>
      <w:tr w:rsidR="00F27BD3" w:rsidRPr="00F27BD3" w:rsidTr="009A5933">
        <w:trPr>
          <w:trHeight w:val="482"/>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12</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«Социально-экономическое развитие и муниципальное управление»</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486 869,4</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256 309,8</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52,6</w:t>
            </w:r>
          </w:p>
        </w:tc>
      </w:tr>
      <w:tr w:rsidR="00F27BD3" w:rsidRPr="00F27BD3" w:rsidTr="009A5933">
        <w:trPr>
          <w:trHeight w:val="22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8 216,7</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4 583,8</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55,8</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247 592,1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137 476,9</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55,5</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230 710,6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114 062,4</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49,4</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350,0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186,7</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53,3</w:t>
            </w:r>
          </w:p>
        </w:tc>
      </w:tr>
      <w:tr w:rsidR="00F27BD3" w:rsidRPr="00F27BD3" w:rsidTr="009A5933">
        <w:trPr>
          <w:trHeight w:val="418"/>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13</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информационного общества»</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4 000,0</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1 254,9</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31,4</w:t>
            </w:r>
          </w:p>
        </w:tc>
      </w:tr>
      <w:tr w:rsidR="00F27BD3" w:rsidRPr="00F27BD3" w:rsidTr="009A5933">
        <w:trPr>
          <w:trHeight w:val="283"/>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4 000,0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1 254,9</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31,4</w:t>
            </w:r>
          </w:p>
        </w:tc>
      </w:tr>
      <w:tr w:rsidR="00F27BD3" w:rsidRPr="00F27BD3" w:rsidTr="009A5933">
        <w:trPr>
          <w:trHeight w:val="346"/>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14</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«Управление муниципальными финансами»</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67 500,0</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30 844,0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45,7</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67 500,0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30 844,0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45,7</w:t>
            </w:r>
          </w:p>
        </w:tc>
      </w:tr>
      <w:tr w:rsidR="00F27BD3" w:rsidRPr="00F27BD3" w:rsidTr="009A5933">
        <w:trPr>
          <w:trHeight w:val="518"/>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15</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«Профилактика правонарушений, противодействие коррупции и незаконному обороту наркотиков»</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8 615,3</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4 011,3</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46,6</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10,9</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86,5</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7 482,6</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3 410,4</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45,6</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1 120,1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590,0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52,7</w:t>
            </w:r>
          </w:p>
        </w:tc>
      </w:tr>
      <w:tr w:rsidR="00F27BD3" w:rsidRPr="00F27BD3" w:rsidTr="009A5933">
        <w:trPr>
          <w:trHeight w:val="691"/>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16</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гражданского общества, реализация государственной национальной политики и профилактика экстремизма»</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22 026,1</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13 270,4</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60,2</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 xml:space="preserve">окружной бюджет </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680,0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20,0</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2,9</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21 346,1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13 250,4</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62,1</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r w:rsidRPr="00F27BD3">
              <w:rPr>
                <w:rFonts w:eastAsia="Calibri"/>
                <w:color w:val="000000"/>
                <w:lang w:eastAsia="en-US"/>
              </w:rPr>
              <w:t>17</w:t>
            </w:r>
          </w:p>
        </w:tc>
        <w:tc>
          <w:tcPr>
            <w:tcW w:w="3402" w:type="dxa"/>
            <w:shd w:val="solid" w:color="FFFFFF" w:fill="auto"/>
          </w:tcPr>
          <w:p w:rsidR="00F27BD3" w:rsidRPr="00F27BD3" w:rsidRDefault="00F27BD3" w:rsidP="00F27BD3">
            <w:pPr>
              <w:autoSpaceDE w:val="0"/>
              <w:autoSpaceDN w:val="0"/>
              <w:adjustRightInd w:val="0"/>
              <w:rPr>
                <w:rFonts w:eastAsia="Calibri"/>
                <w:color w:val="000000"/>
                <w:lang w:eastAsia="en-US"/>
              </w:rPr>
            </w:pPr>
            <w:r w:rsidRPr="00F27BD3">
              <w:rPr>
                <w:rFonts w:eastAsia="Calibri"/>
                <w:color w:val="000000"/>
                <w:lang w:eastAsia="en-US"/>
              </w:rPr>
              <w:t>«Развитие муниципальной службы»</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486,0</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120,1</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24,7</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eastAsia="Calibri"/>
                <w:color w:val="000000"/>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486,0</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120,1</w:t>
            </w:r>
          </w:p>
        </w:tc>
        <w:tc>
          <w:tcPr>
            <w:tcW w:w="1597"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24,7</w:t>
            </w:r>
          </w:p>
        </w:tc>
      </w:tr>
      <w:tr w:rsidR="00F27BD3" w:rsidRPr="00F27BD3" w:rsidTr="009A5933">
        <w:trPr>
          <w:trHeight w:val="346"/>
        </w:trPr>
        <w:tc>
          <w:tcPr>
            <w:tcW w:w="418" w:type="dxa"/>
            <w:shd w:val="solid" w:color="FFFFFF" w:fill="auto"/>
          </w:tcPr>
          <w:p w:rsidR="00F27BD3" w:rsidRPr="00F27BD3" w:rsidRDefault="00F27BD3" w:rsidP="00F27BD3">
            <w:pPr>
              <w:autoSpaceDE w:val="0"/>
              <w:autoSpaceDN w:val="0"/>
              <w:adjustRightInd w:val="0"/>
              <w:jc w:val="center"/>
              <w:rPr>
                <w:rFonts w:eastAsia="Calibri"/>
                <w:b/>
                <w:bCs/>
                <w:color w:val="000000"/>
                <w:lang w:eastAsia="en-US"/>
              </w:rPr>
            </w:pPr>
          </w:p>
        </w:tc>
        <w:tc>
          <w:tcPr>
            <w:tcW w:w="3402" w:type="dxa"/>
            <w:shd w:val="solid" w:color="FFFFFF" w:fill="auto"/>
          </w:tcPr>
          <w:p w:rsidR="00F27BD3" w:rsidRPr="00F27BD3" w:rsidRDefault="00F27BD3" w:rsidP="00F27BD3">
            <w:pPr>
              <w:autoSpaceDE w:val="0"/>
              <w:autoSpaceDN w:val="0"/>
              <w:adjustRightInd w:val="0"/>
              <w:rPr>
                <w:rFonts w:eastAsia="Calibri"/>
                <w:b/>
                <w:bCs/>
                <w:color w:val="000000"/>
                <w:lang w:eastAsia="en-US"/>
              </w:rPr>
            </w:pPr>
            <w:r w:rsidRPr="00F27BD3">
              <w:rPr>
                <w:rFonts w:eastAsia="Calibri"/>
                <w:b/>
                <w:bCs/>
                <w:color w:val="000000"/>
                <w:lang w:eastAsia="en-US"/>
              </w:rPr>
              <w:t>Итого,</w:t>
            </w:r>
          </w:p>
          <w:p w:rsidR="00F27BD3" w:rsidRPr="00F27BD3" w:rsidRDefault="00F27BD3" w:rsidP="00F27BD3">
            <w:pPr>
              <w:autoSpaceDE w:val="0"/>
              <w:autoSpaceDN w:val="0"/>
              <w:adjustRightInd w:val="0"/>
              <w:rPr>
                <w:rFonts w:eastAsia="Calibri"/>
                <w:b/>
                <w:bCs/>
                <w:color w:val="000000"/>
                <w:lang w:eastAsia="en-US"/>
              </w:rPr>
            </w:pPr>
            <w:r w:rsidRPr="00F27BD3">
              <w:rPr>
                <w:rFonts w:eastAsia="Calibri"/>
                <w:b/>
                <w:bCs/>
                <w:color w:val="000000"/>
                <w:lang w:eastAsia="en-US"/>
              </w:rPr>
              <w:t xml:space="preserve">в том числе: </w:t>
            </w:r>
          </w:p>
        </w:tc>
        <w:tc>
          <w:tcPr>
            <w:tcW w:w="1984"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4 062 672,7</w:t>
            </w:r>
          </w:p>
        </w:tc>
        <w:tc>
          <w:tcPr>
            <w:tcW w:w="2410"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1 620 878,5</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39,9</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федеральный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150 346,9</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10 932,6</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7,3</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окружной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2 180 840,2</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858 686,2</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39,4</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местный бюджет</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1 531 053,1</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701 817,0</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45,8</w:t>
            </w:r>
          </w:p>
        </w:tc>
      </w:tr>
      <w:tr w:rsidR="00F27BD3" w:rsidRPr="00F27BD3" w:rsidTr="009A5933">
        <w:trPr>
          <w:trHeight w:val="204"/>
        </w:trPr>
        <w:tc>
          <w:tcPr>
            <w:tcW w:w="418" w:type="dxa"/>
            <w:shd w:val="solid" w:color="FFFFFF" w:fill="auto"/>
          </w:tcPr>
          <w:p w:rsidR="00F27BD3" w:rsidRPr="00F27BD3" w:rsidRDefault="00F27BD3" w:rsidP="00F27BD3">
            <w:pPr>
              <w:autoSpaceDE w:val="0"/>
              <w:autoSpaceDN w:val="0"/>
              <w:adjustRightInd w:val="0"/>
              <w:jc w:val="center"/>
              <w:rPr>
                <w:rFonts w:ascii="Calibri" w:eastAsia="Calibri" w:hAnsi="Calibri" w:cs="Calibri"/>
                <w:color w:val="000000"/>
                <w:sz w:val="22"/>
                <w:szCs w:val="22"/>
                <w:lang w:eastAsia="en-US"/>
              </w:rPr>
            </w:pPr>
          </w:p>
        </w:tc>
        <w:tc>
          <w:tcPr>
            <w:tcW w:w="3402" w:type="dxa"/>
            <w:shd w:val="solid" w:color="FFFFFF" w:fill="auto"/>
          </w:tcPr>
          <w:p w:rsidR="00F27BD3" w:rsidRPr="00F27BD3" w:rsidRDefault="00F27BD3" w:rsidP="00F27BD3">
            <w:pPr>
              <w:autoSpaceDE w:val="0"/>
              <w:autoSpaceDN w:val="0"/>
              <w:adjustRightInd w:val="0"/>
              <w:jc w:val="right"/>
              <w:rPr>
                <w:rFonts w:eastAsia="Calibri"/>
                <w:color w:val="000000"/>
                <w:lang w:eastAsia="en-US"/>
              </w:rPr>
            </w:pPr>
            <w:r w:rsidRPr="00F27BD3">
              <w:rPr>
                <w:rFonts w:eastAsia="Calibri"/>
                <w:color w:val="000000"/>
                <w:lang w:eastAsia="en-US"/>
              </w:rPr>
              <w:t>иные внебюджетные источники</w:t>
            </w:r>
          </w:p>
        </w:tc>
        <w:tc>
          <w:tcPr>
            <w:tcW w:w="1984"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200 432,5</w:t>
            </w:r>
          </w:p>
        </w:tc>
        <w:tc>
          <w:tcPr>
            <w:tcW w:w="2410" w:type="dxa"/>
            <w:shd w:val="solid" w:color="FFFFFF" w:fill="auto"/>
          </w:tcPr>
          <w:p w:rsidR="00F27BD3" w:rsidRPr="00F27BD3" w:rsidRDefault="00F27BD3" w:rsidP="0080498D">
            <w:pPr>
              <w:autoSpaceDE w:val="0"/>
              <w:autoSpaceDN w:val="0"/>
              <w:adjustRightInd w:val="0"/>
              <w:jc w:val="center"/>
              <w:rPr>
                <w:rFonts w:eastAsia="Calibri"/>
                <w:color w:val="000000"/>
                <w:lang w:eastAsia="en-US"/>
              </w:rPr>
            </w:pPr>
            <w:r w:rsidRPr="00F27BD3">
              <w:rPr>
                <w:rFonts w:eastAsia="Calibri"/>
                <w:color w:val="000000"/>
                <w:lang w:eastAsia="en-US"/>
              </w:rPr>
              <w:t>49 442,7</w:t>
            </w:r>
          </w:p>
        </w:tc>
        <w:tc>
          <w:tcPr>
            <w:tcW w:w="1597" w:type="dxa"/>
            <w:shd w:val="solid" w:color="FFFFFF" w:fill="auto"/>
          </w:tcPr>
          <w:p w:rsidR="00F27BD3" w:rsidRPr="00F27BD3" w:rsidRDefault="00F27BD3" w:rsidP="0080498D">
            <w:pPr>
              <w:autoSpaceDE w:val="0"/>
              <w:autoSpaceDN w:val="0"/>
              <w:adjustRightInd w:val="0"/>
              <w:jc w:val="center"/>
              <w:rPr>
                <w:rFonts w:eastAsia="Calibri"/>
                <w:b/>
                <w:bCs/>
                <w:color w:val="000000"/>
                <w:lang w:eastAsia="en-US"/>
              </w:rPr>
            </w:pPr>
            <w:r w:rsidRPr="00F27BD3">
              <w:rPr>
                <w:rFonts w:eastAsia="Calibri"/>
                <w:b/>
                <w:bCs/>
                <w:color w:val="000000"/>
                <w:lang w:eastAsia="en-US"/>
              </w:rPr>
              <w:t>24,7</w:t>
            </w:r>
          </w:p>
        </w:tc>
      </w:tr>
    </w:tbl>
    <w:p w:rsidR="00F27BD3" w:rsidRPr="00F27BD3" w:rsidRDefault="00F27BD3" w:rsidP="00F27BD3">
      <w:pPr>
        <w:suppressAutoHyphens/>
        <w:ind w:firstLine="709"/>
        <w:rPr>
          <w:b/>
          <w:sz w:val="24"/>
          <w:szCs w:val="24"/>
        </w:rPr>
      </w:pPr>
    </w:p>
    <w:p w:rsidR="00F27BD3" w:rsidRDefault="00F27BD3" w:rsidP="00F27BD3">
      <w:pPr>
        <w:suppressAutoHyphens/>
        <w:ind w:firstLine="709"/>
        <w:jc w:val="both"/>
        <w:rPr>
          <w:sz w:val="24"/>
          <w:szCs w:val="24"/>
        </w:rPr>
      </w:pPr>
      <w:r w:rsidRPr="00F27BD3">
        <w:rPr>
          <w:sz w:val="24"/>
          <w:szCs w:val="24"/>
        </w:rPr>
        <w:t xml:space="preserve">За </w:t>
      </w:r>
      <w:r w:rsidR="0085658D" w:rsidRPr="0085658D">
        <w:rPr>
          <w:sz w:val="24"/>
          <w:szCs w:val="24"/>
        </w:rPr>
        <w:t xml:space="preserve">1 </w:t>
      </w:r>
      <w:r w:rsidR="0085658D">
        <w:rPr>
          <w:sz w:val="24"/>
          <w:szCs w:val="24"/>
        </w:rPr>
        <w:t>полугодие</w:t>
      </w:r>
      <w:r w:rsidRPr="00F27BD3">
        <w:rPr>
          <w:sz w:val="24"/>
          <w:szCs w:val="24"/>
        </w:rPr>
        <w:t xml:space="preserve"> 2020 года финансовое исполнение составило 39,9</w:t>
      </w:r>
      <w:r w:rsidR="0085658D">
        <w:rPr>
          <w:sz w:val="24"/>
          <w:szCs w:val="24"/>
        </w:rPr>
        <w:t>%</w:t>
      </w:r>
      <w:r w:rsidRPr="00F27BD3">
        <w:rPr>
          <w:sz w:val="24"/>
          <w:szCs w:val="24"/>
        </w:rPr>
        <w:t xml:space="preserve"> по всем муниципальным программам, в том числе средства федерального бюджета исполнены на 7,3</w:t>
      </w:r>
      <w:r w:rsidR="0085658D">
        <w:rPr>
          <w:sz w:val="24"/>
          <w:szCs w:val="24"/>
        </w:rPr>
        <w:t>%</w:t>
      </w:r>
      <w:r w:rsidRPr="00F27BD3">
        <w:rPr>
          <w:sz w:val="24"/>
          <w:szCs w:val="24"/>
        </w:rPr>
        <w:t xml:space="preserve">, окружного бюджета </w:t>
      </w:r>
      <w:r w:rsidR="0085658D">
        <w:rPr>
          <w:sz w:val="24"/>
          <w:szCs w:val="24"/>
        </w:rPr>
        <w:t>-</w:t>
      </w:r>
      <w:r w:rsidRPr="00F27BD3">
        <w:rPr>
          <w:sz w:val="24"/>
          <w:szCs w:val="24"/>
        </w:rPr>
        <w:t xml:space="preserve"> 39,4</w:t>
      </w:r>
      <w:r w:rsidR="0085658D">
        <w:rPr>
          <w:sz w:val="24"/>
          <w:szCs w:val="24"/>
        </w:rPr>
        <w:t>%</w:t>
      </w:r>
      <w:r w:rsidRPr="00F27BD3">
        <w:rPr>
          <w:sz w:val="24"/>
          <w:szCs w:val="24"/>
        </w:rPr>
        <w:t xml:space="preserve">, местного бюджета </w:t>
      </w:r>
      <w:r w:rsidR="0085658D">
        <w:rPr>
          <w:sz w:val="24"/>
          <w:szCs w:val="24"/>
        </w:rPr>
        <w:t>-</w:t>
      </w:r>
      <w:r w:rsidRPr="00F27BD3">
        <w:rPr>
          <w:sz w:val="24"/>
          <w:szCs w:val="24"/>
        </w:rPr>
        <w:t xml:space="preserve"> 45,8</w:t>
      </w:r>
      <w:r w:rsidR="0085658D">
        <w:rPr>
          <w:sz w:val="24"/>
          <w:szCs w:val="24"/>
        </w:rPr>
        <w:t>%</w:t>
      </w:r>
      <w:r w:rsidRPr="00F27BD3">
        <w:rPr>
          <w:sz w:val="24"/>
          <w:szCs w:val="24"/>
        </w:rPr>
        <w:t xml:space="preserve">, иных внебюджетных источников </w:t>
      </w:r>
      <w:r w:rsidR="0085658D">
        <w:rPr>
          <w:sz w:val="24"/>
          <w:szCs w:val="24"/>
        </w:rPr>
        <w:t xml:space="preserve">- </w:t>
      </w:r>
      <w:r w:rsidRPr="00F27BD3">
        <w:rPr>
          <w:sz w:val="24"/>
          <w:szCs w:val="24"/>
        </w:rPr>
        <w:t>24,7</w:t>
      </w:r>
      <w:r w:rsidR="0085658D">
        <w:rPr>
          <w:sz w:val="24"/>
          <w:szCs w:val="24"/>
        </w:rPr>
        <w:t>%</w:t>
      </w:r>
      <w:r w:rsidRPr="00F27BD3">
        <w:rPr>
          <w:sz w:val="24"/>
          <w:szCs w:val="24"/>
        </w:rPr>
        <w:t>.</w:t>
      </w:r>
    </w:p>
    <w:p w:rsidR="00944076" w:rsidRDefault="00944076" w:rsidP="00F27BD3">
      <w:pPr>
        <w:suppressAutoHyphens/>
        <w:ind w:firstLine="709"/>
        <w:jc w:val="both"/>
        <w:rPr>
          <w:sz w:val="24"/>
          <w:szCs w:val="24"/>
        </w:rPr>
      </w:pPr>
    </w:p>
    <w:p w:rsidR="00944076" w:rsidRDefault="00944076" w:rsidP="006F4BC3">
      <w:pPr>
        <w:jc w:val="center"/>
        <w:rPr>
          <w:rFonts w:eastAsia="Calibri"/>
          <w:b/>
          <w:sz w:val="24"/>
          <w:szCs w:val="24"/>
          <w:lang w:eastAsia="ru-RU"/>
        </w:rPr>
      </w:pPr>
      <w:r w:rsidRPr="00892241">
        <w:rPr>
          <w:rFonts w:eastAsia="Calibri"/>
          <w:b/>
          <w:sz w:val="24"/>
          <w:szCs w:val="24"/>
          <w:lang w:eastAsia="ru-RU"/>
        </w:rPr>
        <w:t>Повышение эффективности государственного и муниципального управления</w:t>
      </w:r>
    </w:p>
    <w:p w:rsidR="00944076" w:rsidRPr="00892241" w:rsidRDefault="00944076" w:rsidP="00944076">
      <w:pPr>
        <w:ind w:firstLine="709"/>
        <w:jc w:val="center"/>
        <w:rPr>
          <w:b/>
          <w:sz w:val="24"/>
          <w:szCs w:val="24"/>
        </w:rPr>
      </w:pPr>
    </w:p>
    <w:p w:rsidR="00944076" w:rsidRPr="00892241" w:rsidRDefault="00944076" w:rsidP="00944076">
      <w:pPr>
        <w:ind w:firstLine="709"/>
        <w:jc w:val="both"/>
        <w:rPr>
          <w:bCs/>
          <w:sz w:val="24"/>
          <w:szCs w:val="24"/>
        </w:rPr>
      </w:pPr>
      <w:r w:rsidRPr="00892241">
        <w:rPr>
          <w:bCs/>
          <w:sz w:val="24"/>
          <w:szCs w:val="24"/>
        </w:rPr>
        <w:t xml:space="preserve">Совершенствование сферы оказания государственных и муниципальных услуг </w:t>
      </w:r>
      <w:r w:rsidR="00AA5FC7">
        <w:rPr>
          <w:bCs/>
          <w:sz w:val="24"/>
          <w:szCs w:val="24"/>
        </w:rPr>
        <w:t>-</w:t>
      </w:r>
      <w:r w:rsidRPr="00892241">
        <w:rPr>
          <w:bCs/>
          <w:sz w:val="24"/>
          <w:szCs w:val="24"/>
        </w:rPr>
        <w:t xml:space="preserve"> это</w:t>
      </w:r>
      <w:r w:rsidR="009A5933">
        <w:rPr>
          <w:bCs/>
          <w:sz w:val="24"/>
          <w:szCs w:val="24"/>
        </w:rPr>
        <w:t xml:space="preserve"> </w:t>
      </w:r>
      <w:r w:rsidRPr="00892241">
        <w:rPr>
          <w:bCs/>
          <w:sz w:val="24"/>
          <w:szCs w:val="24"/>
        </w:rPr>
        <w:t>комплекс мероприятий, в которых участвуют многие структурные подразделения администрации города Югорска, организации и муниципальные учреждения.</w:t>
      </w:r>
    </w:p>
    <w:p w:rsidR="00944076" w:rsidRPr="00892241" w:rsidRDefault="00944076" w:rsidP="00944076">
      <w:pPr>
        <w:ind w:firstLine="709"/>
        <w:jc w:val="both"/>
        <w:rPr>
          <w:bCs/>
          <w:sz w:val="24"/>
          <w:szCs w:val="24"/>
        </w:rPr>
      </w:pPr>
      <w:r w:rsidRPr="00892241">
        <w:rPr>
          <w:bCs/>
          <w:sz w:val="24"/>
          <w:szCs w:val="24"/>
        </w:rPr>
        <w:t>Для оценки результатов проводимых преобразований на регулярной основе проводится мониторинг качества и доступности предоставляемых услуг, который направлен на систематическое выявление наиболее проблемных моментов</w:t>
      </w:r>
      <w:r w:rsidR="009A5933">
        <w:rPr>
          <w:bCs/>
          <w:sz w:val="24"/>
          <w:szCs w:val="24"/>
        </w:rPr>
        <w:t xml:space="preserve"> </w:t>
      </w:r>
      <w:r>
        <w:rPr>
          <w:bCs/>
          <w:sz w:val="24"/>
          <w:szCs w:val="24"/>
        </w:rPr>
        <w:t>при их предоставлении, совершенствование и упрощение процедур</w:t>
      </w:r>
      <w:r w:rsidR="008647AB">
        <w:rPr>
          <w:bCs/>
          <w:sz w:val="24"/>
          <w:szCs w:val="24"/>
        </w:rPr>
        <w:t>,</w:t>
      </w:r>
      <w:r>
        <w:rPr>
          <w:bCs/>
          <w:sz w:val="24"/>
          <w:szCs w:val="24"/>
        </w:rPr>
        <w:t xml:space="preserve"> сокращение сроков предоставления,</w:t>
      </w:r>
      <w:r w:rsidRPr="00892241">
        <w:rPr>
          <w:bCs/>
          <w:sz w:val="24"/>
          <w:szCs w:val="24"/>
        </w:rPr>
        <w:t xml:space="preserve"> отслеживание динамики показателей наиболее массовых и востребованных услуг.</w:t>
      </w:r>
    </w:p>
    <w:p w:rsidR="00944076" w:rsidRPr="00892241" w:rsidRDefault="008647AB" w:rsidP="00944076">
      <w:pPr>
        <w:ind w:firstLine="709"/>
        <w:jc w:val="both"/>
        <w:rPr>
          <w:bCs/>
          <w:sz w:val="24"/>
          <w:szCs w:val="24"/>
        </w:rPr>
      </w:pPr>
      <w:r>
        <w:rPr>
          <w:bCs/>
          <w:sz w:val="24"/>
          <w:szCs w:val="24"/>
        </w:rPr>
        <w:t>П</w:t>
      </w:r>
      <w:r w:rsidR="00944076" w:rsidRPr="00892241">
        <w:rPr>
          <w:bCs/>
          <w:sz w:val="24"/>
          <w:szCs w:val="24"/>
        </w:rPr>
        <w:t xml:space="preserve">еречень муниципальных услуг включает в себя </w:t>
      </w:r>
      <w:r w:rsidR="00944076">
        <w:rPr>
          <w:bCs/>
          <w:sz w:val="24"/>
          <w:szCs w:val="24"/>
        </w:rPr>
        <w:t>52</w:t>
      </w:r>
      <w:r w:rsidR="00944076" w:rsidRPr="00892241">
        <w:rPr>
          <w:bCs/>
          <w:sz w:val="24"/>
          <w:szCs w:val="24"/>
        </w:rPr>
        <w:t xml:space="preserve"> услуг</w:t>
      </w:r>
      <w:r w:rsidR="00944076">
        <w:rPr>
          <w:bCs/>
          <w:sz w:val="24"/>
          <w:szCs w:val="24"/>
        </w:rPr>
        <w:t>и</w:t>
      </w:r>
      <w:r w:rsidR="00944076" w:rsidRPr="00892241">
        <w:rPr>
          <w:bCs/>
          <w:sz w:val="24"/>
          <w:szCs w:val="24"/>
        </w:rPr>
        <w:t xml:space="preserve"> органов местного самоуправления и 6 услуг муниципальных учреждений.</w:t>
      </w:r>
    </w:p>
    <w:p w:rsidR="00944076" w:rsidRPr="00DF0173" w:rsidRDefault="00944076" w:rsidP="00944076">
      <w:pPr>
        <w:ind w:firstLine="709"/>
        <w:jc w:val="both"/>
        <w:rPr>
          <w:bCs/>
          <w:sz w:val="24"/>
          <w:szCs w:val="24"/>
        </w:rPr>
      </w:pPr>
      <w:r>
        <w:rPr>
          <w:bCs/>
          <w:sz w:val="24"/>
          <w:szCs w:val="24"/>
        </w:rPr>
        <w:t>За</w:t>
      </w:r>
      <w:r w:rsidRPr="00DF0173">
        <w:rPr>
          <w:bCs/>
          <w:sz w:val="24"/>
          <w:szCs w:val="24"/>
        </w:rPr>
        <w:t xml:space="preserve"> отчетн</w:t>
      </w:r>
      <w:r>
        <w:rPr>
          <w:bCs/>
          <w:sz w:val="24"/>
          <w:szCs w:val="24"/>
        </w:rPr>
        <w:t>ый</w:t>
      </w:r>
      <w:r w:rsidRPr="00DF0173">
        <w:rPr>
          <w:bCs/>
          <w:sz w:val="24"/>
          <w:szCs w:val="24"/>
        </w:rPr>
        <w:t xml:space="preserve"> период был</w:t>
      </w:r>
      <w:r>
        <w:rPr>
          <w:bCs/>
          <w:sz w:val="24"/>
          <w:szCs w:val="24"/>
        </w:rPr>
        <w:t xml:space="preserve">о </w:t>
      </w:r>
      <w:r w:rsidRPr="00DF0173">
        <w:rPr>
          <w:bCs/>
          <w:sz w:val="24"/>
          <w:szCs w:val="24"/>
        </w:rPr>
        <w:t>разработан</w:t>
      </w:r>
      <w:r>
        <w:rPr>
          <w:bCs/>
          <w:sz w:val="24"/>
          <w:szCs w:val="24"/>
        </w:rPr>
        <w:t>о и принято 7 постановлений администрации города Югорска об утверждении в новой редакции административных регламентов и внесено изменение в 13 действующих административных регламентов по предоставлению муниципальных услуг.</w:t>
      </w:r>
      <w:r w:rsidRPr="00DF0173">
        <w:rPr>
          <w:bCs/>
          <w:sz w:val="24"/>
          <w:szCs w:val="24"/>
        </w:rPr>
        <w:t xml:space="preserve"> Принят</w:t>
      </w:r>
      <w:r>
        <w:rPr>
          <w:bCs/>
          <w:sz w:val="24"/>
          <w:szCs w:val="24"/>
        </w:rPr>
        <w:t>о</w:t>
      </w:r>
      <w:r w:rsidR="006179CC">
        <w:rPr>
          <w:bCs/>
          <w:sz w:val="24"/>
          <w:szCs w:val="24"/>
        </w:rPr>
        <w:t xml:space="preserve"> </w:t>
      </w:r>
      <w:r>
        <w:rPr>
          <w:bCs/>
          <w:sz w:val="24"/>
          <w:szCs w:val="24"/>
        </w:rPr>
        <w:t>16</w:t>
      </w:r>
      <w:r w:rsidRPr="00DF0173">
        <w:rPr>
          <w:bCs/>
          <w:sz w:val="24"/>
          <w:szCs w:val="24"/>
        </w:rPr>
        <w:t xml:space="preserve"> муниципальны</w:t>
      </w:r>
      <w:r>
        <w:rPr>
          <w:bCs/>
          <w:sz w:val="24"/>
          <w:szCs w:val="24"/>
        </w:rPr>
        <w:t>х</w:t>
      </w:r>
      <w:r w:rsidRPr="00DF0173">
        <w:rPr>
          <w:bCs/>
          <w:sz w:val="24"/>
          <w:szCs w:val="24"/>
        </w:rPr>
        <w:t xml:space="preserve"> правов</w:t>
      </w:r>
      <w:r>
        <w:rPr>
          <w:bCs/>
          <w:sz w:val="24"/>
          <w:szCs w:val="24"/>
        </w:rPr>
        <w:t>ых</w:t>
      </w:r>
      <w:r w:rsidRPr="00DF0173">
        <w:rPr>
          <w:bCs/>
          <w:sz w:val="24"/>
          <w:szCs w:val="24"/>
        </w:rPr>
        <w:t xml:space="preserve"> акт</w:t>
      </w:r>
      <w:r w:rsidR="006F4BC3">
        <w:rPr>
          <w:bCs/>
          <w:sz w:val="24"/>
          <w:szCs w:val="24"/>
        </w:rPr>
        <w:t>ов</w:t>
      </w:r>
      <w:r w:rsidRPr="00DF0173">
        <w:rPr>
          <w:bCs/>
          <w:sz w:val="24"/>
          <w:szCs w:val="24"/>
        </w:rPr>
        <w:t xml:space="preserve"> по общим вопросам административной реформы.</w:t>
      </w:r>
    </w:p>
    <w:p w:rsidR="00944076" w:rsidRPr="00784EB3" w:rsidRDefault="00944076" w:rsidP="00944076">
      <w:pPr>
        <w:ind w:firstLine="709"/>
        <w:jc w:val="both"/>
        <w:rPr>
          <w:bCs/>
          <w:sz w:val="24"/>
          <w:szCs w:val="24"/>
        </w:rPr>
      </w:pPr>
      <w:r w:rsidRPr="00784EB3">
        <w:rPr>
          <w:bCs/>
          <w:sz w:val="24"/>
          <w:szCs w:val="24"/>
        </w:rPr>
        <w:t>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снижает коррупционные риски и сокращает временные затраты заявителей.</w:t>
      </w:r>
    </w:p>
    <w:p w:rsidR="007D0EC2" w:rsidRDefault="00944076" w:rsidP="00944076">
      <w:pPr>
        <w:ind w:firstLine="709"/>
        <w:jc w:val="both"/>
        <w:rPr>
          <w:bCs/>
          <w:sz w:val="24"/>
          <w:szCs w:val="24"/>
        </w:rPr>
      </w:pPr>
      <w:r w:rsidRPr="00DF0995">
        <w:rPr>
          <w:bCs/>
          <w:sz w:val="24"/>
          <w:szCs w:val="24"/>
        </w:rPr>
        <w:t>Для регистрации граждан на Портале, подтверждения учетной записи пользователя и получения доступа к полному перечню услуг на базе многофункционального центра предоставления государственных и муниципальных услуг (далее -</w:t>
      </w:r>
      <w:r w:rsidR="009A5933">
        <w:rPr>
          <w:bCs/>
          <w:sz w:val="24"/>
          <w:szCs w:val="24"/>
        </w:rPr>
        <w:t xml:space="preserve"> </w:t>
      </w:r>
      <w:r w:rsidRPr="00DF0995">
        <w:rPr>
          <w:bCs/>
          <w:sz w:val="24"/>
          <w:szCs w:val="24"/>
        </w:rPr>
        <w:t>МФЦ) работает Центр обслуживания регистрации в единой системе идентификац</w:t>
      </w:r>
      <w:proofErr w:type="gramStart"/>
      <w:r w:rsidRPr="00DF0995">
        <w:rPr>
          <w:bCs/>
          <w:sz w:val="24"/>
          <w:szCs w:val="24"/>
        </w:rPr>
        <w:t>ии и ау</w:t>
      </w:r>
      <w:proofErr w:type="gramEnd"/>
      <w:r w:rsidRPr="00DF0995">
        <w:rPr>
          <w:bCs/>
          <w:sz w:val="24"/>
          <w:szCs w:val="24"/>
        </w:rPr>
        <w:t xml:space="preserve">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обращении заявителей за услугами либо консультациями, специалистами предлагается помощь в регистрации на Портале. </w:t>
      </w:r>
    </w:p>
    <w:p w:rsidR="00944076" w:rsidRPr="00DF0995" w:rsidRDefault="00944076" w:rsidP="00944076">
      <w:pPr>
        <w:ind w:firstLine="709"/>
        <w:jc w:val="both"/>
        <w:rPr>
          <w:color w:val="000000"/>
          <w:sz w:val="24"/>
          <w:szCs w:val="24"/>
          <w:lang w:eastAsia="ru-RU"/>
        </w:rPr>
      </w:pPr>
      <w:r w:rsidRPr="00DF0995">
        <w:rPr>
          <w:bCs/>
          <w:sz w:val="24"/>
          <w:szCs w:val="24"/>
        </w:rPr>
        <w:t xml:space="preserve">С целью популяризации способа получения услуг через Портал используются различные механизмы информирования, в том числе материалы </w:t>
      </w:r>
      <w:proofErr w:type="spellStart"/>
      <w:r w:rsidRPr="00DF0995">
        <w:rPr>
          <w:bCs/>
          <w:sz w:val="24"/>
          <w:szCs w:val="24"/>
        </w:rPr>
        <w:t>Реппозитория</w:t>
      </w:r>
      <w:proofErr w:type="spellEnd"/>
      <w:r w:rsidRPr="00DF0995">
        <w:rPr>
          <w:bCs/>
          <w:sz w:val="24"/>
          <w:szCs w:val="24"/>
        </w:rPr>
        <w:t xml:space="preserve"> сайта Минэкономразвития России о преимуществах получения услуг в электронном виде. Еженедельно в общественно-политической еженедельной городской газете «Югорский вестник» на титульном листе публикуются слоганы: </w:t>
      </w:r>
      <w:r w:rsidRPr="00DF0995">
        <w:rPr>
          <w:color w:val="000000"/>
          <w:sz w:val="24"/>
          <w:szCs w:val="24"/>
          <w:lang w:eastAsia="ru-RU"/>
        </w:rPr>
        <w:t>«Зарегистрируйся и получи услугу - gosuslugi.ru»; «</w:t>
      </w:r>
      <w:proofErr w:type="spellStart"/>
      <w:r w:rsidRPr="00DF0995">
        <w:rPr>
          <w:color w:val="000000"/>
          <w:sz w:val="24"/>
          <w:szCs w:val="24"/>
          <w:lang w:eastAsia="ru-RU"/>
        </w:rPr>
        <w:t>Госуслуги</w:t>
      </w:r>
      <w:proofErr w:type="spellEnd"/>
      <w:r w:rsidRPr="00DF0995">
        <w:rPr>
          <w:color w:val="000000"/>
          <w:sz w:val="24"/>
          <w:szCs w:val="24"/>
          <w:lang w:eastAsia="ru-RU"/>
        </w:rPr>
        <w:t xml:space="preserve"> без очереди» с логотипами Портала. </w:t>
      </w:r>
      <w:r w:rsidRPr="00DF0995">
        <w:rPr>
          <w:bCs/>
          <w:sz w:val="24"/>
          <w:szCs w:val="24"/>
        </w:rPr>
        <w:t xml:space="preserve">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ЕПГУ. </w:t>
      </w:r>
    </w:p>
    <w:p w:rsidR="00944076" w:rsidRPr="00DA032B" w:rsidRDefault="00944076" w:rsidP="00944076">
      <w:pPr>
        <w:ind w:firstLine="709"/>
        <w:jc w:val="both"/>
        <w:rPr>
          <w:bCs/>
          <w:sz w:val="24"/>
          <w:szCs w:val="24"/>
        </w:rPr>
      </w:pPr>
      <w:r w:rsidRPr="00DA032B">
        <w:rPr>
          <w:bCs/>
          <w:sz w:val="24"/>
          <w:szCs w:val="24"/>
        </w:rPr>
        <w:t>В МФЦ функционирует 9 окон приема заявителей для предоставления государственных и муниципальных услуг, 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944076" w:rsidRPr="00150A36" w:rsidRDefault="00944076" w:rsidP="00944076">
      <w:pPr>
        <w:ind w:firstLine="708"/>
        <w:jc w:val="both"/>
        <w:rPr>
          <w:bCs/>
          <w:sz w:val="24"/>
          <w:szCs w:val="24"/>
        </w:rPr>
      </w:pPr>
      <w:r w:rsidRPr="00150A36">
        <w:rPr>
          <w:bCs/>
          <w:sz w:val="24"/>
          <w:szCs w:val="24"/>
        </w:rPr>
        <w:t xml:space="preserve">В рамках заключенных соглашений через МФЦ в разрезе </w:t>
      </w:r>
      <w:r>
        <w:rPr>
          <w:bCs/>
          <w:sz w:val="24"/>
          <w:szCs w:val="24"/>
        </w:rPr>
        <w:t>наименований предоставляется 238</w:t>
      </w:r>
      <w:r w:rsidRPr="00150A36">
        <w:rPr>
          <w:bCs/>
          <w:sz w:val="24"/>
          <w:szCs w:val="24"/>
        </w:rPr>
        <w:t xml:space="preserve"> государственных и муниципальных услуг, из них: </w:t>
      </w:r>
      <w:r>
        <w:rPr>
          <w:bCs/>
          <w:sz w:val="24"/>
          <w:szCs w:val="24"/>
        </w:rPr>
        <w:t>70</w:t>
      </w:r>
      <w:r w:rsidRPr="00150A36">
        <w:rPr>
          <w:bCs/>
          <w:sz w:val="24"/>
          <w:szCs w:val="24"/>
        </w:rPr>
        <w:t xml:space="preserve"> - федеральных, 12</w:t>
      </w:r>
      <w:r>
        <w:rPr>
          <w:bCs/>
          <w:sz w:val="24"/>
          <w:szCs w:val="24"/>
        </w:rPr>
        <w:t>3</w:t>
      </w:r>
      <w:r w:rsidRPr="00150A36">
        <w:rPr>
          <w:bCs/>
          <w:sz w:val="24"/>
          <w:szCs w:val="24"/>
        </w:rPr>
        <w:t xml:space="preserve"> - региональных и 4</w:t>
      </w:r>
      <w:r>
        <w:rPr>
          <w:bCs/>
          <w:sz w:val="24"/>
          <w:szCs w:val="24"/>
        </w:rPr>
        <w:t>5</w:t>
      </w:r>
      <w:r w:rsidRPr="00150A36">
        <w:rPr>
          <w:bCs/>
          <w:sz w:val="24"/>
          <w:szCs w:val="24"/>
        </w:rPr>
        <w:t xml:space="preserve"> - муниципальных.</w:t>
      </w:r>
    </w:p>
    <w:p w:rsidR="00944076" w:rsidRPr="00150A36" w:rsidRDefault="00944076" w:rsidP="00944076">
      <w:pPr>
        <w:ind w:firstLine="709"/>
        <w:jc w:val="both"/>
        <w:rPr>
          <w:bCs/>
          <w:sz w:val="24"/>
          <w:szCs w:val="24"/>
        </w:rPr>
      </w:pPr>
      <w:r w:rsidRPr="00150A36">
        <w:rPr>
          <w:bCs/>
          <w:sz w:val="24"/>
          <w:szCs w:val="24"/>
        </w:rPr>
        <w:t xml:space="preserve">За </w:t>
      </w:r>
      <w:r>
        <w:rPr>
          <w:bCs/>
          <w:sz w:val="24"/>
          <w:szCs w:val="24"/>
        </w:rPr>
        <w:t>1 полугодие 2020</w:t>
      </w:r>
      <w:r w:rsidRPr="00150A36">
        <w:rPr>
          <w:bCs/>
          <w:sz w:val="24"/>
          <w:szCs w:val="24"/>
        </w:rPr>
        <w:t xml:space="preserve"> года учреждением предоставлено </w:t>
      </w:r>
      <w:r>
        <w:rPr>
          <w:bCs/>
          <w:sz w:val="24"/>
          <w:szCs w:val="24"/>
        </w:rPr>
        <w:t>23 264</w:t>
      </w:r>
      <w:r w:rsidRPr="00150A36">
        <w:rPr>
          <w:bCs/>
          <w:sz w:val="24"/>
          <w:szCs w:val="24"/>
        </w:rPr>
        <w:t xml:space="preserve"> услуг</w:t>
      </w:r>
      <w:r>
        <w:rPr>
          <w:bCs/>
          <w:sz w:val="24"/>
          <w:szCs w:val="24"/>
        </w:rPr>
        <w:t>и</w:t>
      </w:r>
      <w:r w:rsidRPr="00150A36">
        <w:rPr>
          <w:bCs/>
          <w:sz w:val="24"/>
          <w:szCs w:val="24"/>
        </w:rPr>
        <w:t>, из них:</w:t>
      </w:r>
    </w:p>
    <w:p w:rsidR="00944076" w:rsidRPr="00150A36" w:rsidRDefault="00944076" w:rsidP="00944076">
      <w:pPr>
        <w:ind w:firstLine="709"/>
        <w:jc w:val="both"/>
        <w:rPr>
          <w:bCs/>
          <w:sz w:val="24"/>
          <w:szCs w:val="24"/>
        </w:rPr>
      </w:pPr>
      <w:r w:rsidRPr="00150A36">
        <w:rPr>
          <w:bCs/>
          <w:sz w:val="24"/>
          <w:szCs w:val="24"/>
        </w:rPr>
        <w:lastRenderedPageBreak/>
        <w:t xml:space="preserve">- федеральные </w:t>
      </w:r>
      <w:r w:rsidR="0040331F">
        <w:rPr>
          <w:bCs/>
          <w:sz w:val="24"/>
          <w:szCs w:val="24"/>
        </w:rPr>
        <w:t>-</w:t>
      </w:r>
      <w:r>
        <w:rPr>
          <w:bCs/>
          <w:sz w:val="24"/>
          <w:szCs w:val="24"/>
        </w:rPr>
        <w:t>14567</w:t>
      </w:r>
      <w:r w:rsidRPr="00150A36">
        <w:rPr>
          <w:bCs/>
          <w:sz w:val="24"/>
          <w:szCs w:val="24"/>
        </w:rPr>
        <w:t>;</w:t>
      </w:r>
    </w:p>
    <w:p w:rsidR="00944076" w:rsidRPr="00150A36" w:rsidRDefault="00944076" w:rsidP="00944076">
      <w:pPr>
        <w:ind w:firstLine="709"/>
        <w:jc w:val="both"/>
        <w:rPr>
          <w:bCs/>
          <w:sz w:val="24"/>
          <w:szCs w:val="24"/>
        </w:rPr>
      </w:pPr>
      <w:r w:rsidRPr="00150A36">
        <w:rPr>
          <w:bCs/>
          <w:sz w:val="24"/>
          <w:szCs w:val="24"/>
        </w:rPr>
        <w:t xml:space="preserve">- региональные </w:t>
      </w:r>
      <w:r w:rsidR="0040331F">
        <w:rPr>
          <w:bCs/>
          <w:sz w:val="24"/>
          <w:szCs w:val="24"/>
        </w:rPr>
        <w:t>-</w:t>
      </w:r>
      <w:r>
        <w:rPr>
          <w:bCs/>
          <w:sz w:val="24"/>
          <w:szCs w:val="24"/>
        </w:rPr>
        <w:t>7442</w:t>
      </w:r>
      <w:r w:rsidRPr="00150A36">
        <w:rPr>
          <w:bCs/>
          <w:sz w:val="24"/>
          <w:szCs w:val="24"/>
        </w:rPr>
        <w:t>;</w:t>
      </w:r>
    </w:p>
    <w:p w:rsidR="00944076" w:rsidRPr="00150A36" w:rsidRDefault="00944076" w:rsidP="00944076">
      <w:pPr>
        <w:ind w:firstLine="709"/>
        <w:jc w:val="both"/>
        <w:rPr>
          <w:bCs/>
          <w:sz w:val="24"/>
          <w:szCs w:val="24"/>
        </w:rPr>
      </w:pPr>
      <w:r w:rsidRPr="00150A36">
        <w:rPr>
          <w:bCs/>
          <w:sz w:val="24"/>
          <w:szCs w:val="24"/>
        </w:rPr>
        <w:t xml:space="preserve">- муниципальные - </w:t>
      </w:r>
      <w:r>
        <w:rPr>
          <w:bCs/>
          <w:sz w:val="24"/>
          <w:szCs w:val="24"/>
        </w:rPr>
        <w:t>1255</w:t>
      </w:r>
      <w:r w:rsidRPr="00150A36">
        <w:rPr>
          <w:bCs/>
          <w:sz w:val="24"/>
          <w:szCs w:val="24"/>
        </w:rPr>
        <w:t>.</w:t>
      </w:r>
    </w:p>
    <w:p w:rsidR="00944076" w:rsidRPr="009447F7" w:rsidRDefault="00944076" w:rsidP="00944076">
      <w:pPr>
        <w:ind w:firstLine="709"/>
        <w:jc w:val="both"/>
        <w:rPr>
          <w:bCs/>
          <w:sz w:val="24"/>
          <w:szCs w:val="24"/>
        </w:rPr>
      </w:pPr>
      <w:r w:rsidRPr="00150A36">
        <w:rPr>
          <w:bCs/>
          <w:sz w:val="24"/>
          <w:szCs w:val="24"/>
        </w:rPr>
        <w:t>Итоговое фактическое исполнение</w:t>
      </w:r>
      <w:r w:rsidR="00B92DCB">
        <w:rPr>
          <w:bCs/>
          <w:sz w:val="24"/>
          <w:szCs w:val="24"/>
        </w:rPr>
        <w:t xml:space="preserve"> </w:t>
      </w:r>
      <w:r w:rsidRPr="009447F7">
        <w:rPr>
          <w:bCs/>
          <w:sz w:val="24"/>
          <w:szCs w:val="24"/>
        </w:rPr>
        <w:t>качественных показателей при выполнении муниципального задания составило:</w:t>
      </w:r>
    </w:p>
    <w:p w:rsidR="00944076" w:rsidRPr="009447F7" w:rsidRDefault="00944076" w:rsidP="00944076">
      <w:pPr>
        <w:ind w:firstLine="709"/>
        <w:jc w:val="both"/>
        <w:rPr>
          <w:bCs/>
          <w:sz w:val="24"/>
          <w:szCs w:val="24"/>
        </w:rPr>
      </w:pPr>
      <w:r w:rsidRPr="009447F7">
        <w:rPr>
          <w:bCs/>
          <w:sz w:val="24"/>
          <w:szCs w:val="24"/>
        </w:rPr>
        <w:t xml:space="preserve">- </w:t>
      </w:r>
      <w:r>
        <w:rPr>
          <w:bCs/>
          <w:sz w:val="24"/>
          <w:szCs w:val="24"/>
        </w:rPr>
        <w:t>0,52</w:t>
      </w:r>
      <w:r w:rsidRPr="009447F7">
        <w:rPr>
          <w:bCs/>
          <w:sz w:val="24"/>
          <w:szCs w:val="24"/>
        </w:rPr>
        <w:t xml:space="preserve"> минуты </w:t>
      </w:r>
      <w:r>
        <w:rPr>
          <w:bCs/>
          <w:sz w:val="24"/>
          <w:szCs w:val="24"/>
        </w:rPr>
        <w:t>при</w:t>
      </w:r>
      <w:r w:rsidRPr="009447F7">
        <w:rPr>
          <w:bCs/>
          <w:sz w:val="24"/>
          <w:szCs w:val="24"/>
        </w:rPr>
        <w:t xml:space="preserve"> плановом показател</w:t>
      </w:r>
      <w:r>
        <w:rPr>
          <w:bCs/>
          <w:sz w:val="24"/>
          <w:szCs w:val="24"/>
        </w:rPr>
        <w:t>е</w:t>
      </w:r>
      <w:r w:rsidRPr="009447F7">
        <w:rPr>
          <w:bCs/>
          <w:sz w:val="24"/>
          <w:szCs w:val="24"/>
        </w:rPr>
        <w:t>: «Среднее время ожидания в очереди для получения услуг - не более 15 минут»;</w:t>
      </w:r>
    </w:p>
    <w:p w:rsidR="00944076" w:rsidRPr="009447F7" w:rsidRDefault="00944076" w:rsidP="00944076">
      <w:pPr>
        <w:tabs>
          <w:tab w:val="left" w:pos="993"/>
        </w:tabs>
        <w:ind w:firstLine="709"/>
        <w:jc w:val="both"/>
        <w:rPr>
          <w:bCs/>
          <w:sz w:val="24"/>
          <w:szCs w:val="24"/>
        </w:rPr>
      </w:pPr>
      <w:r w:rsidRPr="009447F7">
        <w:rPr>
          <w:bCs/>
          <w:sz w:val="24"/>
          <w:szCs w:val="24"/>
        </w:rPr>
        <w:t>- 9</w:t>
      </w:r>
      <w:r>
        <w:rPr>
          <w:bCs/>
          <w:sz w:val="24"/>
          <w:szCs w:val="24"/>
        </w:rPr>
        <w:t>9</w:t>
      </w:r>
      <w:r w:rsidRPr="009447F7">
        <w:rPr>
          <w:bCs/>
          <w:sz w:val="24"/>
          <w:szCs w:val="24"/>
        </w:rPr>
        <w:t>,</w:t>
      </w:r>
      <w:r>
        <w:rPr>
          <w:bCs/>
          <w:sz w:val="24"/>
          <w:szCs w:val="24"/>
        </w:rPr>
        <w:t>79</w:t>
      </w:r>
      <w:r w:rsidRPr="009447F7">
        <w:rPr>
          <w:bCs/>
          <w:sz w:val="24"/>
          <w:szCs w:val="24"/>
        </w:rPr>
        <w:t xml:space="preserve">% </w:t>
      </w:r>
      <w:r>
        <w:rPr>
          <w:bCs/>
          <w:sz w:val="24"/>
          <w:szCs w:val="24"/>
        </w:rPr>
        <w:t>при</w:t>
      </w:r>
      <w:r w:rsidRPr="009447F7">
        <w:rPr>
          <w:bCs/>
          <w:sz w:val="24"/>
          <w:szCs w:val="24"/>
        </w:rPr>
        <w:t xml:space="preserve"> плановом показател</w:t>
      </w:r>
      <w:r>
        <w:rPr>
          <w:bCs/>
          <w:sz w:val="24"/>
          <w:szCs w:val="24"/>
        </w:rPr>
        <w:t>е</w:t>
      </w:r>
      <w:r w:rsidRPr="009447F7">
        <w:rPr>
          <w:bCs/>
          <w:sz w:val="24"/>
          <w:szCs w:val="24"/>
        </w:rPr>
        <w:t>: «Уровень удовлетворенности граждан качеством предоставления услуг - не менее 90%».</w:t>
      </w:r>
    </w:p>
    <w:p w:rsidR="00944076" w:rsidRPr="001709C5" w:rsidRDefault="00944076" w:rsidP="00944076">
      <w:pPr>
        <w:ind w:firstLine="709"/>
        <w:jc w:val="both"/>
        <w:rPr>
          <w:bCs/>
          <w:sz w:val="24"/>
          <w:szCs w:val="24"/>
        </w:rPr>
      </w:pPr>
      <w:r w:rsidRPr="001709C5">
        <w:rPr>
          <w:bCs/>
          <w:sz w:val="24"/>
          <w:szCs w:val="24"/>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(Росреестра), Пенсионного фонда.</w:t>
      </w:r>
    </w:p>
    <w:p w:rsidR="00944076" w:rsidRPr="009447F7" w:rsidRDefault="00944076" w:rsidP="00944076">
      <w:pPr>
        <w:ind w:firstLine="709"/>
        <w:jc w:val="both"/>
        <w:rPr>
          <w:bCs/>
          <w:sz w:val="24"/>
          <w:szCs w:val="24"/>
        </w:rPr>
      </w:pPr>
      <w:r w:rsidRPr="009447F7">
        <w:rPr>
          <w:bCs/>
          <w:sz w:val="24"/>
          <w:szCs w:val="24"/>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организации отдыха детей.</w:t>
      </w:r>
    </w:p>
    <w:p w:rsidR="00944076" w:rsidRPr="007128FD" w:rsidRDefault="00944076" w:rsidP="00944076">
      <w:pPr>
        <w:suppressAutoHyphens/>
        <w:jc w:val="center"/>
        <w:rPr>
          <w:b/>
          <w:sz w:val="24"/>
          <w:szCs w:val="24"/>
          <w:highlight w:val="yellow"/>
        </w:rPr>
      </w:pPr>
    </w:p>
    <w:p w:rsidR="00F27BD3" w:rsidRPr="00F27BD3" w:rsidRDefault="00F27BD3" w:rsidP="00F27BD3"/>
    <w:p w:rsidR="00445179" w:rsidRPr="009E0E72" w:rsidRDefault="00445179" w:rsidP="00445179">
      <w:pPr>
        <w:suppressAutoHyphens/>
        <w:jc w:val="center"/>
        <w:rPr>
          <w:b/>
          <w:sz w:val="24"/>
          <w:szCs w:val="24"/>
        </w:rPr>
      </w:pPr>
      <w:r w:rsidRPr="009E0E72">
        <w:rPr>
          <w:b/>
          <w:sz w:val="24"/>
          <w:szCs w:val="24"/>
        </w:rPr>
        <w:t>Информация о проделанной работе по решению основных проблемных вопросов развития города Югорска, сдерживающих его социально</w:t>
      </w:r>
      <w:r w:rsidR="006724EE" w:rsidRPr="009E0E72">
        <w:rPr>
          <w:b/>
          <w:sz w:val="24"/>
          <w:szCs w:val="24"/>
        </w:rPr>
        <w:t>-</w:t>
      </w:r>
      <w:r w:rsidRPr="009E0E72">
        <w:rPr>
          <w:b/>
          <w:sz w:val="24"/>
          <w:szCs w:val="24"/>
        </w:rPr>
        <w:t>экономическое развитие</w:t>
      </w:r>
    </w:p>
    <w:p w:rsidR="00445179" w:rsidRPr="000D6CBC" w:rsidRDefault="00445179" w:rsidP="00445179">
      <w:pPr>
        <w:suppressAutoHyphens/>
        <w:jc w:val="center"/>
        <w:rPr>
          <w:b/>
          <w:sz w:val="24"/>
          <w:szCs w:val="24"/>
          <w:highlight w:val="yellow"/>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38"/>
        <w:gridCol w:w="4253"/>
      </w:tblGrid>
      <w:tr w:rsidR="00445179" w:rsidRPr="000D6CBC" w:rsidTr="00DA41DF">
        <w:tc>
          <w:tcPr>
            <w:tcW w:w="3058" w:type="dxa"/>
            <w:hideMark/>
          </w:tcPr>
          <w:p w:rsidR="00445179" w:rsidRPr="00C04976" w:rsidRDefault="00445179">
            <w:pPr>
              <w:suppressAutoHyphens/>
              <w:jc w:val="center"/>
              <w:rPr>
                <w:b/>
                <w:lang w:eastAsia="en-US"/>
              </w:rPr>
            </w:pPr>
            <w:r w:rsidRPr="00C04976">
              <w:rPr>
                <w:b/>
              </w:rPr>
              <w:t>Проблема</w:t>
            </w:r>
          </w:p>
        </w:tc>
        <w:tc>
          <w:tcPr>
            <w:tcW w:w="3038" w:type="dxa"/>
            <w:hideMark/>
          </w:tcPr>
          <w:p w:rsidR="00445179" w:rsidRPr="00C04976" w:rsidRDefault="00445179">
            <w:pPr>
              <w:suppressAutoHyphens/>
              <w:jc w:val="center"/>
              <w:rPr>
                <w:b/>
                <w:lang w:eastAsia="en-US"/>
              </w:rPr>
            </w:pPr>
            <w:r w:rsidRPr="00C04976">
              <w:rPr>
                <w:b/>
              </w:rPr>
              <w:t>Пути решения</w:t>
            </w:r>
          </w:p>
        </w:tc>
        <w:tc>
          <w:tcPr>
            <w:tcW w:w="4253" w:type="dxa"/>
            <w:hideMark/>
          </w:tcPr>
          <w:p w:rsidR="00445179" w:rsidRPr="00C04976" w:rsidRDefault="00445179">
            <w:pPr>
              <w:suppressAutoHyphens/>
              <w:jc w:val="center"/>
              <w:rPr>
                <w:b/>
                <w:lang w:eastAsia="en-US"/>
              </w:rPr>
            </w:pPr>
            <w:r w:rsidRPr="00C04976">
              <w:rPr>
                <w:b/>
                <w:lang w:eastAsia="en-US"/>
              </w:rPr>
              <w:t>Проделанная работа по решению проблемы</w:t>
            </w:r>
          </w:p>
        </w:tc>
      </w:tr>
      <w:tr w:rsidR="00445179" w:rsidRPr="000D6CBC" w:rsidTr="00DA41DF">
        <w:tc>
          <w:tcPr>
            <w:tcW w:w="3058" w:type="dxa"/>
            <w:hideMark/>
          </w:tcPr>
          <w:p w:rsidR="00445179" w:rsidRPr="00C04976" w:rsidRDefault="00445179">
            <w:pPr>
              <w:suppressAutoHyphens/>
              <w:jc w:val="both"/>
              <w:rPr>
                <w:lang w:eastAsia="en-US"/>
              </w:rPr>
            </w:pPr>
            <w:r w:rsidRPr="00C04976">
              <w:t>Низкая дифференциация обрабатывающих производств</w:t>
            </w:r>
          </w:p>
        </w:tc>
        <w:tc>
          <w:tcPr>
            <w:tcW w:w="3038" w:type="dxa"/>
            <w:hideMark/>
          </w:tcPr>
          <w:p w:rsidR="00445179" w:rsidRPr="00C04976" w:rsidRDefault="00445179">
            <w:pPr>
              <w:suppressAutoHyphens/>
              <w:jc w:val="both"/>
              <w:rPr>
                <w:lang w:eastAsia="en-US"/>
              </w:rPr>
            </w:pPr>
            <w:r w:rsidRPr="00C04976">
              <w:t>Создание на территории муниципального образования город Югорск индустриального парка</w:t>
            </w:r>
          </w:p>
        </w:tc>
        <w:tc>
          <w:tcPr>
            <w:tcW w:w="4253" w:type="dxa"/>
            <w:hideMark/>
          </w:tcPr>
          <w:p w:rsidR="00325F15" w:rsidRPr="00C04976" w:rsidRDefault="00371279" w:rsidP="00FD482C">
            <w:pPr>
              <w:ind w:firstLine="459"/>
              <w:jc w:val="both"/>
              <w:rPr>
                <w:color w:val="000000"/>
                <w:lang w:eastAsia="ru-RU"/>
              </w:rPr>
            </w:pPr>
            <w:r w:rsidRPr="00C04976">
              <w:rPr>
                <w:color w:val="000000"/>
                <w:lang w:eastAsia="ru-RU"/>
              </w:rPr>
              <w:t>В</w:t>
            </w:r>
            <w:r w:rsidR="00325F15" w:rsidRPr="00C04976">
              <w:rPr>
                <w:color w:val="000000"/>
                <w:lang w:eastAsia="ru-RU"/>
              </w:rPr>
              <w:t xml:space="preserve"> перечень инвестиционных проектов государственной программы </w:t>
            </w:r>
            <w:r w:rsidR="00F555E6" w:rsidRPr="00C04976">
              <w:rPr>
                <w:color w:val="000000"/>
                <w:lang w:eastAsia="ru-RU"/>
              </w:rPr>
              <w:t xml:space="preserve">Ханты-Мансийского автономного округа </w:t>
            </w:r>
            <w:r w:rsidR="0060501F" w:rsidRPr="00C04976">
              <w:rPr>
                <w:color w:val="000000"/>
                <w:lang w:eastAsia="ru-RU"/>
              </w:rPr>
              <w:t>-</w:t>
            </w:r>
            <w:r w:rsidR="00F555E6" w:rsidRPr="00C04976">
              <w:rPr>
                <w:color w:val="000000"/>
                <w:lang w:eastAsia="ru-RU"/>
              </w:rPr>
              <w:t xml:space="preserve"> Югры </w:t>
            </w:r>
            <w:r w:rsidR="00325F15" w:rsidRPr="00C04976">
              <w:rPr>
                <w:color w:val="000000"/>
                <w:lang w:eastAsia="ru-RU"/>
              </w:rPr>
              <w:t>«Развитие промышленности</w:t>
            </w:r>
            <w:r w:rsidR="000F1786" w:rsidRPr="00C04976">
              <w:rPr>
                <w:color w:val="000000"/>
                <w:lang w:eastAsia="ru-RU"/>
              </w:rPr>
              <w:t xml:space="preserve"> и туризма» </w:t>
            </w:r>
            <w:r w:rsidR="00325F15" w:rsidRPr="00C04976">
              <w:rPr>
                <w:color w:val="000000"/>
                <w:lang w:eastAsia="ru-RU"/>
              </w:rPr>
              <w:t xml:space="preserve">включено создание </w:t>
            </w:r>
            <w:r w:rsidR="00F869D8" w:rsidRPr="00C04976">
              <w:rPr>
                <w:color w:val="000000"/>
                <w:lang w:eastAsia="ru-RU"/>
              </w:rPr>
              <w:t xml:space="preserve">частного </w:t>
            </w:r>
            <w:r w:rsidR="000F1786" w:rsidRPr="00C04976">
              <w:rPr>
                <w:color w:val="000000"/>
                <w:lang w:eastAsia="ru-RU"/>
              </w:rPr>
              <w:t>индустриального парка в городе</w:t>
            </w:r>
            <w:r w:rsidR="00325F15" w:rsidRPr="00C04976">
              <w:rPr>
                <w:color w:val="000000"/>
                <w:lang w:eastAsia="ru-RU"/>
              </w:rPr>
              <w:t xml:space="preserve"> Югорске.</w:t>
            </w:r>
          </w:p>
          <w:p w:rsidR="00233405" w:rsidRPr="00C04976" w:rsidRDefault="0042593C" w:rsidP="00E6683E">
            <w:pPr>
              <w:ind w:firstLine="459"/>
              <w:jc w:val="both"/>
              <w:rPr>
                <w:color w:val="000000"/>
                <w:lang w:eastAsia="ru-RU"/>
              </w:rPr>
            </w:pPr>
            <w:r w:rsidRPr="00C04976">
              <w:rPr>
                <w:color w:val="000000"/>
                <w:lang w:eastAsia="ru-RU"/>
              </w:rPr>
              <w:t>Инвестором проекта является ООО «Управляющая компания «</w:t>
            </w:r>
            <w:proofErr w:type="spellStart"/>
            <w:r w:rsidRPr="00C04976">
              <w:rPr>
                <w:color w:val="000000"/>
                <w:lang w:eastAsia="ru-RU"/>
              </w:rPr>
              <w:t>Технополис</w:t>
            </w:r>
            <w:proofErr w:type="spellEnd"/>
            <w:r w:rsidRPr="00C04976">
              <w:rPr>
                <w:color w:val="000000"/>
                <w:lang w:eastAsia="ru-RU"/>
              </w:rPr>
              <w:t xml:space="preserve">». Заключены 2 соглашения с Фондом развития Югры и администрацией города Югорска о </w:t>
            </w:r>
            <w:r w:rsidR="005479C9" w:rsidRPr="00C04976">
              <w:rPr>
                <w:color w:val="000000"/>
                <w:lang w:eastAsia="ru-RU"/>
              </w:rPr>
              <w:t>взаимодействии</w:t>
            </w:r>
            <w:r w:rsidRPr="00C04976">
              <w:rPr>
                <w:color w:val="000000"/>
                <w:lang w:eastAsia="ru-RU"/>
              </w:rPr>
              <w:t xml:space="preserve"> по реализации проекта. В настоящее время в парке осуществляют деятельность 8 резидентов</w:t>
            </w:r>
            <w:r w:rsidR="007D702A" w:rsidRPr="00C04976">
              <w:rPr>
                <w:color w:val="000000"/>
                <w:lang w:eastAsia="ru-RU"/>
              </w:rPr>
              <w:t>, включая направления по лесозаготовке, производству</w:t>
            </w:r>
            <w:r w:rsidR="00194F08">
              <w:rPr>
                <w:color w:val="000000"/>
                <w:lang w:eastAsia="ru-RU"/>
              </w:rPr>
              <w:t xml:space="preserve"> </w:t>
            </w:r>
            <w:proofErr w:type="spellStart"/>
            <w:r w:rsidRPr="00C04976">
              <w:rPr>
                <w:color w:val="000000"/>
                <w:lang w:eastAsia="ru-RU"/>
              </w:rPr>
              <w:t>арбоблоков</w:t>
            </w:r>
            <w:proofErr w:type="spellEnd"/>
            <w:r w:rsidRPr="00C04976">
              <w:rPr>
                <w:color w:val="000000"/>
                <w:lang w:eastAsia="ru-RU"/>
              </w:rPr>
              <w:t xml:space="preserve">. В </w:t>
            </w:r>
            <w:r w:rsidR="00E6683E" w:rsidRPr="00C04976">
              <w:rPr>
                <w:color w:val="000000"/>
                <w:lang w:eastAsia="ru-RU"/>
              </w:rPr>
              <w:t>перспективе рассматривается возможность создания производства</w:t>
            </w:r>
            <w:r w:rsidR="00194F08">
              <w:rPr>
                <w:color w:val="000000"/>
                <w:lang w:eastAsia="ru-RU"/>
              </w:rPr>
              <w:t xml:space="preserve"> </w:t>
            </w:r>
            <w:proofErr w:type="spellStart"/>
            <w:r w:rsidRPr="00C04976">
              <w:rPr>
                <w:color w:val="000000"/>
                <w:lang w:eastAsia="ru-RU"/>
              </w:rPr>
              <w:t>арбоплит</w:t>
            </w:r>
            <w:proofErr w:type="spellEnd"/>
            <w:r w:rsidR="00194F08">
              <w:rPr>
                <w:color w:val="000000"/>
                <w:lang w:eastAsia="ru-RU"/>
              </w:rPr>
              <w:t xml:space="preserve"> </w:t>
            </w:r>
            <w:r w:rsidR="00285B17" w:rsidRPr="00C04976">
              <w:rPr>
                <w:color w:val="000000"/>
                <w:lang w:eastAsia="ru-RU"/>
              </w:rPr>
              <w:t>из отходов лесопереработки (щепы</w:t>
            </w:r>
            <w:r w:rsidRPr="00C04976">
              <w:rPr>
                <w:color w:val="000000"/>
                <w:lang w:eastAsia="ru-RU"/>
              </w:rPr>
              <w:t>) и осуществление сбора и переработки дикоросов.</w:t>
            </w:r>
          </w:p>
        </w:tc>
      </w:tr>
      <w:tr w:rsidR="00445179" w:rsidRPr="000D6CBC" w:rsidTr="00DA41DF">
        <w:tc>
          <w:tcPr>
            <w:tcW w:w="3058" w:type="dxa"/>
            <w:hideMark/>
          </w:tcPr>
          <w:p w:rsidR="00445179" w:rsidRPr="00C04976" w:rsidRDefault="00445179" w:rsidP="00B001A9">
            <w:pPr>
              <w:suppressAutoHyphens/>
              <w:jc w:val="both"/>
              <w:rPr>
                <w:lang w:eastAsia="en-US"/>
              </w:rPr>
            </w:pPr>
            <w:r w:rsidRPr="00C04976">
              <w:t>Высокий износ систем коммунальной инфраструктуры</w:t>
            </w:r>
            <w:r w:rsidR="00941B5F" w:rsidRPr="00C04976">
              <w:t xml:space="preserve"> города (более 53</w:t>
            </w:r>
            <w:r w:rsidRPr="00C04976">
              <w:t>%)</w:t>
            </w:r>
          </w:p>
        </w:tc>
        <w:tc>
          <w:tcPr>
            <w:tcW w:w="3038" w:type="dxa"/>
            <w:hideMark/>
          </w:tcPr>
          <w:p w:rsidR="00941B5F" w:rsidRPr="00C04976" w:rsidRDefault="00941B5F" w:rsidP="00941B5F">
            <w:pPr>
              <w:suppressAutoHyphens/>
              <w:ind w:firstLine="146"/>
              <w:jc w:val="both"/>
            </w:pPr>
            <w:r w:rsidRPr="00C04976">
              <w:t xml:space="preserve">Передача объектов коммунальной инфраструктуры в концессию. </w:t>
            </w:r>
          </w:p>
          <w:p w:rsidR="00445179" w:rsidRPr="00C04976" w:rsidRDefault="00941B5F" w:rsidP="00941B5F">
            <w:pPr>
              <w:suppressAutoHyphens/>
              <w:jc w:val="both"/>
              <w:rPr>
                <w:lang w:eastAsia="en-US"/>
              </w:rPr>
            </w:pPr>
            <w:r w:rsidRPr="00C04976">
              <w:rPr>
                <w:lang w:eastAsia="ru-RU"/>
              </w:rPr>
              <w:t xml:space="preserve">Увеличение объемов финансирования мероприятий по модернизации и реконструкции коммунальной инфраструктуры в </w:t>
            </w:r>
            <w:proofErr w:type="spellStart"/>
            <w:proofErr w:type="gramStart"/>
            <w:r w:rsidRPr="00C04976">
              <w:rPr>
                <w:lang w:eastAsia="ru-RU"/>
              </w:rPr>
              <w:t>государствен</w:t>
            </w:r>
            <w:proofErr w:type="spellEnd"/>
            <w:r w:rsidR="00E119B2">
              <w:rPr>
                <w:lang w:eastAsia="ru-RU"/>
              </w:rPr>
              <w:t>-</w:t>
            </w:r>
            <w:r w:rsidRPr="00C04976">
              <w:rPr>
                <w:lang w:eastAsia="ru-RU"/>
              </w:rPr>
              <w:t>ной</w:t>
            </w:r>
            <w:proofErr w:type="gramEnd"/>
            <w:r w:rsidRPr="00C04976">
              <w:rPr>
                <w:lang w:eastAsia="ru-RU"/>
              </w:rPr>
              <w:t xml:space="preserve"> программе Ханты-Мансийского автономного округа - Югры «</w:t>
            </w:r>
            <w:r w:rsidRPr="00C04976">
              <w:rPr>
                <w:bCs/>
                <w:lang w:eastAsia="ru-RU"/>
              </w:rPr>
              <w:t>Жилищно-коммунальный комплекс и городская среда».</w:t>
            </w:r>
          </w:p>
        </w:tc>
        <w:tc>
          <w:tcPr>
            <w:tcW w:w="4253" w:type="dxa"/>
            <w:hideMark/>
          </w:tcPr>
          <w:p w:rsidR="004C186B" w:rsidRPr="00C04976" w:rsidRDefault="00445179" w:rsidP="00FD482C">
            <w:pPr>
              <w:tabs>
                <w:tab w:val="left" w:pos="0"/>
              </w:tabs>
              <w:ind w:firstLine="318"/>
              <w:jc w:val="both"/>
              <w:rPr>
                <w:rFonts w:eastAsia="Calibri"/>
                <w:shd w:val="clear" w:color="auto" w:fill="FFFFFF"/>
                <w:lang w:eastAsia="ru-RU"/>
              </w:rPr>
            </w:pPr>
            <w:r w:rsidRPr="00C04976">
              <w:rPr>
                <w:lang w:eastAsia="en-US"/>
              </w:rPr>
              <w:t xml:space="preserve">Капитальный ремонт сетей и объектов ежегодно выполняется при подготовке к осенне-зимнему периоду. </w:t>
            </w:r>
          </w:p>
          <w:p w:rsidR="004C186B" w:rsidRPr="00C04976" w:rsidRDefault="008B65C9" w:rsidP="009526F0">
            <w:pPr>
              <w:widowControl w:val="0"/>
              <w:autoSpaceDE w:val="0"/>
              <w:autoSpaceDN w:val="0"/>
              <w:adjustRightInd w:val="0"/>
              <w:ind w:firstLine="318"/>
              <w:jc w:val="both"/>
              <w:rPr>
                <w:lang w:eastAsia="ru-RU"/>
              </w:rPr>
            </w:pPr>
            <w:r w:rsidRPr="00C04976">
              <w:rPr>
                <w:lang w:eastAsia="ru-RU"/>
              </w:rPr>
              <w:t>Продолжена</w:t>
            </w:r>
            <w:r w:rsidR="004C186B" w:rsidRPr="00C04976">
              <w:rPr>
                <w:lang w:eastAsia="ru-RU"/>
              </w:rPr>
              <w:t xml:space="preserve"> работа по передаче объектов теплоснабжения и водоснабжения в концессию.</w:t>
            </w:r>
          </w:p>
          <w:p w:rsidR="00445179" w:rsidRPr="00C04976" w:rsidRDefault="00445179" w:rsidP="004C186B">
            <w:pPr>
              <w:suppressAutoHyphens/>
              <w:ind w:firstLine="318"/>
              <w:jc w:val="both"/>
              <w:rPr>
                <w:lang w:eastAsia="en-US"/>
              </w:rPr>
            </w:pPr>
          </w:p>
        </w:tc>
      </w:tr>
      <w:tr w:rsidR="00445179" w:rsidRPr="000D6CBC" w:rsidTr="00DA41DF">
        <w:tc>
          <w:tcPr>
            <w:tcW w:w="3058" w:type="dxa"/>
            <w:hideMark/>
          </w:tcPr>
          <w:p w:rsidR="00445179" w:rsidRPr="00C04976" w:rsidRDefault="00445179" w:rsidP="00E119B2">
            <w:pPr>
              <w:suppressAutoHyphens/>
              <w:jc w:val="both"/>
              <w:rPr>
                <w:lang w:eastAsia="en-US"/>
              </w:rPr>
            </w:pPr>
            <w:r w:rsidRPr="00C04976">
              <w:t xml:space="preserve">При государственном регулировании цен и тарифов на коммунальные услуги отсутствие субсидирования ресурсосберегающих </w:t>
            </w:r>
            <w:proofErr w:type="spellStart"/>
            <w:proofErr w:type="gramStart"/>
            <w:r w:rsidRPr="00C04976">
              <w:t>организа</w:t>
            </w:r>
            <w:r w:rsidR="00E119B2">
              <w:t>-</w:t>
            </w:r>
            <w:r w:rsidRPr="00C04976">
              <w:t>ций</w:t>
            </w:r>
            <w:proofErr w:type="spellEnd"/>
            <w:proofErr w:type="gramEnd"/>
            <w:r w:rsidRPr="00C04976">
              <w:t xml:space="preserve"> из окружного бюджета и, как следствие, невозможность проведения модернизации сетей за счет средств предприятия</w:t>
            </w:r>
          </w:p>
        </w:tc>
        <w:tc>
          <w:tcPr>
            <w:tcW w:w="3038" w:type="dxa"/>
            <w:hideMark/>
          </w:tcPr>
          <w:p w:rsidR="00445179" w:rsidRPr="00C04976" w:rsidRDefault="00FD0C54" w:rsidP="00E119B2">
            <w:pPr>
              <w:suppressAutoHyphens/>
              <w:jc w:val="both"/>
              <w:rPr>
                <w:lang w:eastAsia="en-US"/>
              </w:rPr>
            </w:pPr>
            <w:r w:rsidRPr="00C04976">
              <w:rPr>
                <w:lang w:eastAsia="ru-RU"/>
              </w:rPr>
              <w:t xml:space="preserve">Необходимость приведения роста тарифов на регулируемые виды деятельности в соответствие к росту тарифов на энергоносители или </w:t>
            </w:r>
            <w:proofErr w:type="spellStart"/>
            <w:proofErr w:type="gramStart"/>
            <w:r w:rsidRPr="00C04976">
              <w:rPr>
                <w:lang w:eastAsia="ru-RU"/>
              </w:rPr>
              <w:t>субсидиро</w:t>
            </w:r>
            <w:r w:rsidR="00E119B2">
              <w:rPr>
                <w:lang w:eastAsia="ru-RU"/>
              </w:rPr>
              <w:t>-</w:t>
            </w:r>
            <w:r w:rsidRPr="00C04976">
              <w:rPr>
                <w:lang w:eastAsia="ru-RU"/>
              </w:rPr>
              <w:t>вание</w:t>
            </w:r>
            <w:proofErr w:type="spellEnd"/>
            <w:proofErr w:type="gramEnd"/>
            <w:r w:rsidRPr="00C04976">
              <w:rPr>
                <w:lang w:eastAsia="ru-RU"/>
              </w:rPr>
              <w:t xml:space="preserve"> ресурсоснабжающих организаций из бюджета Ханты-Мансийского автономного округа - Югры.</w:t>
            </w:r>
          </w:p>
        </w:tc>
        <w:tc>
          <w:tcPr>
            <w:tcW w:w="4253" w:type="dxa"/>
            <w:hideMark/>
          </w:tcPr>
          <w:p w:rsidR="00445179" w:rsidRPr="00C04976" w:rsidRDefault="00445179" w:rsidP="00FD482C">
            <w:pPr>
              <w:suppressAutoHyphens/>
              <w:ind w:firstLine="459"/>
              <w:jc w:val="both"/>
              <w:rPr>
                <w:lang w:eastAsia="en-US"/>
              </w:rPr>
            </w:pPr>
            <w:r w:rsidRPr="00C04976">
              <w:rPr>
                <w:lang w:eastAsia="en-US"/>
              </w:rPr>
              <w:t xml:space="preserve">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w:t>
            </w:r>
            <w:r w:rsidRPr="00C04976">
              <w:rPr>
                <w:lang w:eastAsia="en-US"/>
              </w:rPr>
              <w:lastRenderedPageBreak/>
              <w:t>муниципального образования.</w:t>
            </w:r>
          </w:p>
        </w:tc>
      </w:tr>
      <w:tr w:rsidR="008F20D3" w:rsidRPr="000D6CBC" w:rsidTr="00DA41DF">
        <w:tc>
          <w:tcPr>
            <w:tcW w:w="3058" w:type="dxa"/>
          </w:tcPr>
          <w:p w:rsidR="008F20D3" w:rsidRPr="00C9509D" w:rsidRDefault="008F20D3" w:rsidP="008F41B4">
            <w:pPr>
              <w:jc w:val="both"/>
            </w:pPr>
            <w:r w:rsidRPr="00C9509D">
              <w:lastRenderedPageBreak/>
              <w:t xml:space="preserve">Плохое качество дорог: </w:t>
            </w:r>
          </w:p>
          <w:p w:rsidR="008F20D3" w:rsidRPr="00C9509D" w:rsidRDefault="008F20D3" w:rsidP="008F41B4">
            <w:pPr>
              <w:jc w:val="both"/>
            </w:pPr>
            <w:r w:rsidRPr="00C9509D">
              <w:t>44% улично-дорожной сети не имеет твердого покрытия. Постоянное увеличение нагрузки на дорожную сеть за счет увеличения автотранспорта.</w:t>
            </w:r>
          </w:p>
          <w:p w:rsidR="008F20D3" w:rsidRPr="00C9509D" w:rsidRDefault="008F20D3" w:rsidP="008F41B4">
            <w:pPr>
              <w:ind w:firstLine="142"/>
              <w:jc w:val="both"/>
              <w:rPr>
                <w:lang w:eastAsia="en-US"/>
              </w:rPr>
            </w:pPr>
            <w:r w:rsidRPr="00C9509D">
              <w:t xml:space="preserve">Прекращение </w:t>
            </w:r>
            <w:proofErr w:type="spellStart"/>
            <w:proofErr w:type="gramStart"/>
            <w:r w:rsidRPr="00C9509D">
              <w:t>финансирова</w:t>
            </w:r>
            <w:r w:rsidR="00E119B2">
              <w:t>-</w:t>
            </w:r>
            <w:r w:rsidRPr="00C9509D">
              <w:t>ния</w:t>
            </w:r>
            <w:proofErr w:type="spellEnd"/>
            <w:proofErr w:type="gramEnd"/>
            <w:r w:rsidRPr="00C9509D">
              <w:t xml:space="preserve"> из окружного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t xml:space="preserve"> </w:t>
            </w:r>
            <w:r w:rsidRPr="00C9509D">
              <w:t>крупных агломерациях.</w:t>
            </w:r>
          </w:p>
        </w:tc>
        <w:tc>
          <w:tcPr>
            <w:tcW w:w="3038" w:type="dxa"/>
          </w:tcPr>
          <w:p w:rsidR="008F20D3" w:rsidRPr="00C9509D" w:rsidRDefault="008F20D3" w:rsidP="008F41B4">
            <w:pPr>
              <w:jc w:val="both"/>
              <w:rPr>
                <w:lang w:eastAsia="en-US"/>
              </w:rPr>
            </w:pPr>
            <w:r w:rsidRPr="00C9509D">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8F20D3" w:rsidRPr="0097660F" w:rsidRDefault="00177C88" w:rsidP="00177C88">
            <w:pPr>
              <w:ind w:firstLine="459"/>
              <w:jc w:val="both"/>
              <w:rPr>
                <w:rFonts w:eastAsia="Calibri"/>
                <w:lang w:val="en-US" w:eastAsia="en-US"/>
              </w:rPr>
            </w:pPr>
            <w:r w:rsidRPr="00C9509D">
              <w:rPr>
                <w:rFonts w:eastAsia="Calibri"/>
                <w:lang w:eastAsia="en-US"/>
              </w:rPr>
              <w:t>Выполняется проектирование реконструкции автомобильной дороги по ул. Декабристов.</w:t>
            </w:r>
          </w:p>
        </w:tc>
      </w:tr>
      <w:tr w:rsidR="00580419" w:rsidRPr="000D6CBC" w:rsidTr="00DA41DF">
        <w:trPr>
          <w:trHeight w:val="3228"/>
        </w:trPr>
        <w:tc>
          <w:tcPr>
            <w:tcW w:w="3058" w:type="dxa"/>
            <w:hideMark/>
          </w:tcPr>
          <w:p w:rsidR="00580419" w:rsidRPr="003A0A45" w:rsidRDefault="00073DC2">
            <w:pPr>
              <w:suppressAutoHyphens/>
              <w:jc w:val="both"/>
              <w:rPr>
                <w:lang w:eastAsia="en-US"/>
              </w:rPr>
            </w:pPr>
            <w:r w:rsidRPr="003A0A45">
              <w:rPr>
                <w:lang w:eastAsia="en-US"/>
              </w:rPr>
              <w:t>Недостаточное соответствие</w:t>
            </w:r>
            <w:r w:rsidR="00580419" w:rsidRPr="003A0A45">
              <w:rPr>
                <w:lang w:eastAsia="en-US"/>
              </w:rPr>
              <w:t xml:space="preserve"> материально-технической базы учреждений образования федеральным государственным стандартам образования.</w:t>
            </w:r>
          </w:p>
        </w:tc>
        <w:tc>
          <w:tcPr>
            <w:tcW w:w="3038" w:type="dxa"/>
            <w:hideMark/>
          </w:tcPr>
          <w:p w:rsidR="00580419" w:rsidRPr="003A0A45" w:rsidRDefault="00580419">
            <w:pPr>
              <w:suppressAutoHyphens/>
              <w:jc w:val="both"/>
            </w:pPr>
            <w:r w:rsidRPr="003A0A45">
              <w:t xml:space="preserve">В рамках государственной программы Ханты-Мансийского автономного округа </w:t>
            </w:r>
            <w:r w:rsidR="00FB74C9" w:rsidRPr="003A0A45">
              <w:t>-</w:t>
            </w:r>
            <w:r w:rsidRPr="003A0A45">
              <w:t xml:space="preserve"> Югры «Развитие</w:t>
            </w:r>
            <w:r w:rsidR="004E7E1A" w:rsidRPr="003A0A45">
              <w:t xml:space="preserve"> образования</w:t>
            </w:r>
            <w:r w:rsidRPr="003A0A45">
              <w:t>» проведение капитального ремонта:</w:t>
            </w:r>
          </w:p>
          <w:p w:rsidR="004E7E1A" w:rsidRPr="003A0A45" w:rsidRDefault="004E7E1A" w:rsidP="004E7E1A">
            <w:pPr>
              <w:suppressAutoHyphens/>
              <w:spacing w:line="276" w:lineRule="auto"/>
              <w:jc w:val="both"/>
            </w:pPr>
            <w:r w:rsidRPr="003A0A45">
              <w:t>- МБОУ СОШ № 5 (по ул. Садовая);</w:t>
            </w:r>
          </w:p>
          <w:p w:rsidR="004E7E1A" w:rsidRPr="003A0A45" w:rsidRDefault="004E7E1A" w:rsidP="004E7E1A">
            <w:pPr>
              <w:suppressAutoHyphens/>
              <w:spacing w:line="276" w:lineRule="auto"/>
              <w:jc w:val="both"/>
            </w:pPr>
            <w:r w:rsidRPr="003A0A45">
              <w:t>- МБОУ «СОШ №5» (микрорайон Югорск-2);</w:t>
            </w:r>
          </w:p>
          <w:p w:rsidR="004E7E1A" w:rsidRPr="003A0A45" w:rsidRDefault="004E7E1A" w:rsidP="004E7E1A">
            <w:pPr>
              <w:suppressAutoHyphens/>
              <w:spacing w:line="276" w:lineRule="auto"/>
              <w:jc w:val="both"/>
            </w:pPr>
            <w:r w:rsidRPr="003A0A45">
              <w:t>-  МБОУ СОШ № 2;</w:t>
            </w:r>
          </w:p>
          <w:p w:rsidR="00580419" w:rsidRPr="003A0A45" w:rsidRDefault="004E7E1A" w:rsidP="004E7E1A">
            <w:pPr>
              <w:suppressAutoHyphens/>
              <w:jc w:val="both"/>
              <w:rPr>
                <w:lang w:eastAsia="en-US"/>
              </w:rPr>
            </w:pPr>
            <w:r w:rsidRPr="003A0A45">
              <w:t>- дошкольных групп МБОУ СОШ № 6.</w:t>
            </w:r>
          </w:p>
        </w:tc>
        <w:tc>
          <w:tcPr>
            <w:tcW w:w="4253" w:type="dxa"/>
          </w:tcPr>
          <w:p w:rsidR="00580419" w:rsidRPr="003A0A45" w:rsidRDefault="004E7E1A" w:rsidP="00FD482C">
            <w:pPr>
              <w:ind w:firstLine="459"/>
              <w:jc w:val="both"/>
              <w:rPr>
                <w:bCs/>
              </w:rPr>
            </w:pPr>
            <w:r w:rsidRPr="003A0A45">
              <w:rPr>
                <w:bCs/>
                <w:lang w:eastAsia="ru-RU"/>
              </w:rPr>
              <w:t>В государственную программу Ханты-Мансийского автономного округа – Югры «</w:t>
            </w:r>
            <w:r w:rsidRPr="003A0A45">
              <w:rPr>
                <w:lang w:eastAsia="en-US"/>
              </w:rPr>
              <w:t>Развитие образования»</w:t>
            </w:r>
            <w:r w:rsidRPr="003A0A45">
              <w:rPr>
                <w:bCs/>
                <w:lang w:eastAsia="ru-RU"/>
              </w:rPr>
              <w:t xml:space="preserve"> включены капитальные ремонты данных образовательных учреждений в период с 2020 года.</w:t>
            </w:r>
          </w:p>
        </w:tc>
      </w:tr>
      <w:tr w:rsidR="00580419" w:rsidRPr="000D6CBC" w:rsidTr="00DA41DF">
        <w:tc>
          <w:tcPr>
            <w:tcW w:w="3058" w:type="dxa"/>
          </w:tcPr>
          <w:p w:rsidR="00580419" w:rsidRPr="003C0AF7" w:rsidRDefault="00580419">
            <w:pPr>
              <w:suppressAutoHyphens/>
              <w:jc w:val="both"/>
            </w:pPr>
            <w:r w:rsidRPr="003C0AF7">
              <w:t xml:space="preserve">Необходимость </w:t>
            </w:r>
            <w:proofErr w:type="gramStart"/>
            <w:r w:rsidRPr="003C0AF7">
              <w:t>дополни</w:t>
            </w:r>
            <w:r w:rsidR="00E119B2">
              <w:t>-</w:t>
            </w:r>
            <w:r w:rsidRPr="003C0AF7">
              <w:t>тельного</w:t>
            </w:r>
            <w:proofErr w:type="gramEnd"/>
            <w:r w:rsidRPr="003C0AF7">
              <w:t xml:space="preserve"> создания учебных мест для перехода в односменный режим работы </w:t>
            </w:r>
            <w:proofErr w:type="spellStart"/>
            <w:r w:rsidRPr="003C0AF7">
              <w:t>общеобразова</w:t>
            </w:r>
            <w:proofErr w:type="spellEnd"/>
            <w:r w:rsidR="00E119B2">
              <w:t>-</w:t>
            </w:r>
            <w:r w:rsidRPr="003C0AF7">
              <w:t>тельных учреждений</w:t>
            </w:r>
          </w:p>
          <w:p w:rsidR="00580419" w:rsidRPr="003C0AF7" w:rsidRDefault="00580419">
            <w:pPr>
              <w:suppressAutoHyphens/>
              <w:jc w:val="both"/>
              <w:rPr>
                <w:lang w:eastAsia="en-US"/>
              </w:rPr>
            </w:pPr>
          </w:p>
        </w:tc>
        <w:tc>
          <w:tcPr>
            <w:tcW w:w="3038" w:type="dxa"/>
          </w:tcPr>
          <w:p w:rsidR="00580419" w:rsidRPr="003C0AF7" w:rsidRDefault="0030504B" w:rsidP="00FD482C">
            <w:pPr>
              <w:suppressAutoHyphens/>
              <w:jc w:val="both"/>
            </w:pPr>
            <w:r w:rsidRPr="003C0AF7">
              <w:t xml:space="preserve">В рамках государственной программы Ханты-Мансийского автономного округа - Югры </w:t>
            </w:r>
            <w:r w:rsidRPr="003C0AF7">
              <w:rPr>
                <w:lang w:eastAsia="en-US"/>
              </w:rPr>
              <w:t xml:space="preserve">«Развитие образования» </w:t>
            </w:r>
            <w:r w:rsidRPr="003C0AF7">
              <w:t xml:space="preserve">строительство новых </w:t>
            </w:r>
            <w:proofErr w:type="spellStart"/>
            <w:proofErr w:type="gramStart"/>
            <w:r w:rsidRPr="003C0AF7">
              <w:t>общеобра</w:t>
            </w:r>
            <w:r w:rsidR="00E119B2">
              <w:t>-</w:t>
            </w:r>
            <w:r w:rsidRPr="003C0AF7">
              <w:t>зовательных</w:t>
            </w:r>
            <w:proofErr w:type="spellEnd"/>
            <w:proofErr w:type="gramEnd"/>
            <w:r w:rsidRPr="003C0AF7">
              <w:t xml:space="preserve"> учреждений мощностью 900, 500 и 900 мест со сроком ввода в эксплуатацию в 2024, 2026 и 2027 годах соответственно.</w:t>
            </w:r>
          </w:p>
        </w:tc>
        <w:tc>
          <w:tcPr>
            <w:tcW w:w="4253" w:type="dxa"/>
          </w:tcPr>
          <w:p w:rsidR="003C0AF7" w:rsidRPr="003C0AF7" w:rsidRDefault="009623EB" w:rsidP="009623EB">
            <w:pPr>
              <w:suppressAutoHyphens/>
              <w:jc w:val="both"/>
              <w:rPr>
                <w:lang w:eastAsia="ru-RU"/>
              </w:rPr>
            </w:pPr>
            <w:r>
              <w:rPr>
                <w:lang w:eastAsia="ru-RU"/>
              </w:rPr>
              <w:t xml:space="preserve">         </w:t>
            </w:r>
            <w:r w:rsidR="003C0AF7" w:rsidRPr="003C0AF7">
              <w:rPr>
                <w:lang w:eastAsia="ru-RU"/>
              </w:rPr>
              <w:t xml:space="preserve">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 от 03.05.2018 № 1234, от 05.09.2019 № 1974) (далее </w:t>
            </w:r>
            <w:r w:rsidR="003C0AF7">
              <w:rPr>
                <w:lang w:eastAsia="ru-RU"/>
              </w:rPr>
              <w:t>-</w:t>
            </w:r>
            <w:r w:rsidR="003C0AF7" w:rsidRPr="003C0AF7">
              <w:rPr>
                <w:lang w:eastAsia="ru-RU"/>
              </w:rPr>
              <w:t xml:space="preserve"> Дорожная карта) реализованы следующие мероприятия:</w:t>
            </w:r>
          </w:p>
          <w:p w:rsidR="003C0AF7" w:rsidRPr="003C0AF7" w:rsidRDefault="003C0AF7" w:rsidP="003C0AF7">
            <w:pPr>
              <w:suppressAutoHyphens/>
              <w:ind w:firstLine="116"/>
              <w:jc w:val="both"/>
              <w:rPr>
                <w:lang w:eastAsia="ru-RU"/>
              </w:rPr>
            </w:pPr>
            <w:r w:rsidRPr="003C0AF7">
              <w:rPr>
                <w:lang w:eastAsia="ru-RU"/>
              </w:rPr>
              <w:t>- земельный участок сформирован, обременение отсутствует, имеется кадастровый паспорт земельного участка;</w:t>
            </w:r>
          </w:p>
          <w:p w:rsidR="003C0AF7" w:rsidRPr="003C0AF7" w:rsidRDefault="003C0AF7" w:rsidP="003C0AF7">
            <w:pPr>
              <w:suppressAutoHyphens/>
              <w:ind w:firstLine="116"/>
              <w:jc w:val="both"/>
              <w:rPr>
                <w:lang w:eastAsia="ru-RU"/>
              </w:rPr>
            </w:pPr>
            <w:r w:rsidRPr="003C0AF7">
              <w:rPr>
                <w:lang w:eastAsia="ru-RU"/>
              </w:rPr>
              <w:t>- технические условия подключения объекта к сетям инженерно-технического обеспечения определены;</w:t>
            </w:r>
          </w:p>
          <w:p w:rsidR="003C0AF7" w:rsidRPr="003C0AF7" w:rsidRDefault="003C0AF7" w:rsidP="003C0AF7">
            <w:pPr>
              <w:suppressAutoHyphens/>
              <w:ind w:firstLine="116"/>
              <w:jc w:val="both"/>
              <w:rPr>
                <w:lang w:eastAsia="ru-RU"/>
              </w:rPr>
            </w:pPr>
            <w:r w:rsidRPr="003C0AF7">
              <w:rPr>
                <w:lang w:eastAsia="ru-RU"/>
              </w:rPr>
              <w:t>- разработано и утверждено техническое задание;</w:t>
            </w:r>
          </w:p>
          <w:p w:rsidR="003C0AF7" w:rsidRPr="003C0AF7" w:rsidRDefault="003C0AF7" w:rsidP="003C0AF7">
            <w:pPr>
              <w:suppressAutoHyphens/>
              <w:ind w:firstLine="116"/>
              <w:jc w:val="both"/>
              <w:rPr>
                <w:lang w:eastAsia="ru-RU"/>
              </w:rPr>
            </w:pPr>
            <w:r w:rsidRPr="003C0AF7">
              <w:rPr>
                <w:lang w:eastAsia="ru-RU"/>
              </w:rPr>
              <w:t>- получено заключение Департамента экономического развития Ханты - Мансийского автономного округа - Югры об эффективности инвестиционного проекта «Муниципальное общеобразовательное учреждение» мощностью 500 мест (от 29.05.2019);</w:t>
            </w:r>
          </w:p>
          <w:p w:rsidR="003C0AF7" w:rsidRPr="003C0AF7" w:rsidRDefault="003C0AF7" w:rsidP="003C0AF7">
            <w:pPr>
              <w:suppressAutoHyphens/>
              <w:ind w:firstLine="116"/>
              <w:jc w:val="both"/>
              <w:rPr>
                <w:lang w:eastAsia="ru-RU"/>
              </w:rPr>
            </w:pPr>
            <w:r w:rsidRPr="003C0AF7">
              <w:rPr>
                <w:lang w:eastAsia="ru-RU"/>
              </w:rPr>
              <w:t>- подготовлен перечень оборудования (движимого) для оснащения объекта в соответствии с требованиями законодательства Российской Федерации.</w:t>
            </w:r>
          </w:p>
          <w:p w:rsidR="00580419" w:rsidRPr="003C0AF7" w:rsidRDefault="003C0AF7" w:rsidP="003C0AF7">
            <w:pPr>
              <w:suppressAutoHyphens/>
              <w:ind w:firstLine="459"/>
              <w:jc w:val="both"/>
              <w:rPr>
                <w:highlight w:val="yellow"/>
                <w:lang w:eastAsia="ru-RU"/>
              </w:rPr>
            </w:pPr>
            <w:proofErr w:type="gramStart"/>
            <w:r w:rsidRPr="003C0AF7">
              <w:rPr>
                <w:lang w:eastAsia="ru-RU"/>
              </w:rPr>
              <w:t>Управлением образования подготовлены и направлены в Управление проектной деятельности и инвестиций департамента экономического развития и проектного управления администрации города Югорска инвестиционные условия для создания объекта (письмо Управления образования от 04.02.2020 № 02-11/2-Исх-206).</w:t>
            </w:r>
            <w:proofErr w:type="gramEnd"/>
          </w:p>
        </w:tc>
      </w:tr>
      <w:tr w:rsidR="00580419" w:rsidRPr="000D6CBC" w:rsidTr="00DA41DF">
        <w:trPr>
          <w:trHeight w:val="2923"/>
        </w:trPr>
        <w:tc>
          <w:tcPr>
            <w:tcW w:w="3058" w:type="dxa"/>
            <w:hideMark/>
          </w:tcPr>
          <w:p w:rsidR="00580419" w:rsidRPr="003A0A45" w:rsidRDefault="00580419">
            <w:pPr>
              <w:suppressAutoHyphens/>
              <w:jc w:val="both"/>
            </w:pPr>
            <w:r w:rsidRPr="003A0A45">
              <w:rPr>
                <w:lang w:eastAsia="en-US"/>
              </w:rPr>
              <w:lastRenderedPageBreak/>
              <w:t>Увеличение охвата детей дошкольным образованием с целью</w:t>
            </w:r>
            <w:r w:rsidRPr="003A0A45">
              <w:t xml:space="preserve"> предоставления мест в образовательных учреждениях детям в возрасте с 2-х до 3-х лет</w:t>
            </w:r>
          </w:p>
        </w:tc>
        <w:tc>
          <w:tcPr>
            <w:tcW w:w="3038" w:type="dxa"/>
          </w:tcPr>
          <w:p w:rsidR="00580419" w:rsidRPr="003A0A45" w:rsidRDefault="00580419">
            <w:pPr>
              <w:suppressAutoHyphens/>
              <w:jc w:val="both"/>
            </w:pPr>
            <w:r w:rsidRPr="003A0A45">
              <w:t>Ввод в эксплуатацию зд</w:t>
            </w:r>
            <w:r w:rsidR="00BF4C26" w:rsidRPr="003A0A45">
              <w:t>ания детского сада мощностью 344</w:t>
            </w:r>
            <w:r w:rsidRPr="003A0A45">
              <w:t xml:space="preserve"> мест</w:t>
            </w:r>
            <w:r w:rsidR="00BF4C26" w:rsidRPr="003A0A45">
              <w:t>а</w:t>
            </w:r>
            <w:r w:rsidRPr="003A0A45">
              <w:t xml:space="preserve"> по адресу Сибирский бульвар. </w:t>
            </w:r>
          </w:p>
          <w:p w:rsidR="00580419" w:rsidRPr="003A0A45" w:rsidRDefault="00580419" w:rsidP="00194F08">
            <w:pPr>
              <w:suppressAutoHyphens/>
              <w:jc w:val="both"/>
            </w:pPr>
            <w:r w:rsidRPr="003A0A45">
              <w:t>Развитие негосударственного сектора услуг дошкольного образования путем передачи детского сада мощностью 3</w:t>
            </w:r>
            <w:r w:rsidR="00BF4C26" w:rsidRPr="003A0A45">
              <w:t>44</w:t>
            </w:r>
            <w:r w:rsidRPr="003A0A45">
              <w:t xml:space="preserve"> мест</w:t>
            </w:r>
            <w:r w:rsidR="00BF4C26" w:rsidRPr="003A0A45">
              <w:t>а</w:t>
            </w:r>
            <w:r w:rsidRPr="003A0A45">
              <w:t xml:space="preserve"> на Сибирском бульваре на конкурсной основе </w:t>
            </w:r>
            <w:proofErr w:type="spellStart"/>
            <w:proofErr w:type="gramStart"/>
            <w:r w:rsidRPr="003A0A45">
              <w:t>представи</w:t>
            </w:r>
            <w:r w:rsidR="00EC075E" w:rsidRPr="003A0A45">
              <w:t>-</w:t>
            </w:r>
            <w:r w:rsidRPr="003A0A45">
              <w:t>телям</w:t>
            </w:r>
            <w:proofErr w:type="spellEnd"/>
            <w:proofErr w:type="gramEnd"/>
            <w:r w:rsidRPr="003A0A45">
              <w:t xml:space="preserve"> негосударственного сектора.</w:t>
            </w:r>
          </w:p>
        </w:tc>
        <w:tc>
          <w:tcPr>
            <w:tcW w:w="4253" w:type="dxa"/>
          </w:tcPr>
          <w:p w:rsidR="00580419" w:rsidRPr="003A0A45" w:rsidRDefault="00C91F68" w:rsidP="00C30711">
            <w:pPr>
              <w:ind w:firstLine="459"/>
              <w:jc w:val="both"/>
              <w:rPr>
                <w:lang w:eastAsia="ru-RU"/>
              </w:rPr>
            </w:pPr>
            <w:r w:rsidRPr="003A0A45">
              <w:t>Продолжается ст</w:t>
            </w:r>
            <w:r w:rsidR="00F862D8" w:rsidRPr="003A0A45">
              <w:t>роительство детского сада на 344</w:t>
            </w:r>
            <w:r w:rsidRPr="003A0A45">
              <w:t xml:space="preserve"> мест</w:t>
            </w:r>
            <w:r w:rsidR="00F862D8" w:rsidRPr="003A0A45">
              <w:t>а</w:t>
            </w:r>
            <w:r w:rsidRPr="003A0A45">
              <w:t xml:space="preserve"> по адресу: г. Югорск, бульвар Сибирский, за счет привлеченных средств. </w:t>
            </w:r>
          </w:p>
        </w:tc>
      </w:tr>
      <w:tr w:rsidR="00445179" w:rsidRPr="000D6CBC" w:rsidTr="00FD23B0">
        <w:trPr>
          <w:trHeight w:val="699"/>
        </w:trPr>
        <w:tc>
          <w:tcPr>
            <w:tcW w:w="3058" w:type="dxa"/>
            <w:hideMark/>
          </w:tcPr>
          <w:p w:rsidR="006570F3" w:rsidRPr="003A0A45" w:rsidRDefault="006570F3" w:rsidP="00940434">
            <w:pPr>
              <w:jc w:val="both"/>
            </w:pPr>
            <w:r w:rsidRPr="003A0A45">
              <w:t>Недостаточная обеспеченность амбулаторно – поликлиническими учреждениями, врачами, в том числе узких специализаций,</w:t>
            </w:r>
          </w:p>
          <w:p w:rsidR="00445179" w:rsidRPr="003A0A45" w:rsidRDefault="006570F3" w:rsidP="00940434">
            <w:pPr>
              <w:suppressAutoHyphens/>
              <w:jc w:val="both"/>
              <w:rPr>
                <w:lang w:eastAsia="en-US"/>
              </w:rPr>
            </w:pPr>
            <w:r w:rsidRPr="003A0A45">
              <w:t>снижение удовлетворенности населения качеством медицинской помощи</w:t>
            </w:r>
          </w:p>
        </w:tc>
        <w:tc>
          <w:tcPr>
            <w:tcW w:w="3038" w:type="dxa"/>
          </w:tcPr>
          <w:p w:rsidR="00FE2CE6" w:rsidRPr="003A0A45" w:rsidRDefault="00FE2CE6" w:rsidP="006A55BE">
            <w:pPr>
              <w:suppressAutoHyphens/>
              <w:ind w:firstLine="379"/>
              <w:jc w:val="both"/>
            </w:pPr>
            <w:r w:rsidRPr="003A0A45">
              <w:t>Проведение работы по привлечению необходимых врачебных кадров, в том числе выпускников медицинских высших учебных заведений.</w:t>
            </w:r>
          </w:p>
          <w:p w:rsidR="008F7898" w:rsidRPr="003A0A45" w:rsidRDefault="008F7898" w:rsidP="006A55BE">
            <w:pPr>
              <w:suppressAutoHyphens/>
              <w:ind w:firstLine="379"/>
              <w:jc w:val="both"/>
            </w:pPr>
          </w:p>
          <w:p w:rsidR="006A55BE" w:rsidRPr="003A0A45" w:rsidRDefault="006A55BE" w:rsidP="006A55BE">
            <w:pPr>
              <w:suppressAutoHyphens/>
              <w:ind w:firstLine="379"/>
              <w:jc w:val="both"/>
            </w:pPr>
            <w:r w:rsidRPr="003A0A45">
              <w:t>Организация профильных медицинских классов для учащихся 10-11 классов на базе СОШ № 2.</w:t>
            </w:r>
          </w:p>
          <w:p w:rsidR="008F7898" w:rsidRPr="003A0A45" w:rsidRDefault="008F7898" w:rsidP="006A55BE">
            <w:pPr>
              <w:suppressAutoHyphens/>
              <w:ind w:firstLine="379"/>
              <w:jc w:val="both"/>
            </w:pPr>
          </w:p>
          <w:p w:rsidR="006A55BE" w:rsidRPr="003A0A45" w:rsidRDefault="006A55BE" w:rsidP="006A55BE">
            <w:pPr>
              <w:suppressAutoHyphens/>
              <w:ind w:firstLine="379"/>
              <w:jc w:val="both"/>
            </w:pPr>
            <w:r w:rsidRPr="003A0A45">
              <w:t>Решение вопроса о предоставлении служебного жилья специалистам.</w:t>
            </w:r>
          </w:p>
          <w:p w:rsidR="008F7898" w:rsidRPr="003A0A45" w:rsidRDefault="008F7898" w:rsidP="006A55BE">
            <w:pPr>
              <w:suppressAutoHyphens/>
              <w:ind w:firstLine="379"/>
              <w:jc w:val="both"/>
            </w:pPr>
          </w:p>
          <w:p w:rsidR="00FF27D3" w:rsidRPr="003A0A45" w:rsidRDefault="006A55BE" w:rsidP="006A55BE">
            <w:pPr>
              <w:suppressAutoHyphens/>
              <w:ind w:firstLine="379"/>
              <w:jc w:val="both"/>
            </w:pPr>
            <w:r w:rsidRPr="003A0A45">
              <w:t>Открытие филиала поликлиники в микрорайоне «Авалон».</w:t>
            </w:r>
          </w:p>
          <w:p w:rsidR="00FF27D3" w:rsidRPr="003A0A45" w:rsidRDefault="00FF27D3" w:rsidP="006A55BE">
            <w:pPr>
              <w:suppressAutoHyphens/>
              <w:ind w:firstLine="379"/>
              <w:jc w:val="both"/>
            </w:pPr>
          </w:p>
          <w:p w:rsidR="000D6CCF" w:rsidRPr="003A0A45" w:rsidRDefault="000D6CCF" w:rsidP="006A55BE">
            <w:pPr>
              <w:suppressAutoHyphens/>
              <w:ind w:firstLine="379"/>
              <w:jc w:val="both"/>
            </w:pPr>
            <w:r w:rsidRPr="003A0A45">
              <w:t>Капитальный ремонт (реконструкция) взрослой поликлиники БУ «Югорская городская больница»</w:t>
            </w:r>
          </w:p>
          <w:p w:rsidR="00445179" w:rsidRPr="003A0A45" w:rsidRDefault="00445179" w:rsidP="006A55BE">
            <w:pPr>
              <w:suppressAutoHyphens/>
              <w:ind w:firstLine="379"/>
              <w:jc w:val="both"/>
              <w:rPr>
                <w:lang w:eastAsia="en-US"/>
              </w:rPr>
            </w:pPr>
          </w:p>
        </w:tc>
        <w:tc>
          <w:tcPr>
            <w:tcW w:w="4253" w:type="dxa"/>
          </w:tcPr>
          <w:p w:rsidR="00943404" w:rsidRPr="003A0A45" w:rsidRDefault="00943404" w:rsidP="00FD482C">
            <w:pPr>
              <w:suppressAutoHyphens/>
              <w:ind w:firstLine="459"/>
              <w:jc w:val="both"/>
            </w:pPr>
            <w:r w:rsidRPr="003A0A45">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3A0A45" w:rsidRDefault="008F7898" w:rsidP="00FD482C">
            <w:pPr>
              <w:ind w:firstLine="459"/>
              <w:jc w:val="both"/>
              <w:rPr>
                <w:lang w:eastAsia="ru-RU"/>
              </w:rPr>
            </w:pPr>
          </w:p>
          <w:p w:rsidR="00943404" w:rsidRPr="003A0A45" w:rsidRDefault="000158A6" w:rsidP="00FD482C">
            <w:pPr>
              <w:ind w:firstLine="459"/>
              <w:jc w:val="both"/>
              <w:rPr>
                <w:lang w:eastAsia="ru-RU"/>
              </w:rPr>
            </w:pPr>
            <w:r w:rsidRPr="003A0A45">
              <w:rPr>
                <w:lang w:eastAsia="ru-RU"/>
              </w:rPr>
              <w:t>На базе МБУ «СОШ №2» продолжается реализация образовательного проекта «медицинские классы» с углубленным изучением биологии и химии</w:t>
            </w:r>
            <w:r w:rsidR="004B124D" w:rsidRPr="003A0A45">
              <w:rPr>
                <w:lang w:eastAsia="ru-RU"/>
              </w:rPr>
              <w:t xml:space="preserve">. </w:t>
            </w:r>
          </w:p>
          <w:p w:rsidR="008F7898" w:rsidRPr="003A0A45" w:rsidRDefault="008F7898" w:rsidP="00FD482C">
            <w:pPr>
              <w:ind w:firstLine="459"/>
              <w:jc w:val="both"/>
              <w:rPr>
                <w:lang w:eastAsia="ru-RU"/>
              </w:rPr>
            </w:pPr>
          </w:p>
          <w:p w:rsidR="008F7898" w:rsidRPr="003A0A45" w:rsidRDefault="008F7898" w:rsidP="00FD482C">
            <w:pPr>
              <w:suppressAutoHyphens/>
              <w:ind w:firstLine="459"/>
              <w:jc w:val="both"/>
            </w:pPr>
          </w:p>
          <w:p w:rsidR="00FA47A2" w:rsidRPr="003A0A45" w:rsidRDefault="00FA47A2" w:rsidP="00FD482C">
            <w:pPr>
              <w:suppressAutoHyphens/>
              <w:ind w:firstLine="459"/>
              <w:jc w:val="both"/>
            </w:pPr>
          </w:p>
          <w:p w:rsidR="00FA47A2" w:rsidRPr="003A0A45" w:rsidRDefault="00FA47A2" w:rsidP="00FD482C">
            <w:pPr>
              <w:suppressAutoHyphens/>
              <w:ind w:firstLine="459"/>
              <w:jc w:val="both"/>
            </w:pPr>
          </w:p>
          <w:p w:rsidR="00FA47A2" w:rsidRPr="003A0A45" w:rsidRDefault="00FA47A2" w:rsidP="00FD482C">
            <w:pPr>
              <w:suppressAutoHyphens/>
              <w:ind w:firstLine="459"/>
              <w:jc w:val="both"/>
            </w:pPr>
          </w:p>
          <w:p w:rsidR="00FF27D3" w:rsidRPr="003A0A45" w:rsidRDefault="00FF27D3" w:rsidP="00E119B2">
            <w:pPr>
              <w:suppressAutoHyphens/>
              <w:ind w:firstLine="459"/>
              <w:jc w:val="both"/>
              <w:rPr>
                <w:rFonts w:eastAsia="Calibri"/>
                <w:lang w:eastAsia="en-US"/>
              </w:rPr>
            </w:pPr>
            <w:r w:rsidRPr="003A0A45">
              <w:t>В проект региональной программы модернизации первичной медико-санитарной помощи направлены предложения о реконструкции объектов здравоохранения города Югорска (период реализации - 2021 год), строительстве объектов для размещения медицинских организаций, а также мероприятия по повышению транспортной доступности объектов здравоохранения.</w:t>
            </w:r>
          </w:p>
        </w:tc>
      </w:tr>
      <w:tr w:rsidR="00445179" w:rsidRPr="000D6CBC" w:rsidTr="00FF1B5F">
        <w:trPr>
          <w:trHeight w:val="2244"/>
        </w:trPr>
        <w:tc>
          <w:tcPr>
            <w:tcW w:w="3058" w:type="dxa"/>
          </w:tcPr>
          <w:p w:rsidR="00445179" w:rsidRPr="00DA5B29" w:rsidRDefault="00445179">
            <w:pPr>
              <w:suppressAutoHyphens/>
              <w:jc w:val="both"/>
            </w:pPr>
            <w:r w:rsidRPr="00DA5B29">
              <w:t xml:space="preserve">Недостаточный уровень развития материально </w:t>
            </w:r>
            <w:r w:rsidR="009526F0" w:rsidRPr="00DA5B29">
              <w:t>-</w:t>
            </w:r>
            <w:r w:rsidRPr="00DA5B29">
              <w:t xml:space="preserve"> технической базы учреждений культуры:</w:t>
            </w:r>
          </w:p>
          <w:p w:rsidR="00445179" w:rsidRPr="00DA5B29" w:rsidRDefault="00445179">
            <w:pPr>
              <w:suppressAutoHyphens/>
              <w:jc w:val="both"/>
            </w:pPr>
            <w:r w:rsidRPr="00DA5B29">
              <w:t>-необходимость проведения капитальных ремонтов зданий;</w:t>
            </w:r>
          </w:p>
          <w:p w:rsidR="00445179" w:rsidRPr="00DA5B29" w:rsidRDefault="00445179">
            <w:pPr>
              <w:suppressAutoHyphens/>
              <w:jc w:val="both"/>
            </w:pPr>
            <w:r w:rsidRPr="00DA5B29">
              <w:t>-отсутствие достаточных площадей для фондохранили</w:t>
            </w:r>
            <w:r w:rsidR="00B72F3E" w:rsidRPr="00DA5B29">
              <w:t>щ</w:t>
            </w:r>
            <w:r w:rsidRPr="00DA5B29">
              <w:t xml:space="preserve"> и фондового оборудовани</w:t>
            </w:r>
            <w:r w:rsidR="00FC7EF2" w:rsidRPr="00DA5B29">
              <w:t>я городского музея.</w:t>
            </w:r>
          </w:p>
          <w:p w:rsidR="00445179" w:rsidRPr="00DA5B29" w:rsidRDefault="00445179">
            <w:pPr>
              <w:suppressAutoHyphens/>
              <w:jc w:val="both"/>
              <w:rPr>
                <w:lang w:eastAsia="en-US"/>
              </w:rPr>
            </w:pPr>
          </w:p>
        </w:tc>
        <w:tc>
          <w:tcPr>
            <w:tcW w:w="3038" w:type="dxa"/>
          </w:tcPr>
          <w:p w:rsidR="00914882" w:rsidRPr="00DA5B29" w:rsidRDefault="00445179">
            <w:pPr>
              <w:suppressAutoHyphens/>
              <w:jc w:val="both"/>
            </w:pPr>
            <w:r w:rsidRPr="00DA5B29">
              <w:t xml:space="preserve">Проведение капитального ремонта учреждений, осуществляющих культурно </w:t>
            </w:r>
            <w:r w:rsidR="009526F0" w:rsidRPr="00DA5B29">
              <w:t>-</w:t>
            </w:r>
            <w:r w:rsidRPr="00DA5B29">
              <w:t xml:space="preserve"> досуговую деятельность: </w:t>
            </w:r>
          </w:p>
          <w:p w:rsidR="00445179" w:rsidRPr="00DA5B29" w:rsidRDefault="00445179">
            <w:pPr>
              <w:suppressAutoHyphens/>
              <w:jc w:val="both"/>
            </w:pPr>
            <w:r w:rsidRPr="00DA5B29">
              <w:t xml:space="preserve">МАУ «Центр культуры «Югра </w:t>
            </w:r>
            <w:r w:rsidR="009526F0" w:rsidRPr="00DA5B29">
              <w:t>-</w:t>
            </w:r>
            <w:r w:rsidRPr="00DA5B29">
              <w:t xml:space="preserve"> презен</w:t>
            </w:r>
            <w:r w:rsidR="00FC7EF2" w:rsidRPr="00DA5B29">
              <w:t>т» (включая Дом культуры «МиГ»);</w:t>
            </w:r>
          </w:p>
          <w:p w:rsidR="00445179" w:rsidRPr="00DA5B29" w:rsidRDefault="00FC7EF2" w:rsidP="00FF1B5F">
            <w:pPr>
              <w:suppressAutoHyphens/>
              <w:jc w:val="both"/>
              <w:rPr>
                <w:lang w:eastAsia="en-US"/>
              </w:rPr>
            </w:pPr>
            <w:r w:rsidRPr="00DA5B29">
              <w:t xml:space="preserve">МБУ </w:t>
            </w:r>
            <w:proofErr w:type="gramStart"/>
            <w:r w:rsidRPr="00DA5B29">
              <w:t>ДО</w:t>
            </w:r>
            <w:proofErr w:type="gramEnd"/>
            <w:r w:rsidRPr="00DA5B29">
              <w:t xml:space="preserve"> «</w:t>
            </w:r>
            <w:proofErr w:type="gramStart"/>
            <w:r w:rsidRPr="00DA5B29">
              <w:t>Детская</w:t>
            </w:r>
            <w:proofErr w:type="gramEnd"/>
            <w:r w:rsidRPr="00DA5B29">
              <w:t xml:space="preserve"> школа искусств».</w:t>
            </w:r>
          </w:p>
        </w:tc>
        <w:tc>
          <w:tcPr>
            <w:tcW w:w="4253" w:type="dxa"/>
            <w:hideMark/>
          </w:tcPr>
          <w:p w:rsidR="00445179" w:rsidRPr="00DA5B29" w:rsidRDefault="00DA5B29" w:rsidP="00E119B2">
            <w:pPr>
              <w:widowControl w:val="0"/>
              <w:suppressAutoHyphens/>
              <w:ind w:firstLine="459"/>
              <w:jc w:val="both"/>
              <w:rPr>
                <w:highlight w:val="yellow"/>
                <w:lang w:eastAsia="en-US"/>
              </w:rPr>
            </w:pPr>
            <w:r w:rsidRPr="00DA5B29">
              <w:rPr>
                <w:rFonts w:eastAsia="Andale Sans UI" w:cs="Calibri"/>
                <w:color w:val="000000"/>
                <w:kern w:val="2"/>
                <w:lang w:eastAsia="ru-RU"/>
              </w:rPr>
              <w:t>В 3 квартале</w:t>
            </w:r>
            <w:r>
              <w:rPr>
                <w:rFonts w:eastAsia="Andale Sans UI" w:cs="Calibri"/>
                <w:color w:val="000000"/>
                <w:kern w:val="2"/>
                <w:lang w:eastAsia="ru-RU"/>
              </w:rPr>
              <w:t xml:space="preserve"> 2020 года</w:t>
            </w:r>
            <w:r w:rsidRPr="00DA5B29">
              <w:rPr>
                <w:rFonts w:eastAsia="Andale Sans UI" w:cs="Calibri"/>
                <w:color w:val="000000"/>
                <w:kern w:val="2"/>
                <w:lang w:eastAsia="ru-RU"/>
              </w:rPr>
              <w:t xml:space="preserve"> планируется ремонт фасада МБУ </w:t>
            </w:r>
            <w:proofErr w:type="gramStart"/>
            <w:r w:rsidRPr="00DA5B29">
              <w:rPr>
                <w:rFonts w:eastAsia="Andale Sans UI" w:cs="Calibri"/>
                <w:color w:val="000000"/>
                <w:kern w:val="2"/>
                <w:lang w:eastAsia="ru-RU"/>
              </w:rPr>
              <w:t>ДО</w:t>
            </w:r>
            <w:proofErr w:type="gramEnd"/>
            <w:r w:rsidRPr="00DA5B29">
              <w:rPr>
                <w:rFonts w:eastAsia="Andale Sans UI" w:cs="Calibri"/>
                <w:color w:val="000000"/>
                <w:kern w:val="2"/>
                <w:lang w:eastAsia="ru-RU"/>
              </w:rPr>
              <w:t xml:space="preserve"> «</w:t>
            </w:r>
            <w:proofErr w:type="gramStart"/>
            <w:r w:rsidRPr="00DA5B29">
              <w:rPr>
                <w:rFonts w:eastAsia="Andale Sans UI" w:cs="Calibri"/>
                <w:color w:val="000000"/>
                <w:kern w:val="2"/>
                <w:lang w:eastAsia="ru-RU"/>
              </w:rPr>
              <w:t>Детская</w:t>
            </w:r>
            <w:proofErr w:type="gramEnd"/>
            <w:r w:rsidRPr="00DA5B29">
              <w:rPr>
                <w:rFonts w:eastAsia="Andale Sans UI" w:cs="Calibri"/>
                <w:color w:val="000000"/>
                <w:kern w:val="2"/>
                <w:lang w:eastAsia="ru-RU"/>
              </w:rPr>
              <w:t xml:space="preserve"> школа искусств г</w:t>
            </w:r>
            <w:r w:rsidR="00E119B2">
              <w:rPr>
                <w:rFonts w:eastAsia="Andale Sans UI" w:cs="Calibri"/>
                <w:color w:val="000000"/>
                <w:kern w:val="2"/>
                <w:lang w:eastAsia="ru-RU"/>
              </w:rPr>
              <w:t xml:space="preserve">орода </w:t>
            </w:r>
            <w:r w:rsidRPr="00DA5B29">
              <w:rPr>
                <w:rFonts w:eastAsia="Andale Sans UI" w:cs="Calibri"/>
                <w:color w:val="000000"/>
                <w:kern w:val="2"/>
                <w:lang w:eastAsia="ru-RU"/>
              </w:rPr>
              <w:t>Югорска» по ул. 40 лет Победы</w:t>
            </w:r>
            <w:r w:rsidR="00054C63">
              <w:rPr>
                <w:rFonts w:eastAsia="Andale Sans UI" w:cs="Calibri"/>
                <w:color w:val="000000"/>
                <w:kern w:val="2"/>
                <w:lang w:eastAsia="ru-RU"/>
              </w:rPr>
              <w:t>,</w:t>
            </w:r>
            <w:r w:rsidRPr="00DA5B29">
              <w:rPr>
                <w:rFonts w:eastAsia="Andale Sans UI" w:cs="Calibri"/>
                <w:color w:val="000000"/>
                <w:kern w:val="2"/>
                <w:lang w:eastAsia="ru-RU"/>
              </w:rPr>
              <w:t xml:space="preserve"> д. 12</w:t>
            </w:r>
            <w:r>
              <w:rPr>
                <w:rFonts w:eastAsia="Andale Sans UI" w:cs="Calibri"/>
                <w:color w:val="000000"/>
                <w:kern w:val="2"/>
                <w:lang w:eastAsia="ru-RU"/>
              </w:rPr>
              <w:t>.</w:t>
            </w:r>
          </w:p>
        </w:tc>
      </w:tr>
      <w:tr w:rsidR="00445179" w:rsidRPr="000D6CBC" w:rsidTr="00A757D6">
        <w:tc>
          <w:tcPr>
            <w:tcW w:w="3058" w:type="dxa"/>
            <w:hideMark/>
          </w:tcPr>
          <w:p w:rsidR="00445179" w:rsidRPr="00E36FCC" w:rsidRDefault="00445179">
            <w:pPr>
              <w:suppressAutoHyphens/>
              <w:jc w:val="both"/>
              <w:rPr>
                <w:lang w:eastAsia="en-US"/>
              </w:rPr>
            </w:pPr>
            <w:r w:rsidRPr="00E36FCC">
              <w:t>Недостаточный уровень инфраструктуры для развития туризма в городе</w:t>
            </w:r>
          </w:p>
        </w:tc>
        <w:tc>
          <w:tcPr>
            <w:tcW w:w="3038" w:type="dxa"/>
            <w:hideMark/>
          </w:tcPr>
          <w:p w:rsidR="00445179" w:rsidRPr="00E36FCC" w:rsidRDefault="00445179">
            <w:pPr>
              <w:suppressAutoHyphens/>
              <w:jc w:val="both"/>
            </w:pPr>
            <w:r w:rsidRPr="00E36FCC">
              <w:t>Реализация проекта по созданию туристического комплекса «Ворота в Югру»:</w:t>
            </w:r>
          </w:p>
          <w:p w:rsidR="00DB1246" w:rsidRPr="00E36FCC" w:rsidRDefault="00DB1246">
            <w:pPr>
              <w:suppressAutoHyphens/>
              <w:jc w:val="both"/>
            </w:pPr>
            <w:r w:rsidRPr="00E36FCC">
              <w:t>- передача земельных участков в муниципальную собственность;</w:t>
            </w:r>
          </w:p>
          <w:p w:rsidR="00445179" w:rsidRPr="00E36FCC" w:rsidRDefault="00445179">
            <w:pPr>
              <w:suppressAutoHyphens/>
              <w:jc w:val="both"/>
            </w:pPr>
            <w:r w:rsidRPr="00E36FCC">
              <w:t>- участие окружных структур в реализации проекта;</w:t>
            </w:r>
          </w:p>
          <w:p w:rsidR="00445179" w:rsidRPr="00E36FCC" w:rsidRDefault="007378F7">
            <w:pPr>
              <w:suppressAutoHyphens/>
              <w:jc w:val="both"/>
            </w:pPr>
            <w:r w:rsidRPr="00E36FCC">
              <w:t>-</w:t>
            </w:r>
            <w:r w:rsidR="00445179" w:rsidRPr="00E36FCC">
              <w:t>включение проекта в государственные программы;</w:t>
            </w:r>
          </w:p>
          <w:p w:rsidR="00445179" w:rsidRPr="00E36FCC" w:rsidRDefault="00445179" w:rsidP="007378F7">
            <w:pPr>
              <w:suppressAutoHyphens/>
              <w:jc w:val="both"/>
              <w:rPr>
                <w:lang w:eastAsia="en-US"/>
              </w:rPr>
            </w:pPr>
            <w:r w:rsidRPr="00E36FCC">
              <w:t>-привлечение крупных инвесторов к реализации проекта</w:t>
            </w:r>
            <w:r w:rsidR="0069540A" w:rsidRPr="00E36FCC">
              <w:t>.</w:t>
            </w:r>
          </w:p>
        </w:tc>
        <w:tc>
          <w:tcPr>
            <w:tcW w:w="4253" w:type="dxa"/>
          </w:tcPr>
          <w:p w:rsidR="00E36FCC" w:rsidRPr="00E36FCC" w:rsidRDefault="00E36FCC" w:rsidP="00E119B2">
            <w:pPr>
              <w:autoSpaceDE w:val="0"/>
              <w:autoSpaceDN w:val="0"/>
              <w:adjustRightInd w:val="0"/>
              <w:ind w:firstLine="459"/>
              <w:jc w:val="both"/>
            </w:pPr>
            <w:r w:rsidRPr="00E36FCC">
              <w:t>В отчетном периоде продолжена работа по продвижению МТК «Ворота в Югру»:</w:t>
            </w:r>
          </w:p>
          <w:p w:rsidR="00E36FCC" w:rsidRPr="00E36FCC" w:rsidRDefault="00E36FCC" w:rsidP="00E119B2">
            <w:pPr>
              <w:autoSpaceDE w:val="0"/>
              <w:ind w:firstLine="318"/>
              <w:contextualSpacing/>
              <w:jc w:val="both"/>
              <w:rPr>
                <w:rFonts w:eastAsia="Calibri"/>
              </w:rPr>
            </w:pPr>
            <w:r w:rsidRPr="00E36FCC">
              <w:rPr>
                <w:rFonts w:eastAsia="Calibri"/>
              </w:rPr>
              <w:t>С целью развития и пополнения экспозиции под открытым небом «Суеват пауль»:</w:t>
            </w:r>
          </w:p>
          <w:p w:rsidR="00E36FCC" w:rsidRPr="00E36FCC" w:rsidRDefault="00E36FCC" w:rsidP="00E36FCC">
            <w:pPr>
              <w:autoSpaceDE w:val="0"/>
              <w:contextualSpacing/>
              <w:jc w:val="both"/>
              <w:rPr>
                <w:rFonts w:eastAsia="Calibri"/>
              </w:rPr>
            </w:pPr>
            <w:r w:rsidRPr="00E36FCC">
              <w:rPr>
                <w:rFonts w:eastAsia="Calibri"/>
              </w:rPr>
              <w:t xml:space="preserve"> - произведена реконструкция объектов экспозиционного раздела: изба национальная, кухня летняя (</w:t>
            </w:r>
            <w:proofErr w:type="spellStart"/>
            <w:r w:rsidRPr="00E36FCC">
              <w:rPr>
                <w:rFonts w:eastAsia="Calibri"/>
              </w:rPr>
              <w:t>костровище</w:t>
            </w:r>
            <w:proofErr w:type="spellEnd"/>
            <w:r w:rsidRPr="00E36FCC">
              <w:rPr>
                <w:rFonts w:eastAsia="Calibri"/>
              </w:rPr>
              <w:t>), печь хлебная, навес для хранения утвари;</w:t>
            </w:r>
          </w:p>
          <w:p w:rsidR="00E36FCC" w:rsidRPr="00E36FCC" w:rsidRDefault="00E36FCC" w:rsidP="00E36FCC">
            <w:pPr>
              <w:autoSpaceDE w:val="0"/>
              <w:contextualSpacing/>
              <w:jc w:val="both"/>
              <w:rPr>
                <w:rFonts w:eastAsia="Calibri"/>
              </w:rPr>
            </w:pPr>
            <w:r w:rsidRPr="00E36FCC">
              <w:rPr>
                <w:rFonts w:eastAsia="Calibri"/>
              </w:rPr>
              <w:t xml:space="preserve"> - приобретены предметы для создания интерактивного музейного пространства: лодка </w:t>
            </w:r>
            <w:proofErr w:type="spellStart"/>
            <w:r w:rsidRPr="00E36FCC">
              <w:rPr>
                <w:rFonts w:eastAsia="Calibri"/>
              </w:rPr>
              <w:t>калданка</w:t>
            </w:r>
            <w:proofErr w:type="spellEnd"/>
            <w:r w:rsidRPr="00E36FCC">
              <w:rPr>
                <w:rFonts w:eastAsia="Calibri"/>
              </w:rPr>
              <w:t>, рыболовная ловушка плетеная традиционная, грузила и поплавки для сетей;</w:t>
            </w:r>
          </w:p>
          <w:p w:rsidR="00E36FCC" w:rsidRPr="00E36FCC" w:rsidRDefault="00E36FCC" w:rsidP="00E36FCC">
            <w:pPr>
              <w:autoSpaceDE w:val="0"/>
              <w:contextualSpacing/>
              <w:jc w:val="both"/>
              <w:rPr>
                <w:rFonts w:eastAsia="Calibri"/>
              </w:rPr>
            </w:pPr>
            <w:r w:rsidRPr="00E36FCC">
              <w:rPr>
                <w:rFonts w:eastAsia="Calibri"/>
              </w:rPr>
              <w:t>- обустроены зоны отдыха</w:t>
            </w:r>
            <w:r>
              <w:rPr>
                <w:rFonts w:eastAsia="Calibri"/>
              </w:rPr>
              <w:t>,</w:t>
            </w:r>
            <w:r w:rsidRPr="00E36FCC">
              <w:rPr>
                <w:rFonts w:eastAsia="Calibri"/>
              </w:rPr>
              <w:t xml:space="preserve"> включающие в себя: беседки деревянные, стол деревянный, лавка деревянная, </w:t>
            </w:r>
            <w:proofErr w:type="spellStart"/>
            <w:r w:rsidRPr="00E36FCC">
              <w:rPr>
                <w:rFonts w:eastAsia="Calibri"/>
              </w:rPr>
              <w:t>мангально</w:t>
            </w:r>
            <w:proofErr w:type="spellEnd"/>
            <w:r w:rsidRPr="00E36FCC">
              <w:rPr>
                <w:rFonts w:eastAsia="Calibri"/>
              </w:rPr>
              <w:t>-костровая зона;</w:t>
            </w:r>
          </w:p>
          <w:p w:rsidR="00E36FCC" w:rsidRPr="00E36FCC" w:rsidRDefault="00E36FCC" w:rsidP="00E36FCC">
            <w:pPr>
              <w:autoSpaceDE w:val="0"/>
              <w:contextualSpacing/>
              <w:jc w:val="both"/>
              <w:rPr>
                <w:rFonts w:eastAsia="Calibri"/>
              </w:rPr>
            </w:pPr>
            <w:r w:rsidRPr="00E36FCC">
              <w:rPr>
                <w:rFonts w:eastAsia="Calibri"/>
              </w:rPr>
              <w:t>- обустроены санитарные зоны;</w:t>
            </w:r>
          </w:p>
          <w:p w:rsidR="00E36FCC" w:rsidRDefault="00E36FCC" w:rsidP="00E36FCC">
            <w:pPr>
              <w:autoSpaceDE w:val="0"/>
              <w:ind w:firstLine="322"/>
              <w:contextualSpacing/>
              <w:jc w:val="both"/>
              <w:rPr>
                <w:rFonts w:eastAsia="Calibri"/>
              </w:rPr>
            </w:pPr>
            <w:r w:rsidRPr="00E36FCC">
              <w:rPr>
                <w:rFonts w:eastAsia="Calibri"/>
              </w:rPr>
              <w:t>- изготовлены 3 скульптуры из дерева</w:t>
            </w:r>
            <w:r>
              <w:rPr>
                <w:rFonts w:eastAsia="Calibri"/>
              </w:rPr>
              <w:t>,</w:t>
            </w:r>
            <w:r w:rsidRPr="00E36FCC">
              <w:rPr>
                <w:rFonts w:eastAsia="Calibri"/>
              </w:rPr>
              <w:t xml:space="preserve"> объединенные единой скульптурной группой</w:t>
            </w:r>
            <w:r>
              <w:rPr>
                <w:rFonts w:eastAsia="Calibri"/>
              </w:rPr>
              <w:t>.</w:t>
            </w:r>
          </w:p>
          <w:p w:rsidR="00D90B3D" w:rsidRPr="00E36FCC" w:rsidRDefault="00D90B3D" w:rsidP="00E36FCC">
            <w:pPr>
              <w:autoSpaceDE w:val="0"/>
              <w:ind w:firstLine="322"/>
              <w:contextualSpacing/>
              <w:jc w:val="both"/>
              <w:rPr>
                <w:highlight w:val="yellow"/>
              </w:rPr>
            </w:pPr>
            <w:r w:rsidRPr="00E36FCC">
              <w:rPr>
                <w:rFonts w:eastAsia="Calibri"/>
              </w:rPr>
              <w:t xml:space="preserve">До настоящего времени не решен вопрос </w:t>
            </w:r>
            <w:r w:rsidRPr="00E36FCC">
              <w:t xml:space="preserve">о </w:t>
            </w:r>
            <w:r w:rsidRPr="00E36FCC">
              <w:lastRenderedPageBreak/>
              <w:t>безвозмездной передаче земельных участков для размещения музейно-туристического комплекса</w:t>
            </w:r>
            <w:r w:rsidRPr="00E36FCC">
              <w:rPr>
                <w:rFonts w:eastAsia="Calibri"/>
              </w:rPr>
              <w:t xml:space="preserve">, в </w:t>
            </w:r>
            <w:proofErr w:type="gramStart"/>
            <w:r w:rsidRPr="00E36FCC">
              <w:rPr>
                <w:rFonts w:eastAsia="Calibri"/>
              </w:rPr>
              <w:t>связи</w:t>
            </w:r>
            <w:proofErr w:type="gramEnd"/>
            <w:r w:rsidRPr="00E36FCC">
              <w:rPr>
                <w:rFonts w:eastAsia="Calibri"/>
              </w:rPr>
              <w:t xml:space="preserve"> с чем проводить полномасштабные работы по реализации проекта не представляется возможным.</w:t>
            </w:r>
          </w:p>
        </w:tc>
      </w:tr>
      <w:tr w:rsidR="00445179" w:rsidRPr="000D6CBC" w:rsidTr="00E72E19">
        <w:trPr>
          <w:trHeight w:val="1186"/>
        </w:trPr>
        <w:tc>
          <w:tcPr>
            <w:tcW w:w="3058" w:type="dxa"/>
          </w:tcPr>
          <w:p w:rsidR="00445179" w:rsidRPr="003A0A45" w:rsidRDefault="00445179">
            <w:pPr>
              <w:jc w:val="both"/>
              <w:rPr>
                <w:lang w:eastAsia="en-US"/>
              </w:rPr>
            </w:pPr>
            <w:r w:rsidRPr="003A0A45">
              <w:rPr>
                <w:lang w:eastAsia="en-US"/>
              </w:rPr>
              <w:lastRenderedPageBreak/>
              <w:t>Дотационность бюджета обуславливает отсутствие собственных средств на капитальные расходы</w:t>
            </w:r>
          </w:p>
          <w:p w:rsidR="00445179" w:rsidRPr="003A0A45" w:rsidRDefault="00445179">
            <w:pPr>
              <w:jc w:val="both"/>
              <w:rPr>
                <w:lang w:eastAsia="en-US"/>
              </w:rPr>
            </w:pPr>
          </w:p>
          <w:p w:rsidR="00445179" w:rsidRPr="003A0A45" w:rsidRDefault="00445179">
            <w:pPr>
              <w:jc w:val="both"/>
              <w:rPr>
                <w:lang w:eastAsia="en-US"/>
              </w:rPr>
            </w:pPr>
          </w:p>
        </w:tc>
        <w:tc>
          <w:tcPr>
            <w:tcW w:w="3038" w:type="dxa"/>
            <w:hideMark/>
          </w:tcPr>
          <w:p w:rsidR="00445179" w:rsidRPr="003A0A45" w:rsidRDefault="00445179">
            <w:pPr>
              <w:jc w:val="both"/>
              <w:rPr>
                <w:lang w:eastAsia="en-US"/>
              </w:rPr>
            </w:pPr>
            <w:r w:rsidRPr="003A0A45">
              <w:t xml:space="preserve">Увеличение </w:t>
            </w:r>
            <w:proofErr w:type="gramStart"/>
            <w:r w:rsidRPr="003A0A45">
              <w:t>доходных</w:t>
            </w:r>
            <w:proofErr w:type="gramEnd"/>
            <w:r w:rsidR="002373B9">
              <w:t xml:space="preserve"> </w:t>
            </w:r>
            <w:proofErr w:type="spellStart"/>
            <w:r w:rsidRPr="003A0A45">
              <w:t>источни</w:t>
            </w:r>
            <w:proofErr w:type="spellEnd"/>
            <w:r w:rsidR="00E119B2">
              <w:t>-</w:t>
            </w:r>
            <w:r w:rsidRPr="003A0A45">
              <w:t>ков бюджета города</w:t>
            </w:r>
          </w:p>
        </w:tc>
        <w:tc>
          <w:tcPr>
            <w:tcW w:w="4253" w:type="dxa"/>
            <w:hideMark/>
          </w:tcPr>
          <w:p w:rsidR="00E13824" w:rsidRPr="003A0A45" w:rsidRDefault="00E174A7" w:rsidP="00E119B2">
            <w:pPr>
              <w:suppressAutoHyphens/>
              <w:jc w:val="both"/>
              <w:rPr>
                <w:lang w:eastAsia="en-US"/>
              </w:rPr>
            </w:pPr>
            <w:r w:rsidRPr="003A0A45">
              <w:t xml:space="preserve">Осуществлялась реализация </w:t>
            </w:r>
            <w:r w:rsidR="00916EB6" w:rsidRPr="003A0A45">
              <w:rPr>
                <w:lang w:eastAsia="ru-RU"/>
              </w:rPr>
              <w:t>Плана мероприятий по росту доходов, оптимизации расходов бюджета города Югорска и сокращению муниципального долга на 2020 год и на плановый период 2021 и 2022 годов.</w:t>
            </w:r>
          </w:p>
        </w:tc>
      </w:tr>
    </w:tbl>
    <w:p w:rsidR="00944076" w:rsidRDefault="00944076" w:rsidP="005B2FC2">
      <w:pPr>
        <w:pStyle w:val="310"/>
        <w:spacing w:line="240" w:lineRule="auto"/>
        <w:ind w:left="284" w:right="26"/>
        <w:jc w:val="right"/>
        <w:rPr>
          <w:b/>
          <w:kern w:val="2"/>
          <w:sz w:val="20"/>
        </w:rPr>
      </w:pPr>
    </w:p>
    <w:p w:rsidR="00944076" w:rsidRDefault="00944076" w:rsidP="005B2FC2">
      <w:pPr>
        <w:pStyle w:val="310"/>
        <w:spacing w:line="240" w:lineRule="auto"/>
        <w:ind w:left="284" w:right="26"/>
        <w:jc w:val="right"/>
        <w:rPr>
          <w:b/>
          <w:kern w:val="2"/>
          <w:sz w:val="20"/>
        </w:rPr>
      </w:pPr>
    </w:p>
    <w:p w:rsidR="00587A1C" w:rsidRPr="00944B70" w:rsidRDefault="00587A1C" w:rsidP="005B2FC2">
      <w:pPr>
        <w:pStyle w:val="310"/>
        <w:spacing w:line="240" w:lineRule="auto"/>
        <w:ind w:left="284" w:right="26"/>
        <w:jc w:val="right"/>
        <w:rPr>
          <w:b/>
          <w:kern w:val="2"/>
          <w:sz w:val="20"/>
        </w:rPr>
      </w:pPr>
      <w:r w:rsidRPr="00944B70">
        <w:rPr>
          <w:b/>
          <w:kern w:val="2"/>
          <w:sz w:val="20"/>
        </w:rPr>
        <w:t xml:space="preserve">Департамент экономического развития и </w:t>
      </w:r>
    </w:p>
    <w:p w:rsidR="00587A1C" w:rsidRPr="00DC2FBA" w:rsidRDefault="00587A1C" w:rsidP="005B2FC2">
      <w:pPr>
        <w:pStyle w:val="310"/>
        <w:spacing w:line="240" w:lineRule="auto"/>
        <w:ind w:left="284" w:right="26"/>
        <w:jc w:val="right"/>
        <w:rPr>
          <w:b/>
          <w:kern w:val="2"/>
          <w:sz w:val="20"/>
        </w:rPr>
      </w:pPr>
      <w:r w:rsidRPr="00944B70">
        <w:rPr>
          <w:b/>
          <w:kern w:val="2"/>
          <w:sz w:val="20"/>
        </w:rPr>
        <w:t>проектного управления администрации</w:t>
      </w:r>
    </w:p>
    <w:p w:rsidR="00094F27" w:rsidRDefault="00587A1C" w:rsidP="00C06958">
      <w:pPr>
        <w:pStyle w:val="310"/>
        <w:spacing w:line="240" w:lineRule="auto"/>
        <w:ind w:left="284" w:right="26"/>
        <w:jc w:val="right"/>
        <w:rPr>
          <w:b/>
          <w:szCs w:val="24"/>
        </w:rPr>
      </w:pPr>
      <w:r w:rsidRPr="00DC2FBA">
        <w:rPr>
          <w:b/>
          <w:kern w:val="2"/>
          <w:sz w:val="20"/>
        </w:rPr>
        <w:t>города Югорска</w:t>
      </w:r>
    </w:p>
    <w:sectPr w:rsidR="00094F27" w:rsidSect="00B0501C">
      <w:footerReference w:type="even" r:id="rId9"/>
      <w:footerReference w:type="default" r:id="rId10"/>
      <w:footnotePr>
        <w:pos w:val="beneathText"/>
      </w:footnotePr>
      <w:pgSz w:w="11905" w:h="16837"/>
      <w:pgMar w:top="567" w:right="567" w:bottom="284" w:left="1418" w:header="11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F3E" w:rsidRDefault="005A4F3E">
      <w:r>
        <w:separator/>
      </w:r>
    </w:p>
  </w:endnote>
  <w:endnote w:type="continuationSeparator" w:id="0">
    <w:p w:rsidR="005A4F3E" w:rsidRDefault="005A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F3E" w:rsidRDefault="005A4F3E"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A4F3E" w:rsidRDefault="005A4F3E"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93207"/>
      <w:docPartObj>
        <w:docPartGallery w:val="Page Numbers (Bottom of Page)"/>
        <w:docPartUnique/>
      </w:docPartObj>
    </w:sdtPr>
    <w:sdtEndPr>
      <w:rPr>
        <w:sz w:val="18"/>
        <w:szCs w:val="18"/>
      </w:rPr>
    </w:sdtEndPr>
    <w:sdtContent>
      <w:p w:rsidR="005A4F3E" w:rsidRPr="00B0501C" w:rsidRDefault="005A4F3E">
        <w:pPr>
          <w:pStyle w:val="ac"/>
          <w:jc w:val="right"/>
          <w:rPr>
            <w:sz w:val="18"/>
            <w:szCs w:val="18"/>
          </w:rPr>
        </w:pPr>
        <w:r w:rsidRPr="00B0501C">
          <w:rPr>
            <w:sz w:val="18"/>
            <w:szCs w:val="18"/>
          </w:rPr>
          <w:fldChar w:fldCharType="begin"/>
        </w:r>
        <w:r w:rsidRPr="00B0501C">
          <w:rPr>
            <w:sz w:val="18"/>
            <w:szCs w:val="18"/>
          </w:rPr>
          <w:instrText>PAGE   \* MERGEFORMAT</w:instrText>
        </w:r>
        <w:r w:rsidRPr="00B0501C">
          <w:rPr>
            <w:sz w:val="18"/>
            <w:szCs w:val="18"/>
          </w:rPr>
          <w:fldChar w:fldCharType="separate"/>
        </w:r>
        <w:r w:rsidR="00AA5AA1">
          <w:rPr>
            <w:noProof/>
            <w:sz w:val="18"/>
            <w:szCs w:val="18"/>
          </w:rPr>
          <w:t>22</w:t>
        </w:r>
        <w:r w:rsidRPr="00B0501C">
          <w:rPr>
            <w:sz w:val="18"/>
            <w:szCs w:val="18"/>
          </w:rPr>
          <w:fldChar w:fldCharType="end"/>
        </w:r>
      </w:p>
    </w:sdtContent>
  </w:sdt>
  <w:p w:rsidR="005A4F3E" w:rsidRPr="00B0501C" w:rsidRDefault="005A4F3E"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F3E" w:rsidRDefault="005A4F3E">
      <w:r>
        <w:separator/>
      </w:r>
    </w:p>
  </w:footnote>
  <w:footnote w:type="continuationSeparator" w:id="0">
    <w:p w:rsidR="005A4F3E" w:rsidRDefault="005A4F3E">
      <w:r>
        <w:continuationSeparator/>
      </w:r>
    </w:p>
  </w:footnote>
  <w:footnote w:id="1">
    <w:p w:rsidR="005A4F3E" w:rsidRDefault="005A4F3E" w:rsidP="00561604">
      <w:pPr>
        <w:pStyle w:val="aff7"/>
      </w:pPr>
      <w:r>
        <w:rPr>
          <w:rStyle w:val="aff9"/>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5DA41C9B"/>
    <w:multiLevelType w:val="hybridMultilevel"/>
    <w:tmpl w:val="1D02289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9CF4109"/>
    <w:multiLevelType w:val="hybridMultilevel"/>
    <w:tmpl w:val="8ACC341C"/>
    <w:lvl w:ilvl="0" w:tplc="F8906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6"/>
  </w:num>
  <w:num w:numId="13">
    <w:abstractNumId w:val="28"/>
  </w:num>
  <w:num w:numId="14">
    <w:abstractNumId w:val="16"/>
  </w:num>
  <w:num w:numId="15">
    <w:abstractNumId w:val="13"/>
  </w:num>
  <w:num w:numId="16">
    <w:abstractNumId w:val="14"/>
  </w:num>
  <w:num w:numId="17">
    <w:abstractNumId w:val="23"/>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9"/>
  </w:num>
  <w:num w:numId="22">
    <w:abstractNumId w:val="30"/>
  </w:num>
  <w:num w:numId="23">
    <w:abstractNumId w:val="30"/>
  </w:num>
  <w:num w:numId="24">
    <w:abstractNumId w:val="24"/>
  </w:num>
  <w:num w:numId="25">
    <w:abstractNumId w:val="22"/>
  </w:num>
  <w:num w:numId="26">
    <w:abstractNumId w:val="12"/>
  </w:num>
  <w:num w:numId="27">
    <w:abstractNumId w:val="25"/>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9"/>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30"/>
  </w:num>
  <w:num w:numId="37">
    <w:abstractNumId w:val="20"/>
  </w:num>
  <w:num w:numId="38">
    <w:abstractNumId w:val="30"/>
  </w:num>
  <w:num w:numId="39">
    <w:abstractNumId w:val="18"/>
  </w:num>
  <w:num w:numId="40">
    <w:abstractNumId w:val="31"/>
  </w:num>
  <w:num w:numId="41">
    <w:abstractNumId w:val="35"/>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41B"/>
    <w:rsid w:val="00000533"/>
    <w:rsid w:val="000005C5"/>
    <w:rsid w:val="000008B7"/>
    <w:rsid w:val="00000B7C"/>
    <w:rsid w:val="00001402"/>
    <w:rsid w:val="000015F5"/>
    <w:rsid w:val="000017E1"/>
    <w:rsid w:val="000021D9"/>
    <w:rsid w:val="0000232D"/>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A7E"/>
    <w:rsid w:val="00013BD4"/>
    <w:rsid w:val="00013D2C"/>
    <w:rsid w:val="000145EC"/>
    <w:rsid w:val="00014611"/>
    <w:rsid w:val="000149E4"/>
    <w:rsid w:val="00014BEA"/>
    <w:rsid w:val="00014CBE"/>
    <w:rsid w:val="00014DBD"/>
    <w:rsid w:val="00014ED7"/>
    <w:rsid w:val="00014F78"/>
    <w:rsid w:val="000150EE"/>
    <w:rsid w:val="0001580E"/>
    <w:rsid w:val="000158A6"/>
    <w:rsid w:val="00015B10"/>
    <w:rsid w:val="00015F63"/>
    <w:rsid w:val="00016246"/>
    <w:rsid w:val="00016266"/>
    <w:rsid w:val="000163BD"/>
    <w:rsid w:val="000163CC"/>
    <w:rsid w:val="00016927"/>
    <w:rsid w:val="00016C7F"/>
    <w:rsid w:val="00016DA7"/>
    <w:rsid w:val="00017285"/>
    <w:rsid w:val="00017C7E"/>
    <w:rsid w:val="00017EA8"/>
    <w:rsid w:val="00020235"/>
    <w:rsid w:val="00020951"/>
    <w:rsid w:val="00020CA9"/>
    <w:rsid w:val="00020D62"/>
    <w:rsid w:val="00020E47"/>
    <w:rsid w:val="0002157A"/>
    <w:rsid w:val="000216B7"/>
    <w:rsid w:val="00021734"/>
    <w:rsid w:val="00021815"/>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636"/>
    <w:rsid w:val="000247C8"/>
    <w:rsid w:val="00024AC5"/>
    <w:rsid w:val="00024C1F"/>
    <w:rsid w:val="00025041"/>
    <w:rsid w:val="00025044"/>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D9F"/>
    <w:rsid w:val="00027056"/>
    <w:rsid w:val="000277A9"/>
    <w:rsid w:val="000277C3"/>
    <w:rsid w:val="000278DF"/>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6BA"/>
    <w:rsid w:val="00032805"/>
    <w:rsid w:val="00032B04"/>
    <w:rsid w:val="00032EDF"/>
    <w:rsid w:val="00033003"/>
    <w:rsid w:val="000332FB"/>
    <w:rsid w:val="00033768"/>
    <w:rsid w:val="000337FB"/>
    <w:rsid w:val="00033B01"/>
    <w:rsid w:val="00033CA2"/>
    <w:rsid w:val="00033D69"/>
    <w:rsid w:val="00033E42"/>
    <w:rsid w:val="0003409F"/>
    <w:rsid w:val="00034406"/>
    <w:rsid w:val="00034B19"/>
    <w:rsid w:val="00034D53"/>
    <w:rsid w:val="00034E34"/>
    <w:rsid w:val="00034F51"/>
    <w:rsid w:val="000352B6"/>
    <w:rsid w:val="0003552F"/>
    <w:rsid w:val="0003579C"/>
    <w:rsid w:val="00035A33"/>
    <w:rsid w:val="00035E88"/>
    <w:rsid w:val="0003637E"/>
    <w:rsid w:val="0003647A"/>
    <w:rsid w:val="00036604"/>
    <w:rsid w:val="00036B96"/>
    <w:rsid w:val="00036DE8"/>
    <w:rsid w:val="0003771E"/>
    <w:rsid w:val="0003773D"/>
    <w:rsid w:val="0003774B"/>
    <w:rsid w:val="00040252"/>
    <w:rsid w:val="0004027C"/>
    <w:rsid w:val="000407AC"/>
    <w:rsid w:val="00040E56"/>
    <w:rsid w:val="000413A1"/>
    <w:rsid w:val="0004168B"/>
    <w:rsid w:val="000416CF"/>
    <w:rsid w:val="000417E3"/>
    <w:rsid w:val="00041B4D"/>
    <w:rsid w:val="00041FA7"/>
    <w:rsid w:val="00042171"/>
    <w:rsid w:val="00042180"/>
    <w:rsid w:val="000421C0"/>
    <w:rsid w:val="00042CC1"/>
    <w:rsid w:val="00042EE2"/>
    <w:rsid w:val="000430EB"/>
    <w:rsid w:val="000435BB"/>
    <w:rsid w:val="0004397F"/>
    <w:rsid w:val="00043BDE"/>
    <w:rsid w:val="00043D91"/>
    <w:rsid w:val="00044090"/>
    <w:rsid w:val="0004439E"/>
    <w:rsid w:val="000443D1"/>
    <w:rsid w:val="000448DE"/>
    <w:rsid w:val="00044C20"/>
    <w:rsid w:val="00044D9E"/>
    <w:rsid w:val="00045169"/>
    <w:rsid w:val="000452B5"/>
    <w:rsid w:val="00045675"/>
    <w:rsid w:val="00045B52"/>
    <w:rsid w:val="00045D95"/>
    <w:rsid w:val="00045DC5"/>
    <w:rsid w:val="00045F77"/>
    <w:rsid w:val="0004622C"/>
    <w:rsid w:val="000465E6"/>
    <w:rsid w:val="00046837"/>
    <w:rsid w:val="00046DA4"/>
    <w:rsid w:val="00046EBE"/>
    <w:rsid w:val="00046F20"/>
    <w:rsid w:val="0004701C"/>
    <w:rsid w:val="000470A4"/>
    <w:rsid w:val="00047B96"/>
    <w:rsid w:val="00047D4E"/>
    <w:rsid w:val="0005007D"/>
    <w:rsid w:val="000502C4"/>
    <w:rsid w:val="000507DA"/>
    <w:rsid w:val="00050DC7"/>
    <w:rsid w:val="00050DFA"/>
    <w:rsid w:val="00050F56"/>
    <w:rsid w:val="000518E9"/>
    <w:rsid w:val="00051C53"/>
    <w:rsid w:val="000526B1"/>
    <w:rsid w:val="000528C0"/>
    <w:rsid w:val="00052ED1"/>
    <w:rsid w:val="000538A2"/>
    <w:rsid w:val="00053CA3"/>
    <w:rsid w:val="00053DAE"/>
    <w:rsid w:val="00053DBE"/>
    <w:rsid w:val="00053F72"/>
    <w:rsid w:val="00054010"/>
    <w:rsid w:val="00054147"/>
    <w:rsid w:val="000542D3"/>
    <w:rsid w:val="00054346"/>
    <w:rsid w:val="0005469A"/>
    <w:rsid w:val="00054C63"/>
    <w:rsid w:val="00054F8A"/>
    <w:rsid w:val="000556C5"/>
    <w:rsid w:val="000557CF"/>
    <w:rsid w:val="00055972"/>
    <w:rsid w:val="00055A67"/>
    <w:rsid w:val="00055F9D"/>
    <w:rsid w:val="0005605E"/>
    <w:rsid w:val="0005606D"/>
    <w:rsid w:val="00056127"/>
    <w:rsid w:val="00056352"/>
    <w:rsid w:val="000563D0"/>
    <w:rsid w:val="00056422"/>
    <w:rsid w:val="0005650F"/>
    <w:rsid w:val="00056604"/>
    <w:rsid w:val="000569A6"/>
    <w:rsid w:val="00056B21"/>
    <w:rsid w:val="000570F1"/>
    <w:rsid w:val="00057104"/>
    <w:rsid w:val="00057467"/>
    <w:rsid w:val="0005756F"/>
    <w:rsid w:val="00057907"/>
    <w:rsid w:val="00057E5A"/>
    <w:rsid w:val="00060739"/>
    <w:rsid w:val="0006076C"/>
    <w:rsid w:val="000607E5"/>
    <w:rsid w:val="00061373"/>
    <w:rsid w:val="00061A83"/>
    <w:rsid w:val="00061D2C"/>
    <w:rsid w:val="00061D48"/>
    <w:rsid w:val="00061E1C"/>
    <w:rsid w:val="00061FDA"/>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67F32"/>
    <w:rsid w:val="0007015A"/>
    <w:rsid w:val="0007057B"/>
    <w:rsid w:val="0007076E"/>
    <w:rsid w:val="00070999"/>
    <w:rsid w:val="00070E7A"/>
    <w:rsid w:val="00071415"/>
    <w:rsid w:val="000714E2"/>
    <w:rsid w:val="00071932"/>
    <w:rsid w:val="00071968"/>
    <w:rsid w:val="00071CBB"/>
    <w:rsid w:val="00072B6E"/>
    <w:rsid w:val="00072C3C"/>
    <w:rsid w:val="00072E94"/>
    <w:rsid w:val="0007319A"/>
    <w:rsid w:val="000732BD"/>
    <w:rsid w:val="00073578"/>
    <w:rsid w:val="0007399E"/>
    <w:rsid w:val="00073AF7"/>
    <w:rsid w:val="00073DC2"/>
    <w:rsid w:val="00073EFA"/>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77D"/>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C00"/>
    <w:rsid w:val="00082CBE"/>
    <w:rsid w:val="00082F67"/>
    <w:rsid w:val="00083053"/>
    <w:rsid w:val="00083162"/>
    <w:rsid w:val="0008337C"/>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810"/>
    <w:rsid w:val="00086909"/>
    <w:rsid w:val="0008690D"/>
    <w:rsid w:val="00086A3A"/>
    <w:rsid w:val="0008721C"/>
    <w:rsid w:val="00087541"/>
    <w:rsid w:val="00087B9E"/>
    <w:rsid w:val="00087D57"/>
    <w:rsid w:val="0009036A"/>
    <w:rsid w:val="000905D5"/>
    <w:rsid w:val="0009070E"/>
    <w:rsid w:val="00090876"/>
    <w:rsid w:val="000908A3"/>
    <w:rsid w:val="00090924"/>
    <w:rsid w:val="000909E4"/>
    <w:rsid w:val="00090D92"/>
    <w:rsid w:val="00090E1F"/>
    <w:rsid w:val="00091017"/>
    <w:rsid w:val="00091237"/>
    <w:rsid w:val="00091342"/>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729"/>
    <w:rsid w:val="000A1BD8"/>
    <w:rsid w:val="000A2774"/>
    <w:rsid w:val="000A282B"/>
    <w:rsid w:val="000A2A2A"/>
    <w:rsid w:val="000A34C6"/>
    <w:rsid w:val="000A34CB"/>
    <w:rsid w:val="000A3C74"/>
    <w:rsid w:val="000A3ED1"/>
    <w:rsid w:val="000A45C5"/>
    <w:rsid w:val="000A45F4"/>
    <w:rsid w:val="000A4C28"/>
    <w:rsid w:val="000A4EAD"/>
    <w:rsid w:val="000A52BD"/>
    <w:rsid w:val="000A5478"/>
    <w:rsid w:val="000A556B"/>
    <w:rsid w:val="000A5766"/>
    <w:rsid w:val="000A5DAB"/>
    <w:rsid w:val="000A5DB9"/>
    <w:rsid w:val="000A616A"/>
    <w:rsid w:val="000A616E"/>
    <w:rsid w:val="000A6285"/>
    <w:rsid w:val="000A62D7"/>
    <w:rsid w:val="000A6B0C"/>
    <w:rsid w:val="000A72C8"/>
    <w:rsid w:val="000A7316"/>
    <w:rsid w:val="000A73BE"/>
    <w:rsid w:val="000A7790"/>
    <w:rsid w:val="000A77EB"/>
    <w:rsid w:val="000A7BAD"/>
    <w:rsid w:val="000A7D29"/>
    <w:rsid w:val="000A7DE0"/>
    <w:rsid w:val="000B0012"/>
    <w:rsid w:val="000B00C4"/>
    <w:rsid w:val="000B035D"/>
    <w:rsid w:val="000B0429"/>
    <w:rsid w:val="000B09F1"/>
    <w:rsid w:val="000B0F1B"/>
    <w:rsid w:val="000B11BA"/>
    <w:rsid w:val="000B1AFA"/>
    <w:rsid w:val="000B1CDB"/>
    <w:rsid w:val="000B1D80"/>
    <w:rsid w:val="000B1E8F"/>
    <w:rsid w:val="000B215E"/>
    <w:rsid w:val="000B2437"/>
    <w:rsid w:val="000B2446"/>
    <w:rsid w:val="000B2671"/>
    <w:rsid w:val="000B267F"/>
    <w:rsid w:val="000B27E8"/>
    <w:rsid w:val="000B2874"/>
    <w:rsid w:val="000B2B07"/>
    <w:rsid w:val="000B2BBE"/>
    <w:rsid w:val="000B2E44"/>
    <w:rsid w:val="000B2F15"/>
    <w:rsid w:val="000B3284"/>
    <w:rsid w:val="000B364D"/>
    <w:rsid w:val="000B3E38"/>
    <w:rsid w:val="000B3EF1"/>
    <w:rsid w:val="000B438C"/>
    <w:rsid w:val="000B4456"/>
    <w:rsid w:val="000B4876"/>
    <w:rsid w:val="000B4BAB"/>
    <w:rsid w:val="000B4E04"/>
    <w:rsid w:val="000B4E83"/>
    <w:rsid w:val="000B4FF9"/>
    <w:rsid w:val="000B5027"/>
    <w:rsid w:val="000B55C7"/>
    <w:rsid w:val="000B5BF7"/>
    <w:rsid w:val="000B5F7C"/>
    <w:rsid w:val="000B619F"/>
    <w:rsid w:val="000B64F5"/>
    <w:rsid w:val="000B689B"/>
    <w:rsid w:val="000B6945"/>
    <w:rsid w:val="000B6B07"/>
    <w:rsid w:val="000B6B54"/>
    <w:rsid w:val="000B748B"/>
    <w:rsid w:val="000B7498"/>
    <w:rsid w:val="000B7A18"/>
    <w:rsid w:val="000B7AC8"/>
    <w:rsid w:val="000B7B60"/>
    <w:rsid w:val="000B7CB9"/>
    <w:rsid w:val="000B7FC8"/>
    <w:rsid w:val="000B7FFD"/>
    <w:rsid w:val="000C0091"/>
    <w:rsid w:val="000C00FE"/>
    <w:rsid w:val="000C021B"/>
    <w:rsid w:val="000C0859"/>
    <w:rsid w:val="000C091B"/>
    <w:rsid w:val="000C0A41"/>
    <w:rsid w:val="000C10EE"/>
    <w:rsid w:val="000C14AB"/>
    <w:rsid w:val="000C1604"/>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D34"/>
    <w:rsid w:val="000C5D56"/>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E30"/>
    <w:rsid w:val="000D100E"/>
    <w:rsid w:val="000D1664"/>
    <w:rsid w:val="000D16FD"/>
    <w:rsid w:val="000D1B70"/>
    <w:rsid w:val="000D1F81"/>
    <w:rsid w:val="000D207A"/>
    <w:rsid w:val="000D28FC"/>
    <w:rsid w:val="000D2B9F"/>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14C"/>
    <w:rsid w:val="000D6402"/>
    <w:rsid w:val="000D6991"/>
    <w:rsid w:val="000D6CBC"/>
    <w:rsid w:val="000D6CCF"/>
    <w:rsid w:val="000D6D97"/>
    <w:rsid w:val="000D6EB5"/>
    <w:rsid w:val="000D6FC5"/>
    <w:rsid w:val="000D720C"/>
    <w:rsid w:val="000D76B6"/>
    <w:rsid w:val="000D77F2"/>
    <w:rsid w:val="000D7A09"/>
    <w:rsid w:val="000D7AF3"/>
    <w:rsid w:val="000E0281"/>
    <w:rsid w:val="000E03E1"/>
    <w:rsid w:val="000E0437"/>
    <w:rsid w:val="000E0492"/>
    <w:rsid w:val="000E0496"/>
    <w:rsid w:val="000E07DA"/>
    <w:rsid w:val="000E1549"/>
    <w:rsid w:val="000E17EA"/>
    <w:rsid w:val="000E1815"/>
    <w:rsid w:val="000E1E05"/>
    <w:rsid w:val="000E1E44"/>
    <w:rsid w:val="000E1F0C"/>
    <w:rsid w:val="000E20FD"/>
    <w:rsid w:val="000E2215"/>
    <w:rsid w:val="000E22C6"/>
    <w:rsid w:val="000E2334"/>
    <w:rsid w:val="000E23D0"/>
    <w:rsid w:val="000E24B5"/>
    <w:rsid w:val="000E2591"/>
    <w:rsid w:val="000E2B1E"/>
    <w:rsid w:val="000E2CAA"/>
    <w:rsid w:val="000E3096"/>
    <w:rsid w:val="000E333E"/>
    <w:rsid w:val="000E349A"/>
    <w:rsid w:val="000E36FB"/>
    <w:rsid w:val="000E3B90"/>
    <w:rsid w:val="000E3EBD"/>
    <w:rsid w:val="000E403F"/>
    <w:rsid w:val="000E4328"/>
    <w:rsid w:val="000E43F4"/>
    <w:rsid w:val="000E4481"/>
    <w:rsid w:val="000E490B"/>
    <w:rsid w:val="000E4A17"/>
    <w:rsid w:val="000E4D01"/>
    <w:rsid w:val="000E4E71"/>
    <w:rsid w:val="000E5537"/>
    <w:rsid w:val="000E566E"/>
    <w:rsid w:val="000E588C"/>
    <w:rsid w:val="000E6086"/>
    <w:rsid w:val="000E6129"/>
    <w:rsid w:val="000E6291"/>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786"/>
    <w:rsid w:val="000F1A19"/>
    <w:rsid w:val="000F23BF"/>
    <w:rsid w:val="000F25E7"/>
    <w:rsid w:val="000F26E6"/>
    <w:rsid w:val="000F2A7B"/>
    <w:rsid w:val="000F2AFF"/>
    <w:rsid w:val="000F2B68"/>
    <w:rsid w:val="000F30BB"/>
    <w:rsid w:val="000F31A7"/>
    <w:rsid w:val="000F358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EA8"/>
    <w:rsid w:val="00101F90"/>
    <w:rsid w:val="0010219A"/>
    <w:rsid w:val="0010259D"/>
    <w:rsid w:val="00102D85"/>
    <w:rsid w:val="00102FB1"/>
    <w:rsid w:val="001033CC"/>
    <w:rsid w:val="00103415"/>
    <w:rsid w:val="00103ADC"/>
    <w:rsid w:val="00103CF0"/>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6ED"/>
    <w:rsid w:val="001110C1"/>
    <w:rsid w:val="001110DC"/>
    <w:rsid w:val="0011129B"/>
    <w:rsid w:val="0011155E"/>
    <w:rsid w:val="00111977"/>
    <w:rsid w:val="00111F01"/>
    <w:rsid w:val="00112257"/>
    <w:rsid w:val="0011256A"/>
    <w:rsid w:val="0011298A"/>
    <w:rsid w:val="00112DB9"/>
    <w:rsid w:val="00112E77"/>
    <w:rsid w:val="00112F9C"/>
    <w:rsid w:val="0011333D"/>
    <w:rsid w:val="00113490"/>
    <w:rsid w:val="00113A98"/>
    <w:rsid w:val="00113EAD"/>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5F73"/>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34"/>
    <w:rsid w:val="001200F0"/>
    <w:rsid w:val="00120190"/>
    <w:rsid w:val="00120385"/>
    <w:rsid w:val="0012047B"/>
    <w:rsid w:val="001204E2"/>
    <w:rsid w:val="00120E89"/>
    <w:rsid w:val="001211AD"/>
    <w:rsid w:val="0012142A"/>
    <w:rsid w:val="00122062"/>
    <w:rsid w:val="001220D8"/>
    <w:rsid w:val="00122110"/>
    <w:rsid w:val="0012242B"/>
    <w:rsid w:val="00122481"/>
    <w:rsid w:val="0012271F"/>
    <w:rsid w:val="00122991"/>
    <w:rsid w:val="00122A7C"/>
    <w:rsid w:val="00122AD0"/>
    <w:rsid w:val="00122AE4"/>
    <w:rsid w:val="00122F16"/>
    <w:rsid w:val="00122F5B"/>
    <w:rsid w:val="001231C0"/>
    <w:rsid w:val="00123259"/>
    <w:rsid w:val="0012332A"/>
    <w:rsid w:val="0012395D"/>
    <w:rsid w:val="00123A89"/>
    <w:rsid w:val="001240FA"/>
    <w:rsid w:val="0012436C"/>
    <w:rsid w:val="001245AD"/>
    <w:rsid w:val="00124677"/>
    <w:rsid w:val="00124E7F"/>
    <w:rsid w:val="001251E5"/>
    <w:rsid w:val="00125564"/>
    <w:rsid w:val="00125764"/>
    <w:rsid w:val="00125808"/>
    <w:rsid w:val="00125831"/>
    <w:rsid w:val="00125A05"/>
    <w:rsid w:val="00125C03"/>
    <w:rsid w:val="00125E4D"/>
    <w:rsid w:val="00125EE1"/>
    <w:rsid w:val="00126461"/>
    <w:rsid w:val="00126F38"/>
    <w:rsid w:val="0012716F"/>
    <w:rsid w:val="00127214"/>
    <w:rsid w:val="001277E1"/>
    <w:rsid w:val="001277EC"/>
    <w:rsid w:val="00127A64"/>
    <w:rsid w:val="00130180"/>
    <w:rsid w:val="00130305"/>
    <w:rsid w:val="0013043C"/>
    <w:rsid w:val="001307A5"/>
    <w:rsid w:val="00130A43"/>
    <w:rsid w:val="00130C95"/>
    <w:rsid w:val="00130EDF"/>
    <w:rsid w:val="00130EE9"/>
    <w:rsid w:val="0013120C"/>
    <w:rsid w:val="0013152F"/>
    <w:rsid w:val="00131600"/>
    <w:rsid w:val="001316A0"/>
    <w:rsid w:val="00131743"/>
    <w:rsid w:val="001317AE"/>
    <w:rsid w:val="00131867"/>
    <w:rsid w:val="00131F58"/>
    <w:rsid w:val="00132145"/>
    <w:rsid w:val="0013281F"/>
    <w:rsid w:val="0013284B"/>
    <w:rsid w:val="0013296A"/>
    <w:rsid w:val="00132A8A"/>
    <w:rsid w:val="00132ACD"/>
    <w:rsid w:val="00132CEA"/>
    <w:rsid w:val="0013316E"/>
    <w:rsid w:val="00133535"/>
    <w:rsid w:val="001335A1"/>
    <w:rsid w:val="00133814"/>
    <w:rsid w:val="001339D2"/>
    <w:rsid w:val="00133D06"/>
    <w:rsid w:val="001341AB"/>
    <w:rsid w:val="001344A9"/>
    <w:rsid w:val="00134531"/>
    <w:rsid w:val="00134CAA"/>
    <w:rsid w:val="00134E27"/>
    <w:rsid w:val="001350E5"/>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B6F"/>
    <w:rsid w:val="001372DC"/>
    <w:rsid w:val="001377D4"/>
    <w:rsid w:val="00137FA2"/>
    <w:rsid w:val="00140428"/>
    <w:rsid w:val="001404FF"/>
    <w:rsid w:val="0014061F"/>
    <w:rsid w:val="00140852"/>
    <w:rsid w:val="00140D8E"/>
    <w:rsid w:val="00140ECE"/>
    <w:rsid w:val="00140F21"/>
    <w:rsid w:val="001410A7"/>
    <w:rsid w:val="00141DAE"/>
    <w:rsid w:val="00141F76"/>
    <w:rsid w:val="00141F89"/>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EA6"/>
    <w:rsid w:val="00146424"/>
    <w:rsid w:val="001464FA"/>
    <w:rsid w:val="00146934"/>
    <w:rsid w:val="00146A94"/>
    <w:rsid w:val="00146BC8"/>
    <w:rsid w:val="001470CC"/>
    <w:rsid w:val="00147623"/>
    <w:rsid w:val="001477C3"/>
    <w:rsid w:val="00147849"/>
    <w:rsid w:val="001478B1"/>
    <w:rsid w:val="001478B3"/>
    <w:rsid w:val="00150555"/>
    <w:rsid w:val="0015057D"/>
    <w:rsid w:val="0015060E"/>
    <w:rsid w:val="00150A07"/>
    <w:rsid w:val="00150A36"/>
    <w:rsid w:val="00150AD8"/>
    <w:rsid w:val="00150D38"/>
    <w:rsid w:val="00150D95"/>
    <w:rsid w:val="00150F73"/>
    <w:rsid w:val="00151047"/>
    <w:rsid w:val="00151610"/>
    <w:rsid w:val="00151C29"/>
    <w:rsid w:val="00151F1F"/>
    <w:rsid w:val="0015214F"/>
    <w:rsid w:val="00152AF9"/>
    <w:rsid w:val="00152E0D"/>
    <w:rsid w:val="00152E25"/>
    <w:rsid w:val="00152F0E"/>
    <w:rsid w:val="001533F7"/>
    <w:rsid w:val="00153C02"/>
    <w:rsid w:val="00153C14"/>
    <w:rsid w:val="00153C37"/>
    <w:rsid w:val="0015415D"/>
    <w:rsid w:val="001542FF"/>
    <w:rsid w:val="00154CA6"/>
    <w:rsid w:val="00155372"/>
    <w:rsid w:val="00155625"/>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B9C"/>
    <w:rsid w:val="00160C63"/>
    <w:rsid w:val="00160CAD"/>
    <w:rsid w:val="00160DA5"/>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18F"/>
    <w:rsid w:val="001668A1"/>
    <w:rsid w:val="00166E54"/>
    <w:rsid w:val="00166E61"/>
    <w:rsid w:val="00167503"/>
    <w:rsid w:val="00167667"/>
    <w:rsid w:val="001677EE"/>
    <w:rsid w:val="00167C39"/>
    <w:rsid w:val="00167F92"/>
    <w:rsid w:val="00167FA3"/>
    <w:rsid w:val="00170096"/>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524"/>
    <w:rsid w:val="001747EE"/>
    <w:rsid w:val="0017491A"/>
    <w:rsid w:val="00175265"/>
    <w:rsid w:val="001753CB"/>
    <w:rsid w:val="001753D2"/>
    <w:rsid w:val="001757F2"/>
    <w:rsid w:val="001758BA"/>
    <w:rsid w:val="001759F9"/>
    <w:rsid w:val="00175A34"/>
    <w:rsid w:val="00175A52"/>
    <w:rsid w:val="00175E78"/>
    <w:rsid w:val="001761CC"/>
    <w:rsid w:val="00176541"/>
    <w:rsid w:val="00176A41"/>
    <w:rsid w:val="001770E1"/>
    <w:rsid w:val="001772F0"/>
    <w:rsid w:val="001774D8"/>
    <w:rsid w:val="00177632"/>
    <w:rsid w:val="001778BA"/>
    <w:rsid w:val="00177C88"/>
    <w:rsid w:val="00177E50"/>
    <w:rsid w:val="00177E58"/>
    <w:rsid w:val="00177F15"/>
    <w:rsid w:val="001801C3"/>
    <w:rsid w:val="00180925"/>
    <w:rsid w:val="00181052"/>
    <w:rsid w:val="0018120F"/>
    <w:rsid w:val="001813D8"/>
    <w:rsid w:val="0018157E"/>
    <w:rsid w:val="001822EF"/>
    <w:rsid w:val="001824AF"/>
    <w:rsid w:val="00182544"/>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C24"/>
    <w:rsid w:val="001900AB"/>
    <w:rsid w:val="00190523"/>
    <w:rsid w:val="00190985"/>
    <w:rsid w:val="00190A11"/>
    <w:rsid w:val="00190A6A"/>
    <w:rsid w:val="00190DBE"/>
    <w:rsid w:val="00190E71"/>
    <w:rsid w:val="00190E72"/>
    <w:rsid w:val="00191073"/>
    <w:rsid w:val="00191228"/>
    <w:rsid w:val="0019122B"/>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6345"/>
    <w:rsid w:val="001968F6"/>
    <w:rsid w:val="00196DF3"/>
    <w:rsid w:val="00196E60"/>
    <w:rsid w:val="0019708D"/>
    <w:rsid w:val="001970E2"/>
    <w:rsid w:val="00197221"/>
    <w:rsid w:val="0019781F"/>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C12"/>
    <w:rsid w:val="001A2DF9"/>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700"/>
    <w:rsid w:val="001A6857"/>
    <w:rsid w:val="001A6A7C"/>
    <w:rsid w:val="001A7274"/>
    <w:rsid w:val="001A7B63"/>
    <w:rsid w:val="001A7FE7"/>
    <w:rsid w:val="001B0522"/>
    <w:rsid w:val="001B098F"/>
    <w:rsid w:val="001B0D20"/>
    <w:rsid w:val="001B1095"/>
    <w:rsid w:val="001B10F3"/>
    <w:rsid w:val="001B146D"/>
    <w:rsid w:val="001B1DC9"/>
    <w:rsid w:val="001B2077"/>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670"/>
    <w:rsid w:val="001B5FBB"/>
    <w:rsid w:val="001B6087"/>
    <w:rsid w:val="001B6146"/>
    <w:rsid w:val="001B6165"/>
    <w:rsid w:val="001B634C"/>
    <w:rsid w:val="001B6539"/>
    <w:rsid w:val="001B6548"/>
    <w:rsid w:val="001B69E5"/>
    <w:rsid w:val="001B706C"/>
    <w:rsid w:val="001B7863"/>
    <w:rsid w:val="001B7996"/>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D2"/>
    <w:rsid w:val="001D0085"/>
    <w:rsid w:val="001D0624"/>
    <w:rsid w:val="001D069A"/>
    <w:rsid w:val="001D07B0"/>
    <w:rsid w:val="001D09B0"/>
    <w:rsid w:val="001D0A40"/>
    <w:rsid w:val="001D0DDB"/>
    <w:rsid w:val="001D1025"/>
    <w:rsid w:val="001D1340"/>
    <w:rsid w:val="001D1745"/>
    <w:rsid w:val="001D17E2"/>
    <w:rsid w:val="001D19C6"/>
    <w:rsid w:val="001D1E7F"/>
    <w:rsid w:val="001D1EF8"/>
    <w:rsid w:val="001D2576"/>
    <w:rsid w:val="001D2D35"/>
    <w:rsid w:val="001D2DAE"/>
    <w:rsid w:val="001D2F32"/>
    <w:rsid w:val="001D33C3"/>
    <w:rsid w:val="001D358B"/>
    <w:rsid w:val="001D35B0"/>
    <w:rsid w:val="001D3702"/>
    <w:rsid w:val="001D3AAD"/>
    <w:rsid w:val="001D3AB8"/>
    <w:rsid w:val="001D4085"/>
    <w:rsid w:val="001D446B"/>
    <w:rsid w:val="001D454E"/>
    <w:rsid w:val="001D4617"/>
    <w:rsid w:val="001D4D96"/>
    <w:rsid w:val="001D5059"/>
    <w:rsid w:val="001D5354"/>
    <w:rsid w:val="001D539C"/>
    <w:rsid w:val="001D5451"/>
    <w:rsid w:val="001D5796"/>
    <w:rsid w:val="001D579B"/>
    <w:rsid w:val="001D5C3E"/>
    <w:rsid w:val="001D5C9B"/>
    <w:rsid w:val="001D5EBD"/>
    <w:rsid w:val="001D6455"/>
    <w:rsid w:val="001D67CF"/>
    <w:rsid w:val="001D6D26"/>
    <w:rsid w:val="001D6E45"/>
    <w:rsid w:val="001D6E58"/>
    <w:rsid w:val="001D7526"/>
    <w:rsid w:val="001D7871"/>
    <w:rsid w:val="001D78AD"/>
    <w:rsid w:val="001D78C6"/>
    <w:rsid w:val="001D7A20"/>
    <w:rsid w:val="001E019F"/>
    <w:rsid w:val="001E0978"/>
    <w:rsid w:val="001E0F8C"/>
    <w:rsid w:val="001E0FE6"/>
    <w:rsid w:val="001E10CB"/>
    <w:rsid w:val="001E12C8"/>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1924"/>
    <w:rsid w:val="001F2016"/>
    <w:rsid w:val="001F21C4"/>
    <w:rsid w:val="001F225B"/>
    <w:rsid w:val="001F2444"/>
    <w:rsid w:val="001F28B9"/>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F32"/>
    <w:rsid w:val="001F7FA4"/>
    <w:rsid w:val="00200047"/>
    <w:rsid w:val="002001A8"/>
    <w:rsid w:val="002001B0"/>
    <w:rsid w:val="00200508"/>
    <w:rsid w:val="00200F5D"/>
    <w:rsid w:val="00200F62"/>
    <w:rsid w:val="00200FFE"/>
    <w:rsid w:val="002010EE"/>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5F5"/>
    <w:rsid w:val="00204842"/>
    <w:rsid w:val="00204872"/>
    <w:rsid w:val="00204AA2"/>
    <w:rsid w:val="00204B52"/>
    <w:rsid w:val="00204EAD"/>
    <w:rsid w:val="00204EB3"/>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2F8D"/>
    <w:rsid w:val="00213091"/>
    <w:rsid w:val="0021324F"/>
    <w:rsid w:val="002135F3"/>
    <w:rsid w:val="00213612"/>
    <w:rsid w:val="0021362B"/>
    <w:rsid w:val="00213BA9"/>
    <w:rsid w:val="00214568"/>
    <w:rsid w:val="00214ADA"/>
    <w:rsid w:val="00214C97"/>
    <w:rsid w:val="0021507E"/>
    <w:rsid w:val="0021565D"/>
    <w:rsid w:val="00215B81"/>
    <w:rsid w:val="00215E50"/>
    <w:rsid w:val="0021604A"/>
    <w:rsid w:val="0021611A"/>
    <w:rsid w:val="00216658"/>
    <w:rsid w:val="002167BA"/>
    <w:rsid w:val="00216A26"/>
    <w:rsid w:val="00216D13"/>
    <w:rsid w:val="00216D7F"/>
    <w:rsid w:val="002170EE"/>
    <w:rsid w:val="00217C32"/>
    <w:rsid w:val="00217CE7"/>
    <w:rsid w:val="00217DC0"/>
    <w:rsid w:val="0022006A"/>
    <w:rsid w:val="0022069E"/>
    <w:rsid w:val="002206AA"/>
    <w:rsid w:val="002209C2"/>
    <w:rsid w:val="00220E41"/>
    <w:rsid w:val="002210B6"/>
    <w:rsid w:val="0022135D"/>
    <w:rsid w:val="002215D1"/>
    <w:rsid w:val="00221CEF"/>
    <w:rsid w:val="00221E0B"/>
    <w:rsid w:val="002225C0"/>
    <w:rsid w:val="00222757"/>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787"/>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405"/>
    <w:rsid w:val="0023392A"/>
    <w:rsid w:val="00233966"/>
    <w:rsid w:val="00233D73"/>
    <w:rsid w:val="00234496"/>
    <w:rsid w:val="002347D2"/>
    <w:rsid w:val="002347F5"/>
    <w:rsid w:val="0023483B"/>
    <w:rsid w:val="002348E3"/>
    <w:rsid w:val="00234C91"/>
    <w:rsid w:val="00234D04"/>
    <w:rsid w:val="00234E62"/>
    <w:rsid w:val="00234F4B"/>
    <w:rsid w:val="00234FC1"/>
    <w:rsid w:val="00235294"/>
    <w:rsid w:val="00235501"/>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397"/>
    <w:rsid w:val="002404AB"/>
    <w:rsid w:val="00240511"/>
    <w:rsid w:val="0024067C"/>
    <w:rsid w:val="00241078"/>
    <w:rsid w:val="0024108D"/>
    <w:rsid w:val="002411B8"/>
    <w:rsid w:val="002411BC"/>
    <w:rsid w:val="00241911"/>
    <w:rsid w:val="00241C0C"/>
    <w:rsid w:val="00242BFC"/>
    <w:rsid w:val="00242D4B"/>
    <w:rsid w:val="002433E7"/>
    <w:rsid w:val="002437DA"/>
    <w:rsid w:val="0024381C"/>
    <w:rsid w:val="00243A86"/>
    <w:rsid w:val="00243DC1"/>
    <w:rsid w:val="00244034"/>
    <w:rsid w:val="00244259"/>
    <w:rsid w:val="00244FAC"/>
    <w:rsid w:val="002454CE"/>
    <w:rsid w:val="00245548"/>
    <w:rsid w:val="002458B4"/>
    <w:rsid w:val="00245D60"/>
    <w:rsid w:val="00246336"/>
    <w:rsid w:val="00246735"/>
    <w:rsid w:val="00246AFA"/>
    <w:rsid w:val="00246FB2"/>
    <w:rsid w:val="00247314"/>
    <w:rsid w:val="002475A7"/>
    <w:rsid w:val="00247ADE"/>
    <w:rsid w:val="00247DCC"/>
    <w:rsid w:val="0025046A"/>
    <w:rsid w:val="002504BE"/>
    <w:rsid w:val="00250637"/>
    <w:rsid w:val="002508F0"/>
    <w:rsid w:val="00250B3C"/>
    <w:rsid w:val="00250B72"/>
    <w:rsid w:val="00250D90"/>
    <w:rsid w:val="002512F0"/>
    <w:rsid w:val="0025149D"/>
    <w:rsid w:val="002517FD"/>
    <w:rsid w:val="00251F5D"/>
    <w:rsid w:val="002521DE"/>
    <w:rsid w:val="00252419"/>
    <w:rsid w:val="002524D8"/>
    <w:rsid w:val="00252717"/>
    <w:rsid w:val="00252D41"/>
    <w:rsid w:val="00252E24"/>
    <w:rsid w:val="00252E5A"/>
    <w:rsid w:val="00253022"/>
    <w:rsid w:val="00253141"/>
    <w:rsid w:val="002532A0"/>
    <w:rsid w:val="002537D9"/>
    <w:rsid w:val="0025397A"/>
    <w:rsid w:val="00254087"/>
    <w:rsid w:val="00254333"/>
    <w:rsid w:val="0025470D"/>
    <w:rsid w:val="00254A17"/>
    <w:rsid w:val="00254ACD"/>
    <w:rsid w:val="00254CC1"/>
    <w:rsid w:val="00254F5D"/>
    <w:rsid w:val="00255281"/>
    <w:rsid w:val="002553F7"/>
    <w:rsid w:val="00255447"/>
    <w:rsid w:val="002560DF"/>
    <w:rsid w:val="00257667"/>
    <w:rsid w:val="00257A3A"/>
    <w:rsid w:val="00257BC3"/>
    <w:rsid w:val="00257E4C"/>
    <w:rsid w:val="00257E8E"/>
    <w:rsid w:val="00257EB3"/>
    <w:rsid w:val="002602C7"/>
    <w:rsid w:val="00260B20"/>
    <w:rsid w:val="00260E04"/>
    <w:rsid w:val="00260E4E"/>
    <w:rsid w:val="00261088"/>
    <w:rsid w:val="00261144"/>
    <w:rsid w:val="00261193"/>
    <w:rsid w:val="00261413"/>
    <w:rsid w:val="0026146D"/>
    <w:rsid w:val="00261649"/>
    <w:rsid w:val="00261887"/>
    <w:rsid w:val="002619FF"/>
    <w:rsid w:val="00261BE1"/>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670"/>
    <w:rsid w:val="00272964"/>
    <w:rsid w:val="00272AB4"/>
    <w:rsid w:val="00272D83"/>
    <w:rsid w:val="00272F4D"/>
    <w:rsid w:val="0027332A"/>
    <w:rsid w:val="00274255"/>
    <w:rsid w:val="00274AEA"/>
    <w:rsid w:val="00274D63"/>
    <w:rsid w:val="0027519C"/>
    <w:rsid w:val="002752D2"/>
    <w:rsid w:val="00275325"/>
    <w:rsid w:val="002755DD"/>
    <w:rsid w:val="0027565A"/>
    <w:rsid w:val="00275AFD"/>
    <w:rsid w:val="00275B4D"/>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1C"/>
    <w:rsid w:val="0028425F"/>
    <w:rsid w:val="0028432D"/>
    <w:rsid w:val="00284C1C"/>
    <w:rsid w:val="002851AF"/>
    <w:rsid w:val="0028551F"/>
    <w:rsid w:val="00285B17"/>
    <w:rsid w:val="00285BBD"/>
    <w:rsid w:val="00286348"/>
    <w:rsid w:val="0028638D"/>
    <w:rsid w:val="00286B04"/>
    <w:rsid w:val="00286B5C"/>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78A"/>
    <w:rsid w:val="00292969"/>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918"/>
    <w:rsid w:val="002A1B3D"/>
    <w:rsid w:val="002A22A0"/>
    <w:rsid w:val="002A22A2"/>
    <w:rsid w:val="002A26B6"/>
    <w:rsid w:val="002A2B92"/>
    <w:rsid w:val="002A2DCD"/>
    <w:rsid w:val="002A3126"/>
    <w:rsid w:val="002A31E4"/>
    <w:rsid w:val="002A3247"/>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6F09"/>
    <w:rsid w:val="002A78A8"/>
    <w:rsid w:val="002A79A0"/>
    <w:rsid w:val="002B086F"/>
    <w:rsid w:val="002B094D"/>
    <w:rsid w:val="002B0F4E"/>
    <w:rsid w:val="002B107B"/>
    <w:rsid w:val="002B13B6"/>
    <w:rsid w:val="002B1425"/>
    <w:rsid w:val="002B1607"/>
    <w:rsid w:val="002B1688"/>
    <w:rsid w:val="002B181D"/>
    <w:rsid w:val="002B1A4C"/>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55D0"/>
    <w:rsid w:val="002B55D5"/>
    <w:rsid w:val="002B5663"/>
    <w:rsid w:val="002B5912"/>
    <w:rsid w:val="002B5BAD"/>
    <w:rsid w:val="002B5D15"/>
    <w:rsid w:val="002B6088"/>
    <w:rsid w:val="002B61CE"/>
    <w:rsid w:val="002B63E7"/>
    <w:rsid w:val="002B67C0"/>
    <w:rsid w:val="002B689B"/>
    <w:rsid w:val="002B6C16"/>
    <w:rsid w:val="002B6C59"/>
    <w:rsid w:val="002B6D01"/>
    <w:rsid w:val="002B6FC2"/>
    <w:rsid w:val="002B7012"/>
    <w:rsid w:val="002B728B"/>
    <w:rsid w:val="002B77E1"/>
    <w:rsid w:val="002B7B99"/>
    <w:rsid w:val="002B7D8F"/>
    <w:rsid w:val="002B7E30"/>
    <w:rsid w:val="002B7E3B"/>
    <w:rsid w:val="002B7EB7"/>
    <w:rsid w:val="002C00D6"/>
    <w:rsid w:val="002C07CC"/>
    <w:rsid w:val="002C0876"/>
    <w:rsid w:val="002C0D70"/>
    <w:rsid w:val="002C0F1C"/>
    <w:rsid w:val="002C13EE"/>
    <w:rsid w:val="002C1832"/>
    <w:rsid w:val="002C1B09"/>
    <w:rsid w:val="002C1C87"/>
    <w:rsid w:val="002C1CE2"/>
    <w:rsid w:val="002C2483"/>
    <w:rsid w:val="002C2A6F"/>
    <w:rsid w:val="002C2CE2"/>
    <w:rsid w:val="002C2D01"/>
    <w:rsid w:val="002C3335"/>
    <w:rsid w:val="002C3399"/>
    <w:rsid w:val="002C35DD"/>
    <w:rsid w:val="002C380A"/>
    <w:rsid w:val="002C3943"/>
    <w:rsid w:val="002C3B1B"/>
    <w:rsid w:val="002C3D72"/>
    <w:rsid w:val="002C3DDC"/>
    <w:rsid w:val="002C3EAF"/>
    <w:rsid w:val="002C44CE"/>
    <w:rsid w:val="002C499E"/>
    <w:rsid w:val="002C49C6"/>
    <w:rsid w:val="002C4BD1"/>
    <w:rsid w:val="002C4CBF"/>
    <w:rsid w:val="002C5099"/>
    <w:rsid w:val="002C6001"/>
    <w:rsid w:val="002C63EC"/>
    <w:rsid w:val="002C669A"/>
    <w:rsid w:val="002C6840"/>
    <w:rsid w:val="002C6F19"/>
    <w:rsid w:val="002C72B0"/>
    <w:rsid w:val="002C7446"/>
    <w:rsid w:val="002C7508"/>
    <w:rsid w:val="002C7A93"/>
    <w:rsid w:val="002C7BA7"/>
    <w:rsid w:val="002C7F7E"/>
    <w:rsid w:val="002D0077"/>
    <w:rsid w:val="002D0589"/>
    <w:rsid w:val="002D05AA"/>
    <w:rsid w:val="002D0664"/>
    <w:rsid w:val="002D07CA"/>
    <w:rsid w:val="002D0FD5"/>
    <w:rsid w:val="002D128B"/>
    <w:rsid w:val="002D1340"/>
    <w:rsid w:val="002D13DA"/>
    <w:rsid w:val="002D1719"/>
    <w:rsid w:val="002D1D47"/>
    <w:rsid w:val="002D1EC1"/>
    <w:rsid w:val="002D2131"/>
    <w:rsid w:val="002D2132"/>
    <w:rsid w:val="002D239C"/>
    <w:rsid w:val="002D2947"/>
    <w:rsid w:val="002D2FB8"/>
    <w:rsid w:val="002D3095"/>
    <w:rsid w:val="002D3638"/>
    <w:rsid w:val="002D3A00"/>
    <w:rsid w:val="002D439B"/>
    <w:rsid w:val="002D4456"/>
    <w:rsid w:val="002D4DC2"/>
    <w:rsid w:val="002D4DF3"/>
    <w:rsid w:val="002D4EAF"/>
    <w:rsid w:val="002D4FDC"/>
    <w:rsid w:val="002D522A"/>
    <w:rsid w:val="002D5654"/>
    <w:rsid w:val="002D569B"/>
    <w:rsid w:val="002D5C36"/>
    <w:rsid w:val="002D5F4D"/>
    <w:rsid w:val="002D635A"/>
    <w:rsid w:val="002D63C2"/>
    <w:rsid w:val="002D646B"/>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160"/>
    <w:rsid w:val="002E2329"/>
    <w:rsid w:val="002E290A"/>
    <w:rsid w:val="002E310C"/>
    <w:rsid w:val="002E331E"/>
    <w:rsid w:val="002E3579"/>
    <w:rsid w:val="002E35B1"/>
    <w:rsid w:val="002E38DF"/>
    <w:rsid w:val="002E3932"/>
    <w:rsid w:val="002E3DD1"/>
    <w:rsid w:val="002E4226"/>
    <w:rsid w:val="002E43D0"/>
    <w:rsid w:val="002E4519"/>
    <w:rsid w:val="002E4653"/>
    <w:rsid w:val="002E4799"/>
    <w:rsid w:val="002E52D0"/>
    <w:rsid w:val="002E5415"/>
    <w:rsid w:val="002E5659"/>
    <w:rsid w:val="002E589A"/>
    <w:rsid w:val="002E596A"/>
    <w:rsid w:val="002E5F80"/>
    <w:rsid w:val="002E6061"/>
    <w:rsid w:val="002E635B"/>
    <w:rsid w:val="002E647D"/>
    <w:rsid w:val="002E6525"/>
    <w:rsid w:val="002E67EF"/>
    <w:rsid w:val="002E6AF5"/>
    <w:rsid w:val="002E6E4B"/>
    <w:rsid w:val="002E770D"/>
    <w:rsid w:val="002E7B7C"/>
    <w:rsid w:val="002E7EF0"/>
    <w:rsid w:val="002F0071"/>
    <w:rsid w:val="002F0162"/>
    <w:rsid w:val="002F02D5"/>
    <w:rsid w:val="002F04A7"/>
    <w:rsid w:val="002F092E"/>
    <w:rsid w:val="002F097A"/>
    <w:rsid w:val="002F0ACD"/>
    <w:rsid w:val="002F0BCA"/>
    <w:rsid w:val="002F0DA2"/>
    <w:rsid w:val="002F0DA9"/>
    <w:rsid w:val="002F0E1D"/>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270"/>
    <w:rsid w:val="002F43CF"/>
    <w:rsid w:val="002F4871"/>
    <w:rsid w:val="002F48D5"/>
    <w:rsid w:val="002F4C5C"/>
    <w:rsid w:val="002F4DB3"/>
    <w:rsid w:val="002F4F5E"/>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7DD"/>
    <w:rsid w:val="00301B1B"/>
    <w:rsid w:val="00301B3B"/>
    <w:rsid w:val="00301C63"/>
    <w:rsid w:val="00301DF1"/>
    <w:rsid w:val="00301E8E"/>
    <w:rsid w:val="00302054"/>
    <w:rsid w:val="0030225B"/>
    <w:rsid w:val="003024AF"/>
    <w:rsid w:val="003025F0"/>
    <w:rsid w:val="00302881"/>
    <w:rsid w:val="00302A9F"/>
    <w:rsid w:val="00302BBF"/>
    <w:rsid w:val="00302DB1"/>
    <w:rsid w:val="00302E67"/>
    <w:rsid w:val="00303312"/>
    <w:rsid w:val="0030336D"/>
    <w:rsid w:val="00303829"/>
    <w:rsid w:val="003038C1"/>
    <w:rsid w:val="00303A5D"/>
    <w:rsid w:val="00303AA4"/>
    <w:rsid w:val="00303AF0"/>
    <w:rsid w:val="00303F86"/>
    <w:rsid w:val="00303FC0"/>
    <w:rsid w:val="0030463C"/>
    <w:rsid w:val="00304B1E"/>
    <w:rsid w:val="00304BE7"/>
    <w:rsid w:val="00304D00"/>
    <w:rsid w:val="00304F14"/>
    <w:rsid w:val="0030504B"/>
    <w:rsid w:val="003054E1"/>
    <w:rsid w:val="00305740"/>
    <w:rsid w:val="003058DC"/>
    <w:rsid w:val="00305970"/>
    <w:rsid w:val="00305EA0"/>
    <w:rsid w:val="003062BC"/>
    <w:rsid w:val="003063E5"/>
    <w:rsid w:val="003063F0"/>
    <w:rsid w:val="0030642B"/>
    <w:rsid w:val="0030692E"/>
    <w:rsid w:val="00306ED0"/>
    <w:rsid w:val="00307666"/>
    <w:rsid w:val="00307913"/>
    <w:rsid w:val="00307D0C"/>
    <w:rsid w:val="00307D63"/>
    <w:rsid w:val="003102C7"/>
    <w:rsid w:val="00310333"/>
    <w:rsid w:val="00310775"/>
    <w:rsid w:val="00310B17"/>
    <w:rsid w:val="00311A8B"/>
    <w:rsid w:val="00311BA3"/>
    <w:rsid w:val="00311D09"/>
    <w:rsid w:val="00311E5F"/>
    <w:rsid w:val="0031233E"/>
    <w:rsid w:val="003124F6"/>
    <w:rsid w:val="00312680"/>
    <w:rsid w:val="0031290F"/>
    <w:rsid w:val="003137A3"/>
    <w:rsid w:val="003139DD"/>
    <w:rsid w:val="00313B78"/>
    <w:rsid w:val="00313D45"/>
    <w:rsid w:val="00313D9C"/>
    <w:rsid w:val="00313DC4"/>
    <w:rsid w:val="00313FA4"/>
    <w:rsid w:val="00314196"/>
    <w:rsid w:val="00314BD8"/>
    <w:rsid w:val="00314D56"/>
    <w:rsid w:val="00314D81"/>
    <w:rsid w:val="00314ECB"/>
    <w:rsid w:val="00315710"/>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203C9"/>
    <w:rsid w:val="003203E2"/>
    <w:rsid w:val="003206FC"/>
    <w:rsid w:val="003208C7"/>
    <w:rsid w:val="00320A40"/>
    <w:rsid w:val="00321D1C"/>
    <w:rsid w:val="00322086"/>
    <w:rsid w:val="00322132"/>
    <w:rsid w:val="0032268D"/>
    <w:rsid w:val="00322836"/>
    <w:rsid w:val="00322B27"/>
    <w:rsid w:val="00322F3D"/>
    <w:rsid w:val="00323078"/>
    <w:rsid w:val="00323395"/>
    <w:rsid w:val="003237A8"/>
    <w:rsid w:val="00323B1D"/>
    <w:rsid w:val="00323C75"/>
    <w:rsid w:val="00324660"/>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6CA"/>
    <w:rsid w:val="0033271D"/>
    <w:rsid w:val="003328A0"/>
    <w:rsid w:val="00332A76"/>
    <w:rsid w:val="00333A8E"/>
    <w:rsid w:val="00333C91"/>
    <w:rsid w:val="0033410C"/>
    <w:rsid w:val="003342C7"/>
    <w:rsid w:val="003344EB"/>
    <w:rsid w:val="00334539"/>
    <w:rsid w:val="00334590"/>
    <w:rsid w:val="00334A3F"/>
    <w:rsid w:val="00334CEA"/>
    <w:rsid w:val="00335053"/>
    <w:rsid w:val="00335174"/>
    <w:rsid w:val="00335441"/>
    <w:rsid w:val="00335BBC"/>
    <w:rsid w:val="00335D42"/>
    <w:rsid w:val="003361BE"/>
    <w:rsid w:val="003365F2"/>
    <w:rsid w:val="0033683D"/>
    <w:rsid w:val="0033699B"/>
    <w:rsid w:val="0033713E"/>
    <w:rsid w:val="003374B9"/>
    <w:rsid w:val="0033754E"/>
    <w:rsid w:val="0033782E"/>
    <w:rsid w:val="00337865"/>
    <w:rsid w:val="00337872"/>
    <w:rsid w:val="0033791F"/>
    <w:rsid w:val="00337B02"/>
    <w:rsid w:val="00337F7E"/>
    <w:rsid w:val="00337FF4"/>
    <w:rsid w:val="0034009E"/>
    <w:rsid w:val="003400E5"/>
    <w:rsid w:val="0034036C"/>
    <w:rsid w:val="00340519"/>
    <w:rsid w:val="0034063A"/>
    <w:rsid w:val="00340CFA"/>
    <w:rsid w:val="00340E03"/>
    <w:rsid w:val="00340F56"/>
    <w:rsid w:val="00341306"/>
    <w:rsid w:val="00341453"/>
    <w:rsid w:val="003415C0"/>
    <w:rsid w:val="00341607"/>
    <w:rsid w:val="00341D5B"/>
    <w:rsid w:val="00341E4D"/>
    <w:rsid w:val="00341EC3"/>
    <w:rsid w:val="00342E92"/>
    <w:rsid w:val="0034309E"/>
    <w:rsid w:val="00343B2C"/>
    <w:rsid w:val="00343C1E"/>
    <w:rsid w:val="00343CAE"/>
    <w:rsid w:val="003449D5"/>
    <w:rsid w:val="00344A0B"/>
    <w:rsid w:val="00344CCC"/>
    <w:rsid w:val="00345065"/>
    <w:rsid w:val="00345B38"/>
    <w:rsid w:val="00345F26"/>
    <w:rsid w:val="003462BC"/>
    <w:rsid w:val="003463EC"/>
    <w:rsid w:val="003464A3"/>
    <w:rsid w:val="00346626"/>
    <w:rsid w:val="003466B7"/>
    <w:rsid w:val="00346B5B"/>
    <w:rsid w:val="00346D18"/>
    <w:rsid w:val="00346F48"/>
    <w:rsid w:val="0034704D"/>
    <w:rsid w:val="0034738B"/>
    <w:rsid w:val="00347F30"/>
    <w:rsid w:val="0035013F"/>
    <w:rsid w:val="0035091C"/>
    <w:rsid w:val="003509D5"/>
    <w:rsid w:val="00350B6D"/>
    <w:rsid w:val="00350C43"/>
    <w:rsid w:val="003518E2"/>
    <w:rsid w:val="00351A27"/>
    <w:rsid w:val="00351EDB"/>
    <w:rsid w:val="003521C6"/>
    <w:rsid w:val="003523DC"/>
    <w:rsid w:val="0035250B"/>
    <w:rsid w:val="00352CB5"/>
    <w:rsid w:val="00352EFD"/>
    <w:rsid w:val="00353092"/>
    <w:rsid w:val="00353162"/>
    <w:rsid w:val="0035385C"/>
    <w:rsid w:val="003539DF"/>
    <w:rsid w:val="00353F0A"/>
    <w:rsid w:val="0035400E"/>
    <w:rsid w:val="003542C8"/>
    <w:rsid w:val="0035433D"/>
    <w:rsid w:val="00354C6A"/>
    <w:rsid w:val="00354C6E"/>
    <w:rsid w:val="0035551C"/>
    <w:rsid w:val="0035560F"/>
    <w:rsid w:val="003561BF"/>
    <w:rsid w:val="0035622D"/>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296"/>
    <w:rsid w:val="00367541"/>
    <w:rsid w:val="003675D8"/>
    <w:rsid w:val="00367769"/>
    <w:rsid w:val="00367BA2"/>
    <w:rsid w:val="00367C59"/>
    <w:rsid w:val="00367DAE"/>
    <w:rsid w:val="00367E7E"/>
    <w:rsid w:val="003702BE"/>
    <w:rsid w:val="003702CB"/>
    <w:rsid w:val="0037032D"/>
    <w:rsid w:val="003705D3"/>
    <w:rsid w:val="00370D5C"/>
    <w:rsid w:val="00371279"/>
    <w:rsid w:val="00371302"/>
    <w:rsid w:val="0037187C"/>
    <w:rsid w:val="00371D44"/>
    <w:rsid w:val="00372177"/>
    <w:rsid w:val="00372268"/>
    <w:rsid w:val="0037246E"/>
    <w:rsid w:val="003724DF"/>
    <w:rsid w:val="00372617"/>
    <w:rsid w:val="00372918"/>
    <w:rsid w:val="00372954"/>
    <w:rsid w:val="003729DD"/>
    <w:rsid w:val="00372EA9"/>
    <w:rsid w:val="003730D0"/>
    <w:rsid w:val="003730E6"/>
    <w:rsid w:val="00373225"/>
    <w:rsid w:val="00373A4C"/>
    <w:rsid w:val="00373EFB"/>
    <w:rsid w:val="003747BA"/>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1D"/>
    <w:rsid w:val="003831B0"/>
    <w:rsid w:val="00383471"/>
    <w:rsid w:val="003834D0"/>
    <w:rsid w:val="0038414E"/>
    <w:rsid w:val="00384349"/>
    <w:rsid w:val="00384796"/>
    <w:rsid w:val="0038481F"/>
    <w:rsid w:val="003848E7"/>
    <w:rsid w:val="00384EA4"/>
    <w:rsid w:val="00384F75"/>
    <w:rsid w:val="0038536E"/>
    <w:rsid w:val="0038575F"/>
    <w:rsid w:val="0038597C"/>
    <w:rsid w:val="00385A9C"/>
    <w:rsid w:val="00385B51"/>
    <w:rsid w:val="003862D4"/>
    <w:rsid w:val="00386613"/>
    <w:rsid w:val="00386A5A"/>
    <w:rsid w:val="00386AD4"/>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22E2"/>
    <w:rsid w:val="0039241F"/>
    <w:rsid w:val="003927F9"/>
    <w:rsid w:val="00392ECC"/>
    <w:rsid w:val="0039331A"/>
    <w:rsid w:val="003935D0"/>
    <w:rsid w:val="00393628"/>
    <w:rsid w:val="003937A7"/>
    <w:rsid w:val="0039380B"/>
    <w:rsid w:val="00393B57"/>
    <w:rsid w:val="00393CA5"/>
    <w:rsid w:val="00393DFA"/>
    <w:rsid w:val="003942C3"/>
    <w:rsid w:val="00394772"/>
    <w:rsid w:val="00394B05"/>
    <w:rsid w:val="00394B60"/>
    <w:rsid w:val="003955C4"/>
    <w:rsid w:val="00395605"/>
    <w:rsid w:val="00395681"/>
    <w:rsid w:val="00395874"/>
    <w:rsid w:val="003958C7"/>
    <w:rsid w:val="00395EDD"/>
    <w:rsid w:val="00395F3B"/>
    <w:rsid w:val="00396164"/>
    <w:rsid w:val="0039619E"/>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0A45"/>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5053"/>
    <w:rsid w:val="003A5B74"/>
    <w:rsid w:val="003A61C0"/>
    <w:rsid w:val="003A66F9"/>
    <w:rsid w:val="003A69B0"/>
    <w:rsid w:val="003A6A36"/>
    <w:rsid w:val="003A6DD6"/>
    <w:rsid w:val="003A7412"/>
    <w:rsid w:val="003A76FA"/>
    <w:rsid w:val="003A7C58"/>
    <w:rsid w:val="003A7D80"/>
    <w:rsid w:val="003B02DA"/>
    <w:rsid w:val="003B0463"/>
    <w:rsid w:val="003B0DF8"/>
    <w:rsid w:val="003B0F45"/>
    <w:rsid w:val="003B0F5F"/>
    <w:rsid w:val="003B1720"/>
    <w:rsid w:val="003B1890"/>
    <w:rsid w:val="003B1EF2"/>
    <w:rsid w:val="003B289B"/>
    <w:rsid w:val="003B28BF"/>
    <w:rsid w:val="003B2DD7"/>
    <w:rsid w:val="003B2FD3"/>
    <w:rsid w:val="003B349B"/>
    <w:rsid w:val="003B3593"/>
    <w:rsid w:val="003B3728"/>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B12"/>
    <w:rsid w:val="003B6EB8"/>
    <w:rsid w:val="003B7113"/>
    <w:rsid w:val="003B71E6"/>
    <w:rsid w:val="003B7320"/>
    <w:rsid w:val="003B741F"/>
    <w:rsid w:val="003B762C"/>
    <w:rsid w:val="003B76D2"/>
    <w:rsid w:val="003B7AB7"/>
    <w:rsid w:val="003B7FE9"/>
    <w:rsid w:val="003C061A"/>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71B"/>
    <w:rsid w:val="003C584A"/>
    <w:rsid w:val="003C5C61"/>
    <w:rsid w:val="003C6162"/>
    <w:rsid w:val="003C616A"/>
    <w:rsid w:val="003C66E2"/>
    <w:rsid w:val="003C68EC"/>
    <w:rsid w:val="003C6C5C"/>
    <w:rsid w:val="003C6D7A"/>
    <w:rsid w:val="003C6D86"/>
    <w:rsid w:val="003C6E04"/>
    <w:rsid w:val="003C6ED0"/>
    <w:rsid w:val="003C7D21"/>
    <w:rsid w:val="003C7D63"/>
    <w:rsid w:val="003C7D86"/>
    <w:rsid w:val="003C7E7B"/>
    <w:rsid w:val="003D05B2"/>
    <w:rsid w:val="003D08D3"/>
    <w:rsid w:val="003D1221"/>
    <w:rsid w:val="003D14B7"/>
    <w:rsid w:val="003D2012"/>
    <w:rsid w:val="003D2282"/>
    <w:rsid w:val="003D24ED"/>
    <w:rsid w:val="003D2573"/>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875"/>
    <w:rsid w:val="003E59EB"/>
    <w:rsid w:val="003E5A85"/>
    <w:rsid w:val="003E5CD4"/>
    <w:rsid w:val="003E5D56"/>
    <w:rsid w:val="003E6065"/>
    <w:rsid w:val="003E62E8"/>
    <w:rsid w:val="003E63DC"/>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C26"/>
    <w:rsid w:val="003F2253"/>
    <w:rsid w:val="003F26F2"/>
    <w:rsid w:val="003F3274"/>
    <w:rsid w:val="003F348F"/>
    <w:rsid w:val="003F362A"/>
    <w:rsid w:val="003F3664"/>
    <w:rsid w:val="003F3826"/>
    <w:rsid w:val="003F3AE1"/>
    <w:rsid w:val="003F3D74"/>
    <w:rsid w:val="003F3E28"/>
    <w:rsid w:val="003F3F80"/>
    <w:rsid w:val="003F40A8"/>
    <w:rsid w:val="003F44F0"/>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C4"/>
    <w:rsid w:val="00402291"/>
    <w:rsid w:val="004023D7"/>
    <w:rsid w:val="004024E8"/>
    <w:rsid w:val="00402711"/>
    <w:rsid w:val="00402976"/>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04D"/>
    <w:rsid w:val="004221B2"/>
    <w:rsid w:val="004222EE"/>
    <w:rsid w:val="0042266F"/>
    <w:rsid w:val="00422771"/>
    <w:rsid w:val="004227DB"/>
    <w:rsid w:val="00422827"/>
    <w:rsid w:val="00422A07"/>
    <w:rsid w:val="00422DC2"/>
    <w:rsid w:val="004232AD"/>
    <w:rsid w:val="004232CD"/>
    <w:rsid w:val="00423682"/>
    <w:rsid w:val="0042373D"/>
    <w:rsid w:val="0042387D"/>
    <w:rsid w:val="00423916"/>
    <w:rsid w:val="00423D07"/>
    <w:rsid w:val="00423DB9"/>
    <w:rsid w:val="00423FC6"/>
    <w:rsid w:val="004242D7"/>
    <w:rsid w:val="004247FF"/>
    <w:rsid w:val="0042493E"/>
    <w:rsid w:val="00424C49"/>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D87"/>
    <w:rsid w:val="00427E1D"/>
    <w:rsid w:val="00427E22"/>
    <w:rsid w:val="004304AA"/>
    <w:rsid w:val="004305DE"/>
    <w:rsid w:val="00430C2B"/>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49B"/>
    <w:rsid w:val="004416EE"/>
    <w:rsid w:val="004417A3"/>
    <w:rsid w:val="00441AC8"/>
    <w:rsid w:val="00441BC6"/>
    <w:rsid w:val="00442142"/>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B6"/>
    <w:rsid w:val="004444B8"/>
    <w:rsid w:val="00445179"/>
    <w:rsid w:val="00445E3F"/>
    <w:rsid w:val="00445E65"/>
    <w:rsid w:val="00445F4E"/>
    <w:rsid w:val="004461D6"/>
    <w:rsid w:val="004461E9"/>
    <w:rsid w:val="00446236"/>
    <w:rsid w:val="00446262"/>
    <w:rsid w:val="004464EE"/>
    <w:rsid w:val="00446732"/>
    <w:rsid w:val="00446A24"/>
    <w:rsid w:val="00446B5E"/>
    <w:rsid w:val="00446B98"/>
    <w:rsid w:val="00446C5A"/>
    <w:rsid w:val="00446CD4"/>
    <w:rsid w:val="00446D7C"/>
    <w:rsid w:val="004474DD"/>
    <w:rsid w:val="004475A2"/>
    <w:rsid w:val="0044778D"/>
    <w:rsid w:val="004478BE"/>
    <w:rsid w:val="00447BB4"/>
    <w:rsid w:val="00447EC0"/>
    <w:rsid w:val="00447F45"/>
    <w:rsid w:val="004503EF"/>
    <w:rsid w:val="0045058F"/>
    <w:rsid w:val="00450739"/>
    <w:rsid w:val="00450921"/>
    <w:rsid w:val="004509ED"/>
    <w:rsid w:val="00450D05"/>
    <w:rsid w:val="00450ECE"/>
    <w:rsid w:val="00450FEF"/>
    <w:rsid w:val="004510E7"/>
    <w:rsid w:val="00451184"/>
    <w:rsid w:val="0045119F"/>
    <w:rsid w:val="004511C9"/>
    <w:rsid w:val="00451581"/>
    <w:rsid w:val="00451966"/>
    <w:rsid w:val="004519F3"/>
    <w:rsid w:val="0045220C"/>
    <w:rsid w:val="004523AF"/>
    <w:rsid w:val="004523B5"/>
    <w:rsid w:val="004526EE"/>
    <w:rsid w:val="00452C80"/>
    <w:rsid w:val="00452D08"/>
    <w:rsid w:val="00452DCC"/>
    <w:rsid w:val="00452F81"/>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8B"/>
    <w:rsid w:val="004569FA"/>
    <w:rsid w:val="00456AE9"/>
    <w:rsid w:val="00456E3D"/>
    <w:rsid w:val="004572F7"/>
    <w:rsid w:val="00457784"/>
    <w:rsid w:val="00457D09"/>
    <w:rsid w:val="00457D78"/>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359B"/>
    <w:rsid w:val="00463736"/>
    <w:rsid w:val="0046387D"/>
    <w:rsid w:val="004638D9"/>
    <w:rsid w:val="00463921"/>
    <w:rsid w:val="00463EFF"/>
    <w:rsid w:val="004641D9"/>
    <w:rsid w:val="004641EC"/>
    <w:rsid w:val="004644A2"/>
    <w:rsid w:val="004644C8"/>
    <w:rsid w:val="004645B2"/>
    <w:rsid w:val="0046483D"/>
    <w:rsid w:val="00464B73"/>
    <w:rsid w:val="00464C3B"/>
    <w:rsid w:val="00464C5B"/>
    <w:rsid w:val="00464CF9"/>
    <w:rsid w:val="00464D0C"/>
    <w:rsid w:val="00464F11"/>
    <w:rsid w:val="00465085"/>
    <w:rsid w:val="0046511F"/>
    <w:rsid w:val="0046537F"/>
    <w:rsid w:val="00465629"/>
    <w:rsid w:val="004656B6"/>
    <w:rsid w:val="00466385"/>
    <w:rsid w:val="00466514"/>
    <w:rsid w:val="0046666C"/>
    <w:rsid w:val="00466936"/>
    <w:rsid w:val="00466956"/>
    <w:rsid w:val="004669FC"/>
    <w:rsid w:val="00466AB2"/>
    <w:rsid w:val="00466AF9"/>
    <w:rsid w:val="00467160"/>
    <w:rsid w:val="004675C9"/>
    <w:rsid w:val="004677E5"/>
    <w:rsid w:val="00467A2F"/>
    <w:rsid w:val="00470046"/>
    <w:rsid w:val="00470084"/>
    <w:rsid w:val="004702BA"/>
    <w:rsid w:val="00470C23"/>
    <w:rsid w:val="00470E48"/>
    <w:rsid w:val="00471541"/>
    <w:rsid w:val="00471713"/>
    <w:rsid w:val="004718F8"/>
    <w:rsid w:val="00471A29"/>
    <w:rsid w:val="00471B4B"/>
    <w:rsid w:val="00471BE4"/>
    <w:rsid w:val="00471CCE"/>
    <w:rsid w:val="00471D65"/>
    <w:rsid w:val="00472700"/>
    <w:rsid w:val="004727DC"/>
    <w:rsid w:val="00472BB8"/>
    <w:rsid w:val="00472DD8"/>
    <w:rsid w:val="00473C6E"/>
    <w:rsid w:val="00473DDB"/>
    <w:rsid w:val="00473E98"/>
    <w:rsid w:val="004741B5"/>
    <w:rsid w:val="00474463"/>
    <w:rsid w:val="0047458C"/>
    <w:rsid w:val="004745A0"/>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9A4"/>
    <w:rsid w:val="00477B2B"/>
    <w:rsid w:val="00480480"/>
    <w:rsid w:val="00480C30"/>
    <w:rsid w:val="00480F44"/>
    <w:rsid w:val="004811EB"/>
    <w:rsid w:val="004813C7"/>
    <w:rsid w:val="00481804"/>
    <w:rsid w:val="0048180C"/>
    <w:rsid w:val="00481AC6"/>
    <w:rsid w:val="00481C1A"/>
    <w:rsid w:val="00481EDD"/>
    <w:rsid w:val="0048200A"/>
    <w:rsid w:val="0048202D"/>
    <w:rsid w:val="00482110"/>
    <w:rsid w:val="004827EC"/>
    <w:rsid w:val="00483090"/>
    <w:rsid w:val="00483217"/>
    <w:rsid w:val="004832F4"/>
    <w:rsid w:val="0048367E"/>
    <w:rsid w:val="00483BC6"/>
    <w:rsid w:val="00483D57"/>
    <w:rsid w:val="00483EE4"/>
    <w:rsid w:val="00483F93"/>
    <w:rsid w:val="0048403A"/>
    <w:rsid w:val="00484088"/>
    <w:rsid w:val="0048485C"/>
    <w:rsid w:val="00484A91"/>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56"/>
    <w:rsid w:val="004900D6"/>
    <w:rsid w:val="0049059D"/>
    <w:rsid w:val="0049087B"/>
    <w:rsid w:val="00490DCB"/>
    <w:rsid w:val="00490DFE"/>
    <w:rsid w:val="00490EEC"/>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1F1"/>
    <w:rsid w:val="004937E6"/>
    <w:rsid w:val="004938FB"/>
    <w:rsid w:val="00494295"/>
    <w:rsid w:val="00494955"/>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6AF"/>
    <w:rsid w:val="004A072E"/>
    <w:rsid w:val="004A09CA"/>
    <w:rsid w:val="004A0A1E"/>
    <w:rsid w:val="004A1B7E"/>
    <w:rsid w:val="004A1C4A"/>
    <w:rsid w:val="004A1D88"/>
    <w:rsid w:val="004A2166"/>
    <w:rsid w:val="004A2581"/>
    <w:rsid w:val="004A28EB"/>
    <w:rsid w:val="004A2A7C"/>
    <w:rsid w:val="004A31EB"/>
    <w:rsid w:val="004A32C4"/>
    <w:rsid w:val="004A3561"/>
    <w:rsid w:val="004A35F3"/>
    <w:rsid w:val="004A3A51"/>
    <w:rsid w:val="004A3C4F"/>
    <w:rsid w:val="004A419F"/>
    <w:rsid w:val="004A44F6"/>
    <w:rsid w:val="004A4A96"/>
    <w:rsid w:val="004A4BF8"/>
    <w:rsid w:val="004A4C73"/>
    <w:rsid w:val="004A4D56"/>
    <w:rsid w:val="004A5139"/>
    <w:rsid w:val="004A528E"/>
    <w:rsid w:val="004A58A2"/>
    <w:rsid w:val="004A59D0"/>
    <w:rsid w:val="004A5B15"/>
    <w:rsid w:val="004A5B74"/>
    <w:rsid w:val="004A5D67"/>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8AA"/>
    <w:rsid w:val="004B190B"/>
    <w:rsid w:val="004B2082"/>
    <w:rsid w:val="004B2095"/>
    <w:rsid w:val="004B24A8"/>
    <w:rsid w:val="004B25BA"/>
    <w:rsid w:val="004B28A8"/>
    <w:rsid w:val="004B28CB"/>
    <w:rsid w:val="004B2972"/>
    <w:rsid w:val="004B2B76"/>
    <w:rsid w:val="004B2F2E"/>
    <w:rsid w:val="004B32B7"/>
    <w:rsid w:val="004B32D3"/>
    <w:rsid w:val="004B3360"/>
    <w:rsid w:val="004B3A0D"/>
    <w:rsid w:val="004B3CD8"/>
    <w:rsid w:val="004B3E79"/>
    <w:rsid w:val="004B43D2"/>
    <w:rsid w:val="004B48C0"/>
    <w:rsid w:val="004B4A42"/>
    <w:rsid w:val="004B4AA3"/>
    <w:rsid w:val="004B4C76"/>
    <w:rsid w:val="004B4E4D"/>
    <w:rsid w:val="004B50DF"/>
    <w:rsid w:val="004B5125"/>
    <w:rsid w:val="004B5233"/>
    <w:rsid w:val="004B526F"/>
    <w:rsid w:val="004B5664"/>
    <w:rsid w:val="004B585C"/>
    <w:rsid w:val="004B5A07"/>
    <w:rsid w:val="004B5CDF"/>
    <w:rsid w:val="004B5E7B"/>
    <w:rsid w:val="004B5FA0"/>
    <w:rsid w:val="004B62DF"/>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D8"/>
    <w:rsid w:val="004C186B"/>
    <w:rsid w:val="004C1CCD"/>
    <w:rsid w:val="004C25E2"/>
    <w:rsid w:val="004C25F2"/>
    <w:rsid w:val="004C2CDB"/>
    <w:rsid w:val="004C2E95"/>
    <w:rsid w:val="004C33FA"/>
    <w:rsid w:val="004C3465"/>
    <w:rsid w:val="004C3FD8"/>
    <w:rsid w:val="004C4BFC"/>
    <w:rsid w:val="004C501A"/>
    <w:rsid w:val="004C50C1"/>
    <w:rsid w:val="004C5692"/>
    <w:rsid w:val="004C5829"/>
    <w:rsid w:val="004C5856"/>
    <w:rsid w:val="004C5A79"/>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CC4"/>
    <w:rsid w:val="004D0FC9"/>
    <w:rsid w:val="004D13E8"/>
    <w:rsid w:val="004D1643"/>
    <w:rsid w:val="004D1951"/>
    <w:rsid w:val="004D1B71"/>
    <w:rsid w:val="004D1C79"/>
    <w:rsid w:val="004D2219"/>
    <w:rsid w:val="004D2254"/>
    <w:rsid w:val="004D2447"/>
    <w:rsid w:val="004D256D"/>
    <w:rsid w:val="004D2D08"/>
    <w:rsid w:val="004D2F39"/>
    <w:rsid w:val="004D3338"/>
    <w:rsid w:val="004D38D3"/>
    <w:rsid w:val="004D3B75"/>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B92"/>
    <w:rsid w:val="004D7FB6"/>
    <w:rsid w:val="004E0350"/>
    <w:rsid w:val="004E0936"/>
    <w:rsid w:val="004E1226"/>
    <w:rsid w:val="004E1327"/>
    <w:rsid w:val="004E16E5"/>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392"/>
    <w:rsid w:val="004E4553"/>
    <w:rsid w:val="004E462A"/>
    <w:rsid w:val="004E4971"/>
    <w:rsid w:val="004E4B1D"/>
    <w:rsid w:val="004E4C1D"/>
    <w:rsid w:val="004E5190"/>
    <w:rsid w:val="004E55BD"/>
    <w:rsid w:val="004E5763"/>
    <w:rsid w:val="004E57F9"/>
    <w:rsid w:val="004E59CC"/>
    <w:rsid w:val="004E5AA4"/>
    <w:rsid w:val="004E5D04"/>
    <w:rsid w:val="004E604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BAA"/>
    <w:rsid w:val="004F0D06"/>
    <w:rsid w:val="004F0D1F"/>
    <w:rsid w:val="004F121B"/>
    <w:rsid w:val="004F1628"/>
    <w:rsid w:val="004F1A41"/>
    <w:rsid w:val="004F1C2B"/>
    <w:rsid w:val="004F1E44"/>
    <w:rsid w:val="004F2013"/>
    <w:rsid w:val="004F211F"/>
    <w:rsid w:val="004F21E8"/>
    <w:rsid w:val="004F2233"/>
    <w:rsid w:val="004F252A"/>
    <w:rsid w:val="004F2B10"/>
    <w:rsid w:val="004F2CE8"/>
    <w:rsid w:val="004F2D1E"/>
    <w:rsid w:val="004F2EC2"/>
    <w:rsid w:val="004F32E8"/>
    <w:rsid w:val="004F35F4"/>
    <w:rsid w:val="004F3731"/>
    <w:rsid w:val="004F3785"/>
    <w:rsid w:val="004F39DD"/>
    <w:rsid w:val="004F3E09"/>
    <w:rsid w:val="004F4099"/>
    <w:rsid w:val="004F421A"/>
    <w:rsid w:val="004F45A1"/>
    <w:rsid w:val="004F4683"/>
    <w:rsid w:val="004F49EF"/>
    <w:rsid w:val="004F4A49"/>
    <w:rsid w:val="004F4DB3"/>
    <w:rsid w:val="004F4FE2"/>
    <w:rsid w:val="004F5CD7"/>
    <w:rsid w:val="004F5E37"/>
    <w:rsid w:val="004F6072"/>
    <w:rsid w:val="004F6112"/>
    <w:rsid w:val="004F6A11"/>
    <w:rsid w:val="004F6DC9"/>
    <w:rsid w:val="004F718F"/>
    <w:rsid w:val="004F7288"/>
    <w:rsid w:val="004F760D"/>
    <w:rsid w:val="004F771D"/>
    <w:rsid w:val="004F7937"/>
    <w:rsid w:val="004F797B"/>
    <w:rsid w:val="004F7A7B"/>
    <w:rsid w:val="004F7C0D"/>
    <w:rsid w:val="004F7EE5"/>
    <w:rsid w:val="00500164"/>
    <w:rsid w:val="0050048E"/>
    <w:rsid w:val="0050073C"/>
    <w:rsid w:val="00501464"/>
    <w:rsid w:val="005015C9"/>
    <w:rsid w:val="00501A9A"/>
    <w:rsid w:val="00501FE2"/>
    <w:rsid w:val="0050206F"/>
    <w:rsid w:val="00502268"/>
    <w:rsid w:val="005024A1"/>
    <w:rsid w:val="00502741"/>
    <w:rsid w:val="00502AA9"/>
    <w:rsid w:val="00502C90"/>
    <w:rsid w:val="00502E28"/>
    <w:rsid w:val="00502F42"/>
    <w:rsid w:val="005034D3"/>
    <w:rsid w:val="00503564"/>
    <w:rsid w:val="00503603"/>
    <w:rsid w:val="00503F36"/>
    <w:rsid w:val="00504666"/>
    <w:rsid w:val="0050471E"/>
    <w:rsid w:val="00504787"/>
    <w:rsid w:val="005047BA"/>
    <w:rsid w:val="00504851"/>
    <w:rsid w:val="00504C15"/>
    <w:rsid w:val="005054CD"/>
    <w:rsid w:val="0050556E"/>
    <w:rsid w:val="005055A5"/>
    <w:rsid w:val="00505D40"/>
    <w:rsid w:val="00505D74"/>
    <w:rsid w:val="00505FDB"/>
    <w:rsid w:val="0050627D"/>
    <w:rsid w:val="0050684B"/>
    <w:rsid w:val="00506A9F"/>
    <w:rsid w:val="005070B7"/>
    <w:rsid w:val="005071ED"/>
    <w:rsid w:val="00507259"/>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571"/>
    <w:rsid w:val="00517638"/>
    <w:rsid w:val="005176A2"/>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855"/>
    <w:rsid w:val="00521A39"/>
    <w:rsid w:val="00521B3C"/>
    <w:rsid w:val="00521FAD"/>
    <w:rsid w:val="00522101"/>
    <w:rsid w:val="005224EC"/>
    <w:rsid w:val="0052263A"/>
    <w:rsid w:val="005228BB"/>
    <w:rsid w:val="00522D94"/>
    <w:rsid w:val="00522F89"/>
    <w:rsid w:val="00523620"/>
    <w:rsid w:val="005239B6"/>
    <w:rsid w:val="00523C3F"/>
    <w:rsid w:val="00524914"/>
    <w:rsid w:val="00524A83"/>
    <w:rsid w:val="00525059"/>
    <w:rsid w:val="005254FD"/>
    <w:rsid w:val="005258FC"/>
    <w:rsid w:val="00525B7A"/>
    <w:rsid w:val="00525D64"/>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28"/>
    <w:rsid w:val="00530F61"/>
    <w:rsid w:val="00531108"/>
    <w:rsid w:val="005312E4"/>
    <w:rsid w:val="005313E5"/>
    <w:rsid w:val="00531988"/>
    <w:rsid w:val="00531BA8"/>
    <w:rsid w:val="0053200A"/>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82"/>
    <w:rsid w:val="00535215"/>
    <w:rsid w:val="005353AC"/>
    <w:rsid w:val="005353CE"/>
    <w:rsid w:val="00535693"/>
    <w:rsid w:val="00535733"/>
    <w:rsid w:val="005358BA"/>
    <w:rsid w:val="00535B11"/>
    <w:rsid w:val="0053620B"/>
    <w:rsid w:val="0053634A"/>
    <w:rsid w:val="00536384"/>
    <w:rsid w:val="0053639C"/>
    <w:rsid w:val="00536A15"/>
    <w:rsid w:val="00536B95"/>
    <w:rsid w:val="00536C45"/>
    <w:rsid w:val="0053713F"/>
    <w:rsid w:val="005374DD"/>
    <w:rsid w:val="00537514"/>
    <w:rsid w:val="00537641"/>
    <w:rsid w:val="0053767A"/>
    <w:rsid w:val="00537746"/>
    <w:rsid w:val="005378E2"/>
    <w:rsid w:val="00537AAA"/>
    <w:rsid w:val="00537AB5"/>
    <w:rsid w:val="00537B41"/>
    <w:rsid w:val="00540109"/>
    <w:rsid w:val="00540155"/>
    <w:rsid w:val="00540726"/>
    <w:rsid w:val="0054093A"/>
    <w:rsid w:val="00540BC8"/>
    <w:rsid w:val="005411BA"/>
    <w:rsid w:val="00541E17"/>
    <w:rsid w:val="00541ECF"/>
    <w:rsid w:val="00541EE6"/>
    <w:rsid w:val="00541F6B"/>
    <w:rsid w:val="00542988"/>
    <w:rsid w:val="00542A36"/>
    <w:rsid w:val="00543018"/>
    <w:rsid w:val="00543F65"/>
    <w:rsid w:val="00543F8D"/>
    <w:rsid w:val="00544080"/>
    <w:rsid w:val="00544693"/>
    <w:rsid w:val="00544947"/>
    <w:rsid w:val="00544991"/>
    <w:rsid w:val="00544A13"/>
    <w:rsid w:val="00544E5F"/>
    <w:rsid w:val="00545065"/>
    <w:rsid w:val="005450F2"/>
    <w:rsid w:val="005458AB"/>
    <w:rsid w:val="00545C95"/>
    <w:rsid w:val="0054673D"/>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675"/>
    <w:rsid w:val="00555777"/>
    <w:rsid w:val="00555B75"/>
    <w:rsid w:val="00555D88"/>
    <w:rsid w:val="00555EE7"/>
    <w:rsid w:val="005560E1"/>
    <w:rsid w:val="005563DC"/>
    <w:rsid w:val="005567D9"/>
    <w:rsid w:val="00556925"/>
    <w:rsid w:val="00556995"/>
    <w:rsid w:val="005569E0"/>
    <w:rsid w:val="00556E72"/>
    <w:rsid w:val="00557189"/>
    <w:rsid w:val="0055784A"/>
    <w:rsid w:val="00560539"/>
    <w:rsid w:val="005609B5"/>
    <w:rsid w:val="00560F5A"/>
    <w:rsid w:val="005610E8"/>
    <w:rsid w:val="005612EC"/>
    <w:rsid w:val="005613EF"/>
    <w:rsid w:val="00561567"/>
    <w:rsid w:val="00561604"/>
    <w:rsid w:val="005619AC"/>
    <w:rsid w:val="00561ABF"/>
    <w:rsid w:val="00561C05"/>
    <w:rsid w:val="00561FA0"/>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D78"/>
    <w:rsid w:val="00564DCA"/>
    <w:rsid w:val="005652F4"/>
    <w:rsid w:val="00565749"/>
    <w:rsid w:val="005659AE"/>
    <w:rsid w:val="00565CAB"/>
    <w:rsid w:val="0056614D"/>
    <w:rsid w:val="00566158"/>
    <w:rsid w:val="00566301"/>
    <w:rsid w:val="005664D4"/>
    <w:rsid w:val="00566939"/>
    <w:rsid w:val="00566ADB"/>
    <w:rsid w:val="00566F01"/>
    <w:rsid w:val="00566F2C"/>
    <w:rsid w:val="0056734C"/>
    <w:rsid w:val="00567B09"/>
    <w:rsid w:val="00570556"/>
    <w:rsid w:val="00570A66"/>
    <w:rsid w:val="00571112"/>
    <w:rsid w:val="00571412"/>
    <w:rsid w:val="005715AB"/>
    <w:rsid w:val="005719C4"/>
    <w:rsid w:val="00571F74"/>
    <w:rsid w:val="0057231A"/>
    <w:rsid w:val="00572755"/>
    <w:rsid w:val="005728BF"/>
    <w:rsid w:val="00572F44"/>
    <w:rsid w:val="0057369A"/>
    <w:rsid w:val="005737E6"/>
    <w:rsid w:val="00573B30"/>
    <w:rsid w:val="00573DA2"/>
    <w:rsid w:val="00573F92"/>
    <w:rsid w:val="00573FC8"/>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335"/>
    <w:rsid w:val="00577561"/>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923"/>
    <w:rsid w:val="00583FF6"/>
    <w:rsid w:val="005840F1"/>
    <w:rsid w:val="005841A0"/>
    <w:rsid w:val="005845C1"/>
    <w:rsid w:val="00584692"/>
    <w:rsid w:val="00584876"/>
    <w:rsid w:val="005848D8"/>
    <w:rsid w:val="005848E9"/>
    <w:rsid w:val="00584D8D"/>
    <w:rsid w:val="00585286"/>
    <w:rsid w:val="005853BF"/>
    <w:rsid w:val="00585482"/>
    <w:rsid w:val="00585DB4"/>
    <w:rsid w:val="00585DC3"/>
    <w:rsid w:val="00585DC8"/>
    <w:rsid w:val="00586209"/>
    <w:rsid w:val="005863FE"/>
    <w:rsid w:val="00586D97"/>
    <w:rsid w:val="00586E15"/>
    <w:rsid w:val="0058714C"/>
    <w:rsid w:val="005872F4"/>
    <w:rsid w:val="0058786C"/>
    <w:rsid w:val="00587A1C"/>
    <w:rsid w:val="0059036C"/>
    <w:rsid w:val="00590C8D"/>
    <w:rsid w:val="00590FB3"/>
    <w:rsid w:val="005914E3"/>
    <w:rsid w:val="0059150E"/>
    <w:rsid w:val="0059172E"/>
    <w:rsid w:val="00591CDA"/>
    <w:rsid w:val="00591D88"/>
    <w:rsid w:val="00591E85"/>
    <w:rsid w:val="0059209A"/>
    <w:rsid w:val="00592397"/>
    <w:rsid w:val="005927BA"/>
    <w:rsid w:val="00592BD9"/>
    <w:rsid w:val="00592DFE"/>
    <w:rsid w:val="005930F2"/>
    <w:rsid w:val="00593406"/>
    <w:rsid w:val="00593790"/>
    <w:rsid w:val="005939F1"/>
    <w:rsid w:val="00593A21"/>
    <w:rsid w:val="00593B55"/>
    <w:rsid w:val="005940B4"/>
    <w:rsid w:val="00594178"/>
    <w:rsid w:val="00594415"/>
    <w:rsid w:val="00594532"/>
    <w:rsid w:val="00594688"/>
    <w:rsid w:val="00594824"/>
    <w:rsid w:val="00594AC9"/>
    <w:rsid w:val="00594C2E"/>
    <w:rsid w:val="00594C3B"/>
    <w:rsid w:val="00594D98"/>
    <w:rsid w:val="00594D9F"/>
    <w:rsid w:val="00594F5E"/>
    <w:rsid w:val="005950F0"/>
    <w:rsid w:val="0059544B"/>
    <w:rsid w:val="00595722"/>
    <w:rsid w:val="00595C90"/>
    <w:rsid w:val="00595D77"/>
    <w:rsid w:val="005964E5"/>
    <w:rsid w:val="005964FD"/>
    <w:rsid w:val="0059696D"/>
    <w:rsid w:val="00596C27"/>
    <w:rsid w:val="00596CFC"/>
    <w:rsid w:val="005971A0"/>
    <w:rsid w:val="00597246"/>
    <w:rsid w:val="00597466"/>
    <w:rsid w:val="005975C9"/>
    <w:rsid w:val="00597803"/>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64D"/>
    <w:rsid w:val="005A17BD"/>
    <w:rsid w:val="005A1A1F"/>
    <w:rsid w:val="005A1A51"/>
    <w:rsid w:val="005A22E1"/>
    <w:rsid w:val="005A23B2"/>
    <w:rsid w:val="005A252E"/>
    <w:rsid w:val="005A2C66"/>
    <w:rsid w:val="005A2F1C"/>
    <w:rsid w:val="005A30A1"/>
    <w:rsid w:val="005A36CC"/>
    <w:rsid w:val="005A371F"/>
    <w:rsid w:val="005A38E9"/>
    <w:rsid w:val="005A3D72"/>
    <w:rsid w:val="005A3DDD"/>
    <w:rsid w:val="005A4383"/>
    <w:rsid w:val="005A45B7"/>
    <w:rsid w:val="005A4987"/>
    <w:rsid w:val="005A4A4B"/>
    <w:rsid w:val="005A4ABA"/>
    <w:rsid w:val="005A4F3E"/>
    <w:rsid w:val="005A51B4"/>
    <w:rsid w:val="005A5339"/>
    <w:rsid w:val="005A5705"/>
    <w:rsid w:val="005A57A6"/>
    <w:rsid w:val="005A5D64"/>
    <w:rsid w:val="005A6088"/>
    <w:rsid w:val="005A615C"/>
    <w:rsid w:val="005A653A"/>
    <w:rsid w:val="005A68D0"/>
    <w:rsid w:val="005A71FC"/>
    <w:rsid w:val="005A765C"/>
    <w:rsid w:val="005A7687"/>
    <w:rsid w:val="005A77AD"/>
    <w:rsid w:val="005A7D78"/>
    <w:rsid w:val="005B01A7"/>
    <w:rsid w:val="005B03B6"/>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85"/>
    <w:rsid w:val="005B6F6B"/>
    <w:rsid w:val="005B6F75"/>
    <w:rsid w:val="005B7338"/>
    <w:rsid w:val="005B7531"/>
    <w:rsid w:val="005B7610"/>
    <w:rsid w:val="005B7662"/>
    <w:rsid w:val="005B79E5"/>
    <w:rsid w:val="005B7BF5"/>
    <w:rsid w:val="005B7EBB"/>
    <w:rsid w:val="005C005A"/>
    <w:rsid w:val="005C0179"/>
    <w:rsid w:val="005C0BEB"/>
    <w:rsid w:val="005C0EA3"/>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2EC"/>
    <w:rsid w:val="005C5415"/>
    <w:rsid w:val="005C55C4"/>
    <w:rsid w:val="005C57BC"/>
    <w:rsid w:val="005C5DA5"/>
    <w:rsid w:val="005C5EF9"/>
    <w:rsid w:val="005C79A8"/>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E8B"/>
    <w:rsid w:val="005E12E9"/>
    <w:rsid w:val="005E15FB"/>
    <w:rsid w:val="005E1F3B"/>
    <w:rsid w:val="005E2A9C"/>
    <w:rsid w:val="005E2AF5"/>
    <w:rsid w:val="005E2F4C"/>
    <w:rsid w:val="005E2FA2"/>
    <w:rsid w:val="005E3156"/>
    <w:rsid w:val="005E31A7"/>
    <w:rsid w:val="005E31E6"/>
    <w:rsid w:val="005E3234"/>
    <w:rsid w:val="005E35C8"/>
    <w:rsid w:val="005E3734"/>
    <w:rsid w:val="005E3890"/>
    <w:rsid w:val="005E394A"/>
    <w:rsid w:val="005E4059"/>
    <w:rsid w:val="005E40A9"/>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3B0"/>
    <w:rsid w:val="005F479A"/>
    <w:rsid w:val="005F4BA3"/>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BB7"/>
    <w:rsid w:val="006000D5"/>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E0D"/>
    <w:rsid w:val="00603F6B"/>
    <w:rsid w:val="00604584"/>
    <w:rsid w:val="0060465F"/>
    <w:rsid w:val="00604688"/>
    <w:rsid w:val="0060483E"/>
    <w:rsid w:val="00604E4C"/>
    <w:rsid w:val="0060501F"/>
    <w:rsid w:val="00605980"/>
    <w:rsid w:val="00605AE9"/>
    <w:rsid w:val="0060638F"/>
    <w:rsid w:val="00606CEF"/>
    <w:rsid w:val="0060703A"/>
    <w:rsid w:val="006076F9"/>
    <w:rsid w:val="0060796C"/>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FC"/>
    <w:rsid w:val="00613153"/>
    <w:rsid w:val="00613192"/>
    <w:rsid w:val="0061340E"/>
    <w:rsid w:val="00613443"/>
    <w:rsid w:val="00613746"/>
    <w:rsid w:val="00613C0F"/>
    <w:rsid w:val="00613E0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8D"/>
    <w:rsid w:val="0062039B"/>
    <w:rsid w:val="006209AE"/>
    <w:rsid w:val="00620CE3"/>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B5B"/>
    <w:rsid w:val="00623C6C"/>
    <w:rsid w:val="00623C86"/>
    <w:rsid w:val="00624144"/>
    <w:rsid w:val="0062428D"/>
    <w:rsid w:val="00624439"/>
    <w:rsid w:val="0062444B"/>
    <w:rsid w:val="00624AB4"/>
    <w:rsid w:val="00624C76"/>
    <w:rsid w:val="00625658"/>
    <w:rsid w:val="00625721"/>
    <w:rsid w:val="006259CF"/>
    <w:rsid w:val="00625F50"/>
    <w:rsid w:val="00626280"/>
    <w:rsid w:val="00626CAA"/>
    <w:rsid w:val="00626CC6"/>
    <w:rsid w:val="006270B3"/>
    <w:rsid w:val="00627503"/>
    <w:rsid w:val="00627816"/>
    <w:rsid w:val="00627E44"/>
    <w:rsid w:val="00627F1B"/>
    <w:rsid w:val="006300D1"/>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84"/>
    <w:rsid w:val="006334CE"/>
    <w:rsid w:val="0063362D"/>
    <w:rsid w:val="006337FA"/>
    <w:rsid w:val="00633B83"/>
    <w:rsid w:val="00633DE4"/>
    <w:rsid w:val="00633F4B"/>
    <w:rsid w:val="00634175"/>
    <w:rsid w:val="00634DAB"/>
    <w:rsid w:val="006354C1"/>
    <w:rsid w:val="0063597D"/>
    <w:rsid w:val="00636196"/>
    <w:rsid w:val="0063653B"/>
    <w:rsid w:val="00636882"/>
    <w:rsid w:val="00636DD3"/>
    <w:rsid w:val="0063704C"/>
    <w:rsid w:val="00637086"/>
    <w:rsid w:val="00637139"/>
    <w:rsid w:val="0063720A"/>
    <w:rsid w:val="006373AD"/>
    <w:rsid w:val="00637464"/>
    <w:rsid w:val="006379F7"/>
    <w:rsid w:val="00637B80"/>
    <w:rsid w:val="00637F46"/>
    <w:rsid w:val="006404ED"/>
    <w:rsid w:val="006407FA"/>
    <w:rsid w:val="006414DA"/>
    <w:rsid w:val="00641AC7"/>
    <w:rsid w:val="00641C1D"/>
    <w:rsid w:val="006420CB"/>
    <w:rsid w:val="00642219"/>
    <w:rsid w:val="006424B7"/>
    <w:rsid w:val="0064299A"/>
    <w:rsid w:val="00642B02"/>
    <w:rsid w:val="00642EA1"/>
    <w:rsid w:val="00642FC1"/>
    <w:rsid w:val="0064316D"/>
    <w:rsid w:val="006434B7"/>
    <w:rsid w:val="00643A1A"/>
    <w:rsid w:val="00644192"/>
    <w:rsid w:val="0064422C"/>
    <w:rsid w:val="006442BF"/>
    <w:rsid w:val="006442DB"/>
    <w:rsid w:val="006445BD"/>
    <w:rsid w:val="00644760"/>
    <w:rsid w:val="00644A01"/>
    <w:rsid w:val="00644D70"/>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518B"/>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9A"/>
    <w:rsid w:val="00662C9C"/>
    <w:rsid w:val="00662FC5"/>
    <w:rsid w:val="00663448"/>
    <w:rsid w:val="006634B7"/>
    <w:rsid w:val="006635D6"/>
    <w:rsid w:val="00663627"/>
    <w:rsid w:val="00663C53"/>
    <w:rsid w:val="00663C68"/>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36BB"/>
    <w:rsid w:val="00673B6A"/>
    <w:rsid w:val="00673CA5"/>
    <w:rsid w:val="00674443"/>
    <w:rsid w:val="006744C7"/>
    <w:rsid w:val="006746AB"/>
    <w:rsid w:val="006748BF"/>
    <w:rsid w:val="00674A42"/>
    <w:rsid w:val="00674C62"/>
    <w:rsid w:val="00674C8D"/>
    <w:rsid w:val="00674D12"/>
    <w:rsid w:val="006754F8"/>
    <w:rsid w:val="006759C7"/>
    <w:rsid w:val="006761B1"/>
    <w:rsid w:val="00676491"/>
    <w:rsid w:val="0067679B"/>
    <w:rsid w:val="006767AA"/>
    <w:rsid w:val="0067683B"/>
    <w:rsid w:val="00676BD4"/>
    <w:rsid w:val="00676CBA"/>
    <w:rsid w:val="006773CE"/>
    <w:rsid w:val="0067793C"/>
    <w:rsid w:val="00677A1D"/>
    <w:rsid w:val="00677C81"/>
    <w:rsid w:val="00677C92"/>
    <w:rsid w:val="00677E6C"/>
    <w:rsid w:val="00677F64"/>
    <w:rsid w:val="00680B8E"/>
    <w:rsid w:val="00680F15"/>
    <w:rsid w:val="00681151"/>
    <w:rsid w:val="006812B5"/>
    <w:rsid w:val="00681568"/>
    <w:rsid w:val="006815E9"/>
    <w:rsid w:val="0068171F"/>
    <w:rsid w:val="00681B33"/>
    <w:rsid w:val="00681DEF"/>
    <w:rsid w:val="00682A7A"/>
    <w:rsid w:val="00682B90"/>
    <w:rsid w:val="00683101"/>
    <w:rsid w:val="006833E6"/>
    <w:rsid w:val="0068345F"/>
    <w:rsid w:val="00683569"/>
    <w:rsid w:val="00683DBE"/>
    <w:rsid w:val="00683DFF"/>
    <w:rsid w:val="00684DCF"/>
    <w:rsid w:val="00684E45"/>
    <w:rsid w:val="00684E50"/>
    <w:rsid w:val="0068510F"/>
    <w:rsid w:val="00685131"/>
    <w:rsid w:val="0068514A"/>
    <w:rsid w:val="00685286"/>
    <w:rsid w:val="006855BF"/>
    <w:rsid w:val="00685FFB"/>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8E"/>
    <w:rsid w:val="00690A2E"/>
    <w:rsid w:val="00690F5E"/>
    <w:rsid w:val="00691156"/>
    <w:rsid w:val="006912EA"/>
    <w:rsid w:val="00691434"/>
    <w:rsid w:val="00691585"/>
    <w:rsid w:val="00691A00"/>
    <w:rsid w:val="00691E12"/>
    <w:rsid w:val="00692070"/>
    <w:rsid w:val="00692177"/>
    <w:rsid w:val="006928FE"/>
    <w:rsid w:val="00692AAF"/>
    <w:rsid w:val="00692C57"/>
    <w:rsid w:val="00692D74"/>
    <w:rsid w:val="00692E5D"/>
    <w:rsid w:val="00692F5F"/>
    <w:rsid w:val="006930FD"/>
    <w:rsid w:val="0069337B"/>
    <w:rsid w:val="006933D8"/>
    <w:rsid w:val="0069363B"/>
    <w:rsid w:val="00694233"/>
    <w:rsid w:val="00694613"/>
    <w:rsid w:val="00694A5B"/>
    <w:rsid w:val="0069540A"/>
    <w:rsid w:val="0069551E"/>
    <w:rsid w:val="006955BE"/>
    <w:rsid w:val="0069564C"/>
    <w:rsid w:val="00695890"/>
    <w:rsid w:val="00695D93"/>
    <w:rsid w:val="00695EC2"/>
    <w:rsid w:val="0069702E"/>
    <w:rsid w:val="00697249"/>
    <w:rsid w:val="00697634"/>
    <w:rsid w:val="006977C9"/>
    <w:rsid w:val="00697A8A"/>
    <w:rsid w:val="00697B6C"/>
    <w:rsid w:val="006A049C"/>
    <w:rsid w:val="006A1214"/>
    <w:rsid w:val="006A1307"/>
    <w:rsid w:val="006A1354"/>
    <w:rsid w:val="006A1411"/>
    <w:rsid w:val="006A184F"/>
    <w:rsid w:val="006A1926"/>
    <w:rsid w:val="006A1C94"/>
    <w:rsid w:val="006A1DA6"/>
    <w:rsid w:val="006A22C1"/>
    <w:rsid w:val="006A239A"/>
    <w:rsid w:val="006A24FF"/>
    <w:rsid w:val="006A2575"/>
    <w:rsid w:val="006A2A21"/>
    <w:rsid w:val="006A2F8F"/>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F62"/>
    <w:rsid w:val="006A7032"/>
    <w:rsid w:val="006A773F"/>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0E8"/>
    <w:rsid w:val="006B23F3"/>
    <w:rsid w:val="006B23FC"/>
    <w:rsid w:val="006B2960"/>
    <w:rsid w:val="006B2A82"/>
    <w:rsid w:val="006B2A99"/>
    <w:rsid w:val="006B3111"/>
    <w:rsid w:val="006B378E"/>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A7D"/>
    <w:rsid w:val="006B6BCC"/>
    <w:rsid w:val="006B6FC2"/>
    <w:rsid w:val="006B739F"/>
    <w:rsid w:val="006B76E5"/>
    <w:rsid w:val="006B77C4"/>
    <w:rsid w:val="006B7A20"/>
    <w:rsid w:val="006B7DD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223D"/>
    <w:rsid w:val="006C233D"/>
    <w:rsid w:val="006C28C3"/>
    <w:rsid w:val="006C2D36"/>
    <w:rsid w:val="006C31B7"/>
    <w:rsid w:val="006C3556"/>
    <w:rsid w:val="006C37F3"/>
    <w:rsid w:val="006C3DFA"/>
    <w:rsid w:val="006C449F"/>
    <w:rsid w:val="006C4879"/>
    <w:rsid w:val="006C48A6"/>
    <w:rsid w:val="006C4F0B"/>
    <w:rsid w:val="006C4F25"/>
    <w:rsid w:val="006C5BB3"/>
    <w:rsid w:val="006C6188"/>
    <w:rsid w:val="006C6626"/>
    <w:rsid w:val="006C663F"/>
    <w:rsid w:val="006C69CF"/>
    <w:rsid w:val="006C6C21"/>
    <w:rsid w:val="006C6C78"/>
    <w:rsid w:val="006C702F"/>
    <w:rsid w:val="006C73A7"/>
    <w:rsid w:val="006C76F1"/>
    <w:rsid w:val="006C76F3"/>
    <w:rsid w:val="006C77EE"/>
    <w:rsid w:val="006C7948"/>
    <w:rsid w:val="006C7DB4"/>
    <w:rsid w:val="006C7F20"/>
    <w:rsid w:val="006D0159"/>
    <w:rsid w:val="006D04E5"/>
    <w:rsid w:val="006D0755"/>
    <w:rsid w:val="006D0AE3"/>
    <w:rsid w:val="006D1198"/>
    <w:rsid w:val="006D1227"/>
    <w:rsid w:val="006D14CC"/>
    <w:rsid w:val="006D15AA"/>
    <w:rsid w:val="006D1ADA"/>
    <w:rsid w:val="006D1B6E"/>
    <w:rsid w:val="006D1D88"/>
    <w:rsid w:val="006D2BAA"/>
    <w:rsid w:val="006D2DC3"/>
    <w:rsid w:val="006D2E68"/>
    <w:rsid w:val="006D2F43"/>
    <w:rsid w:val="006D2F68"/>
    <w:rsid w:val="006D3321"/>
    <w:rsid w:val="006D3948"/>
    <w:rsid w:val="006D3A2B"/>
    <w:rsid w:val="006D3BB0"/>
    <w:rsid w:val="006D3C7B"/>
    <w:rsid w:val="006D3CCD"/>
    <w:rsid w:val="006D412D"/>
    <w:rsid w:val="006D43BD"/>
    <w:rsid w:val="006D4733"/>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405"/>
    <w:rsid w:val="006E280A"/>
    <w:rsid w:val="006E28A8"/>
    <w:rsid w:val="006E2C77"/>
    <w:rsid w:val="006E2D07"/>
    <w:rsid w:val="006E2E74"/>
    <w:rsid w:val="006E2E98"/>
    <w:rsid w:val="006E319C"/>
    <w:rsid w:val="006E327E"/>
    <w:rsid w:val="006E350D"/>
    <w:rsid w:val="006E3758"/>
    <w:rsid w:val="006E3BF6"/>
    <w:rsid w:val="006E415D"/>
    <w:rsid w:val="006E4969"/>
    <w:rsid w:val="006E499B"/>
    <w:rsid w:val="006E4AB2"/>
    <w:rsid w:val="006E4AC6"/>
    <w:rsid w:val="006E50B4"/>
    <w:rsid w:val="006E514F"/>
    <w:rsid w:val="006E54BA"/>
    <w:rsid w:val="006E55C2"/>
    <w:rsid w:val="006E5674"/>
    <w:rsid w:val="006E591F"/>
    <w:rsid w:val="006E6134"/>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07"/>
    <w:rsid w:val="006F25BB"/>
    <w:rsid w:val="006F268A"/>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AD2"/>
    <w:rsid w:val="006F7D4F"/>
    <w:rsid w:val="0070020D"/>
    <w:rsid w:val="0070031C"/>
    <w:rsid w:val="00700321"/>
    <w:rsid w:val="00700A91"/>
    <w:rsid w:val="00701053"/>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5FA"/>
    <w:rsid w:val="007059B1"/>
    <w:rsid w:val="00705EB9"/>
    <w:rsid w:val="00706570"/>
    <w:rsid w:val="00706627"/>
    <w:rsid w:val="00706B78"/>
    <w:rsid w:val="00706BF7"/>
    <w:rsid w:val="00706C41"/>
    <w:rsid w:val="0070727F"/>
    <w:rsid w:val="0070787A"/>
    <w:rsid w:val="00707A93"/>
    <w:rsid w:val="00710093"/>
    <w:rsid w:val="007102F5"/>
    <w:rsid w:val="00710A86"/>
    <w:rsid w:val="00711264"/>
    <w:rsid w:val="00711688"/>
    <w:rsid w:val="007116D1"/>
    <w:rsid w:val="00711738"/>
    <w:rsid w:val="0071197A"/>
    <w:rsid w:val="00711C09"/>
    <w:rsid w:val="00711E36"/>
    <w:rsid w:val="00711E74"/>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74E"/>
    <w:rsid w:val="007147F9"/>
    <w:rsid w:val="00714941"/>
    <w:rsid w:val="00714BC3"/>
    <w:rsid w:val="00714E0B"/>
    <w:rsid w:val="00714E22"/>
    <w:rsid w:val="00714F41"/>
    <w:rsid w:val="0071504D"/>
    <w:rsid w:val="007150BC"/>
    <w:rsid w:val="007150ED"/>
    <w:rsid w:val="00715B1F"/>
    <w:rsid w:val="00715B79"/>
    <w:rsid w:val="00715BA4"/>
    <w:rsid w:val="00716327"/>
    <w:rsid w:val="00716354"/>
    <w:rsid w:val="007165E3"/>
    <w:rsid w:val="0071666B"/>
    <w:rsid w:val="007166C4"/>
    <w:rsid w:val="007169BA"/>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79"/>
    <w:rsid w:val="00725CC6"/>
    <w:rsid w:val="00725FCC"/>
    <w:rsid w:val="00726679"/>
    <w:rsid w:val="007267E5"/>
    <w:rsid w:val="00726BD8"/>
    <w:rsid w:val="00726E6C"/>
    <w:rsid w:val="00726E83"/>
    <w:rsid w:val="00727105"/>
    <w:rsid w:val="00727732"/>
    <w:rsid w:val="00727AAC"/>
    <w:rsid w:val="00730051"/>
    <w:rsid w:val="00730870"/>
    <w:rsid w:val="007308FC"/>
    <w:rsid w:val="00730B2B"/>
    <w:rsid w:val="00730FB1"/>
    <w:rsid w:val="007312A1"/>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9FD"/>
    <w:rsid w:val="00735AC4"/>
    <w:rsid w:val="00735CF3"/>
    <w:rsid w:val="00736294"/>
    <w:rsid w:val="007366AD"/>
    <w:rsid w:val="00736BBE"/>
    <w:rsid w:val="00736E4B"/>
    <w:rsid w:val="00736EA5"/>
    <w:rsid w:val="00736FC3"/>
    <w:rsid w:val="00737177"/>
    <w:rsid w:val="0073727B"/>
    <w:rsid w:val="007372A6"/>
    <w:rsid w:val="00737469"/>
    <w:rsid w:val="0073764A"/>
    <w:rsid w:val="007378F7"/>
    <w:rsid w:val="00737D14"/>
    <w:rsid w:val="0074033A"/>
    <w:rsid w:val="00740663"/>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5018"/>
    <w:rsid w:val="007450E5"/>
    <w:rsid w:val="0074544F"/>
    <w:rsid w:val="007454A6"/>
    <w:rsid w:val="00746015"/>
    <w:rsid w:val="0074675B"/>
    <w:rsid w:val="0074693E"/>
    <w:rsid w:val="00746BD1"/>
    <w:rsid w:val="00746EB6"/>
    <w:rsid w:val="00747017"/>
    <w:rsid w:val="00747048"/>
    <w:rsid w:val="007475F1"/>
    <w:rsid w:val="0074785D"/>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89F"/>
    <w:rsid w:val="00753DC1"/>
    <w:rsid w:val="00754192"/>
    <w:rsid w:val="007546EA"/>
    <w:rsid w:val="007547BF"/>
    <w:rsid w:val="00754A44"/>
    <w:rsid w:val="00755050"/>
    <w:rsid w:val="0075541D"/>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69"/>
    <w:rsid w:val="00761A3B"/>
    <w:rsid w:val="00762762"/>
    <w:rsid w:val="00762770"/>
    <w:rsid w:val="00762B21"/>
    <w:rsid w:val="00762D6F"/>
    <w:rsid w:val="00762EAD"/>
    <w:rsid w:val="00763239"/>
    <w:rsid w:val="007634B0"/>
    <w:rsid w:val="00763591"/>
    <w:rsid w:val="0076398B"/>
    <w:rsid w:val="007639A2"/>
    <w:rsid w:val="00763C47"/>
    <w:rsid w:val="00763DE2"/>
    <w:rsid w:val="0076402E"/>
    <w:rsid w:val="0076444A"/>
    <w:rsid w:val="007644FE"/>
    <w:rsid w:val="0076455D"/>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436"/>
    <w:rsid w:val="0077150C"/>
    <w:rsid w:val="0077164D"/>
    <w:rsid w:val="007716C0"/>
    <w:rsid w:val="007719FA"/>
    <w:rsid w:val="00771B58"/>
    <w:rsid w:val="00771B93"/>
    <w:rsid w:val="00771E1F"/>
    <w:rsid w:val="007720B6"/>
    <w:rsid w:val="007720BB"/>
    <w:rsid w:val="007721BB"/>
    <w:rsid w:val="00772834"/>
    <w:rsid w:val="00772A1C"/>
    <w:rsid w:val="00772E41"/>
    <w:rsid w:val="00773082"/>
    <w:rsid w:val="007733D1"/>
    <w:rsid w:val="0077376C"/>
    <w:rsid w:val="007759DD"/>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1332"/>
    <w:rsid w:val="00781417"/>
    <w:rsid w:val="00781571"/>
    <w:rsid w:val="00781AE4"/>
    <w:rsid w:val="00781B33"/>
    <w:rsid w:val="00781D21"/>
    <w:rsid w:val="00782147"/>
    <w:rsid w:val="00782564"/>
    <w:rsid w:val="0078261C"/>
    <w:rsid w:val="00782ACA"/>
    <w:rsid w:val="00782CFA"/>
    <w:rsid w:val="00782D19"/>
    <w:rsid w:val="00782D31"/>
    <w:rsid w:val="00783211"/>
    <w:rsid w:val="00783592"/>
    <w:rsid w:val="0078361F"/>
    <w:rsid w:val="007839B3"/>
    <w:rsid w:val="007839DB"/>
    <w:rsid w:val="007839FC"/>
    <w:rsid w:val="00783E5F"/>
    <w:rsid w:val="00784668"/>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273"/>
    <w:rsid w:val="007873C2"/>
    <w:rsid w:val="0078741C"/>
    <w:rsid w:val="00787567"/>
    <w:rsid w:val="007878AC"/>
    <w:rsid w:val="00787A3F"/>
    <w:rsid w:val="00787FD1"/>
    <w:rsid w:val="00790592"/>
    <w:rsid w:val="00790BA8"/>
    <w:rsid w:val="00790D2F"/>
    <w:rsid w:val="00790D47"/>
    <w:rsid w:val="007915B0"/>
    <w:rsid w:val="00791AE5"/>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38B"/>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19E5"/>
    <w:rsid w:val="007B218B"/>
    <w:rsid w:val="007B25AE"/>
    <w:rsid w:val="007B2A23"/>
    <w:rsid w:val="007B2B89"/>
    <w:rsid w:val="007B2BC6"/>
    <w:rsid w:val="007B2E5C"/>
    <w:rsid w:val="007B2E73"/>
    <w:rsid w:val="007B30BC"/>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526"/>
    <w:rsid w:val="007B7A03"/>
    <w:rsid w:val="007B7AF4"/>
    <w:rsid w:val="007B7BA1"/>
    <w:rsid w:val="007B7CE5"/>
    <w:rsid w:val="007B7F1E"/>
    <w:rsid w:val="007C05E7"/>
    <w:rsid w:val="007C146F"/>
    <w:rsid w:val="007C1BBC"/>
    <w:rsid w:val="007C1DFF"/>
    <w:rsid w:val="007C22B8"/>
    <w:rsid w:val="007C2779"/>
    <w:rsid w:val="007C2862"/>
    <w:rsid w:val="007C2AF1"/>
    <w:rsid w:val="007C2E99"/>
    <w:rsid w:val="007C3192"/>
    <w:rsid w:val="007C32B8"/>
    <w:rsid w:val="007C3789"/>
    <w:rsid w:val="007C38D6"/>
    <w:rsid w:val="007C3B3A"/>
    <w:rsid w:val="007C3CC3"/>
    <w:rsid w:val="007C3D80"/>
    <w:rsid w:val="007C3DC5"/>
    <w:rsid w:val="007C422A"/>
    <w:rsid w:val="007C42CA"/>
    <w:rsid w:val="007C4756"/>
    <w:rsid w:val="007C4A8C"/>
    <w:rsid w:val="007C5292"/>
    <w:rsid w:val="007C52AC"/>
    <w:rsid w:val="007C54D5"/>
    <w:rsid w:val="007C5604"/>
    <w:rsid w:val="007C5C99"/>
    <w:rsid w:val="007C5DE5"/>
    <w:rsid w:val="007C63B4"/>
    <w:rsid w:val="007C64AD"/>
    <w:rsid w:val="007C69DA"/>
    <w:rsid w:val="007C6E56"/>
    <w:rsid w:val="007C6EF9"/>
    <w:rsid w:val="007C74CC"/>
    <w:rsid w:val="007C7597"/>
    <w:rsid w:val="007C77F4"/>
    <w:rsid w:val="007C7F4E"/>
    <w:rsid w:val="007D0396"/>
    <w:rsid w:val="007D046B"/>
    <w:rsid w:val="007D0552"/>
    <w:rsid w:val="007D09EB"/>
    <w:rsid w:val="007D0AFA"/>
    <w:rsid w:val="007D0B22"/>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126"/>
    <w:rsid w:val="007E21BC"/>
    <w:rsid w:val="007E232E"/>
    <w:rsid w:val="007E2A37"/>
    <w:rsid w:val="007E314E"/>
    <w:rsid w:val="007E3226"/>
    <w:rsid w:val="007E32F0"/>
    <w:rsid w:val="007E3378"/>
    <w:rsid w:val="007E33BD"/>
    <w:rsid w:val="007E35F5"/>
    <w:rsid w:val="007E383E"/>
    <w:rsid w:val="007E3887"/>
    <w:rsid w:val="007E419A"/>
    <w:rsid w:val="007E43C0"/>
    <w:rsid w:val="007E4625"/>
    <w:rsid w:val="007E463B"/>
    <w:rsid w:val="007E4811"/>
    <w:rsid w:val="007E48A2"/>
    <w:rsid w:val="007E48AB"/>
    <w:rsid w:val="007E48CE"/>
    <w:rsid w:val="007E4AAB"/>
    <w:rsid w:val="007E4B62"/>
    <w:rsid w:val="007E4D57"/>
    <w:rsid w:val="007E5209"/>
    <w:rsid w:val="007E61AE"/>
    <w:rsid w:val="007E6520"/>
    <w:rsid w:val="007E6891"/>
    <w:rsid w:val="007E6FDE"/>
    <w:rsid w:val="007E7187"/>
    <w:rsid w:val="007E71D2"/>
    <w:rsid w:val="007E7AF3"/>
    <w:rsid w:val="007F00B4"/>
    <w:rsid w:val="007F031E"/>
    <w:rsid w:val="007F0426"/>
    <w:rsid w:val="007F0618"/>
    <w:rsid w:val="007F0624"/>
    <w:rsid w:val="007F0801"/>
    <w:rsid w:val="007F09E2"/>
    <w:rsid w:val="007F0C9E"/>
    <w:rsid w:val="007F1898"/>
    <w:rsid w:val="007F19DB"/>
    <w:rsid w:val="007F1C95"/>
    <w:rsid w:val="007F1CEB"/>
    <w:rsid w:val="007F1F5A"/>
    <w:rsid w:val="007F230E"/>
    <w:rsid w:val="007F24F5"/>
    <w:rsid w:val="007F2658"/>
    <w:rsid w:val="007F27B6"/>
    <w:rsid w:val="007F280E"/>
    <w:rsid w:val="007F292B"/>
    <w:rsid w:val="007F2A32"/>
    <w:rsid w:val="007F2C2B"/>
    <w:rsid w:val="007F30AC"/>
    <w:rsid w:val="007F3109"/>
    <w:rsid w:val="007F3604"/>
    <w:rsid w:val="007F371E"/>
    <w:rsid w:val="007F3F2B"/>
    <w:rsid w:val="007F46D9"/>
    <w:rsid w:val="007F49F1"/>
    <w:rsid w:val="007F4B83"/>
    <w:rsid w:val="007F4EA3"/>
    <w:rsid w:val="007F54A0"/>
    <w:rsid w:val="007F5531"/>
    <w:rsid w:val="007F6678"/>
    <w:rsid w:val="007F66BC"/>
    <w:rsid w:val="007F670D"/>
    <w:rsid w:val="007F672C"/>
    <w:rsid w:val="007F6A54"/>
    <w:rsid w:val="007F6D77"/>
    <w:rsid w:val="007F6F54"/>
    <w:rsid w:val="007F72D4"/>
    <w:rsid w:val="007F7752"/>
    <w:rsid w:val="007F7F15"/>
    <w:rsid w:val="0080035A"/>
    <w:rsid w:val="008006B9"/>
    <w:rsid w:val="008007E9"/>
    <w:rsid w:val="00801254"/>
    <w:rsid w:val="0080182C"/>
    <w:rsid w:val="00801AEA"/>
    <w:rsid w:val="00801BC4"/>
    <w:rsid w:val="00801D0A"/>
    <w:rsid w:val="00802141"/>
    <w:rsid w:val="008024F4"/>
    <w:rsid w:val="00802C6A"/>
    <w:rsid w:val="00803047"/>
    <w:rsid w:val="00803346"/>
    <w:rsid w:val="0080365D"/>
    <w:rsid w:val="008039BE"/>
    <w:rsid w:val="00803A33"/>
    <w:rsid w:val="00803B01"/>
    <w:rsid w:val="00803FC7"/>
    <w:rsid w:val="0080401C"/>
    <w:rsid w:val="008043BE"/>
    <w:rsid w:val="008045DE"/>
    <w:rsid w:val="0080492A"/>
    <w:rsid w:val="0080498D"/>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F59"/>
    <w:rsid w:val="008130D2"/>
    <w:rsid w:val="00813652"/>
    <w:rsid w:val="00813B14"/>
    <w:rsid w:val="00813FF8"/>
    <w:rsid w:val="0081454B"/>
    <w:rsid w:val="008145B1"/>
    <w:rsid w:val="00814786"/>
    <w:rsid w:val="00814A17"/>
    <w:rsid w:val="00814F40"/>
    <w:rsid w:val="008151A2"/>
    <w:rsid w:val="008157CF"/>
    <w:rsid w:val="0081596B"/>
    <w:rsid w:val="00815A05"/>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B13"/>
    <w:rsid w:val="00834B60"/>
    <w:rsid w:val="00834C08"/>
    <w:rsid w:val="00834DAA"/>
    <w:rsid w:val="00835264"/>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EA7"/>
    <w:rsid w:val="00842F60"/>
    <w:rsid w:val="0084300E"/>
    <w:rsid w:val="00843289"/>
    <w:rsid w:val="00843374"/>
    <w:rsid w:val="008434AC"/>
    <w:rsid w:val="0084360B"/>
    <w:rsid w:val="00843966"/>
    <w:rsid w:val="00843D37"/>
    <w:rsid w:val="00844984"/>
    <w:rsid w:val="00844997"/>
    <w:rsid w:val="00844D27"/>
    <w:rsid w:val="00844E01"/>
    <w:rsid w:val="00844F7F"/>
    <w:rsid w:val="00845106"/>
    <w:rsid w:val="0084583B"/>
    <w:rsid w:val="00845911"/>
    <w:rsid w:val="00845913"/>
    <w:rsid w:val="00845BF5"/>
    <w:rsid w:val="00845E00"/>
    <w:rsid w:val="00845E8A"/>
    <w:rsid w:val="008464A2"/>
    <w:rsid w:val="00846544"/>
    <w:rsid w:val="008466F6"/>
    <w:rsid w:val="00846716"/>
    <w:rsid w:val="00846D93"/>
    <w:rsid w:val="00846E1C"/>
    <w:rsid w:val="00846FBB"/>
    <w:rsid w:val="0084710C"/>
    <w:rsid w:val="008476E3"/>
    <w:rsid w:val="00847815"/>
    <w:rsid w:val="00847993"/>
    <w:rsid w:val="00847AAE"/>
    <w:rsid w:val="00847DC4"/>
    <w:rsid w:val="00847EBE"/>
    <w:rsid w:val="008503C6"/>
    <w:rsid w:val="00850574"/>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6190"/>
    <w:rsid w:val="00856352"/>
    <w:rsid w:val="0085658D"/>
    <w:rsid w:val="008566EB"/>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102A"/>
    <w:rsid w:val="008617FB"/>
    <w:rsid w:val="00861A60"/>
    <w:rsid w:val="00861D45"/>
    <w:rsid w:val="008621E5"/>
    <w:rsid w:val="008626C9"/>
    <w:rsid w:val="00862FD0"/>
    <w:rsid w:val="0086311A"/>
    <w:rsid w:val="0086317A"/>
    <w:rsid w:val="008632E5"/>
    <w:rsid w:val="008642A4"/>
    <w:rsid w:val="008643D1"/>
    <w:rsid w:val="0086444B"/>
    <w:rsid w:val="0086444F"/>
    <w:rsid w:val="00864668"/>
    <w:rsid w:val="008647AB"/>
    <w:rsid w:val="00864834"/>
    <w:rsid w:val="008648EF"/>
    <w:rsid w:val="00864D35"/>
    <w:rsid w:val="00864F32"/>
    <w:rsid w:val="00865112"/>
    <w:rsid w:val="00865354"/>
    <w:rsid w:val="00865358"/>
    <w:rsid w:val="00865A94"/>
    <w:rsid w:val="00865C73"/>
    <w:rsid w:val="00865C90"/>
    <w:rsid w:val="00865DF6"/>
    <w:rsid w:val="00865E84"/>
    <w:rsid w:val="0086622F"/>
    <w:rsid w:val="008664CE"/>
    <w:rsid w:val="008670F8"/>
    <w:rsid w:val="008672FD"/>
    <w:rsid w:val="00867318"/>
    <w:rsid w:val="008676B5"/>
    <w:rsid w:val="00867719"/>
    <w:rsid w:val="008679AF"/>
    <w:rsid w:val="00867B59"/>
    <w:rsid w:val="00867C22"/>
    <w:rsid w:val="00867FC7"/>
    <w:rsid w:val="00870261"/>
    <w:rsid w:val="0087089B"/>
    <w:rsid w:val="00870AA5"/>
    <w:rsid w:val="00870B7C"/>
    <w:rsid w:val="00870C15"/>
    <w:rsid w:val="00870D66"/>
    <w:rsid w:val="00871445"/>
    <w:rsid w:val="008715E5"/>
    <w:rsid w:val="008719FB"/>
    <w:rsid w:val="00871A5A"/>
    <w:rsid w:val="00871B16"/>
    <w:rsid w:val="00871B7E"/>
    <w:rsid w:val="00872A27"/>
    <w:rsid w:val="00872CB7"/>
    <w:rsid w:val="00872DB9"/>
    <w:rsid w:val="0087345D"/>
    <w:rsid w:val="00873EBF"/>
    <w:rsid w:val="0087422D"/>
    <w:rsid w:val="008749FA"/>
    <w:rsid w:val="00874CF1"/>
    <w:rsid w:val="0087501C"/>
    <w:rsid w:val="008753F9"/>
    <w:rsid w:val="00875601"/>
    <w:rsid w:val="008756BA"/>
    <w:rsid w:val="00875A01"/>
    <w:rsid w:val="00875D34"/>
    <w:rsid w:val="0087673B"/>
    <w:rsid w:val="00876BAC"/>
    <w:rsid w:val="0087713C"/>
    <w:rsid w:val="008775C9"/>
    <w:rsid w:val="0087781A"/>
    <w:rsid w:val="00877940"/>
    <w:rsid w:val="00877E38"/>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5AA"/>
    <w:rsid w:val="008825B9"/>
    <w:rsid w:val="008825BE"/>
    <w:rsid w:val="008825EC"/>
    <w:rsid w:val="0088293C"/>
    <w:rsid w:val="00882AF2"/>
    <w:rsid w:val="00882B15"/>
    <w:rsid w:val="00882B22"/>
    <w:rsid w:val="008833B5"/>
    <w:rsid w:val="00883551"/>
    <w:rsid w:val="008838C4"/>
    <w:rsid w:val="00883965"/>
    <w:rsid w:val="008839FA"/>
    <w:rsid w:val="008840A8"/>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7127"/>
    <w:rsid w:val="008873A5"/>
    <w:rsid w:val="00887431"/>
    <w:rsid w:val="00887EA1"/>
    <w:rsid w:val="00887EDC"/>
    <w:rsid w:val="00887F2C"/>
    <w:rsid w:val="00890095"/>
    <w:rsid w:val="008900C1"/>
    <w:rsid w:val="008900EE"/>
    <w:rsid w:val="00890DD9"/>
    <w:rsid w:val="00890FE7"/>
    <w:rsid w:val="00891115"/>
    <w:rsid w:val="0089125F"/>
    <w:rsid w:val="00891463"/>
    <w:rsid w:val="008914D9"/>
    <w:rsid w:val="008914F2"/>
    <w:rsid w:val="00891A7D"/>
    <w:rsid w:val="00891FB7"/>
    <w:rsid w:val="00892241"/>
    <w:rsid w:val="008923A8"/>
    <w:rsid w:val="008929D5"/>
    <w:rsid w:val="00892A5D"/>
    <w:rsid w:val="00892A5F"/>
    <w:rsid w:val="00892C06"/>
    <w:rsid w:val="00892DC2"/>
    <w:rsid w:val="008930D7"/>
    <w:rsid w:val="0089314A"/>
    <w:rsid w:val="008931FF"/>
    <w:rsid w:val="008933DC"/>
    <w:rsid w:val="00893467"/>
    <w:rsid w:val="00893ABF"/>
    <w:rsid w:val="00893CDB"/>
    <w:rsid w:val="00893E80"/>
    <w:rsid w:val="00893ECB"/>
    <w:rsid w:val="00893F59"/>
    <w:rsid w:val="00893F5A"/>
    <w:rsid w:val="0089445E"/>
    <w:rsid w:val="0089479F"/>
    <w:rsid w:val="00894E5D"/>
    <w:rsid w:val="0089547B"/>
    <w:rsid w:val="00895A81"/>
    <w:rsid w:val="00895E3C"/>
    <w:rsid w:val="008967D6"/>
    <w:rsid w:val="00896846"/>
    <w:rsid w:val="00896935"/>
    <w:rsid w:val="00896C66"/>
    <w:rsid w:val="0089715A"/>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E42"/>
    <w:rsid w:val="008A6EE8"/>
    <w:rsid w:val="008A73C7"/>
    <w:rsid w:val="008A747D"/>
    <w:rsid w:val="008A7567"/>
    <w:rsid w:val="008A765B"/>
    <w:rsid w:val="008A7B7D"/>
    <w:rsid w:val="008A7BDC"/>
    <w:rsid w:val="008B056C"/>
    <w:rsid w:val="008B085C"/>
    <w:rsid w:val="008B0BF0"/>
    <w:rsid w:val="008B1194"/>
    <w:rsid w:val="008B12E3"/>
    <w:rsid w:val="008B13A4"/>
    <w:rsid w:val="008B1576"/>
    <w:rsid w:val="008B1778"/>
    <w:rsid w:val="008B21D9"/>
    <w:rsid w:val="008B21DD"/>
    <w:rsid w:val="008B2293"/>
    <w:rsid w:val="008B250C"/>
    <w:rsid w:val="008B252B"/>
    <w:rsid w:val="008B25B1"/>
    <w:rsid w:val="008B2805"/>
    <w:rsid w:val="008B2C4B"/>
    <w:rsid w:val="008B3008"/>
    <w:rsid w:val="008B353C"/>
    <w:rsid w:val="008B373F"/>
    <w:rsid w:val="008B395C"/>
    <w:rsid w:val="008B3D27"/>
    <w:rsid w:val="008B41F5"/>
    <w:rsid w:val="008B43ED"/>
    <w:rsid w:val="008B4438"/>
    <w:rsid w:val="008B44A6"/>
    <w:rsid w:val="008B44B9"/>
    <w:rsid w:val="008B4FF2"/>
    <w:rsid w:val="008B5483"/>
    <w:rsid w:val="008B6140"/>
    <w:rsid w:val="008B61AE"/>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740"/>
    <w:rsid w:val="008C18EB"/>
    <w:rsid w:val="008C1900"/>
    <w:rsid w:val="008C1D0C"/>
    <w:rsid w:val="008C1DC4"/>
    <w:rsid w:val="008C21F0"/>
    <w:rsid w:val="008C254D"/>
    <w:rsid w:val="008C2799"/>
    <w:rsid w:val="008C279C"/>
    <w:rsid w:val="008C28FD"/>
    <w:rsid w:val="008C32F7"/>
    <w:rsid w:val="008C337F"/>
    <w:rsid w:val="008C35EF"/>
    <w:rsid w:val="008C3C94"/>
    <w:rsid w:val="008C3E0C"/>
    <w:rsid w:val="008C4196"/>
    <w:rsid w:val="008C4301"/>
    <w:rsid w:val="008C43DF"/>
    <w:rsid w:val="008C4754"/>
    <w:rsid w:val="008C4A48"/>
    <w:rsid w:val="008C5059"/>
    <w:rsid w:val="008C5AAE"/>
    <w:rsid w:val="008C5BDC"/>
    <w:rsid w:val="008C5CC2"/>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EB8"/>
    <w:rsid w:val="008E2FBF"/>
    <w:rsid w:val="008E2FCE"/>
    <w:rsid w:val="008E3436"/>
    <w:rsid w:val="008E3713"/>
    <w:rsid w:val="008E37B6"/>
    <w:rsid w:val="008E3817"/>
    <w:rsid w:val="008E3E64"/>
    <w:rsid w:val="008E4A99"/>
    <w:rsid w:val="008E4DEC"/>
    <w:rsid w:val="008E4F8D"/>
    <w:rsid w:val="008E505A"/>
    <w:rsid w:val="008E50DD"/>
    <w:rsid w:val="008E547F"/>
    <w:rsid w:val="008E5496"/>
    <w:rsid w:val="008E55D0"/>
    <w:rsid w:val="008E5865"/>
    <w:rsid w:val="008E59DF"/>
    <w:rsid w:val="008E5AD6"/>
    <w:rsid w:val="008E6240"/>
    <w:rsid w:val="008E6536"/>
    <w:rsid w:val="008E6591"/>
    <w:rsid w:val="008E68A1"/>
    <w:rsid w:val="008E6AB5"/>
    <w:rsid w:val="008E7130"/>
    <w:rsid w:val="008E7494"/>
    <w:rsid w:val="008E77E0"/>
    <w:rsid w:val="008E7824"/>
    <w:rsid w:val="008E7911"/>
    <w:rsid w:val="008E7A08"/>
    <w:rsid w:val="008E7BE8"/>
    <w:rsid w:val="008E7C68"/>
    <w:rsid w:val="008E7D88"/>
    <w:rsid w:val="008F03FE"/>
    <w:rsid w:val="008F093D"/>
    <w:rsid w:val="008F094C"/>
    <w:rsid w:val="008F0B4E"/>
    <w:rsid w:val="008F1408"/>
    <w:rsid w:val="008F1443"/>
    <w:rsid w:val="008F15BB"/>
    <w:rsid w:val="008F1E1D"/>
    <w:rsid w:val="008F20D3"/>
    <w:rsid w:val="008F233C"/>
    <w:rsid w:val="008F252F"/>
    <w:rsid w:val="008F25CF"/>
    <w:rsid w:val="008F2653"/>
    <w:rsid w:val="008F2915"/>
    <w:rsid w:val="008F2F42"/>
    <w:rsid w:val="008F3379"/>
    <w:rsid w:val="008F34F1"/>
    <w:rsid w:val="008F39EF"/>
    <w:rsid w:val="008F40F4"/>
    <w:rsid w:val="008F41A2"/>
    <w:rsid w:val="008F41B4"/>
    <w:rsid w:val="008F4243"/>
    <w:rsid w:val="008F44D9"/>
    <w:rsid w:val="008F4614"/>
    <w:rsid w:val="008F4765"/>
    <w:rsid w:val="008F4980"/>
    <w:rsid w:val="008F4E31"/>
    <w:rsid w:val="008F4F5F"/>
    <w:rsid w:val="008F5075"/>
    <w:rsid w:val="008F51EA"/>
    <w:rsid w:val="008F53DA"/>
    <w:rsid w:val="008F5805"/>
    <w:rsid w:val="008F59B8"/>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B15"/>
    <w:rsid w:val="009003ED"/>
    <w:rsid w:val="009004F3"/>
    <w:rsid w:val="00900CF9"/>
    <w:rsid w:val="0090118B"/>
    <w:rsid w:val="00901431"/>
    <w:rsid w:val="009014A7"/>
    <w:rsid w:val="00901547"/>
    <w:rsid w:val="009015CB"/>
    <w:rsid w:val="00901C41"/>
    <w:rsid w:val="009022B4"/>
    <w:rsid w:val="00902435"/>
    <w:rsid w:val="00902921"/>
    <w:rsid w:val="00902A39"/>
    <w:rsid w:val="00902E1A"/>
    <w:rsid w:val="00903025"/>
    <w:rsid w:val="0090318D"/>
    <w:rsid w:val="0090354E"/>
    <w:rsid w:val="00903689"/>
    <w:rsid w:val="00903B66"/>
    <w:rsid w:val="00903EB8"/>
    <w:rsid w:val="00903F33"/>
    <w:rsid w:val="0090493C"/>
    <w:rsid w:val="00904BD2"/>
    <w:rsid w:val="00904E95"/>
    <w:rsid w:val="009053AC"/>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647"/>
    <w:rsid w:val="0090785E"/>
    <w:rsid w:val="009078DB"/>
    <w:rsid w:val="009078F9"/>
    <w:rsid w:val="009079EE"/>
    <w:rsid w:val="00907C36"/>
    <w:rsid w:val="00907F60"/>
    <w:rsid w:val="00907FF1"/>
    <w:rsid w:val="009101C7"/>
    <w:rsid w:val="00910534"/>
    <w:rsid w:val="009105CC"/>
    <w:rsid w:val="009107FF"/>
    <w:rsid w:val="00910BB2"/>
    <w:rsid w:val="0091106C"/>
    <w:rsid w:val="00911C26"/>
    <w:rsid w:val="00911C7F"/>
    <w:rsid w:val="00911EB1"/>
    <w:rsid w:val="00912069"/>
    <w:rsid w:val="009120A8"/>
    <w:rsid w:val="0091263F"/>
    <w:rsid w:val="009131F4"/>
    <w:rsid w:val="00913233"/>
    <w:rsid w:val="00913453"/>
    <w:rsid w:val="009135B4"/>
    <w:rsid w:val="009136CD"/>
    <w:rsid w:val="00913927"/>
    <w:rsid w:val="00913A31"/>
    <w:rsid w:val="00913B87"/>
    <w:rsid w:val="00913E02"/>
    <w:rsid w:val="0091402E"/>
    <w:rsid w:val="009142D3"/>
    <w:rsid w:val="009143C2"/>
    <w:rsid w:val="009143DF"/>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864"/>
    <w:rsid w:val="00917913"/>
    <w:rsid w:val="00917EFF"/>
    <w:rsid w:val="00917FE6"/>
    <w:rsid w:val="0092004B"/>
    <w:rsid w:val="009203A0"/>
    <w:rsid w:val="009203AF"/>
    <w:rsid w:val="00920BB1"/>
    <w:rsid w:val="00920F94"/>
    <w:rsid w:val="0092128A"/>
    <w:rsid w:val="009212EF"/>
    <w:rsid w:val="00921318"/>
    <w:rsid w:val="00921412"/>
    <w:rsid w:val="00921729"/>
    <w:rsid w:val="009217C9"/>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17"/>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D2E"/>
    <w:rsid w:val="00936EB9"/>
    <w:rsid w:val="00936EF2"/>
    <w:rsid w:val="00936F53"/>
    <w:rsid w:val="009375AB"/>
    <w:rsid w:val="0093799D"/>
    <w:rsid w:val="00937FB0"/>
    <w:rsid w:val="00940434"/>
    <w:rsid w:val="009409E8"/>
    <w:rsid w:val="00940AF6"/>
    <w:rsid w:val="00941281"/>
    <w:rsid w:val="009416C4"/>
    <w:rsid w:val="009416EB"/>
    <w:rsid w:val="00941976"/>
    <w:rsid w:val="00941B5F"/>
    <w:rsid w:val="00941C15"/>
    <w:rsid w:val="00941F44"/>
    <w:rsid w:val="009429BE"/>
    <w:rsid w:val="009429DA"/>
    <w:rsid w:val="00942CF9"/>
    <w:rsid w:val="00942F5E"/>
    <w:rsid w:val="00943404"/>
    <w:rsid w:val="0094348E"/>
    <w:rsid w:val="00943608"/>
    <w:rsid w:val="0094364A"/>
    <w:rsid w:val="00943758"/>
    <w:rsid w:val="00943BC6"/>
    <w:rsid w:val="00944076"/>
    <w:rsid w:val="009440F9"/>
    <w:rsid w:val="009445AB"/>
    <w:rsid w:val="00944608"/>
    <w:rsid w:val="00944632"/>
    <w:rsid w:val="009447F7"/>
    <w:rsid w:val="00944B16"/>
    <w:rsid w:val="00944B70"/>
    <w:rsid w:val="00944FB2"/>
    <w:rsid w:val="0094528A"/>
    <w:rsid w:val="00945703"/>
    <w:rsid w:val="0094589D"/>
    <w:rsid w:val="00945C65"/>
    <w:rsid w:val="00945F6E"/>
    <w:rsid w:val="009460E7"/>
    <w:rsid w:val="00946414"/>
    <w:rsid w:val="00946488"/>
    <w:rsid w:val="009464DB"/>
    <w:rsid w:val="009469A7"/>
    <w:rsid w:val="00946A09"/>
    <w:rsid w:val="00946CAE"/>
    <w:rsid w:val="009470AE"/>
    <w:rsid w:val="0094788B"/>
    <w:rsid w:val="00947981"/>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4702"/>
    <w:rsid w:val="009551A2"/>
    <w:rsid w:val="009551E3"/>
    <w:rsid w:val="009551E5"/>
    <w:rsid w:val="00955248"/>
    <w:rsid w:val="009558EF"/>
    <w:rsid w:val="0095596D"/>
    <w:rsid w:val="00955A5E"/>
    <w:rsid w:val="00955DB1"/>
    <w:rsid w:val="00955E22"/>
    <w:rsid w:val="00955E37"/>
    <w:rsid w:val="00955FB3"/>
    <w:rsid w:val="00956027"/>
    <w:rsid w:val="009564D6"/>
    <w:rsid w:val="009566B1"/>
    <w:rsid w:val="00956951"/>
    <w:rsid w:val="0095698E"/>
    <w:rsid w:val="0095715C"/>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885"/>
    <w:rsid w:val="00961B43"/>
    <w:rsid w:val="00961BC4"/>
    <w:rsid w:val="00961C02"/>
    <w:rsid w:val="00961C84"/>
    <w:rsid w:val="00961DED"/>
    <w:rsid w:val="00961E79"/>
    <w:rsid w:val="00962189"/>
    <w:rsid w:val="009623EB"/>
    <w:rsid w:val="009624C1"/>
    <w:rsid w:val="0096259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70216"/>
    <w:rsid w:val="009702E0"/>
    <w:rsid w:val="00970309"/>
    <w:rsid w:val="009705F9"/>
    <w:rsid w:val="009706DC"/>
    <w:rsid w:val="00970755"/>
    <w:rsid w:val="00970C51"/>
    <w:rsid w:val="00971205"/>
    <w:rsid w:val="00971555"/>
    <w:rsid w:val="009715F0"/>
    <w:rsid w:val="00971707"/>
    <w:rsid w:val="0097181D"/>
    <w:rsid w:val="00971B06"/>
    <w:rsid w:val="00971D0C"/>
    <w:rsid w:val="00971E0B"/>
    <w:rsid w:val="00971F67"/>
    <w:rsid w:val="0097231F"/>
    <w:rsid w:val="00972596"/>
    <w:rsid w:val="00972696"/>
    <w:rsid w:val="00972930"/>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882"/>
    <w:rsid w:val="00974C67"/>
    <w:rsid w:val="00974CA7"/>
    <w:rsid w:val="00974CEF"/>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60F"/>
    <w:rsid w:val="0097665E"/>
    <w:rsid w:val="00976661"/>
    <w:rsid w:val="00976FE9"/>
    <w:rsid w:val="00977181"/>
    <w:rsid w:val="00977ADD"/>
    <w:rsid w:val="00977B46"/>
    <w:rsid w:val="00977D7C"/>
    <w:rsid w:val="00977FAE"/>
    <w:rsid w:val="009806EB"/>
    <w:rsid w:val="00980FB8"/>
    <w:rsid w:val="009816D2"/>
    <w:rsid w:val="00981B07"/>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531"/>
    <w:rsid w:val="0098454C"/>
    <w:rsid w:val="0098474C"/>
    <w:rsid w:val="00984988"/>
    <w:rsid w:val="00984A6E"/>
    <w:rsid w:val="00984B55"/>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369"/>
    <w:rsid w:val="009923AB"/>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02"/>
    <w:rsid w:val="00995B57"/>
    <w:rsid w:val="00996325"/>
    <w:rsid w:val="00996407"/>
    <w:rsid w:val="00996913"/>
    <w:rsid w:val="00996BA8"/>
    <w:rsid w:val="00996E91"/>
    <w:rsid w:val="00996F08"/>
    <w:rsid w:val="00997452"/>
    <w:rsid w:val="009975F3"/>
    <w:rsid w:val="0099770B"/>
    <w:rsid w:val="00997860"/>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CE0"/>
    <w:rsid w:val="009B1D68"/>
    <w:rsid w:val="009B1E20"/>
    <w:rsid w:val="009B1ECE"/>
    <w:rsid w:val="009B217C"/>
    <w:rsid w:val="009B2381"/>
    <w:rsid w:val="009B286E"/>
    <w:rsid w:val="009B2D15"/>
    <w:rsid w:val="009B3191"/>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70F"/>
    <w:rsid w:val="009C024A"/>
    <w:rsid w:val="009C034E"/>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B16"/>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368"/>
    <w:rsid w:val="009D47A3"/>
    <w:rsid w:val="009D52DD"/>
    <w:rsid w:val="009D5315"/>
    <w:rsid w:val="009D5373"/>
    <w:rsid w:val="009D5476"/>
    <w:rsid w:val="009D5DB6"/>
    <w:rsid w:val="009D5E93"/>
    <w:rsid w:val="009D5FA3"/>
    <w:rsid w:val="009D606C"/>
    <w:rsid w:val="009D6137"/>
    <w:rsid w:val="009D63E5"/>
    <w:rsid w:val="009D65B5"/>
    <w:rsid w:val="009D66EF"/>
    <w:rsid w:val="009D6815"/>
    <w:rsid w:val="009D6823"/>
    <w:rsid w:val="009D6DC3"/>
    <w:rsid w:val="009D7449"/>
    <w:rsid w:val="009D76C5"/>
    <w:rsid w:val="009D78C8"/>
    <w:rsid w:val="009D7C2F"/>
    <w:rsid w:val="009D7EA7"/>
    <w:rsid w:val="009D7F7F"/>
    <w:rsid w:val="009E0347"/>
    <w:rsid w:val="009E0404"/>
    <w:rsid w:val="009E04BD"/>
    <w:rsid w:val="009E0638"/>
    <w:rsid w:val="009E08CE"/>
    <w:rsid w:val="009E08E6"/>
    <w:rsid w:val="009E0994"/>
    <w:rsid w:val="009E0B8D"/>
    <w:rsid w:val="009E0E72"/>
    <w:rsid w:val="009E0FFA"/>
    <w:rsid w:val="009E10E8"/>
    <w:rsid w:val="009E1584"/>
    <w:rsid w:val="009E1B00"/>
    <w:rsid w:val="009E1C27"/>
    <w:rsid w:val="009E1DF4"/>
    <w:rsid w:val="009E2758"/>
    <w:rsid w:val="009E2899"/>
    <w:rsid w:val="009E2A8F"/>
    <w:rsid w:val="009E2D65"/>
    <w:rsid w:val="009E2E6D"/>
    <w:rsid w:val="009E2FE6"/>
    <w:rsid w:val="009E2FEB"/>
    <w:rsid w:val="009E310A"/>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23"/>
    <w:rsid w:val="009E5BC9"/>
    <w:rsid w:val="009E644D"/>
    <w:rsid w:val="009E6846"/>
    <w:rsid w:val="009E6A74"/>
    <w:rsid w:val="009E6B20"/>
    <w:rsid w:val="009E6CB3"/>
    <w:rsid w:val="009E7210"/>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31A0"/>
    <w:rsid w:val="009F37AD"/>
    <w:rsid w:val="009F3856"/>
    <w:rsid w:val="009F3BEA"/>
    <w:rsid w:val="009F3D48"/>
    <w:rsid w:val="009F3EA6"/>
    <w:rsid w:val="009F410A"/>
    <w:rsid w:val="009F4499"/>
    <w:rsid w:val="009F4A8A"/>
    <w:rsid w:val="009F4CC0"/>
    <w:rsid w:val="009F4CD8"/>
    <w:rsid w:val="009F4E3A"/>
    <w:rsid w:val="009F4F4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1194"/>
    <w:rsid w:val="00A01886"/>
    <w:rsid w:val="00A01939"/>
    <w:rsid w:val="00A01DDE"/>
    <w:rsid w:val="00A023E7"/>
    <w:rsid w:val="00A02512"/>
    <w:rsid w:val="00A02758"/>
    <w:rsid w:val="00A02A67"/>
    <w:rsid w:val="00A02DE9"/>
    <w:rsid w:val="00A02F26"/>
    <w:rsid w:val="00A0313C"/>
    <w:rsid w:val="00A0323E"/>
    <w:rsid w:val="00A035E7"/>
    <w:rsid w:val="00A0361C"/>
    <w:rsid w:val="00A037A9"/>
    <w:rsid w:val="00A038DF"/>
    <w:rsid w:val="00A03B5D"/>
    <w:rsid w:val="00A044D4"/>
    <w:rsid w:val="00A04AB9"/>
    <w:rsid w:val="00A04B7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CE7"/>
    <w:rsid w:val="00A06D2E"/>
    <w:rsid w:val="00A07063"/>
    <w:rsid w:val="00A07812"/>
    <w:rsid w:val="00A07BF9"/>
    <w:rsid w:val="00A10422"/>
    <w:rsid w:val="00A106E9"/>
    <w:rsid w:val="00A10801"/>
    <w:rsid w:val="00A1103B"/>
    <w:rsid w:val="00A11342"/>
    <w:rsid w:val="00A116CC"/>
    <w:rsid w:val="00A11969"/>
    <w:rsid w:val="00A11A5F"/>
    <w:rsid w:val="00A129B9"/>
    <w:rsid w:val="00A12AEF"/>
    <w:rsid w:val="00A133A4"/>
    <w:rsid w:val="00A133B1"/>
    <w:rsid w:val="00A137AB"/>
    <w:rsid w:val="00A13C31"/>
    <w:rsid w:val="00A13D05"/>
    <w:rsid w:val="00A13E13"/>
    <w:rsid w:val="00A13E2B"/>
    <w:rsid w:val="00A13E3A"/>
    <w:rsid w:val="00A13E69"/>
    <w:rsid w:val="00A13F0C"/>
    <w:rsid w:val="00A14193"/>
    <w:rsid w:val="00A14427"/>
    <w:rsid w:val="00A14687"/>
    <w:rsid w:val="00A14A9E"/>
    <w:rsid w:val="00A14CF5"/>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6152"/>
    <w:rsid w:val="00A1673D"/>
    <w:rsid w:val="00A17A4C"/>
    <w:rsid w:val="00A17E9F"/>
    <w:rsid w:val="00A200BB"/>
    <w:rsid w:val="00A20269"/>
    <w:rsid w:val="00A208C8"/>
    <w:rsid w:val="00A20E32"/>
    <w:rsid w:val="00A21020"/>
    <w:rsid w:val="00A21215"/>
    <w:rsid w:val="00A213E8"/>
    <w:rsid w:val="00A2149C"/>
    <w:rsid w:val="00A216C3"/>
    <w:rsid w:val="00A2183A"/>
    <w:rsid w:val="00A21D49"/>
    <w:rsid w:val="00A21F7F"/>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5346"/>
    <w:rsid w:val="00A25347"/>
    <w:rsid w:val="00A253F5"/>
    <w:rsid w:val="00A254FC"/>
    <w:rsid w:val="00A25552"/>
    <w:rsid w:val="00A25689"/>
    <w:rsid w:val="00A26571"/>
    <w:rsid w:val="00A26889"/>
    <w:rsid w:val="00A26A92"/>
    <w:rsid w:val="00A274EE"/>
    <w:rsid w:val="00A2780D"/>
    <w:rsid w:val="00A27B60"/>
    <w:rsid w:val="00A30124"/>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A1"/>
    <w:rsid w:val="00A33A98"/>
    <w:rsid w:val="00A33E3D"/>
    <w:rsid w:val="00A3452D"/>
    <w:rsid w:val="00A345D1"/>
    <w:rsid w:val="00A34896"/>
    <w:rsid w:val="00A34BB9"/>
    <w:rsid w:val="00A34C0F"/>
    <w:rsid w:val="00A34F25"/>
    <w:rsid w:val="00A3524D"/>
    <w:rsid w:val="00A3581B"/>
    <w:rsid w:val="00A358AB"/>
    <w:rsid w:val="00A3664D"/>
    <w:rsid w:val="00A369FC"/>
    <w:rsid w:val="00A36DA1"/>
    <w:rsid w:val="00A36FF5"/>
    <w:rsid w:val="00A37A7C"/>
    <w:rsid w:val="00A37BAF"/>
    <w:rsid w:val="00A37C5F"/>
    <w:rsid w:val="00A37C93"/>
    <w:rsid w:val="00A4011A"/>
    <w:rsid w:val="00A40155"/>
    <w:rsid w:val="00A405D5"/>
    <w:rsid w:val="00A40843"/>
    <w:rsid w:val="00A4093D"/>
    <w:rsid w:val="00A40DD5"/>
    <w:rsid w:val="00A413EC"/>
    <w:rsid w:val="00A416E6"/>
    <w:rsid w:val="00A41789"/>
    <w:rsid w:val="00A41A5A"/>
    <w:rsid w:val="00A41DCE"/>
    <w:rsid w:val="00A422DE"/>
    <w:rsid w:val="00A427A6"/>
    <w:rsid w:val="00A42808"/>
    <w:rsid w:val="00A42E2D"/>
    <w:rsid w:val="00A43050"/>
    <w:rsid w:val="00A4352F"/>
    <w:rsid w:val="00A43CA5"/>
    <w:rsid w:val="00A44158"/>
    <w:rsid w:val="00A44964"/>
    <w:rsid w:val="00A44ECB"/>
    <w:rsid w:val="00A455DF"/>
    <w:rsid w:val="00A461DE"/>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AE9"/>
    <w:rsid w:val="00A53BCE"/>
    <w:rsid w:val="00A53F7C"/>
    <w:rsid w:val="00A54517"/>
    <w:rsid w:val="00A549D3"/>
    <w:rsid w:val="00A54E10"/>
    <w:rsid w:val="00A54F91"/>
    <w:rsid w:val="00A5502F"/>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CF0"/>
    <w:rsid w:val="00A57E2E"/>
    <w:rsid w:val="00A57EFC"/>
    <w:rsid w:val="00A602C3"/>
    <w:rsid w:val="00A60342"/>
    <w:rsid w:val="00A607B6"/>
    <w:rsid w:val="00A615DB"/>
    <w:rsid w:val="00A6170E"/>
    <w:rsid w:val="00A61718"/>
    <w:rsid w:val="00A61824"/>
    <w:rsid w:val="00A61940"/>
    <w:rsid w:val="00A61AAA"/>
    <w:rsid w:val="00A61D9F"/>
    <w:rsid w:val="00A62090"/>
    <w:rsid w:val="00A620FA"/>
    <w:rsid w:val="00A62340"/>
    <w:rsid w:val="00A62443"/>
    <w:rsid w:val="00A627DD"/>
    <w:rsid w:val="00A62A1A"/>
    <w:rsid w:val="00A62F48"/>
    <w:rsid w:val="00A6339D"/>
    <w:rsid w:val="00A63424"/>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96"/>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7D6"/>
    <w:rsid w:val="00A75DC0"/>
    <w:rsid w:val="00A75DC8"/>
    <w:rsid w:val="00A75DF1"/>
    <w:rsid w:val="00A76049"/>
    <w:rsid w:val="00A761D6"/>
    <w:rsid w:val="00A7625F"/>
    <w:rsid w:val="00A76736"/>
    <w:rsid w:val="00A767D8"/>
    <w:rsid w:val="00A76FEE"/>
    <w:rsid w:val="00A77002"/>
    <w:rsid w:val="00A77383"/>
    <w:rsid w:val="00A775DB"/>
    <w:rsid w:val="00A778DA"/>
    <w:rsid w:val="00A77CFD"/>
    <w:rsid w:val="00A80139"/>
    <w:rsid w:val="00A8042D"/>
    <w:rsid w:val="00A8050C"/>
    <w:rsid w:val="00A80A60"/>
    <w:rsid w:val="00A81015"/>
    <w:rsid w:val="00A81098"/>
    <w:rsid w:val="00A81AEE"/>
    <w:rsid w:val="00A81B3E"/>
    <w:rsid w:val="00A81EF6"/>
    <w:rsid w:val="00A81F00"/>
    <w:rsid w:val="00A828BA"/>
    <w:rsid w:val="00A828BF"/>
    <w:rsid w:val="00A82CC1"/>
    <w:rsid w:val="00A82FDA"/>
    <w:rsid w:val="00A835E6"/>
    <w:rsid w:val="00A83AA9"/>
    <w:rsid w:val="00A83AC4"/>
    <w:rsid w:val="00A83F92"/>
    <w:rsid w:val="00A841C7"/>
    <w:rsid w:val="00A8464D"/>
    <w:rsid w:val="00A84775"/>
    <w:rsid w:val="00A84861"/>
    <w:rsid w:val="00A849F2"/>
    <w:rsid w:val="00A84D3C"/>
    <w:rsid w:val="00A84F69"/>
    <w:rsid w:val="00A85006"/>
    <w:rsid w:val="00A8547F"/>
    <w:rsid w:val="00A85549"/>
    <w:rsid w:val="00A85A7E"/>
    <w:rsid w:val="00A85B22"/>
    <w:rsid w:val="00A862D7"/>
    <w:rsid w:val="00A8697E"/>
    <w:rsid w:val="00A86D1C"/>
    <w:rsid w:val="00A86EB7"/>
    <w:rsid w:val="00A87092"/>
    <w:rsid w:val="00A8752B"/>
    <w:rsid w:val="00A87628"/>
    <w:rsid w:val="00A877AC"/>
    <w:rsid w:val="00A87D09"/>
    <w:rsid w:val="00A9003F"/>
    <w:rsid w:val="00A901C9"/>
    <w:rsid w:val="00A90559"/>
    <w:rsid w:val="00A90567"/>
    <w:rsid w:val="00A908E5"/>
    <w:rsid w:val="00A90D32"/>
    <w:rsid w:val="00A90D7E"/>
    <w:rsid w:val="00A90DA4"/>
    <w:rsid w:val="00A90EC2"/>
    <w:rsid w:val="00A91135"/>
    <w:rsid w:val="00A9190F"/>
    <w:rsid w:val="00A91CEA"/>
    <w:rsid w:val="00A91ECC"/>
    <w:rsid w:val="00A91FCC"/>
    <w:rsid w:val="00A92545"/>
    <w:rsid w:val="00A92BFA"/>
    <w:rsid w:val="00A93334"/>
    <w:rsid w:val="00A934E1"/>
    <w:rsid w:val="00A93BF0"/>
    <w:rsid w:val="00A93D18"/>
    <w:rsid w:val="00A94148"/>
    <w:rsid w:val="00A945DB"/>
    <w:rsid w:val="00A94A35"/>
    <w:rsid w:val="00A94B11"/>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F4"/>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6FE"/>
    <w:rsid w:val="00AA27BF"/>
    <w:rsid w:val="00AA2C29"/>
    <w:rsid w:val="00AA2C63"/>
    <w:rsid w:val="00AA2E86"/>
    <w:rsid w:val="00AA3076"/>
    <w:rsid w:val="00AA31F3"/>
    <w:rsid w:val="00AA3C68"/>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BA5"/>
    <w:rsid w:val="00AA719F"/>
    <w:rsid w:val="00AA73ED"/>
    <w:rsid w:val="00AA77D2"/>
    <w:rsid w:val="00AA782C"/>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629"/>
    <w:rsid w:val="00AB4729"/>
    <w:rsid w:val="00AB49D4"/>
    <w:rsid w:val="00AB4A9D"/>
    <w:rsid w:val="00AB4CDC"/>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88D"/>
    <w:rsid w:val="00AC08EF"/>
    <w:rsid w:val="00AC0C5B"/>
    <w:rsid w:val="00AC0CC5"/>
    <w:rsid w:val="00AC1042"/>
    <w:rsid w:val="00AC1186"/>
    <w:rsid w:val="00AC118E"/>
    <w:rsid w:val="00AC1842"/>
    <w:rsid w:val="00AC1C64"/>
    <w:rsid w:val="00AC1E54"/>
    <w:rsid w:val="00AC1F2D"/>
    <w:rsid w:val="00AC2C9D"/>
    <w:rsid w:val="00AC2D77"/>
    <w:rsid w:val="00AC2FF1"/>
    <w:rsid w:val="00AC3501"/>
    <w:rsid w:val="00AC3F1A"/>
    <w:rsid w:val="00AC3FF5"/>
    <w:rsid w:val="00AC4125"/>
    <w:rsid w:val="00AC4483"/>
    <w:rsid w:val="00AC45DD"/>
    <w:rsid w:val="00AC4772"/>
    <w:rsid w:val="00AC4896"/>
    <w:rsid w:val="00AC4A7A"/>
    <w:rsid w:val="00AC4CB6"/>
    <w:rsid w:val="00AC53DB"/>
    <w:rsid w:val="00AC54C3"/>
    <w:rsid w:val="00AC567F"/>
    <w:rsid w:val="00AC5881"/>
    <w:rsid w:val="00AC59D5"/>
    <w:rsid w:val="00AC5C65"/>
    <w:rsid w:val="00AC5DE0"/>
    <w:rsid w:val="00AC60F8"/>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B13"/>
    <w:rsid w:val="00AD2505"/>
    <w:rsid w:val="00AD26F5"/>
    <w:rsid w:val="00AD281A"/>
    <w:rsid w:val="00AD2EB5"/>
    <w:rsid w:val="00AD3161"/>
    <w:rsid w:val="00AD32FB"/>
    <w:rsid w:val="00AD38FF"/>
    <w:rsid w:val="00AD395A"/>
    <w:rsid w:val="00AD3F9D"/>
    <w:rsid w:val="00AD44D9"/>
    <w:rsid w:val="00AD46A6"/>
    <w:rsid w:val="00AD46E7"/>
    <w:rsid w:val="00AD4745"/>
    <w:rsid w:val="00AD4855"/>
    <w:rsid w:val="00AD48C1"/>
    <w:rsid w:val="00AD48F7"/>
    <w:rsid w:val="00AD4E59"/>
    <w:rsid w:val="00AD4EF0"/>
    <w:rsid w:val="00AD4F0B"/>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A7C"/>
    <w:rsid w:val="00AD6F32"/>
    <w:rsid w:val="00AD6FD9"/>
    <w:rsid w:val="00AD7039"/>
    <w:rsid w:val="00AD7DA8"/>
    <w:rsid w:val="00AD7E41"/>
    <w:rsid w:val="00AE0302"/>
    <w:rsid w:val="00AE038D"/>
    <w:rsid w:val="00AE0903"/>
    <w:rsid w:val="00AE0AE8"/>
    <w:rsid w:val="00AE0B1A"/>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E03"/>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74D"/>
    <w:rsid w:val="00AF07EC"/>
    <w:rsid w:val="00AF0A01"/>
    <w:rsid w:val="00AF0B72"/>
    <w:rsid w:val="00AF10B1"/>
    <w:rsid w:val="00AF10FE"/>
    <w:rsid w:val="00AF129E"/>
    <w:rsid w:val="00AF1814"/>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261"/>
    <w:rsid w:val="00AF5366"/>
    <w:rsid w:val="00AF5A1E"/>
    <w:rsid w:val="00AF5CB3"/>
    <w:rsid w:val="00AF5D61"/>
    <w:rsid w:val="00AF5DC9"/>
    <w:rsid w:val="00AF5E01"/>
    <w:rsid w:val="00AF615C"/>
    <w:rsid w:val="00AF619B"/>
    <w:rsid w:val="00AF6449"/>
    <w:rsid w:val="00AF6750"/>
    <w:rsid w:val="00AF6D09"/>
    <w:rsid w:val="00AF6EEF"/>
    <w:rsid w:val="00AF6F31"/>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4033"/>
    <w:rsid w:val="00B042F1"/>
    <w:rsid w:val="00B043CF"/>
    <w:rsid w:val="00B043F4"/>
    <w:rsid w:val="00B04514"/>
    <w:rsid w:val="00B0463B"/>
    <w:rsid w:val="00B04C22"/>
    <w:rsid w:val="00B0501C"/>
    <w:rsid w:val="00B052B9"/>
    <w:rsid w:val="00B053EB"/>
    <w:rsid w:val="00B054EA"/>
    <w:rsid w:val="00B057C3"/>
    <w:rsid w:val="00B058D3"/>
    <w:rsid w:val="00B05B98"/>
    <w:rsid w:val="00B05BF5"/>
    <w:rsid w:val="00B05F5B"/>
    <w:rsid w:val="00B060B3"/>
    <w:rsid w:val="00B06370"/>
    <w:rsid w:val="00B0648E"/>
    <w:rsid w:val="00B0650D"/>
    <w:rsid w:val="00B066DE"/>
    <w:rsid w:val="00B069A9"/>
    <w:rsid w:val="00B06F1A"/>
    <w:rsid w:val="00B07246"/>
    <w:rsid w:val="00B075EA"/>
    <w:rsid w:val="00B07EA2"/>
    <w:rsid w:val="00B07F20"/>
    <w:rsid w:val="00B10179"/>
    <w:rsid w:val="00B10694"/>
    <w:rsid w:val="00B109D6"/>
    <w:rsid w:val="00B10D8E"/>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747"/>
    <w:rsid w:val="00B177D7"/>
    <w:rsid w:val="00B177DB"/>
    <w:rsid w:val="00B17D5C"/>
    <w:rsid w:val="00B17DEC"/>
    <w:rsid w:val="00B17E4D"/>
    <w:rsid w:val="00B2042A"/>
    <w:rsid w:val="00B205A8"/>
    <w:rsid w:val="00B20C0F"/>
    <w:rsid w:val="00B21569"/>
    <w:rsid w:val="00B21765"/>
    <w:rsid w:val="00B218E8"/>
    <w:rsid w:val="00B21A37"/>
    <w:rsid w:val="00B21ABD"/>
    <w:rsid w:val="00B21D15"/>
    <w:rsid w:val="00B22B59"/>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71E"/>
    <w:rsid w:val="00B27A10"/>
    <w:rsid w:val="00B27C23"/>
    <w:rsid w:val="00B27D70"/>
    <w:rsid w:val="00B27EBD"/>
    <w:rsid w:val="00B27F71"/>
    <w:rsid w:val="00B27F92"/>
    <w:rsid w:val="00B3014C"/>
    <w:rsid w:val="00B30160"/>
    <w:rsid w:val="00B302BE"/>
    <w:rsid w:val="00B304B3"/>
    <w:rsid w:val="00B30887"/>
    <w:rsid w:val="00B30D87"/>
    <w:rsid w:val="00B3104C"/>
    <w:rsid w:val="00B312F8"/>
    <w:rsid w:val="00B316A8"/>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969"/>
    <w:rsid w:val="00B34C30"/>
    <w:rsid w:val="00B34F28"/>
    <w:rsid w:val="00B34F5E"/>
    <w:rsid w:val="00B35027"/>
    <w:rsid w:val="00B3571C"/>
    <w:rsid w:val="00B35BA9"/>
    <w:rsid w:val="00B362B8"/>
    <w:rsid w:val="00B362E2"/>
    <w:rsid w:val="00B3657C"/>
    <w:rsid w:val="00B366B5"/>
    <w:rsid w:val="00B369E0"/>
    <w:rsid w:val="00B36ADF"/>
    <w:rsid w:val="00B36FE7"/>
    <w:rsid w:val="00B372B5"/>
    <w:rsid w:val="00B37586"/>
    <w:rsid w:val="00B377F9"/>
    <w:rsid w:val="00B37C64"/>
    <w:rsid w:val="00B37E95"/>
    <w:rsid w:val="00B400A2"/>
    <w:rsid w:val="00B4023D"/>
    <w:rsid w:val="00B40414"/>
    <w:rsid w:val="00B40744"/>
    <w:rsid w:val="00B40BF3"/>
    <w:rsid w:val="00B40C3D"/>
    <w:rsid w:val="00B40C55"/>
    <w:rsid w:val="00B40E16"/>
    <w:rsid w:val="00B41A5C"/>
    <w:rsid w:val="00B41C57"/>
    <w:rsid w:val="00B42170"/>
    <w:rsid w:val="00B42A08"/>
    <w:rsid w:val="00B42DA0"/>
    <w:rsid w:val="00B4305D"/>
    <w:rsid w:val="00B4326C"/>
    <w:rsid w:val="00B43334"/>
    <w:rsid w:val="00B4387B"/>
    <w:rsid w:val="00B439FD"/>
    <w:rsid w:val="00B43C72"/>
    <w:rsid w:val="00B43CF7"/>
    <w:rsid w:val="00B43E89"/>
    <w:rsid w:val="00B44209"/>
    <w:rsid w:val="00B44540"/>
    <w:rsid w:val="00B445F1"/>
    <w:rsid w:val="00B44649"/>
    <w:rsid w:val="00B447BF"/>
    <w:rsid w:val="00B44839"/>
    <w:rsid w:val="00B44CB0"/>
    <w:rsid w:val="00B44CB6"/>
    <w:rsid w:val="00B44EDB"/>
    <w:rsid w:val="00B44F94"/>
    <w:rsid w:val="00B45035"/>
    <w:rsid w:val="00B4518B"/>
    <w:rsid w:val="00B452E6"/>
    <w:rsid w:val="00B4592B"/>
    <w:rsid w:val="00B45CDD"/>
    <w:rsid w:val="00B45D60"/>
    <w:rsid w:val="00B45D99"/>
    <w:rsid w:val="00B45E2D"/>
    <w:rsid w:val="00B462CA"/>
    <w:rsid w:val="00B46366"/>
    <w:rsid w:val="00B46396"/>
    <w:rsid w:val="00B4664D"/>
    <w:rsid w:val="00B467B3"/>
    <w:rsid w:val="00B46E41"/>
    <w:rsid w:val="00B46F38"/>
    <w:rsid w:val="00B46F4B"/>
    <w:rsid w:val="00B470F4"/>
    <w:rsid w:val="00B4722C"/>
    <w:rsid w:val="00B47610"/>
    <w:rsid w:val="00B47C2C"/>
    <w:rsid w:val="00B47D31"/>
    <w:rsid w:val="00B47F93"/>
    <w:rsid w:val="00B5014B"/>
    <w:rsid w:val="00B50386"/>
    <w:rsid w:val="00B503A5"/>
    <w:rsid w:val="00B5048D"/>
    <w:rsid w:val="00B50CC5"/>
    <w:rsid w:val="00B50DF2"/>
    <w:rsid w:val="00B514B1"/>
    <w:rsid w:val="00B514FF"/>
    <w:rsid w:val="00B517D9"/>
    <w:rsid w:val="00B51A96"/>
    <w:rsid w:val="00B51E5D"/>
    <w:rsid w:val="00B51E9B"/>
    <w:rsid w:val="00B521C6"/>
    <w:rsid w:val="00B524B6"/>
    <w:rsid w:val="00B52A99"/>
    <w:rsid w:val="00B52C81"/>
    <w:rsid w:val="00B52D44"/>
    <w:rsid w:val="00B53410"/>
    <w:rsid w:val="00B535AF"/>
    <w:rsid w:val="00B538B8"/>
    <w:rsid w:val="00B538F4"/>
    <w:rsid w:val="00B53B2E"/>
    <w:rsid w:val="00B53B73"/>
    <w:rsid w:val="00B53BDF"/>
    <w:rsid w:val="00B53C1D"/>
    <w:rsid w:val="00B53DA1"/>
    <w:rsid w:val="00B53F47"/>
    <w:rsid w:val="00B54153"/>
    <w:rsid w:val="00B543FB"/>
    <w:rsid w:val="00B54835"/>
    <w:rsid w:val="00B55245"/>
    <w:rsid w:val="00B5548C"/>
    <w:rsid w:val="00B554F0"/>
    <w:rsid w:val="00B555C0"/>
    <w:rsid w:val="00B55644"/>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792"/>
    <w:rsid w:val="00B62E17"/>
    <w:rsid w:val="00B62EC8"/>
    <w:rsid w:val="00B63023"/>
    <w:rsid w:val="00B63160"/>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CCB"/>
    <w:rsid w:val="00B6607A"/>
    <w:rsid w:val="00B6653B"/>
    <w:rsid w:val="00B6670B"/>
    <w:rsid w:val="00B66E6C"/>
    <w:rsid w:val="00B66F74"/>
    <w:rsid w:val="00B671B2"/>
    <w:rsid w:val="00B6758D"/>
    <w:rsid w:val="00B678ED"/>
    <w:rsid w:val="00B70215"/>
    <w:rsid w:val="00B7046F"/>
    <w:rsid w:val="00B704C8"/>
    <w:rsid w:val="00B704F1"/>
    <w:rsid w:val="00B705DB"/>
    <w:rsid w:val="00B70E9C"/>
    <w:rsid w:val="00B71441"/>
    <w:rsid w:val="00B71928"/>
    <w:rsid w:val="00B719BB"/>
    <w:rsid w:val="00B719EC"/>
    <w:rsid w:val="00B71B8A"/>
    <w:rsid w:val="00B71F39"/>
    <w:rsid w:val="00B72656"/>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505A"/>
    <w:rsid w:val="00B750B9"/>
    <w:rsid w:val="00B750FF"/>
    <w:rsid w:val="00B75689"/>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C07"/>
    <w:rsid w:val="00B81DC1"/>
    <w:rsid w:val="00B82172"/>
    <w:rsid w:val="00B823C8"/>
    <w:rsid w:val="00B82423"/>
    <w:rsid w:val="00B82776"/>
    <w:rsid w:val="00B82791"/>
    <w:rsid w:val="00B827E1"/>
    <w:rsid w:val="00B82B3F"/>
    <w:rsid w:val="00B82C8E"/>
    <w:rsid w:val="00B83120"/>
    <w:rsid w:val="00B836BD"/>
    <w:rsid w:val="00B83794"/>
    <w:rsid w:val="00B83B52"/>
    <w:rsid w:val="00B83C28"/>
    <w:rsid w:val="00B83C9A"/>
    <w:rsid w:val="00B83E43"/>
    <w:rsid w:val="00B84100"/>
    <w:rsid w:val="00B841D9"/>
    <w:rsid w:val="00B843FD"/>
    <w:rsid w:val="00B84555"/>
    <w:rsid w:val="00B84992"/>
    <w:rsid w:val="00B84E0B"/>
    <w:rsid w:val="00B8507D"/>
    <w:rsid w:val="00B8516D"/>
    <w:rsid w:val="00B8581A"/>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B6"/>
    <w:rsid w:val="00B87D14"/>
    <w:rsid w:val="00B87F3F"/>
    <w:rsid w:val="00B9023D"/>
    <w:rsid w:val="00B90300"/>
    <w:rsid w:val="00B905A6"/>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45B"/>
    <w:rsid w:val="00B9347E"/>
    <w:rsid w:val="00B9361C"/>
    <w:rsid w:val="00B936FE"/>
    <w:rsid w:val="00B93AE2"/>
    <w:rsid w:val="00B93E73"/>
    <w:rsid w:val="00B943AE"/>
    <w:rsid w:val="00B94560"/>
    <w:rsid w:val="00B94679"/>
    <w:rsid w:val="00B94C70"/>
    <w:rsid w:val="00B95157"/>
    <w:rsid w:val="00B95A90"/>
    <w:rsid w:val="00B96588"/>
    <w:rsid w:val="00B96D39"/>
    <w:rsid w:val="00B97892"/>
    <w:rsid w:val="00B97B46"/>
    <w:rsid w:val="00B97E1E"/>
    <w:rsid w:val="00B97F6E"/>
    <w:rsid w:val="00BA06CD"/>
    <w:rsid w:val="00BA06E0"/>
    <w:rsid w:val="00BA074B"/>
    <w:rsid w:val="00BA0B1E"/>
    <w:rsid w:val="00BA13A8"/>
    <w:rsid w:val="00BA1485"/>
    <w:rsid w:val="00BA17D8"/>
    <w:rsid w:val="00BA1A63"/>
    <w:rsid w:val="00BA1C12"/>
    <w:rsid w:val="00BA1DDF"/>
    <w:rsid w:val="00BA21F6"/>
    <w:rsid w:val="00BA27FB"/>
    <w:rsid w:val="00BA28B9"/>
    <w:rsid w:val="00BA2F89"/>
    <w:rsid w:val="00BA3021"/>
    <w:rsid w:val="00BA319E"/>
    <w:rsid w:val="00BA3225"/>
    <w:rsid w:val="00BA324D"/>
    <w:rsid w:val="00BA3310"/>
    <w:rsid w:val="00BA33E0"/>
    <w:rsid w:val="00BA352C"/>
    <w:rsid w:val="00BA3908"/>
    <w:rsid w:val="00BA3992"/>
    <w:rsid w:val="00BA3DF9"/>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100"/>
    <w:rsid w:val="00BA72EB"/>
    <w:rsid w:val="00BA7B42"/>
    <w:rsid w:val="00BA7D06"/>
    <w:rsid w:val="00BA7F70"/>
    <w:rsid w:val="00BB002E"/>
    <w:rsid w:val="00BB0264"/>
    <w:rsid w:val="00BB0444"/>
    <w:rsid w:val="00BB062B"/>
    <w:rsid w:val="00BB0671"/>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EF"/>
    <w:rsid w:val="00BB3031"/>
    <w:rsid w:val="00BB36B3"/>
    <w:rsid w:val="00BB36D4"/>
    <w:rsid w:val="00BB38A3"/>
    <w:rsid w:val="00BB3CFD"/>
    <w:rsid w:val="00BB3D2A"/>
    <w:rsid w:val="00BB43F5"/>
    <w:rsid w:val="00BB45B1"/>
    <w:rsid w:val="00BB488A"/>
    <w:rsid w:val="00BB4946"/>
    <w:rsid w:val="00BB4AC5"/>
    <w:rsid w:val="00BB4D63"/>
    <w:rsid w:val="00BB58BB"/>
    <w:rsid w:val="00BB5ADB"/>
    <w:rsid w:val="00BB5BAE"/>
    <w:rsid w:val="00BB5D43"/>
    <w:rsid w:val="00BB625E"/>
    <w:rsid w:val="00BB62A0"/>
    <w:rsid w:val="00BB63C9"/>
    <w:rsid w:val="00BB6500"/>
    <w:rsid w:val="00BB6D1B"/>
    <w:rsid w:val="00BB6EE2"/>
    <w:rsid w:val="00BB7494"/>
    <w:rsid w:val="00BB78FF"/>
    <w:rsid w:val="00BB7AC0"/>
    <w:rsid w:val="00BB7C0A"/>
    <w:rsid w:val="00BB7E36"/>
    <w:rsid w:val="00BB7F86"/>
    <w:rsid w:val="00BC0190"/>
    <w:rsid w:val="00BC03C2"/>
    <w:rsid w:val="00BC03DD"/>
    <w:rsid w:val="00BC0A88"/>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4119"/>
    <w:rsid w:val="00BC448C"/>
    <w:rsid w:val="00BC46BE"/>
    <w:rsid w:val="00BC4BE0"/>
    <w:rsid w:val="00BC4D7E"/>
    <w:rsid w:val="00BC4ED7"/>
    <w:rsid w:val="00BC4F2B"/>
    <w:rsid w:val="00BC4F6C"/>
    <w:rsid w:val="00BC5087"/>
    <w:rsid w:val="00BC547C"/>
    <w:rsid w:val="00BC56D7"/>
    <w:rsid w:val="00BC57CC"/>
    <w:rsid w:val="00BC57EF"/>
    <w:rsid w:val="00BC5CD5"/>
    <w:rsid w:val="00BC5E42"/>
    <w:rsid w:val="00BC609A"/>
    <w:rsid w:val="00BC627B"/>
    <w:rsid w:val="00BC6348"/>
    <w:rsid w:val="00BC638E"/>
    <w:rsid w:val="00BC6AA0"/>
    <w:rsid w:val="00BC70E8"/>
    <w:rsid w:val="00BC73B2"/>
    <w:rsid w:val="00BC7416"/>
    <w:rsid w:val="00BC74F7"/>
    <w:rsid w:val="00BC7B31"/>
    <w:rsid w:val="00BC7BF0"/>
    <w:rsid w:val="00BD015A"/>
    <w:rsid w:val="00BD0480"/>
    <w:rsid w:val="00BD05A4"/>
    <w:rsid w:val="00BD0825"/>
    <w:rsid w:val="00BD0A72"/>
    <w:rsid w:val="00BD0F3A"/>
    <w:rsid w:val="00BD1032"/>
    <w:rsid w:val="00BD142A"/>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C41"/>
    <w:rsid w:val="00BD3C9B"/>
    <w:rsid w:val="00BD3D61"/>
    <w:rsid w:val="00BD3E08"/>
    <w:rsid w:val="00BD4080"/>
    <w:rsid w:val="00BD414F"/>
    <w:rsid w:val="00BD44FC"/>
    <w:rsid w:val="00BD4722"/>
    <w:rsid w:val="00BD47C0"/>
    <w:rsid w:val="00BD49A3"/>
    <w:rsid w:val="00BD4C9C"/>
    <w:rsid w:val="00BD5282"/>
    <w:rsid w:val="00BD529A"/>
    <w:rsid w:val="00BD58FD"/>
    <w:rsid w:val="00BD5C2E"/>
    <w:rsid w:val="00BD5E06"/>
    <w:rsid w:val="00BD622D"/>
    <w:rsid w:val="00BD6393"/>
    <w:rsid w:val="00BD68A9"/>
    <w:rsid w:val="00BD6A8C"/>
    <w:rsid w:val="00BD738D"/>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526"/>
    <w:rsid w:val="00BE2A85"/>
    <w:rsid w:val="00BE2E4A"/>
    <w:rsid w:val="00BE320C"/>
    <w:rsid w:val="00BE3657"/>
    <w:rsid w:val="00BE36E1"/>
    <w:rsid w:val="00BE3779"/>
    <w:rsid w:val="00BE3D8E"/>
    <w:rsid w:val="00BE3E91"/>
    <w:rsid w:val="00BE4871"/>
    <w:rsid w:val="00BE49C0"/>
    <w:rsid w:val="00BE5097"/>
    <w:rsid w:val="00BE5340"/>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51A1"/>
    <w:rsid w:val="00BF5533"/>
    <w:rsid w:val="00BF5570"/>
    <w:rsid w:val="00BF5693"/>
    <w:rsid w:val="00BF5798"/>
    <w:rsid w:val="00BF5B82"/>
    <w:rsid w:val="00BF5E4B"/>
    <w:rsid w:val="00BF6043"/>
    <w:rsid w:val="00BF6628"/>
    <w:rsid w:val="00BF676A"/>
    <w:rsid w:val="00BF6AA0"/>
    <w:rsid w:val="00BF6CF2"/>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FCE"/>
    <w:rsid w:val="00C031DB"/>
    <w:rsid w:val="00C033E2"/>
    <w:rsid w:val="00C0359D"/>
    <w:rsid w:val="00C037B4"/>
    <w:rsid w:val="00C03979"/>
    <w:rsid w:val="00C03B4B"/>
    <w:rsid w:val="00C03C28"/>
    <w:rsid w:val="00C0421D"/>
    <w:rsid w:val="00C0437F"/>
    <w:rsid w:val="00C048A7"/>
    <w:rsid w:val="00C04976"/>
    <w:rsid w:val="00C04BB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A10"/>
    <w:rsid w:val="00C10BF4"/>
    <w:rsid w:val="00C10C02"/>
    <w:rsid w:val="00C10F2D"/>
    <w:rsid w:val="00C11679"/>
    <w:rsid w:val="00C11807"/>
    <w:rsid w:val="00C11832"/>
    <w:rsid w:val="00C11AE8"/>
    <w:rsid w:val="00C12C6C"/>
    <w:rsid w:val="00C12CD3"/>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A3"/>
    <w:rsid w:val="00C15623"/>
    <w:rsid w:val="00C15841"/>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4A"/>
    <w:rsid w:val="00C21036"/>
    <w:rsid w:val="00C21150"/>
    <w:rsid w:val="00C213B7"/>
    <w:rsid w:val="00C21476"/>
    <w:rsid w:val="00C214CA"/>
    <w:rsid w:val="00C21B6E"/>
    <w:rsid w:val="00C21C09"/>
    <w:rsid w:val="00C21C1D"/>
    <w:rsid w:val="00C22137"/>
    <w:rsid w:val="00C22B5A"/>
    <w:rsid w:val="00C22E18"/>
    <w:rsid w:val="00C2303D"/>
    <w:rsid w:val="00C23081"/>
    <w:rsid w:val="00C2315B"/>
    <w:rsid w:val="00C2329D"/>
    <w:rsid w:val="00C232A6"/>
    <w:rsid w:val="00C23413"/>
    <w:rsid w:val="00C234C5"/>
    <w:rsid w:val="00C23529"/>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6037"/>
    <w:rsid w:val="00C267E3"/>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AE8"/>
    <w:rsid w:val="00C33653"/>
    <w:rsid w:val="00C33A26"/>
    <w:rsid w:val="00C33AFA"/>
    <w:rsid w:val="00C33B2B"/>
    <w:rsid w:val="00C33F32"/>
    <w:rsid w:val="00C341E5"/>
    <w:rsid w:val="00C34240"/>
    <w:rsid w:val="00C342BE"/>
    <w:rsid w:val="00C34799"/>
    <w:rsid w:val="00C348F6"/>
    <w:rsid w:val="00C34940"/>
    <w:rsid w:val="00C34C08"/>
    <w:rsid w:val="00C34F75"/>
    <w:rsid w:val="00C352E6"/>
    <w:rsid w:val="00C3552F"/>
    <w:rsid w:val="00C355B1"/>
    <w:rsid w:val="00C359FF"/>
    <w:rsid w:val="00C35BDE"/>
    <w:rsid w:val="00C35DB1"/>
    <w:rsid w:val="00C361CB"/>
    <w:rsid w:val="00C36CC7"/>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DF"/>
    <w:rsid w:val="00C439CF"/>
    <w:rsid w:val="00C43E03"/>
    <w:rsid w:val="00C4410D"/>
    <w:rsid w:val="00C441DD"/>
    <w:rsid w:val="00C444EB"/>
    <w:rsid w:val="00C4482D"/>
    <w:rsid w:val="00C44AF0"/>
    <w:rsid w:val="00C44BCF"/>
    <w:rsid w:val="00C44F08"/>
    <w:rsid w:val="00C45551"/>
    <w:rsid w:val="00C4564F"/>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49B"/>
    <w:rsid w:val="00C5651A"/>
    <w:rsid w:val="00C565E3"/>
    <w:rsid w:val="00C5667F"/>
    <w:rsid w:val="00C566F1"/>
    <w:rsid w:val="00C56850"/>
    <w:rsid w:val="00C56DDE"/>
    <w:rsid w:val="00C56E03"/>
    <w:rsid w:val="00C5700D"/>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DD7"/>
    <w:rsid w:val="00C63EFD"/>
    <w:rsid w:val="00C64594"/>
    <w:rsid w:val="00C64B92"/>
    <w:rsid w:val="00C65501"/>
    <w:rsid w:val="00C6573C"/>
    <w:rsid w:val="00C65A23"/>
    <w:rsid w:val="00C65F21"/>
    <w:rsid w:val="00C65FB6"/>
    <w:rsid w:val="00C6693A"/>
    <w:rsid w:val="00C672DF"/>
    <w:rsid w:val="00C675A4"/>
    <w:rsid w:val="00C6774D"/>
    <w:rsid w:val="00C67CAA"/>
    <w:rsid w:val="00C702B3"/>
    <w:rsid w:val="00C702E0"/>
    <w:rsid w:val="00C70308"/>
    <w:rsid w:val="00C704AF"/>
    <w:rsid w:val="00C70BCF"/>
    <w:rsid w:val="00C70DAD"/>
    <w:rsid w:val="00C70DD5"/>
    <w:rsid w:val="00C70E61"/>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837"/>
    <w:rsid w:val="00C74D44"/>
    <w:rsid w:val="00C74F72"/>
    <w:rsid w:val="00C752D3"/>
    <w:rsid w:val="00C757EC"/>
    <w:rsid w:val="00C758A0"/>
    <w:rsid w:val="00C759E6"/>
    <w:rsid w:val="00C75A17"/>
    <w:rsid w:val="00C75A49"/>
    <w:rsid w:val="00C75F8A"/>
    <w:rsid w:val="00C75FE4"/>
    <w:rsid w:val="00C76C74"/>
    <w:rsid w:val="00C76CB0"/>
    <w:rsid w:val="00C76EBE"/>
    <w:rsid w:val="00C7710C"/>
    <w:rsid w:val="00C773C3"/>
    <w:rsid w:val="00C77428"/>
    <w:rsid w:val="00C774E5"/>
    <w:rsid w:val="00C77CF1"/>
    <w:rsid w:val="00C77DCB"/>
    <w:rsid w:val="00C804FA"/>
    <w:rsid w:val="00C80DA7"/>
    <w:rsid w:val="00C80FEA"/>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A32"/>
    <w:rsid w:val="00C85AAE"/>
    <w:rsid w:val="00C85E43"/>
    <w:rsid w:val="00C86541"/>
    <w:rsid w:val="00C8697A"/>
    <w:rsid w:val="00C86986"/>
    <w:rsid w:val="00C86A79"/>
    <w:rsid w:val="00C87393"/>
    <w:rsid w:val="00C8754E"/>
    <w:rsid w:val="00C87EAB"/>
    <w:rsid w:val="00C87F09"/>
    <w:rsid w:val="00C902EA"/>
    <w:rsid w:val="00C903EA"/>
    <w:rsid w:val="00C90562"/>
    <w:rsid w:val="00C906C6"/>
    <w:rsid w:val="00C90954"/>
    <w:rsid w:val="00C90CE3"/>
    <w:rsid w:val="00C90F76"/>
    <w:rsid w:val="00C90FD4"/>
    <w:rsid w:val="00C90FF1"/>
    <w:rsid w:val="00C90FFC"/>
    <w:rsid w:val="00C91AE2"/>
    <w:rsid w:val="00C91F68"/>
    <w:rsid w:val="00C92288"/>
    <w:rsid w:val="00C92331"/>
    <w:rsid w:val="00C9280E"/>
    <w:rsid w:val="00C92AFB"/>
    <w:rsid w:val="00C92C85"/>
    <w:rsid w:val="00C92EF8"/>
    <w:rsid w:val="00C9304A"/>
    <w:rsid w:val="00C93182"/>
    <w:rsid w:val="00C9321A"/>
    <w:rsid w:val="00C93526"/>
    <w:rsid w:val="00C93690"/>
    <w:rsid w:val="00C9378F"/>
    <w:rsid w:val="00C93A6E"/>
    <w:rsid w:val="00C93C5D"/>
    <w:rsid w:val="00C93CF8"/>
    <w:rsid w:val="00C94400"/>
    <w:rsid w:val="00C94511"/>
    <w:rsid w:val="00C94C16"/>
    <w:rsid w:val="00C9509D"/>
    <w:rsid w:val="00C95564"/>
    <w:rsid w:val="00C9563F"/>
    <w:rsid w:val="00C959CC"/>
    <w:rsid w:val="00C95ADB"/>
    <w:rsid w:val="00C95D8A"/>
    <w:rsid w:val="00C95E2C"/>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739"/>
    <w:rsid w:val="00CA0766"/>
    <w:rsid w:val="00CA093B"/>
    <w:rsid w:val="00CA0A39"/>
    <w:rsid w:val="00CA1437"/>
    <w:rsid w:val="00CA14C9"/>
    <w:rsid w:val="00CA1C5E"/>
    <w:rsid w:val="00CA1E35"/>
    <w:rsid w:val="00CA1E86"/>
    <w:rsid w:val="00CA1EFE"/>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70E2"/>
    <w:rsid w:val="00CA7322"/>
    <w:rsid w:val="00CA77D4"/>
    <w:rsid w:val="00CA77E7"/>
    <w:rsid w:val="00CA7A4E"/>
    <w:rsid w:val="00CA7EA4"/>
    <w:rsid w:val="00CB005A"/>
    <w:rsid w:val="00CB01F0"/>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328"/>
    <w:rsid w:val="00CB3362"/>
    <w:rsid w:val="00CB36FB"/>
    <w:rsid w:val="00CB3A52"/>
    <w:rsid w:val="00CB3DF4"/>
    <w:rsid w:val="00CB4A82"/>
    <w:rsid w:val="00CB4CB8"/>
    <w:rsid w:val="00CB4FF7"/>
    <w:rsid w:val="00CB51BA"/>
    <w:rsid w:val="00CB5880"/>
    <w:rsid w:val="00CB593E"/>
    <w:rsid w:val="00CB6166"/>
    <w:rsid w:val="00CB6246"/>
    <w:rsid w:val="00CB63CD"/>
    <w:rsid w:val="00CB6497"/>
    <w:rsid w:val="00CB6A65"/>
    <w:rsid w:val="00CB6FAF"/>
    <w:rsid w:val="00CB6FCF"/>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DAB"/>
    <w:rsid w:val="00CC61FB"/>
    <w:rsid w:val="00CC64E2"/>
    <w:rsid w:val="00CC6519"/>
    <w:rsid w:val="00CC661D"/>
    <w:rsid w:val="00CC69E0"/>
    <w:rsid w:val="00CC6DFF"/>
    <w:rsid w:val="00CC7665"/>
    <w:rsid w:val="00CC7A47"/>
    <w:rsid w:val="00CC7B68"/>
    <w:rsid w:val="00CC7E42"/>
    <w:rsid w:val="00CC7E51"/>
    <w:rsid w:val="00CD08B1"/>
    <w:rsid w:val="00CD0BAD"/>
    <w:rsid w:val="00CD0E0A"/>
    <w:rsid w:val="00CD1004"/>
    <w:rsid w:val="00CD1700"/>
    <w:rsid w:val="00CD1961"/>
    <w:rsid w:val="00CD1A6C"/>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17"/>
    <w:rsid w:val="00CD5536"/>
    <w:rsid w:val="00CD5CDD"/>
    <w:rsid w:val="00CD5EE4"/>
    <w:rsid w:val="00CD60DA"/>
    <w:rsid w:val="00CD65AE"/>
    <w:rsid w:val="00CD6933"/>
    <w:rsid w:val="00CD6BAF"/>
    <w:rsid w:val="00CD6CD0"/>
    <w:rsid w:val="00CD6F1D"/>
    <w:rsid w:val="00CD6F80"/>
    <w:rsid w:val="00CD71A0"/>
    <w:rsid w:val="00CD78E6"/>
    <w:rsid w:val="00CD797C"/>
    <w:rsid w:val="00CD7AC2"/>
    <w:rsid w:val="00CD7C05"/>
    <w:rsid w:val="00CD7FBD"/>
    <w:rsid w:val="00CD7FD5"/>
    <w:rsid w:val="00CE0436"/>
    <w:rsid w:val="00CE0601"/>
    <w:rsid w:val="00CE07A0"/>
    <w:rsid w:val="00CE091C"/>
    <w:rsid w:val="00CE11FC"/>
    <w:rsid w:val="00CE145F"/>
    <w:rsid w:val="00CE16A1"/>
    <w:rsid w:val="00CE16C6"/>
    <w:rsid w:val="00CE1A01"/>
    <w:rsid w:val="00CE1D76"/>
    <w:rsid w:val="00CE22F2"/>
    <w:rsid w:val="00CE279C"/>
    <w:rsid w:val="00CE27EB"/>
    <w:rsid w:val="00CE2B9C"/>
    <w:rsid w:val="00CE3190"/>
    <w:rsid w:val="00CE360C"/>
    <w:rsid w:val="00CE3684"/>
    <w:rsid w:val="00CE3745"/>
    <w:rsid w:val="00CE381C"/>
    <w:rsid w:val="00CE3857"/>
    <w:rsid w:val="00CE3B9A"/>
    <w:rsid w:val="00CE3C1B"/>
    <w:rsid w:val="00CE401D"/>
    <w:rsid w:val="00CE463D"/>
    <w:rsid w:val="00CE468E"/>
    <w:rsid w:val="00CE4752"/>
    <w:rsid w:val="00CE475F"/>
    <w:rsid w:val="00CE47DD"/>
    <w:rsid w:val="00CE4B7C"/>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EF3"/>
    <w:rsid w:val="00CF311D"/>
    <w:rsid w:val="00CF3CDD"/>
    <w:rsid w:val="00CF3F11"/>
    <w:rsid w:val="00CF4405"/>
    <w:rsid w:val="00CF4FCF"/>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83B"/>
    <w:rsid w:val="00D038D5"/>
    <w:rsid w:val="00D03AF0"/>
    <w:rsid w:val="00D03FB8"/>
    <w:rsid w:val="00D044F8"/>
    <w:rsid w:val="00D053A2"/>
    <w:rsid w:val="00D055D4"/>
    <w:rsid w:val="00D05829"/>
    <w:rsid w:val="00D058F5"/>
    <w:rsid w:val="00D05B6D"/>
    <w:rsid w:val="00D05F87"/>
    <w:rsid w:val="00D060CD"/>
    <w:rsid w:val="00D0613B"/>
    <w:rsid w:val="00D062B3"/>
    <w:rsid w:val="00D063DE"/>
    <w:rsid w:val="00D0669F"/>
    <w:rsid w:val="00D067C3"/>
    <w:rsid w:val="00D06966"/>
    <w:rsid w:val="00D06EA9"/>
    <w:rsid w:val="00D072D1"/>
    <w:rsid w:val="00D0733D"/>
    <w:rsid w:val="00D07DA6"/>
    <w:rsid w:val="00D1024F"/>
    <w:rsid w:val="00D10441"/>
    <w:rsid w:val="00D10731"/>
    <w:rsid w:val="00D10BF0"/>
    <w:rsid w:val="00D1121A"/>
    <w:rsid w:val="00D11232"/>
    <w:rsid w:val="00D114E9"/>
    <w:rsid w:val="00D11588"/>
    <w:rsid w:val="00D1163E"/>
    <w:rsid w:val="00D11AB8"/>
    <w:rsid w:val="00D1209D"/>
    <w:rsid w:val="00D12225"/>
    <w:rsid w:val="00D124C0"/>
    <w:rsid w:val="00D12AE7"/>
    <w:rsid w:val="00D12E16"/>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F3E"/>
    <w:rsid w:val="00D17459"/>
    <w:rsid w:val="00D17885"/>
    <w:rsid w:val="00D17C57"/>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0E3"/>
    <w:rsid w:val="00D22519"/>
    <w:rsid w:val="00D22666"/>
    <w:rsid w:val="00D22D36"/>
    <w:rsid w:val="00D231AE"/>
    <w:rsid w:val="00D23496"/>
    <w:rsid w:val="00D234AF"/>
    <w:rsid w:val="00D2378F"/>
    <w:rsid w:val="00D23966"/>
    <w:rsid w:val="00D24102"/>
    <w:rsid w:val="00D24755"/>
    <w:rsid w:val="00D25028"/>
    <w:rsid w:val="00D25069"/>
    <w:rsid w:val="00D2538D"/>
    <w:rsid w:val="00D25637"/>
    <w:rsid w:val="00D25743"/>
    <w:rsid w:val="00D26203"/>
    <w:rsid w:val="00D26227"/>
    <w:rsid w:val="00D26631"/>
    <w:rsid w:val="00D26CA1"/>
    <w:rsid w:val="00D26CA3"/>
    <w:rsid w:val="00D26F9F"/>
    <w:rsid w:val="00D271F8"/>
    <w:rsid w:val="00D27598"/>
    <w:rsid w:val="00D275CA"/>
    <w:rsid w:val="00D276B8"/>
    <w:rsid w:val="00D27EB9"/>
    <w:rsid w:val="00D3001F"/>
    <w:rsid w:val="00D30113"/>
    <w:rsid w:val="00D306E3"/>
    <w:rsid w:val="00D30886"/>
    <w:rsid w:val="00D30D80"/>
    <w:rsid w:val="00D30FAA"/>
    <w:rsid w:val="00D310AE"/>
    <w:rsid w:val="00D316FD"/>
    <w:rsid w:val="00D31899"/>
    <w:rsid w:val="00D31958"/>
    <w:rsid w:val="00D31C47"/>
    <w:rsid w:val="00D31E39"/>
    <w:rsid w:val="00D3257D"/>
    <w:rsid w:val="00D3282D"/>
    <w:rsid w:val="00D32B9A"/>
    <w:rsid w:val="00D32CC5"/>
    <w:rsid w:val="00D33244"/>
    <w:rsid w:val="00D33506"/>
    <w:rsid w:val="00D339B3"/>
    <w:rsid w:val="00D33AAB"/>
    <w:rsid w:val="00D33B00"/>
    <w:rsid w:val="00D33B19"/>
    <w:rsid w:val="00D344A4"/>
    <w:rsid w:val="00D34BB3"/>
    <w:rsid w:val="00D34C71"/>
    <w:rsid w:val="00D34EC1"/>
    <w:rsid w:val="00D34F8A"/>
    <w:rsid w:val="00D355BF"/>
    <w:rsid w:val="00D35F01"/>
    <w:rsid w:val="00D35F88"/>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AAF"/>
    <w:rsid w:val="00D40C9A"/>
    <w:rsid w:val="00D40D01"/>
    <w:rsid w:val="00D40DE2"/>
    <w:rsid w:val="00D40EDE"/>
    <w:rsid w:val="00D411DC"/>
    <w:rsid w:val="00D41D6E"/>
    <w:rsid w:val="00D41F4D"/>
    <w:rsid w:val="00D420D6"/>
    <w:rsid w:val="00D420DF"/>
    <w:rsid w:val="00D422B2"/>
    <w:rsid w:val="00D424E2"/>
    <w:rsid w:val="00D425E0"/>
    <w:rsid w:val="00D426F8"/>
    <w:rsid w:val="00D429CD"/>
    <w:rsid w:val="00D42C66"/>
    <w:rsid w:val="00D42C85"/>
    <w:rsid w:val="00D43371"/>
    <w:rsid w:val="00D4344E"/>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5CA"/>
    <w:rsid w:val="00D466D4"/>
    <w:rsid w:val="00D46C8C"/>
    <w:rsid w:val="00D46DF5"/>
    <w:rsid w:val="00D46EF0"/>
    <w:rsid w:val="00D46EF9"/>
    <w:rsid w:val="00D46F70"/>
    <w:rsid w:val="00D46F7D"/>
    <w:rsid w:val="00D4769B"/>
    <w:rsid w:val="00D4772C"/>
    <w:rsid w:val="00D47D07"/>
    <w:rsid w:val="00D500F2"/>
    <w:rsid w:val="00D50242"/>
    <w:rsid w:val="00D502A7"/>
    <w:rsid w:val="00D50539"/>
    <w:rsid w:val="00D50544"/>
    <w:rsid w:val="00D50630"/>
    <w:rsid w:val="00D50AA4"/>
    <w:rsid w:val="00D50AF7"/>
    <w:rsid w:val="00D50C08"/>
    <w:rsid w:val="00D50C72"/>
    <w:rsid w:val="00D50EEC"/>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43C7"/>
    <w:rsid w:val="00D544E8"/>
    <w:rsid w:val="00D54625"/>
    <w:rsid w:val="00D54A83"/>
    <w:rsid w:val="00D54B03"/>
    <w:rsid w:val="00D54B2D"/>
    <w:rsid w:val="00D54BC9"/>
    <w:rsid w:val="00D54FA2"/>
    <w:rsid w:val="00D550F0"/>
    <w:rsid w:val="00D55358"/>
    <w:rsid w:val="00D5598E"/>
    <w:rsid w:val="00D561CD"/>
    <w:rsid w:val="00D563EC"/>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47A"/>
    <w:rsid w:val="00D6156E"/>
    <w:rsid w:val="00D61A36"/>
    <w:rsid w:val="00D61BEB"/>
    <w:rsid w:val="00D61D0A"/>
    <w:rsid w:val="00D61D90"/>
    <w:rsid w:val="00D61E01"/>
    <w:rsid w:val="00D61ECC"/>
    <w:rsid w:val="00D620B4"/>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C1"/>
    <w:rsid w:val="00D6521A"/>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5254"/>
    <w:rsid w:val="00D85AF4"/>
    <w:rsid w:val="00D85CF9"/>
    <w:rsid w:val="00D8637E"/>
    <w:rsid w:val="00D86888"/>
    <w:rsid w:val="00D868AB"/>
    <w:rsid w:val="00D868B1"/>
    <w:rsid w:val="00D869A1"/>
    <w:rsid w:val="00D86CDD"/>
    <w:rsid w:val="00D87205"/>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E99"/>
    <w:rsid w:val="00D946E2"/>
    <w:rsid w:val="00D94806"/>
    <w:rsid w:val="00D9480E"/>
    <w:rsid w:val="00D94E4E"/>
    <w:rsid w:val="00D95301"/>
    <w:rsid w:val="00D95809"/>
    <w:rsid w:val="00D95D56"/>
    <w:rsid w:val="00D960ED"/>
    <w:rsid w:val="00D96299"/>
    <w:rsid w:val="00D96316"/>
    <w:rsid w:val="00D9695A"/>
    <w:rsid w:val="00D969B8"/>
    <w:rsid w:val="00D96D69"/>
    <w:rsid w:val="00D96D93"/>
    <w:rsid w:val="00D972F6"/>
    <w:rsid w:val="00D975C3"/>
    <w:rsid w:val="00DA032B"/>
    <w:rsid w:val="00DA0677"/>
    <w:rsid w:val="00DA0722"/>
    <w:rsid w:val="00DA08F5"/>
    <w:rsid w:val="00DA0A75"/>
    <w:rsid w:val="00DA0B0F"/>
    <w:rsid w:val="00DA0E5C"/>
    <w:rsid w:val="00DA1063"/>
    <w:rsid w:val="00DA15B1"/>
    <w:rsid w:val="00DA190B"/>
    <w:rsid w:val="00DA1DBB"/>
    <w:rsid w:val="00DA21BE"/>
    <w:rsid w:val="00DA25D8"/>
    <w:rsid w:val="00DA269E"/>
    <w:rsid w:val="00DA2A55"/>
    <w:rsid w:val="00DA2B1D"/>
    <w:rsid w:val="00DA2B95"/>
    <w:rsid w:val="00DA2F82"/>
    <w:rsid w:val="00DA3183"/>
    <w:rsid w:val="00DA339C"/>
    <w:rsid w:val="00DA3C09"/>
    <w:rsid w:val="00DA3DE4"/>
    <w:rsid w:val="00DA4055"/>
    <w:rsid w:val="00DA41DF"/>
    <w:rsid w:val="00DA424A"/>
    <w:rsid w:val="00DA42F0"/>
    <w:rsid w:val="00DA4959"/>
    <w:rsid w:val="00DA49A5"/>
    <w:rsid w:val="00DA4AEA"/>
    <w:rsid w:val="00DA53B0"/>
    <w:rsid w:val="00DA54CA"/>
    <w:rsid w:val="00DA5524"/>
    <w:rsid w:val="00DA55EB"/>
    <w:rsid w:val="00DA5B29"/>
    <w:rsid w:val="00DA5BE7"/>
    <w:rsid w:val="00DA5CFD"/>
    <w:rsid w:val="00DA5D74"/>
    <w:rsid w:val="00DA66C9"/>
    <w:rsid w:val="00DA6711"/>
    <w:rsid w:val="00DA684C"/>
    <w:rsid w:val="00DA6DD4"/>
    <w:rsid w:val="00DA7165"/>
    <w:rsid w:val="00DA746F"/>
    <w:rsid w:val="00DA74CD"/>
    <w:rsid w:val="00DA7624"/>
    <w:rsid w:val="00DA78B7"/>
    <w:rsid w:val="00DA7A67"/>
    <w:rsid w:val="00DB02A1"/>
    <w:rsid w:val="00DB0557"/>
    <w:rsid w:val="00DB080D"/>
    <w:rsid w:val="00DB0A7B"/>
    <w:rsid w:val="00DB0C6F"/>
    <w:rsid w:val="00DB0D4F"/>
    <w:rsid w:val="00DB1246"/>
    <w:rsid w:val="00DB1B16"/>
    <w:rsid w:val="00DB235B"/>
    <w:rsid w:val="00DB2E6E"/>
    <w:rsid w:val="00DB3171"/>
    <w:rsid w:val="00DB386E"/>
    <w:rsid w:val="00DB3980"/>
    <w:rsid w:val="00DB3BB2"/>
    <w:rsid w:val="00DB3C14"/>
    <w:rsid w:val="00DB3D24"/>
    <w:rsid w:val="00DB3D48"/>
    <w:rsid w:val="00DB3F54"/>
    <w:rsid w:val="00DB41B4"/>
    <w:rsid w:val="00DB447D"/>
    <w:rsid w:val="00DB459F"/>
    <w:rsid w:val="00DB46DC"/>
    <w:rsid w:val="00DB4766"/>
    <w:rsid w:val="00DB4AC9"/>
    <w:rsid w:val="00DB4B58"/>
    <w:rsid w:val="00DB4C3D"/>
    <w:rsid w:val="00DB4C6C"/>
    <w:rsid w:val="00DB4F1F"/>
    <w:rsid w:val="00DB598C"/>
    <w:rsid w:val="00DB5C5C"/>
    <w:rsid w:val="00DB62DA"/>
    <w:rsid w:val="00DB66EE"/>
    <w:rsid w:val="00DB6D05"/>
    <w:rsid w:val="00DB6D92"/>
    <w:rsid w:val="00DB750D"/>
    <w:rsid w:val="00DB7759"/>
    <w:rsid w:val="00DB7C41"/>
    <w:rsid w:val="00DB7C7A"/>
    <w:rsid w:val="00DB7D9A"/>
    <w:rsid w:val="00DC0A25"/>
    <w:rsid w:val="00DC0C39"/>
    <w:rsid w:val="00DC0C4E"/>
    <w:rsid w:val="00DC0D2D"/>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C55"/>
    <w:rsid w:val="00DD2FCB"/>
    <w:rsid w:val="00DD311F"/>
    <w:rsid w:val="00DD33FC"/>
    <w:rsid w:val="00DD3428"/>
    <w:rsid w:val="00DD3E34"/>
    <w:rsid w:val="00DD3F0A"/>
    <w:rsid w:val="00DD3FB7"/>
    <w:rsid w:val="00DD3FD9"/>
    <w:rsid w:val="00DD3FF4"/>
    <w:rsid w:val="00DD4394"/>
    <w:rsid w:val="00DD45DC"/>
    <w:rsid w:val="00DD493A"/>
    <w:rsid w:val="00DD4B09"/>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BF"/>
    <w:rsid w:val="00DE0953"/>
    <w:rsid w:val="00DE099F"/>
    <w:rsid w:val="00DE0A03"/>
    <w:rsid w:val="00DE0E07"/>
    <w:rsid w:val="00DE11C9"/>
    <w:rsid w:val="00DE1793"/>
    <w:rsid w:val="00DE1A89"/>
    <w:rsid w:val="00DE1C85"/>
    <w:rsid w:val="00DE1E18"/>
    <w:rsid w:val="00DE1F3B"/>
    <w:rsid w:val="00DE1F75"/>
    <w:rsid w:val="00DE2121"/>
    <w:rsid w:val="00DE220D"/>
    <w:rsid w:val="00DE23D3"/>
    <w:rsid w:val="00DE2AC3"/>
    <w:rsid w:val="00DE2CE9"/>
    <w:rsid w:val="00DE39C8"/>
    <w:rsid w:val="00DE4130"/>
    <w:rsid w:val="00DE458E"/>
    <w:rsid w:val="00DE47C5"/>
    <w:rsid w:val="00DE4DE1"/>
    <w:rsid w:val="00DE4F45"/>
    <w:rsid w:val="00DE505E"/>
    <w:rsid w:val="00DE5224"/>
    <w:rsid w:val="00DE551B"/>
    <w:rsid w:val="00DE558E"/>
    <w:rsid w:val="00DE595B"/>
    <w:rsid w:val="00DE648D"/>
    <w:rsid w:val="00DE6A65"/>
    <w:rsid w:val="00DE6FD2"/>
    <w:rsid w:val="00DE71B3"/>
    <w:rsid w:val="00DE71CE"/>
    <w:rsid w:val="00DE72BB"/>
    <w:rsid w:val="00DE730C"/>
    <w:rsid w:val="00DE792D"/>
    <w:rsid w:val="00DE7A75"/>
    <w:rsid w:val="00DE7AC8"/>
    <w:rsid w:val="00DE7D8A"/>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31A"/>
    <w:rsid w:val="00DF29A8"/>
    <w:rsid w:val="00DF2BB4"/>
    <w:rsid w:val="00DF2DDA"/>
    <w:rsid w:val="00DF30BA"/>
    <w:rsid w:val="00DF3659"/>
    <w:rsid w:val="00DF37E1"/>
    <w:rsid w:val="00DF38E1"/>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820"/>
    <w:rsid w:val="00E01A9B"/>
    <w:rsid w:val="00E01C13"/>
    <w:rsid w:val="00E01CDD"/>
    <w:rsid w:val="00E01D3F"/>
    <w:rsid w:val="00E01FD4"/>
    <w:rsid w:val="00E020E2"/>
    <w:rsid w:val="00E023BB"/>
    <w:rsid w:val="00E02D93"/>
    <w:rsid w:val="00E02F88"/>
    <w:rsid w:val="00E0301F"/>
    <w:rsid w:val="00E03788"/>
    <w:rsid w:val="00E03939"/>
    <w:rsid w:val="00E03A8E"/>
    <w:rsid w:val="00E03B04"/>
    <w:rsid w:val="00E03DA4"/>
    <w:rsid w:val="00E0436E"/>
    <w:rsid w:val="00E044CA"/>
    <w:rsid w:val="00E0472B"/>
    <w:rsid w:val="00E04E0F"/>
    <w:rsid w:val="00E04E9D"/>
    <w:rsid w:val="00E04EF5"/>
    <w:rsid w:val="00E05367"/>
    <w:rsid w:val="00E053CF"/>
    <w:rsid w:val="00E055C7"/>
    <w:rsid w:val="00E0614D"/>
    <w:rsid w:val="00E06546"/>
    <w:rsid w:val="00E06807"/>
    <w:rsid w:val="00E06855"/>
    <w:rsid w:val="00E06AF7"/>
    <w:rsid w:val="00E06DDC"/>
    <w:rsid w:val="00E06F31"/>
    <w:rsid w:val="00E07068"/>
    <w:rsid w:val="00E075E4"/>
    <w:rsid w:val="00E07A55"/>
    <w:rsid w:val="00E07CB4"/>
    <w:rsid w:val="00E07D95"/>
    <w:rsid w:val="00E10057"/>
    <w:rsid w:val="00E104C1"/>
    <w:rsid w:val="00E106D5"/>
    <w:rsid w:val="00E10C30"/>
    <w:rsid w:val="00E1109D"/>
    <w:rsid w:val="00E1136A"/>
    <w:rsid w:val="00E113F1"/>
    <w:rsid w:val="00E119B2"/>
    <w:rsid w:val="00E11E88"/>
    <w:rsid w:val="00E12703"/>
    <w:rsid w:val="00E1288F"/>
    <w:rsid w:val="00E12934"/>
    <w:rsid w:val="00E12BC2"/>
    <w:rsid w:val="00E13192"/>
    <w:rsid w:val="00E13275"/>
    <w:rsid w:val="00E132EB"/>
    <w:rsid w:val="00E13307"/>
    <w:rsid w:val="00E1345A"/>
    <w:rsid w:val="00E137E0"/>
    <w:rsid w:val="00E13824"/>
    <w:rsid w:val="00E13BEB"/>
    <w:rsid w:val="00E13BF0"/>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F3F"/>
    <w:rsid w:val="00E2411B"/>
    <w:rsid w:val="00E24124"/>
    <w:rsid w:val="00E24421"/>
    <w:rsid w:val="00E24F10"/>
    <w:rsid w:val="00E25085"/>
    <w:rsid w:val="00E2523A"/>
    <w:rsid w:val="00E256F3"/>
    <w:rsid w:val="00E25BA9"/>
    <w:rsid w:val="00E25FDB"/>
    <w:rsid w:val="00E26079"/>
    <w:rsid w:val="00E2642C"/>
    <w:rsid w:val="00E265F0"/>
    <w:rsid w:val="00E26664"/>
    <w:rsid w:val="00E2708F"/>
    <w:rsid w:val="00E2738B"/>
    <w:rsid w:val="00E273B1"/>
    <w:rsid w:val="00E277A5"/>
    <w:rsid w:val="00E27EB6"/>
    <w:rsid w:val="00E27FC6"/>
    <w:rsid w:val="00E304CD"/>
    <w:rsid w:val="00E309D4"/>
    <w:rsid w:val="00E30D93"/>
    <w:rsid w:val="00E310DC"/>
    <w:rsid w:val="00E31418"/>
    <w:rsid w:val="00E31B07"/>
    <w:rsid w:val="00E320F5"/>
    <w:rsid w:val="00E32760"/>
    <w:rsid w:val="00E329B5"/>
    <w:rsid w:val="00E329CA"/>
    <w:rsid w:val="00E32CFC"/>
    <w:rsid w:val="00E32F5C"/>
    <w:rsid w:val="00E33125"/>
    <w:rsid w:val="00E33164"/>
    <w:rsid w:val="00E33344"/>
    <w:rsid w:val="00E33520"/>
    <w:rsid w:val="00E336BF"/>
    <w:rsid w:val="00E33808"/>
    <w:rsid w:val="00E339AD"/>
    <w:rsid w:val="00E33F2F"/>
    <w:rsid w:val="00E33FE0"/>
    <w:rsid w:val="00E344BE"/>
    <w:rsid w:val="00E34A3C"/>
    <w:rsid w:val="00E34E7D"/>
    <w:rsid w:val="00E35029"/>
    <w:rsid w:val="00E350C7"/>
    <w:rsid w:val="00E3518B"/>
    <w:rsid w:val="00E351C8"/>
    <w:rsid w:val="00E35379"/>
    <w:rsid w:val="00E35517"/>
    <w:rsid w:val="00E357D0"/>
    <w:rsid w:val="00E3593B"/>
    <w:rsid w:val="00E359EF"/>
    <w:rsid w:val="00E3622A"/>
    <w:rsid w:val="00E362C3"/>
    <w:rsid w:val="00E369CB"/>
    <w:rsid w:val="00E36AB6"/>
    <w:rsid w:val="00E36CE1"/>
    <w:rsid w:val="00E36E02"/>
    <w:rsid w:val="00E36FCC"/>
    <w:rsid w:val="00E3759F"/>
    <w:rsid w:val="00E37A6D"/>
    <w:rsid w:val="00E37EC1"/>
    <w:rsid w:val="00E37F3D"/>
    <w:rsid w:val="00E404FD"/>
    <w:rsid w:val="00E40E30"/>
    <w:rsid w:val="00E40E53"/>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FE"/>
    <w:rsid w:val="00E4456E"/>
    <w:rsid w:val="00E44D57"/>
    <w:rsid w:val="00E450A4"/>
    <w:rsid w:val="00E4545B"/>
    <w:rsid w:val="00E4573C"/>
    <w:rsid w:val="00E45A15"/>
    <w:rsid w:val="00E4631C"/>
    <w:rsid w:val="00E46609"/>
    <w:rsid w:val="00E46999"/>
    <w:rsid w:val="00E46BE3"/>
    <w:rsid w:val="00E46C40"/>
    <w:rsid w:val="00E46DD2"/>
    <w:rsid w:val="00E47032"/>
    <w:rsid w:val="00E47681"/>
    <w:rsid w:val="00E4771E"/>
    <w:rsid w:val="00E47956"/>
    <w:rsid w:val="00E479F0"/>
    <w:rsid w:val="00E47B99"/>
    <w:rsid w:val="00E47DE6"/>
    <w:rsid w:val="00E47EE7"/>
    <w:rsid w:val="00E501B1"/>
    <w:rsid w:val="00E50516"/>
    <w:rsid w:val="00E50565"/>
    <w:rsid w:val="00E50CC0"/>
    <w:rsid w:val="00E50DF4"/>
    <w:rsid w:val="00E50ED4"/>
    <w:rsid w:val="00E50F86"/>
    <w:rsid w:val="00E5128F"/>
    <w:rsid w:val="00E513C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92D"/>
    <w:rsid w:val="00E53D36"/>
    <w:rsid w:val="00E543E5"/>
    <w:rsid w:val="00E54473"/>
    <w:rsid w:val="00E5478A"/>
    <w:rsid w:val="00E54819"/>
    <w:rsid w:val="00E54DBB"/>
    <w:rsid w:val="00E54F80"/>
    <w:rsid w:val="00E54FE0"/>
    <w:rsid w:val="00E5514E"/>
    <w:rsid w:val="00E55285"/>
    <w:rsid w:val="00E553AD"/>
    <w:rsid w:val="00E55FF9"/>
    <w:rsid w:val="00E5625A"/>
    <w:rsid w:val="00E56308"/>
    <w:rsid w:val="00E56359"/>
    <w:rsid w:val="00E563B1"/>
    <w:rsid w:val="00E5735E"/>
    <w:rsid w:val="00E573FF"/>
    <w:rsid w:val="00E574E2"/>
    <w:rsid w:val="00E574E9"/>
    <w:rsid w:val="00E57668"/>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87"/>
    <w:rsid w:val="00E65A9A"/>
    <w:rsid w:val="00E6602F"/>
    <w:rsid w:val="00E667C2"/>
    <w:rsid w:val="00E6683E"/>
    <w:rsid w:val="00E66840"/>
    <w:rsid w:val="00E6710B"/>
    <w:rsid w:val="00E672DA"/>
    <w:rsid w:val="00E67C87"/>
    <w:rsid w:val="00E7008F"/>
    <w:rsid w:val="00E700E5"/>
    <w:rsid w:val="00E7056C"/>
    <w:rsid w:val="00E70915"/>
    <w:rsid w:val="00E70E35"/>
    <w:rsid w:val="00E70EB7"/>
    <w:rsid w:val="00E7113A"/>
    <w:rsid w:val="00E7146F"/>
    <w:rsid w:val="00E71844"/>
    <w:rsid w:val="00E71A32"/>
    <w:rsid w:val="00E72575"/>
    <w:rsid w:val="00E72805"/>
    <w:rsid w:val="00E72925"/>
    <w:rsid w:val="00E72A02"/>
    <w:rsid w:val="00E72E19"/>
    <w:rsid w:val="00E72E33"/>
    <w:rsid w:val="00E73526"/>
    <w:rsid w:val="00E73550"/>
    <w:rsid w:val="00E73765"/>
    <w:rsid w:val="00E73BC4"/>
    <w:rsid w:val="00E73CE0"/>
    <w:rsid w:val="00E73CE3"/>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85D"/>
    <w:rsid w:val="00E77CF9"/>
    <w:rsid w:val="00E80120"/>
    <w:rsid w:val="00E803B1"/>
    <w:rsid w:val="00E80887"/>
    <w:rsid w:val="00E80EB4"/>
    <w:rsid w:val="00E814E8"/>
    <w:rsid w:val="00E817A8"/>
    <w:rsid w:val="00E817DC"/>
    <w:rsid w:val="00E8195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9B"/>
    <w:rsid w:val="00E84B10"/>
    <w:rsid w:val="00E84BED"/>
    <w:rsid w:val="00E84C97"/>
    <w:rsid w:val="00E84D19"/>
    <w:rsid w:val="00E8561C"/>
    <w:rsid w:val="00E85CD2"/>
    <w:rsid w:val="00E85ED7"/>
    <w:rsid w:val="00E86226"/>
    <w:rsid w:val="00E86B4E"/>
    <w:rsid w:val="00E86CEB"/>
    <w:rsid w:val="00E86E7A"/>
    <w:rsid w:val="00E872DC"/>
    <w:rsid w:val="00E8762A"/>
    <w:rsid w:val="00E8768F"/>
    <w:rsid w:val="00E878AB"/>
    <w:rsid w:val="00E8794B"/>
    <w:rsid w:val="00E87B05"/>
    <w:rsid w:val="00E87C58"/>
    <w:rsid w:val="00E90091"/>
    <w:rsid w:val="00E907C8"/>
    <w:rsid w:val="00E90A8A"/>
    <w:rsid w:val="00E90B02"/>
    <w:rsid w:val="00E90B04"/>
    <w:rsid w:val="00E90FB7"/>
    <w:rsid w:val="00E9112E"/>
    <w:rsid w:val="00E91296"/>
    <w:rsid w:val="00E91ECC"/>
    <w:rsid w:val="00E92331"/>
    <w:rsid w:val="00E92571"/>
    <w:rsid w:val="00E92590"/>
    <w:rsid w:val="00E9290E"/>
    <w:rsid w:val="00E92BC5"/>
    <w:rsid w:val="00E92DD4"/>
    <w:rsid w:val="00E9325C"/>
    <w:rsid w:val="00E93442"/>
    <w:rsid w:val="00E93583"/>
    <w:rsid w:val="00E938BF"/>
    <w:rsid w:val="00E93FDF"/>
    <w:rsid w:val="00E940EB"/>
    <w:rsid w:val="00E940F9"/>
    <w:rsid w:val="00E94159"/>
    <w:rsid w:val="00E941DB"/>
    <w:rsid w:val="00E949B0"/>
    <w:rsid w:val="00E94D12"/>
    <w:rsid w:val="00E95716"/>
    <w:rsid w:val="00E957D8"/>
    <w:rsid w:val="00E95A39"/>
    <w:rsid w:val="00E95D01"/>
    <w:rsid w:val="00E95FDC"/>
    <w:rsid w:val="00E9601A"/>
    <w:rsid w:val="00E96189"/>
    <w:rsid w:val="00E96274"/>
    <w:rsid w:val="00E968CE"/>
    <w:rsid w:val="00E96C02"/>
    <w:rsid w:val="00E97178"/>
    <w:rsid w:val="00E9757B"/>
    <w:rsid w:val="00E97CC1"/>
    <w:rsid w:val="00E97DF0"/>
    <w:rsid w:val="00EA009D"/>
    <w:rsid w:val="00EA0366"/>
    <w:rsid w:val="00EA0569"/>
    <w:rsid w:val="00EA067D"/>
    <w:rsid w:val="00EA07FD"/>
    <w:rsid w:val="00EA10F0"/>
    <w:rsid w:val="00EA1C48"/>
    <w:rsid w:val="00EA1DA2"/>
    <w:rsid w:val="00EA1F10"/>
    <w:rsid w:val="00EA222E"/>
    <w:rsid w:val="00EA25F7"/>
    <w:rsid w:val="00EA26CA"/>
    <w:rsid w:val="00EA26D5"/>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855"/>
    <w:rsid w:val="00EA68F7"/>
    <w:rsid w:val="00EA6901"/>
    <w:rsid w:val="00EA7FD0"/>
    <w:rsid w:val="00EB010C"/>
    <w:rsid w:val="00EB0277"/>
    <w:rsid w:val="00EB04A3"/>
    <w:rsid w:val="00EB08A1"/>
    <w:rsid w:val="00EB0F72"/>
    <w:rsid w:val="00EB139C"/>
    <w:rsid w:val="00EB17CE"/>
    <w:rsid w:val="00EB1B6B"/>
    <w:rsid w:val="00EB2229"/>
    <w:rsid w:val="00EB293E"/>
    <w:rsid w:val="00EB2C76"/>
    <w:rsid w:val="00EB30C9"/>
    <w:rsid w:val="00EB3409"/>
    <w:rsid w:val="00EB3777"/>
    <w:rsid w:val="00EB3D01"/>
    <w:rsid w:val="00EB3EEA"/>
    <w:rsid w:val="00EB4A27"/>
    <w:rsid w:val="00EB4AF0"/>
    <w:rsid w:val="00EB54AB"/>
    <w:rsid w:val="00EB5741"/>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87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322"/>
    <w:rsid w:val="00EC75B9"/>
    <w:rsid w:val="00EC774C"/>
    <w:rsid w:val="00EC7A1C"/>
    <w:rsid w:val="00EC7AF1"/>
    <w:rsid w:val="00ED00E0"/>
    <w:rsid w:val="00ED0159"/>
    <w:rsid w:val="00ED0DDE"/>
    <w:rsid w:val="00ED0E25"/>
    <w:rsid w:val="00ED104D"/>
    <w:rsid w:val="00ED1163"/>
    <w:rsid w:val="00ED1597"/>
    <w:rsid w:val="00ED1759"/>
    <w:rsid w:val="00ED1796"/>
    <w:rsid w:val="00ED2116"/>
    <w:rsid w:val="00ED235A"/>
    <w:rsid w:val="00ED2555"/>
    <w:rsid w:val="00ED2BF2"/>
    <w:rsid w:val="00ED3204"/>
    <w:rsid w:val="00ED372B"/>
    <w:rsid w:val="00ED38F2"/>
    <w:rsid w:val="00ED39AF"/>
    <w:rsid w:val="00ED3F25"/>
    <w:rsid w:val="00ED45D3"/>
    <w:rsid w:val="00ED4B07"/>
    <w:rsid w:val="00ED4DD7"/>
    <w:rsid w:val="00ED4F44"/>
    <w:rsid w:val="00ED5589"/>
    <w:rsid w:val="00ED56BF"/>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6E8"/>
    <w:rsid w:val="00EF06FB"/>
    <w:rsid w:val="00EF07BC"/>
    <w:rsid w:val="00EF0E6E"/>
    <w:rsid w:val="00EF13C1"/>
    <w:rsid w:val="00EF190A"/>
    <w:rsid w:val="00EF1A58"/>
    <w:rsid w:val="00EF1F4A"/>
    <w:rsid w:val="00EF20C1"/>
    <w:rsid w:val="00EF2196"/>
    <w:rsid w:val="00EF2393"/>
    <w:rsid w:val="00EF2779"/>
    <w:rsid w:val="00EF2A74"/>
    <w:rsid w:val="00EF2AA0"/>
    <w:rsid w:val="00EF2ED9"/>
    <w:rsid w:val="00EF2EE2"/>
    <w:rsid w:val="00EF3488"/>
    <w:rsid w:val="00EF3602"/>
    <w:rsid w:val="00EF3700"/>
    <w:rsid w:val="00EF3C6B"/>
    <w:rsid w:val="00EF3E93"/>
    <w:rsid w:val="00EF419D"/>
    <w:rsid w:val="00EF42D5"/>
    <w:rsid w:val="00EF44F4"/>
    <w:rsid w:val="00EF46CC"/>
    <w:rsid w:val="00EF47C1"/>
    <w:rsid w:val="00EF4D42"/>
    <w:rsid w:val="00EF4D7B"/>
    <w:rsid w:val="00EF4D80"/>
    <w:rsid w:val="00EF53A4"/>
    <w:rsid w:val="00EF5802"/>
    <w:rsid w:val="00EF5C60"/>
    <w:rsid w:val="00EF608E"/>
    <w:rsid w:val="00EF6231"/>
    <w:rsid w:val="00EF62A5"/>
    <w:rsid w:val="00EF62B3"/>
    <w:rsid w:val="00EF65AE"/>
    <w:rsid w:val="00EF6A4A"/>
    <w:rsid w:val="00EF6B9D"/>
    <w:rsid w:val="00EF6F79"/>
    <w:rsid w:val="00EF769D"/>
    <w:rsid w:val="00EF7C70"/>
    <w:rsid w:val="00F001D9"/>
    <w:rsid w:val="00F00452"/>
    <w:rsid w:val="00F009F0"/>
    <w:rsid w:val="00F00CB7"/>
    <w:rsid w:val="00F00EC2"/>
    <w:rsid w:val="00F00F6B"/>
    <w:rsid w:val="00F010E5"/>
    <w:rsid w:val="00F011DB"/>
    <w:rsid w:val="00F0129F"/>
    <w:rsid w:val="00F01367"/>
    <w:rsid w:val="00F016AB"/>
    <w:rsid w:val="00F02133"/>
    <w:rsid w:val="00F024E4"/>
    <w:rsid w:val="00F02661"/>
    <w:rsid w:val="00F029EF"/>
    <w:rsid w:val="00F02A07"/>
    <w:rsid w:val="00F02B4E"/>
    <w:rsid w:val="00F02EAA"/>
    <w:rsid w:val="00F03074"/>
    <w:rsid w:val="00F03344"/>
    <w:rsid w:val="00F03517"/>
    <w:rsid w:val="00F03593"/>
    <w:rsid w:val="00F03646"/>
    <w:rsid w:val="00F03C2B"/>
    <w:rsid w:val="00F03CA0"/>
    <w:rsid w:val="00F04292"/>
    <w:rsid w:val="00F045C2"/>
    <w:rsid w:val="00F04698"/>
    <w:rsid w:val="00F04A69"/>
    <w:rsid w:val="00F04C98"/>
    <w:rsid w:val="00F04CBD"/>
    <w:rsid w:val="00F04D39"/>
    <w:rsid w:val="00F04EDD"/>
    <w:rsid w:val="00F05489"/>
    <w:rsid w:val="00F05808"/>
    <w:rsid w:val="00F05B24"/>
    <w:rsid w:val="00F05C3E"/>
    <w:rsid w:val="00F05ECC"/>
    <w:rsid w:val="00F063D0"/>
    <w:rsid w:val="00F0644F"/>
    <w:rsid w:val="00F0664E"/>
    <w:rsid w:val="00F068DC"/>
    <w:rsid w:val="00F06D12"/>
    <w:rsid w:val="00F06E36"/>
    <w:rsid w:val="00F07456"/>
    <w:rsid w:val="00F075E7"/>
    <w:rsid w:val="00F076CF"/>
    <w:rsid w:val="00F0796E"/>
    <w:rsid w:val="00F079AC"/>
    <w:rsid w:val="00F07A08"/>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F46"/>
    <w:rsid w:val="00F1328B"/>
    <w:rsid w:val="00F13BF2"/>
    <w:rsid w:val="00F13D6E"/>
    <w:rsid w:val="00F1495A"/>
    <w:rsid w:val="00F1499C"/>
    <w:rsid w:val="00F14D66"/>
    <w:rsid w:val="00F14EE9"/>
    <w:rsid w:val="00F15292"/>
    <w:rsid w:val="00F1581B"/>
    <w:rsid w:val="00F15CD9"/>
    <w:rsid w:val="00F15E44"/>
    <w:rsid w:val="00F15E91"/>
    <w:rsid w:val="00F1607E"/>
    <w:rsid w:val="00F16505"/>
    <w:rsid w:val="00F16841"/>
    <w:rsid w:val="00F16991"/>
    <w:rsid w:val="00F16D77"/>
    <w:rsid w:val="00F16DCE"/>
    <w:rsid w:val="00F17285"/>
    <w:rsid w:val="00F17486"/>
    <w:rsid w:val="00F1755D"/>
    <w:rsid w:val="00F17A5B"/>
    <w:rsid w:val="00F17D41"/>
    <w:rsid w:val="00F20092"/>
    <w:rsid w:val="00F2010D"/>
    <w:rsid w:val="00F201D4"/>
    <w:rsid w:val="00F202F3"/>
    <w:rsid w:val="00F20595"/>
    <w:rsid w:val="00F206B8"/>
    <w:rsid w:val="00F20B54"/>
    <w:rsid w:val="00F20E95"/>
    <w:rsid w:val="00F20EBE"/>
    <w:rsid w:val="00F21175"/>
    <w:rsid w:val="00F211E9"/>
    <w:rsid w:val="00F2179A"/>
    <w:rsid w:val="00F221D2"/>
    <w:rsid w:val="00F223BC"/>
    <w:rsid w:val="00F2299E"/>
    <w:rsid w:val="00F229A5"/>
    <w:rsid w:val="00F229DA"/>
    <w:rsid w:val="00F22FD7"/>
    <w:rsid w:val="00F23248"/>
    <w:rsid w:val="00F233A7"/>
    <w:rsid w:val="00F233C8"/>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5FB5"/>
    <w:rsid w:val="00F261C5"/>
    <w:rsid w:val="00F265C4"/>
    <w:rsid w:val="00F2687E"/>
    <w:rsid w:val="00F26999"/>
    <w:rsid w:val="00F26A57"/>
    <w:rsid w:val="00F273C6"/>
    <w:rsid w:val="00F2758C"/>
    <w:rsid w:val="00F27644"/>
    <w:rsid w:val="00F27966"/>
    <w:rsid w:val="00F27BD3"/>
    <w:rsid w:val="00F3019C"/>
    <w:rsid w:val="00F304E4"/>
    <w:rsid w:val="00F30593"/>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ECB"/>
    <w:rsid w:val="00F4754B"/>
    <w:rsid w:val="00F477FE"/>
    <w:rsid w:val="00F47AEB"/>
    <w:rsid w:val="00F47DB2"/>
    <w:rsid w:val="00F47E5E"/>
    <w:rsid w:val="00F50467"/>
    <w:rsid w:val="00F50879"/>
    <w:rsid w:val="00F50C43"/>
    <w:rsid w:val="00F50D84"/>
    <w:rsid w:val="00F50F84"/>
    <w:rsid w:val="00F510AD"/>
    <w:rsid w:val="00F5111B"/>
    <w:rsid w:val="00F52065"/>
    <w:rsid w:val="00F527E1"/>
    <w:rsid w:val="00F52A7C"/>
    <w:rsid w:val="00F52AD7"/>
    <w:rsid w:val="00F52E3E"/>
    <w:rsid w:val="00F538A0"/>
    <w:rsid w:val="00F53FB1"/>
    <w:rsid w:val="00F53FC7"/>
    <w:rsid w:val="00F54444"/>
    <w:rsid w:val="00F54955"/>
    <w:rsid w:val="00F54B57"/>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F8C"/>
    <w:rsid w:val="00F57BF2"/>
    <w:rsid w:val="00F57E56"/>
    <w:rsid w:val="00F57EE5"/>
    <w:rsid w:val="00F57EEF"/>
    <w:rsid w:val="00F60332"/>
    <w:rsid w:val="00F60359"/>
    <w:rsid w:val="00F60749"/>
    <w:rsid w:val="00F608E7"/>
    <w:rsid w:val="00F613C9"/>
    <w:rsid w:val="00F613F5"/>
    <w:rsid w:val="00F614B9"/>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B8F"/>
    <w:rsid w:val="00F65BA8"/>
    <w:rsid w:val="00F65CC6"/>
    <w:rsid w:val="00F667ED"/>
    <w:rsid w:val="00F66985"/>
    <w:rsid w:val="00F66A5A"/>
    <w:rsid w:val="00F66A8C"/>
    <w:rsid w:val="00F66AF8"/>
    <w:rsid w:val="00F66B01"/>
    <w:rsid w:val="00F6730A"/>
    <w:rsid w:val="00F67411"/>
    <w:rsid w:val="00F6796B"/>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E21"/>
    <w:rsid w:val="00F77F8E"/>
    <w:rsid w:val="00F80531"/>
    <w:rsid w:val="00F8068C"/>
    <w:rsid w:val="00F807AC"/>
    <w:rsid w:val="00F808E2"/>
    <w:rsid w:val="00F80AA8"/>
    <w:rsid w:val="00F80B52"/>
    <w:rsid w:val="00F813B9"/>
    <w:rsid w:val="00F816BF"/>
    <w:rsid w:val="00F81C27"/>
    <w:rsid w:val="00F81D81"/>
    <w:rsid w:val="00F8207D"/>
    <w:rsid w:val="00F82388"/>
    <w:rsid w:val="00F8268A"/>
    <w:rsid w:val="00F82C27"/>
    <w:rsid w:val="00F82DDD"/>
    <w:rsid w:val="00F82EB3"/>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B38"/>
    <w:rsid w:val="00F87DA9"/>
    <w:rsid w:val="00F9038C"/>
    <w:rsid w:val="00F9072D"/>
    <w:rsid w:val="00F9074F"/>
    <w:rsid w:val="00F909C6"/>
    <w:rsid w:val="00F90EBA"/>
    <w:rsid w:val="00F9137E"/>
    <w:rsid w:val="00F91551"/>
    <w:rsid w:val="00F91674"/>
    <w:rsid w:val="00F916D8"/>
    <w:rsid w:val="00F91A32"/>
    <w:rsid w:val="00F91BCC"/>
    <w:rsid w:val="00F92355"/>
    <w:rsid w:val="00F92EC3"/>
    <w:rsid w:val="00F92F08"/>
    <w:rsid w:val="00F9358F"/>
    <w:rsid w:val="00F93F42"/>
    <w:rsid w:val="00F9405E"/>
    <w:rsid w:val="00F94089"/>
    <w:rsid w:val="00F94365"/>
    <w:rsid w:val="00F943EB"/>
    <w:rsid w:val="00F948C8"/>
    <w:rsid w:val="00F948EB"/>
    <w:rsid w:val="00F94AF3"/>
    <w:rsid w:val="00F9512C"/>
    <w:rsid w:val="00F9525A"/>
    <w:rsid w:val="00F955C3"/>
    <w:rsid w:val="00F962FA"/>
    <w:rsid w:val="00F9683A"/>
    <w:rsid w:val="00F96BBA"/>
    <w:rsid w:val="00F97140"/>
    <w:rsid w:val="00F972A9"/>
    <w:rsid w:val="00F9756C"/>
    <w:rsid w:val="00F976BD"/>
    <w:rsid w:val="00F977EA"/>
    <w:rsid w:val="00F97E57"/>
    <w:rsid w:val="00FA0158"/>
    <w:rsid w:val="00FA0433"/>
    <w:rsid w:val="00FA0447"/>
    <w:rsid w:val="00FA0802"/>
    <w:rsid w:val="00FA0C97"/>
    <w:rsid w:val="00FA0D85"/>
    <w:rsid w:val="00FA1ADD"/>
    <w:rsid w:val="00FA1DF5"/>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7B"/>
    <w:rsid w:val="00FA46E8"/>
    <w:rsid w:val="00FA47A2"/>
    <w:rsid w:val="00FA4B69"/>
    <w:rsid w:val="00FA4BFD"/>
    <w:rsid w:val="00FA4CA4"/>
    <w:rsid w:val="00FA4F61"/>
    <w:rsid w:val="00FA52AE"/>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C56"/>
    <w:rsid w:val="00FB12E6"/>
    <w:rsid w:val="00FB14B3"/>
    <w:rsid w:val="00FB16E0"/>
    <w:rsid w:val="00FB1A8B"/>
    <w:rsid w:val="00FB1DB1"/>
    <w:rsid w:val="00FB2874"/>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7C"/>
    <w:rsid w:val="00FC0DC7"/>
    <w:rsid w:val="00FC0E8A"/>
    <w:rsid w:val="00FC164F"/>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D"/>
    <w:rsid w:val="00FC5387"/>
    <w:rsid w:val="00FC5427"/>
    <w:rsid w:val="00FC5508"/>
    <w:rsid w:val="00FC556F"/>
    <w:rsid w:val="00FC5A11"/>
    <w:rsid w:val="00FC5A40"/>
    <w:rsid w:val="00FC5C70"/>
    <w:rsid w:val="00FC5E74"/>
    <w:rsid w:val="00FC6175"/>
    <w:rsid w:val="00FC652B"/>
    <w:rsid w:val="00FC65D9"/>
    <w:rsid w:val="00FC6867"/>
    <w:rsid w:val="00FC69D6"/>
    <w:rsid w:val="00FC6C52"/>
    <w:rsid w:val="00FC6EFD"/>
    <w:rsid w:val="00FC7835"/>
    <w:rsid w:val="00FC7B32"/>
    <w:rsid w:val="00FC7EF2"/>
    <w:rsid w:val="00FC7FD8"/>
    <w:rsid w:val="00FD02AB"/>
    <w:rsid w:val="00FD03AC"/>
    <w:rsid w:val="00FD08BE"/>
    <w:rsid w:val="00FD09BC"/>
    <w:rsid w:val="00FD09D7"/>
    <w:rsid w:val="00FD0ACE"/>
    <w:rsid w:val="00FD0B0D"/>
    <w:rsid w:val="00FD0C54"/>
    <w:rsid w:val="00FD11D5"/>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6E4"/>
    <w:rsid w:val="00FD482C"/>
    <w:rsid w:val="00FD4943"/>
    <w:rsid w:val="00FD4E86"/>
    <w:rsid w:val="00FD4E8B"/>
    <w:rsid w:val="00FD4F9A"/>
    <w:rsid w:val="00FD5043"/>
    <w:rsid w:val="00FD508B"/>
    <w:rsid w:val="00FD5201"/>
    <w:rsid w:val="00FD533E"/>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3BA"/>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5037"/>
    <w:rsid w:val="00FE51C3"/>
    <w:rsid w:val="00FE5652"/>
    <w:rsid w:val="00FE5A3D"/>
    <w:rsid w:val="00FE5E84"/>
    <w:rsid w:val="00FE6070"/>
    <w:rsid w:val="00FE60AF"/>
    <w:rsid w:val="00FE65FB"/>
    <w:rsid w:val="00FE6978"/>
    <w:rsid w:val="00FE6BB3"/>
    <w:rsid w:val="00FE6FBA"/>
    <w:rsid w:val="00FE72C5"/>
    <w:rsid w:val="00FE7339"/>
    <w:rsid w:val="00FE79A3"/>
    <w:rsid w:val="00FE7D04"/>
    <w:rsid w:val="00FF0098"/>
    <w:rsid w:val="00FF010A"/>
    <w:rsid w:val="00FF0191"/>
    <w:rsid w:val="00FF0321"/>
    <w:rsid w:val="00FF13D2"/>
    <w:rsid w:val="00FF1B5F"/>
    <w:rsid w:val="00FF1D2A"/>
    <w:rsid w:val="00FF27D3"/>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1A65-C6A2-4626-86C9-D8CB4352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12214</Words>
  <Characters>69623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81674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18</cp:revision>
  <cp:lastPrinted>2020-01-23T11:45:00Z</cp:lastPrinted>
  <dcterms:created xsi:type="dcterms:W3CDTF">2020-07-27T04:23:00Z</dcterms:created>
  <dcterms:modified xsi:type="dcterms:W3CDTF">2020-07-27T05:18:00Z</dcterms:modified>
</cp:coreProperties>
</file>