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04" w:rsidRDefault="00B46704">
      <w:pPr>
        <w:rPr>
          <w:sz w:val="20"/>
          <w:szCs w:val="20"/>
        </w:rPr>
      </w:pPr>
    </w:p>
    <w:p w:rsidR="00B46704" w:rsidRDefault="00B46704" w:rsidP="00C57A9D">
      <w:pPr>
        <w:ind w:firstLine="851"/>
        <w:jc w:val="center"/>
        <w:rPr>
          <w:b/>
          <w:lang w:eastAsia="ru-RU"/>
        </w:rPr>
      </w:pPr>
      <w:r w:rsidRPr="00C57A9D">
        <w:rPr>
          <w:b/>
          <w:lang w:eastAsia="ru-RU"/>
        </w:rPr>
        <w:t>НОВОСТИ ДЛЯ САДОВОДОВ И ОГОРОДНИКОВ.</w:t>
      </w:r>
    </w:p>
    <w:p w:rsidR="00B46704" w:rsidRPr="00C57A9D" w:rsidRDefault="00B46704" w:rsidP="00C57A9D">
      <w:pPr>
        <w:ind w:firstLine="851"/>
        <w:jc w:val="center"/>
        <w:rPr>
          <w:b/>
          <w:lang w:eastAsia="ru-RU"/>
        </w:rPr>
      </w:pPr>
    </w:p>
    <w:p w:rsidR="00B46704" w:rsidRPr="008311EE" w:rsidRDefault="00B46704" w:rsidP="00BE0F3F">
      <w:pPr>
        <w:ind w:firstLine="851"/>
        <w:jc w:val="both"/>
        <w:rPr>
          <w:lang w:eastAsia="ru-RU"/>
        </w:rPr>
      </w:pPr>
      <w:r w:rsidRPr="008311EE">
        <w:rPr>
          <w:lang w:eastAsia="ru-RU"/>
        </w:rPr>
        <w:t>Федеральный закон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по тексту - новый закон), принятый в конце июля 2017 года (</w:t>
      </w:r>
      <w:hyperlink r:id="rId5" w:tgtFrame="_blank" w:history="1">
        <w:r w:rsidRPr="008311EE">
          <w:rPr>
            <w:color w:val="0000FF"/>
            <w:u w:val="single"/>
            <w:lang w:eastAsia="ru-RU"/>
          </w:rPr>
          <w:t>№ 217-ФЗ</w:t>
        </w:r>
      </w:hyperlink>
      <w:r w:rsidRPr="008311EE">
        <w:rPr>
          <w:lang w:eastAsia="ru-RU"/>
        </w:rPr>
        <w:t>), своим названием свидетельствует о грядущих изменениях, вызванных его появлением. Изменениям и дополнениям будут подвергнуты разом 39 ранее принятых законодательных актов. По этой причине срок вступления нового закона в силу отложен до 1 января 2019 года с установлением переходного периода сроком в 5 лет со дня вступления в силу для</w:t>
      </w:r>
      <w:r>
        <w:rPr>
          <w:lang w:eastAsia="ru-RU"/>
        </w:rPr>
        <w:t xml:space="preserve"> </w:t>
      </w:r>
      <w:r w:rsidRPr="008311EE">
        <w:rPr>
          <w:lang w:eastAsia="ru-RU"/>
        </w:rPr>
        <w:t>завершения отдельных реорганизационных процедур.</w:t>
      </w:r>
    </w:p>
    <w:p w:rsidR="00B46704" w:rsidRPr="008311EE" w:rsidRDefault="00B46704" w:rsidP="00BE0F3F">
      <w:pPr>
        <w:ind w:firstLine="851"/>
        <w:jc w:val="both"/>
        <w:rPr>
          <w:lang w:eastAsia="ru-RU"/>
        </w:rPr>
      </w:pPr>
      <w:r w:rsidRPr="008311EE">
        <w:rPr>
          <w:lang w:eastAsia="ru-RU"/>
        </w:rPr>
        <w:t>Этот закон сменит пока ещё действующий ФЗ "О садоводческих, огороднических и дачных некоммерческих объединениях граждан» (</w:t>
      </w:r>
      <w:hyperlink r:id="rId6" w:tgtFrame="_blank" w:history="1">
        <w:r w:rsidRPr="008311EE">
          <w:rPr>
            <w:color w:val="0000FF"/>
            <w:u w:val="single"/>
            <w:lang w:eastAsia="ru-RU"/>
          </w:rPr>
          <w:t>№66-ФЗ</w:t>
        </w:r>
      </w:hyperlink>
      <w:r w:rsidRPr="008311EE">
        <w:rPr>
          <w:lang w:eastAsia="ru-RU"/>
        </w:rPr>
        <w:t>).</w:t>
      </w:r>
    </w:p>
    <w:p w:rsidR="00B46704" w:rsidRPr="008311EE" w:rsidRDefault="00B46704" w:rsidP="00BE0F3F">
      <w:pPr>
        <w:ind w:firstLine="851"/>
        <w:jc w:val="both"/>
        <w:rPr>
          <w:lang w:eastAsia="ru-RU"/>
        </w:rPr>
      </w:pPr>
      <w:r>
        <w:rPr>
          <w:lang w:eastAsia="ru-RU"/>
        </w:rPr>
        <w:t>К</w:t>
      </w:r>
      <w:r w:rsidRPr="008311EE">
        <w:rPr>
          <w:lang w:eastAsia="ru-RU"/>
        </w:rPr>
        <w:t>акие изменения привносит новый закон и как он отразится на жизни дачников</w:t>
      </w:r>
      <w:r>
        <w:rPr>
          <w:lang w:eastAsia="ru-RU"/>
        </w:rPr>
        <w:t xml:space="preserve"> </w:t>
      </w:r>
      <w:r w:rsidRPr="008311EE">
        <w:rPr>
          <w:lang w:eastAsia="ru-RU"/>
        </w:rPr>
        <w:t>ком</w:t>
      </w:r>
      <w:r>
        <w:rPr>
          <w:lang w:eastAsia="ru-RU"/>
        </w:rPr>
        <w:t>м</w:t>
      </w:r>
      <w:r w:rsidRPr="008311EE">
        <w:rPr>
          <w:lang w:eastAsia="ru-RU"/>
        </w:rPr>
        <w:t>ентиру</w:t>
      </w:r>
      <w:r>
        <w:rPr>
          <w:lang w:eastAsia="ru-RU"/>
        </w:rPr>
        <w:t>ем</w:t>
      </w:r>
      <w:r w:rsidRPr="008311EE">
        <w:rPr>
          <w:lang w:eastAsia="ru-RU"/>
        </w:rPr>
        <w:t xml:space="preserve"> </w:t>
      </w:r>
      <w:r>
        <w:rPr>
          <w:lang w:eastAsia="ru-RU"/>
        </w:rPr>
        <w:t>в данном обзоре</w:t>
      </w:r>
      <w:r w:rsidRPr="008311EE">
        <w:rPr>
          <w:lang w:eastAsia="ru-RU"/>
        </w:rPr>
        <w:t>.</w:t>
      </w:r>
    </w:p>
    <w:p w:rsidR="00B46704" w:rsidRPr="008311EE" w:rsidRDefault="00B46704" w:rsidP="00BE0F3F">
      <w:pPr>
        <w:ind w:firstLine="851"/>
        <w:jc w:val="center"/>
        <w:outlineLvl w:val="2"/>
        <w:rPr>
          <w:b/>
          <w:bCs/>
          <w:lang w:eastAsia="ru-RU"/>
        </w:rPr>
      </w:pPr>
      <w:r w:rsidRPr="008311EE">
        <w:rPr>
          <w:b/>
          <w:bCs/>
          <w:lang w:eastAsia="ru-RU"/>
        </w:rPr>
        <w:t xml:space="preserve">Новые организационные формы некоммерческих объединений граждан для ведения </w:t>
      </w:r>
      <w:r>
        <w:rPr>
          <w:b/>
          <w:bCs/>
          <w:lang w:eastAsia="ru-RU"/>
        </w:rPr>
        <w:t>садоводства</w:t>
      </w:r>
      <w:r w:rsidRPr="008311EE">
        <w:rPr>
          <w:b/>
          <w:bCs/>
          <w:lang w:eastAsia="ru-RU"/>
        </w:rPr>
        <w:t>.</w:t>
      </w:r>
    </w:p>
    <w:p w:rsidR="00B46704" w:rsidRPr="008311EE" w:rsidRDefault="00B46704" w:rsidP="00BE0F3F">
      <w:pPr>
        <w:ind w:firstLine="851"/>
        <w:jc w:val="both"/>
        <w:rPr>
          <w:lang w:eastAsia="ru-RU"/>
        </w:rPr>
      </w:pPr>
      <w:r w:rsidRPr="008311EE">
        <w:rPr>
          <w:lang w:eastAsia="ru-RU"/>
        </w:rPr>
        <w:t>Из нового закона исключена такая правовая организационная форма объединений граждан, как "дачное некоммерческое товарищество", в связи чем в Земельный, Градостроительный, Водный, Гражданский кодексы, Жилищный РФ, в федеральные законы</w:t>
      </w:r>
      <w:r>
        <w:rPr>
          <w:lang w:eastAsia="ru-RU"/>
        </w:rPr>
        <w:t xml:space="preserve"> </w:t>
      </w:r>
      <w:r w:rsidRPr="008311EE">
        <w:rPr>
          <w:lang w:eastAsia="ru-RU"/>
        </w:rPr>
        <w:t>"О недрах",</w:t>
      </w:r>
      <w:r>
        <w:rPr>
          <w:lang w:eastAsia="ru-RU"/>
        </w:rPr>
        <w:t xml:space="preserve"> </w:t>
      </w:r>
      <w:r w:rsidRPr="008311EE">
        <w:rPr>
          <w:lang w:eastAsia="ru-RU"/>
        </w:rPr>
        <w:t>"О некоммерческих объединениях", "Об общих принципах организации местного самоуправления в Российской Федерации", «О государственной регистрации недвижимости»", "Об ипотеке (залоге недвижимости)",</w:t>
      </w:r>
      <w:r>
        <w:rPr>
          <w:lang w:eastAsia="ru-RU"/>
        </w:rPr>
        <w:t xml:space="preserve"> </w:t>
      </w:r>
      <w:r w:rsidRPr="008311EE">
        <w:rPr>
          <w:lang w:eastAsia="ru-RU"/>
        </w:rPr>
        <w:t>"Об особо охраняемых природных территориях", "О сельскохозяйственной кооперации"</w:t>
      </w:r>
      <w:r>
        <w:rPr>
          <w:lang w:eastAsia="ru-RU"/>
        </w:rPr>
        <w:t xml:space="preserve"> </w:t>
      </w:r>
      <w:r w:rsidRPr="008311EE">
        <w:rPr>
          <w:lang w:eastAsia="ru-RU"/>
        </w:rPr>
        <w:t>и в целый ряд других законов уже внесены и будут вноситься далее соответствующие изменения.</w:t>
      </w:r>
      <w:r>
        <w:rPr>
          <w:lang w:eastAsia="ru-RU"/>
        </w:rPr>
        <w:t xml:space="preserve"> </w:t>
      </w:r>
      <w:r w:rsidRPr="008311EE">
        <w:rPr>
          <w:lang w:eastAsia="ru-RU"/>
        </w:rPr>
        <w:t>Полностью использование понятия о дачных партнёрствах должно исчезнуть через 1.5 года.</w:t>
      </w:r>
    </w:p>
    <w:p w:rsidR="00B46704" w:rsidRPr="008311EE" w:rsidRDefault="00B46704" w:rsidP="00BE0F3F">
      <w:pPr>
        <w:ind w:firstLine="851"/>
        <w:jc w:val="both"/>
        <w:rPr>
          <w:lang w:eastAsia="ru-RU"/>
        </w:rPr>
      </w:pPr>
      <w:r w:rsidRPr="008311EE">
        <w:rPr>
          <w:lang w:eastAsia="ru-RU"/>
        </w:rPr>
        <w:t>Новый закон ликвидировал искусственно сформированное и до сих пор существующее различие между дачными и садоводческими товариществами, созданными в соответствии с упомянутым уже ФЗ "О садоводческих, огороднических и дачных некоммерческих объединениях граждан» и установил только два вида юридического статуса загородных объединений граждан:</w:t>
      </w:r>
    </w:p>
    <w:p w:rsidR="00B46704" w:rsidRPr="008311EE" w:rsidRDefault="00B46704" w:rsidP="00BE0F3F">
      <w:pPr>
        <w:numPr>
          <w:ilvl w:val="0"/>
          <w:numId w:val="3"/>
        </w:numPr>
        <w:suppressAutoHyphens w:val="0"/>
        <w:ind w:firstLine="851"/>
        <w:jc w:val="both"/>
        <w:rPr>
          <w:lang w:eastAsia="ru-RU"/>
        </w:rPr>
      </w:pPr>
      <w:r w:rsidRPr="008311EE">
        <w:rPr>
          <w:lang w:eastAsia="ru-RU"/>
        </w:rPr>
        <w:t>садоводческие некоммерческие товарищества (СНТ).</w:t>
      </w:r>
    </w:p>
    <w:p w:rsidR="00B46704" w:rsidRPr="008311EE" w:rsidRDefault="00B46704" w:rsidP="00BE0F3F">
      <w:pPr>
        <w:numPr>
          <w:ilvl w:val="0"/>
          <w:numId w:val="3"/>
        </w:numPr>
        <w:suppressAutoHyphens w:val="0"/>
        <w:ind w:firstLine="851"/>
        <w:jc w:val="both"/>
        <w:rPr>
          <w:lang w:eastAsia="ru-RU"/>
        </w:rPr>
      </w:pPr>
      <w:r w:rsidRPr="008311EE">
        <w:rPr>
          <w:lang w:eastAsia="ru-RU"/>
        </w:rPr>
        <w:t>огороднические некоммерческие товарищества (ОНТ).</w:t>
      </w:r>
    </w:p>
    <w:p w:rsidR="00B46704" w:rsidRPr="008311EE" w:rsidRDefault="00B46704" w:rsidP="00BE0F3F">
      <w:pPr>
        <w:ind w:firstLine="851"/>
        <w:jc w:val="both"/>
        <w:rPr>
          <w:lang w:eastAsia="ru-RU"/>
        </w:rPr>
      </w:pPr>
      <w:r w:rsidRPr="008311EE">
        <w:rPr>
          <w:lang w:eastAsia="ru-RU"/>
        </w:rPr>
        <w:t>Садоводческое некоммерческое товарищество и огородническое некоммерческое товарищество являются видами товарищества собственников недвижимости.</w:t>
      </w:r>
    </w:p>
    <w:p w:rsidR="00B46704" w:rsidRPr="008311EE" w:rsidRDefault="00B46704" w:rsidP="00BE0F3F">
      <w:pPr>
        <w:ind w:firstLine="851"/>
        <w:jc w:val="both"/>
        <w:rPr>
          <w:lang w:eastAsia="ru-RU"/>
        </w:rPr>
      </w:pPr>
      <w:r w:rsidRPr="008311EE">
        <w:rPr>
          <w:lang w:eastAsia="ru-RU"/>
        </w:rPr>
        <w:t>Каждый садовый или огородный земельные участки могут быть включены в границы только одной территории садоводства или огородничества.</w:t>
      </w:r>
    </w:p>
    <w:p w:rsidR="00B46704" w:rsidRPr="008311EE" w:rsidRDefault="00B46704" w:rsidP="00BE0F3F">
      <w:pPr>
        <w:ind w:firstLine="851"/>
        <w:jc w:val="both"/>
        <w:rPr>
          <w:lang w:eastAsia="ru-RU"/>
        </w:rPr>
      </w:pPr>
      <w:r w:rsidRPr="008311EE">
        <w:rPr>
          <w:lang w:eastAsia="ru-RU"/>
        </w:rPr>
        <w:t>Ведение садоводства или огородничества на садовых или огородных участках, расположенных в границах территории товарищества, может проводиться правообладателями участков в следующих организационно-правовых формах:</w:t>
      </w:r>
    </w:p>
    <w:p w:rsidR="00B46704" w:rsidRPr="008311EE" w:rsidRDefault="00B46704" w:rsidP="00BE0F3F">
      <w:pPr>
        <w:numPr>
          <w:ilvl w:val="0"/>
          <w:numId w:val="4"/>
        </w:numPr>
        <w:suppressAutoHyphens w:val="0"/>
        <w:ind w:firstLine="851"/>
        <w:jc w:val="both"/>
        <w:rPr>
          <w:lang w:eastAsia="ru-RU"/>
        </w:rPr>
      </w:pPr>
      <w:r w:rsidRPr="008311EE">
        <w:rPr>
          <w:lang w:eastAsia="ru-RU"/>
        </w:rPr>
        <w:t>с участием в товариществах,</w:t>
      </w:r>
    </w:p>
    <w:p w:rsidR="00B46704" w:rsidRPr="008311EE" w:rsidRDefault="00B46704" w:rsidP="00BE0F3F">
      <w:pPr>
        <w:numPr>
          <w:ilvl w:val="0"/>
          <w:numId w:val="4"/>
        </w:numPr>
        <w:suppressAutoHyphens w:val="0"/>
        <w:ind w:firstLine="851"/>
        <w:jc w:val="both"/>
        <w:rPr>
          <w:lang w:eastAsia="ru-RU"/>
        </w:rPr>
      </w:pPr>
      <w:r w:rsidRPr="008311EE">
        <w:rPr>
          <w:lang w:eastAsia="ru-RU"/>
        </w:rPr>
        <w:t>без участия в товариществах.</w:t>
      </w:r>
    </w:p>
    <w:p w:rsidR="00B46704" w:rsidRPr="008311EE" w:rsidRDefault="00B46704" w:rsidP="00BE0F3F">
      <w:pPr>
        <w:ind w:firstLine="851"/>
        <w:jc w:val="both"/>
        <w:rPr>
          <w:lang w:eastAsia="ru-RU"/>
        </w:rPr>
      </w:pPr>
      <w:r w:rsidRPr="008311EE">
        <w:rPr>
          <w:lang w:eastAsia="ru-RU"/>
        </w:rPr>
        <w:t>В соответствии с новым законом, установлено, что товарищество может быть образовано с минимальным число членов в 7 человек (часть 2 статьи 16 нового закона). Если требование по численности членов товарищества не будет соблюдаться, то такое некоммерческое объединение может быть ликвидировано по решению суда:</w:t>
      </w:r>
    </w:p>
    <w:p w:rsidR="00B46704" w:rsidRPr="008311EE" w:rsidRDefault="00B46704" w:rsidP="00BE0F3F">
      <w:pPr>
        <w:numPr>
          <w:ilvl w:val="0"/>
          <w:numId w:val="5"/>
        </w:numPr>
        <w:suppressAutoHyphens w:val="0"/>
        <w:ind w:firstLine="851"/>
        <w:jc w:val="both"/>
        <w:rPr>
          <w:lang w:eastAsia="ru-RU"/>
        </w:rPr>
      </w:pPr>
      <w:r w:rsidRPr="008311EE">
        <w:rPr>
          <w:lang w:eastAsia="ru-RU"/>
        </w:rPr>
        <w:t>по иску органа гос</w:t>
      </w:r>
      <w:r>
        <w:rPr>
          <w:lang w:eastAsia="ru-RU"/>
        </w:rPr>
        <w:t xml:space="preserve">ударственной </w:t>
      </w:r>
      <w:r w:rsidRPr="008311EE">
        <w:rPr>
          <w:lang w:eastAsia="ru-RU"/>
        </w:rPr>
        <w:t>власти субъекта РФ,</w:t>
      </w:r>
    </w:p>
    <w:p w:rsidR="00B46704" w:rsidRPr="008311EE" w:rsidRDefault="00B46704" w:rsidP="00BE0F3F">
      <w:pPr>
        <w:numPr>
          <w:ilvl w:val="0"/>
          <w:numId w:val="5"/>
        </w:numPr>
        <w:suppressAutoHyphens w:val="0"/>
        <w:ind w:firstLine="851"/>
        <w:jc w:val="both"/>
        <w:rPr>
          <w:lang w:eastAsia="ru-RU"/>
        </w:rPr>
      </w:pPr>
      <w:r w:rsidRPr="008311EE">
        <w:rPr>
          <w:lang w:eastAsia="ru-RU"/>
        </w:rPr>
        <w:t>по иску органа местного самоуправления по месту нахождения территории садоводства или огородничества,</w:t>
      </w:r>
    </w:p>
    <w:p w:rsidR="00B46704" w:rsidRPr="008311EE" w:rsidRDefault="00B46704" w:rsidP="00BE0F3F">
      <w:pPr>
        <w:numPr>
          <w:ilvl w:val="0"/>
          <w:numId w:val="5"/>
        </w:numPr>
        <w:suppressAutoHyphens w:val="0"/>
        <w:ind w:firstLine="851"/>
        <w:jc w:val="both"/>
        <w:rPr>
          <w:lang w:eastAsia="ru-RU"/>
        </w:rPr>
      </w:pPr>
      <w:r w:rsidRPr="008311EE">
        <w:rPr>
          <w:lang w:eastAsia="ru-RU"/>
        </w:rPr>
        <w:t>по иску собственника или правообладателя садового или огородного участка, расположенного в границах территории садоводства или огородничества.</w:t>
      </w:r>
    </w:p>
    <w:p w:rsidR="00B46704" w:rsidRPr="008311EE" w:rsidRDefault="00B46704" w:rsidP="00BE0F3F">
      <w:pPr>
        <w:ind w:firstLine="851"/>
        <w:jc w:val="both"/>
        <w:rPr>
          <w:lang w:eastAsia="ru-RU"/>
        </w:rPr>
      </w:pPr>
      <w:r w:rsidRPr="008311EE">
        <w:rPr>
          <w:lang w:eastAsia="ru-RU"/>
        </w:rPr>
        <w:t>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передаётся собственникам участков, расположенных в границах территории СНТ или ОНТ, пропорционально их площади, причём вне зависимости от того, являлись ли данные лица членами товарищества (пункт 1 статьи 28 нового закона).</w:t>
      </w:r>
    </w:p>
    <w:p w:rsidR="00B46704" w:rsidRPr="008311EE" w:rsidRDefault="00B46704" w:rsidP="00BE0F3F">
      <w:pPr>
        <w:ind w:firstLine="851"/>
        <w:jc w:val="both"/>
        <w:rPr>
          <w:lang w:eastAsia="ru-RU"/>
        </w:rPr>
      </w:pPr>
      <w:r w:rsidRPr="008311EE">
        <w:rPr>
          <w:lang w:eastAsia="ru-RU"/>
        </w:rPr>
        <w:t>Законом также определены положения, касающиеся:</w:t>
      </w:r>
    </w:p>
    <w:p w:rsidR="00B46704" w:rsidRPr="008311EE" w:rsidRDefault="00B46704" w:rsidP="00BE0F3F">
      <w:pPr>
        <w:numPr>
          <w:ilvl w:val="0"/>
          <w:numId w:val="6"/>
        </w:numPr>
        <w:suppressAutoHyphens w:val="0"/>
        <w:ind w:firstLine="851"/>
        <w:jc w:val="both"/>
        <w:rPr>
          <w:lang w:eastAsia="ru-RU"/>
        </w:rPr>
      </w:pPr>
      <w:r w:rsidRPr="008311EE">
        <w:rPr>
          <w:lang w:eastAsia="ru-RU"/>
        </w:rPr>
        <w:t>оснований и порядка принятия в члены товарищества,</w:t>
      </w:r>
    </w:p>
    <w:p w:rsidR="00B46704" w:rsidRPr="008311EE" w:rsidRDefault="00B46704" w:rsidP="00BE0F3F">
      <w:pPr>
        <w:numPr>
          <w:ilvl w:val="0"/>
          <w:numId w:val="6"/>
        </w:numPr>
        <w:suppressAutoHyphens w:val="0"/>
        <w:ind w:firstLine="851"/>
        <w:jc w:val="both"/>
        <w:rPr>
          <w:lang w:eastAsia="ru-RU"/>
        </w:rPr>
      </w:pPr>
      <w:r w:rsidRPr="008311EE">
        <w:rPr>
          <w:lang w:eastAsia="ru-RU"/>
        </w:rPr>
        <w:t>прав и обязанностей членов товарищества,</w:t>
      </w:r>
    </w:p>
    <w:p w:rsidR="00B46704" w:rsidRPr="008311EE" w:rsidRDefault="00B46704" w:rsidP="00BE0F3F">
      <w:pPr>
        <w:numPr>
          <w:ilvl w:val="0"/>
          <w:numId w:val="6"/>
        </w:numPr>
        <w:suppressAutoHyphens w:val="0"/>
        <w:ind w:firstLine="851"/>
        <w:jc w:val="both"/>
        <w:rPr>
          <w:lang w:eastAsia="ru-RU"/>
        </w:rPr>
      </w:pPr>
      <w:r w:rsidRPr="008311EE">
        <w:rPr>
          <w:lang w:eastAsia="ru-RU"/>
        </w:rPr>
        <w:t>оснований для прекращения членства;</w:t>
      </w:r>
    </w:p>
    <w:p w:rsidR="00B46704" w:rsidRPr="008311EE" w:rsidRDefault="00B46704" w:rsidP="00BE0F3F">
      <w:pPr>
        <w:numPr>
          <w:ilvl w:val="0"/>
          <w:numId w:val="6"/>
        </w:numPr>
        <w:suppressAutoHyphens w:val="0"/>
        <w:ind w:firstLine="851"/>
        <w:jc w:val="both"/>
        <w:rPr>
          <w:lang w:eastAsia="ru-RU"/>
        </w:rPr>
      </w:pPr>
      <w:r w:rsidRPr="008311EE">
        <w:rPr>
          <w:lang w:eastAsia="ru-RU"/>
        </w:rPr>
        <w:t>прав и обязанностей органа управления товарищества,</w:t>
      </w:r>
    </w:p>
    <w:p w:rsidR="00B46704" w:rsidRPr="008311EE" w:rsidRDefault="00B46704" w:rsidP="00AD0D33">
      <w:pPr>
        <w:jc w:val="both"/>
        <w:rPr>
          <w:lang w:eastAsia="ru-RU"/>
        </w:rPr>
      </w:pPr>
      <w:r w:rsidRPr="008311EE">
        <w:rPr>
          <w:lang w:eastAsia="ru-RU"/>
        </w:rPr>
        <w:t>которым посвящены несколько глав и статей закона, в том числе и статья 8, раскрывающая основные положения Устава товарищества.</w:t>
      </w:r>
    </w:p>
    <w:p w:rsidR="00B46704" w:rsidRPr="008311EE" w:rsidRDefault="00B46704" w:rsidP="00BE0F3F">
      <w:pPr>
        <w:ind w:firstLine="851"/>
        <w:jc w:val="both"/>
        <w:rPr>
          <w:lang w:eastAsia="ru-RU"/>
        </w:rPr>
      </w:pPr>
      <w:r w:rsidRPr="008311EE">
        <w:rPr>
          <w:lang w:eastAsia="ru-RU"/>
        </w:rPr>
        <w:t>Высшим органом товарищества является общее собрание его членов. Оно правомочное, если на собрании присутствует более 50% членов товарищества.</w:t>
      </w:r>
    </w:p>
    <w:p w:rsidR="00B46704" w:rsidRPr="008311EE" w:rsidRDefault="00B46704" w:rsidP="00BE0F3F">
      <w:pPr>
        <w:ind w:firstLine="851"/>
        <w:jc w:val="both"/>
        <w:rPr>
          <w:lang w:eastAsia="ru-RU"/>
        </w:rPr>
      </w:pPr>
      <w:r w:rsidRPr="008311EE">
        <w:rPr>
          <w:lang w:eastAsia="ru-RU"/>
        </w:rPr>
        <w:t>Органом управления каждым из новых видов товариществ является, в общем-то, прежний орган, но с частично изменившимися полномочиями:  </w:t>
      </w:r>
    </w:p>
    <w:p w:rsidR="00B46704" w:rsidRPr="008311EE" w:rsidRDefault="00B46704" w:rsidP="00BE0F3F">
      <w:pPr>
        <w:numPr>
          <w:ilvl w:val="0"/>
          <w:numId w:val="7"/>
        </w:numPr>
        <w:suppressAutoHyphens w:val="0"/>
        <w:ind w:firstLine="851"/>
        <w:jc w:val="both"/>
        <w:rPr>
          <w:lang w:eastAsia="ru-RU"/>
        </w:rPr>
      </w:pPr>
      <w:r w:rsidRPr="008311EE">
        <w:rPr>
          <w:lang w:eastAsia="ru-RU"/>
        </w:rPr>
        <w:t>председатель, представляющий единоличный исполнительный орган, </w:t>
      </w:r>
    </w:p>
    <w:p w:rsidR="00B46704" w:rsidRPr="008311EE" w:rsidRDefault="00B46704" w:rsidP="00BE0F3F">
      <w:pPr>
        <w:numPr>
          <w:ilvl w:val="0"/>
          <w:numId w:val="7"/>
        </w:numPr>
        <w:suppressAutoHyphens w:val="0"/>
        <w:ind w:firstLine="851"/>
        <w:jc w:val="both"/>
        <w:rPr>
          <w:lang w:eastAsia="ru-RU"/>
        </w:rPr>
      </w:pPr>
      <w:r w:rsidRPr="008311EE">
        <w:rPr>
          <w:lang w:eastAsia="ru-RU"/>
        </w:rPr>
        <w:t>правление, являющееся постоянно действующим коллегиальным исполнительным органом с предельной численностью не менее 3-х человек, но не более 5 % от числа членов товарищества, что не только создаёт определённое удобство в «управляемости» самим правлением со стороны членов товарищества, но и снижает размер членских взносов на содержание правления с уменьшившейся численностью,</w:t>
      </w:r>
    </w:p>
    <w:p w:rsidR="00B46704" w:rsidRPr="008311EE" w:rsidRDefault="00B46704" w:rsidP="00BE0F3F">
      <w:pPr>
        <w:numPr>
          <w:ilvl w:val="0"/>
          <w:numId w:val="7"/>
        </w:numPr>
        <w:suppressAutoHyphens w:val="0"/>
        <w:ind w:firstLine="851"/>
        <w:jc w:val="both"/>
        <w:rPr>
          <w:lang w:eastAsia="ru-RU"/>
        </w:rPr>
      </w:pPr>
      <w:r w:rsidRPr="008311EE">
        <w:rPr>
          <w:lang w:eastAsia="ru-RU"/>
        </w:rPr>
        <w:t>ревизионная комиссия (ревизор),</w:t>
      </w:r>
      <w:r>
        <w:rPr>
          <w:lang w:eastAsia="ru-RU"/>
        </w:rPr>
        <w:t xml:space="preserve"> </w:t>
      </w:r>
      <w:r w:rsidRPr="008311EE">
        <w:rPr>
          <w:lang w:eastAsia="ru-RU"/>
        </w:rPr>
        <w:t>подотчётная общему собранию членов товарищества.</w:t>
      </w:r>
    </w:p>
    <w:p w:rsidR="00B46704" w:rsidRPr="008311EE" w:rsidRDefault="00B46704" w:rsidP="00BE0F3F">
      <w:pPr>
        <w:ind w:firstLine="851"/>
        <w:jc w:val="both"/>
        <w:rPr>
          <w:lang w:eastAsia="ru-RU"/>
        </w:rPr>
      </w:pPr>
      <w:r w:rsidRPr="008311EE">
        <w:rPr>
          <w:lang w:eastAsia="ru-RU"/>
        </w:rPr>
        <w:t>Правление товарищества подотчетно общему собранию СНТ или ОНТ.</w:t>
      </w:r>
      <w:r>
        <w:rPr>
          <w:lang w:eastAsia="ru-RU"/>
        </w:rPr>
        <w:t xml:space="preserve"> </w:t>
      </w:r>
      <w:r w:rsidRPr="008311EE">
        <w:rPr>
          <w:lang w:eastAsia="ru-RU"/>
        </w:rPr>
        <w:t xml:space="preserve">Избираться орган управления будет уже на 5 лет, а не на 2 года, как сейчас и до </w:t>
      </w:r>
      <w:r>
        <w:rPr>
          <w:lang w:eastAsia="ru-RU"/>
        </w:rPr>
        <w:t>0</w:t>
      </w:r>
      <w:r w:rsidRPr="008311EE">
        <w:rPr>
          <w:lang w:eastAsia="ru-RU"/>
        </w:rPr>
        <w:t>1.01.2019. Несмотря на заметно больший срок его полномочий, по решению общего собрания членов товарищества, за халтурную работу председателя или нерадивых членов правления можно будет отстранить и переизбрать в любой назревший момент.</w:t>
      </w:r>
    </w:p>
    <w:p w:rsidR="00B46704" w:rsidRDefault="00B46704" w:rsidP="00BE0F3F">
      <w:pPr>
        <w:ind w:firstLine="851"/>
        <w:jc w:val="both"/>
        <w:rPr>
          <w:lang w:eastAsia="ru-RU"/>
        </w:rPr>
      </w:pPr>
      <w:r w:rsidRPr="008311EE">
        <w:rPr>
          <w:lang w:eastAsia="ru-RU"/>
        </w:rPr>
        <w:t>Заседание правления товарищества правомочно, если на нем присутствует не менее половины его членов.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B46704" w:rsidRPr="000C505F" w:rsidRDefault="00B46704" w:rsidP="00BE0F3F">
      <w:pPr>
        <w:suppressAutoHyphens w:val="0"/>
        <w:ind w:firstLine="851"/>
        <w:jc w:val="both"/>
        <w:rPr>
          <w:lang w:eastAsia="ru-RU"/>
        </w:rPr>
      </w:pPr>
      <w:r w:rsidRPr="000C505F">
        <w:rPr>
          <w:lang w:eastAsia="ru-RU"/>
        </w:rPr>
        <w:t>С 1</w:t>
      </w:r>
      <w:r>
        <w:rPr>
          <w:lang w:eastAsia="ru-RU"/>
        </w:rPr>
        <w:t xml:space="preserve"> января </w:t>
      </w:r>
      <w:r w:rsidRPr="000C505F">
        <w:rPr>
          <w:lang w:eastAsia="ru-RU"/>
        </w:rPr>
        <w:t>2019 г</w:t>
      </w:r>
      <w:r>
        <w:rPr>
          <w:lang w:eastAsia="ru-RU"/>
        </w:rPr>
        <w:t>ода</w:t>
      </w:r>
      <w:r w:rsidRPr="000C505F">
        <w:rPr>
          <w:lang w:eastAsia="ru-RU"/>
        </w:rPr>
        <w:t xml:space="preserve"> ко всем</w:t>
      </w:r>
      <w:r>
        <w:rPr>
          <w:lang w:eastAsia="ru-RU"/>
        </w:rPr>
        <w:t xml:space="preserve"> </w:t>
      </w:r>
      <w:r w:rsidRPr="000C505F">
        <w:rPr>
          <w:lang w:eastAsia="ru-RU"/>
        </w:rPr>
        <w:t>созданным ранее садоводческим или дачным некоммерческим партнёрствам, а также огородническим некоммерческим партнёрствам будут применяться требования нового закона даже до приведения их уставов в соответствие с новым законом:</w:t>
      </w:r>
    </w:p>
    <w:p w:rsidR="00B46704" w:rsidRPr="000C505F" w:rsidRDefault="00B46704" w:rsidP="00BE0F3F">
      <w:pPr>
        <w:numPr>
          <w:ilvl w:val="0"/>
          <w:numId w:val="9"/>
        </w:numPr>
        <w:suppressAutoHyphens w:val="0"/>
        <w:ind w:firstLine="851"/>
        <w:jc w:val="both"/>
        <w:rPr>
          <w:lang w:eastAsia="ru-RU"/>
        </w:rPr>
      </w:pPr>
      <w:r w:rsidRPr="000C505F">
        <w:rPr>
          <w:lang w:eastAsia="ru-RU"/>
        </w:rPr>
        <w:t>или в соответствии с положениями о садоводческих некоммерческих товариществах,</w:t>
      </w:r>
    </w:p>
    <w:p w:rsidR="00B46704" w:rsidRPr="000C505F" w:rsidRDefault="00B46704" w:rsidP="00BE0F3F">
      <w:pPr>
        <w:numPr>
          <w:ilvl w:val="0"/>
          <w:numId w:val="9"/>
        </w:numPr>
        <w:suppressAutoHyphens w:val="0"/>
        <w:ind w:firstLine="851"/>
        <w:jc w:val="both"/>
        <w:rPr>
          <w:lang w:eastAsia="ru-RU"/>
        </w:rPr>
      </w:pPr>
      <w:r w:rsidRPr="000C505F">
        <w:rPr>
          <w:lang w:eastAsia="ru-RU"/>
        </w:rPr>
        <w:t>или в соответствии с положениями об огороднических некоммерческих товариществах.</w:t>
      </w:r>
    </w:p>
    <w:p w:rsidR="00B46704" w:rsidRPr="000C505F" w:rsidRDefault="00B46704" w:rsidP="00BE0F3F">
      <w:pPr>
        <w:suppressAutoHyphens w:val="0"/>
        <w:ind w:firstLine="851"/>
        <w:jc w:val="both"/>
        <w:rPr>
          <w:lang w:eastAsia="ru-RU"/>
        </w:rPr>
      </w:pPr>
      <w:r w:rsidRPr="000C505F">
        <w:rPr>
          <w:lang w:eastAsia="ru-RU"/>
        </w:rPr>
        <w:t>Приведение учредительных документов</w:t>
      </w:r>
      <w:r>
        <w:rPr>
          <w:lang w:eastAsia="ru-RU"/>
        </w:rPr>
        <w:t xml:space="preserve"> </w:t>
      </w:r>
      <w:r w:rsidRPr="000C505F">
        <w:rPr>
          <w:lang w:eastAsia="ru-RU"/>
        </w:rPr>
        <w:t>садоводческих или дачных некоммерческих партнёрств и огороднических некоммерческих пар</w:t>
      </w:r>
      <w:r>
        <w:rPr>
          <w:lang w:eastAsia="ru-RU"/>
        </w:rPr>
        <w:t xml:space="preserve">тнёрств, созданных до введения </w:t>
      </w:r>
      <w:r w:rsidRPr="000C505F">
        <w:rPr>
          <w:lang w:eastAsia="ru-RU"/>
        </w:rPr>
        <w:t>нового закона, производится после вступления нового закона в силу через внесение изменений:</w:t>
      </w:r>
    </w:p>
    <w:p w:rsidR="00B46704" w:rsidRPr="000C505F" w:rsidRDefault="00B46704" w:rsidP="00BE0F3F">
      <w:pPr>
        <w:numPr>
          <w:ilvl w:val="0"/>
          <w:numId w:val="11"/>
        </w:numPr>
        <w:suppressAutoHyphens w:val="0"/>
        <w:ind w:firstLine="851"/>
        <w:jc w:val="both"/>
        <w:rPr>
          <w:lang w:eastAsia="ru-RU"/>
        </w:rPr>
      </w:pPr>
      <w:r w:rsidRPr="000C505F">
        <w:rPr>
          <w:lang w:eastAsia="ru-RU"/>
        </w:rPr>
        <w:t>в</w:t>
      </w:r>
      <w:r>
        <w:rPr>
          <w:lang w:eastAsia="ru-RU"/>
        </w:rPr>
        <w:t xml:space="preserve"> </w:t>
      </w:r>
      <w:r w:rsidRPr="000C505F">
        <w:rPr>
          <w:lang w:eastAsia="ru-RU"/>
        </w:rPr>
        <w:t>учредительные документы</w:t>
      </w:r>
      <w:r>
        <w:rPr>
          <w:lang w:eastAsia="ru-RU"/>
        </w:rPr>
        <w:t xml:space="preserve"> </w:t>
      </w:r>
      <w:r w:rsidRPr="000C505F">
        <w:rPr>
          <w:lang w:eastAsia="ru-RU"/>
        </w:rPr>
        <w:t>(правоустанавливающие, устав и иные документы) и регистрации этих изменений в ЕГРН,</w:t>
      </w:r>
    </w:p>
    <w:p w:rsidR="00B46704" w:rsidRPr="000C505F" w:rsidRDefault="00B46704" w:rsidP="00BE0F3F">
      <w:pPr>
        <w:numPr>
          <w:ilvl w:val="0"/>
          <w:numId w:val="11"/>
        </w:numPr>
        <w:suppressAutoHyphens w:val="0"/>
        <w:ind w:firstLine="851"/>
        <w:jc w:val="both"/>
        <w:rPr>
          <w:lang w:eastAsia="ru-RU"/>
        </w:rPr>
      </w:pPr>
      <w:r w:rsidRPr="000C505F">
        <w:rPr>
          <w:lang w:eastAsia="ru-RU"/>
        </w:rPr>
        <w:t>изменения наименований некоммерческих объединений при этом не требуется, но может проводиться по желанию заинтересованных сторон,</w:t>
      </w:r>
    </w:p>
    <w:p w:rsidR="00B46704" w:rsidRDefault="00B46704" w:rsidP="00BE0F3F">
      <w:pPr>
        <w:numPr>
          <w:ilvl w:val="0"/>
          <w:numId w:val="11"/>
        </w:numPr>
        <w:suppressAutoHyphens w:val="0"/>
        <w:ind w:firstLine="851"/>
        <w:jc w:val="both"/>
        <w:rPr>
          <w:lang w:eastAsia="ru-RU"/>
        </w:rPr>
      </w:pPr>
      <w:r w:rsidRPr="000C505F">
        <w:rPr>
          <w:lang w:eastAsia="ru-RU"/>
        </w:rPr>
        <w:t xml:space="preserve">изменение наименований не требует внесения изменений в правоустанавливающие и иные документы, содержащие их прежние наименования. </w:t>
      </w:r>
    </w:p>
    <w:p w:rsidR="00B46704" w:rsidRDefault="00B46704" w:rsidP="00BE0F3F">
      <w:pPr>
        <w:ind w:firstLine="851"/>
        <w:jc w:val="center"/>
        <w:outlineLvl w:val="2"/>
        <w:rPr>
          <w:b/>
          <w:bCs/>
          <w:lang w:eastAsia="ru-RU"/>
        </w:rPr>
      </w:pPr>
      <w:r w:rsidRPr="00AA4D27">
        <w:rPr>
          <w:b/>
          <w:bCs/>
          <w:lang w:eastAsia="ru-RU"/>
        </w:rPr>
        <w:t>Реестр членов товарищества</w:t>
      </w:r>
    </w:p>
    <w:p w:rsidR="00B46704" w:rsidRDefault="00B46704" w:rsidP="00C57A9D">
      <w:pPr>
        <w:pStyle w:val="NormalWeb"/>
        <w:spacing w:before="0" w:beforeAutospacing="0" w:after="0" w:afterAutospacing="0"/>
        <w:ind w:firstLine="851"/>
        <w:jc w:val="both"/>
      </w:pPr>
      <w:r>
        <w:t>Данный реестр является информационным ресурсом объединения, в котором содержатся различные сведения о членах объединения.</w:t>
      </w:r>
    </w:p>
    <w:p w:rsidR="00B46704" w:rsidRDefault="00B46704" w:rsidP="00C57A9D">
      <w:pPr>
        <w:pStyle w:val="NormalWeb"/>
        <w:spacing w:before="0" w:beforeAutospacing="0" w:after="0" w:afterAutospacing="0"/>
        <w:ind w:firstLine="851"/>
        <w:jc w:val="both"/>
      </w:pPr>
      <w:r>
        <w:t>Реестр членов СНТ создается в целях упорядочения учета сведений о членах объединения и гражданах, ведущих садоводство, огородничество или дачное хозяйство в индивидуальном порядке, предусматривается создание в каждом объединении реестра указанных лиц. Порядок ведения реестра, а также его содержание должны определяться Уставом объединения.</w:t>
      </w:r>
    </w:p>
    <w:p w:rsidR="00B46704" w:rsidRPr="000C505F" w:rsidRDefault="00B46704" w:rsidP="00BE0F3F">
      <w:pPr>
        <w:ind w:firstLine="851"/>
        <w:jc w:val="both"/>
        <w:rPr>
          <w:lang w:eastAsia="ru-RU"/>
        </w:rPr>
      </w:pPr>
      <w:r w:rsidRPr="000C505F">
        <w:rPr>
          <w:lang w:eastAsia="ru-RU"/>
        </w:rPr>
        <w:t>Распределение участков между членами товарищества проводится на основании решения общего собрания членов товарищества в соответствии с реестром членов товарищества. </w:t>
      </w:r>
    </w:p>
    <w:p w:rsidR="00B46704" w:rsidRPr="000C505F" w:rsidRDefault="00B46704" w:rsidP="00BE0F3F">
      <w:pPr>
        <w:ind w:firstLine="851"/>
        <w:jc w:val="both"/>
        <w:rPr>
          <w:lang w:eastAsia="ru-RU"/>
        </w:rPr>
      </w:pPr>
      <w:r w:rsidRPr="000C505F">
        <w:rPr>
          <w:lang w:eastAsia="ru-RU"/>
        </w:rPr>
        <w:t>Садовые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законами, законами субъектов РФ.</w:t>
      </w:r>
    </w:p>
    <w:p w:rsidR="00B46704" w:rsidRPr="000C505F" w:rsidRDefault="00B46704" w:rsidP="00BE0F3F">
      <w:pPr>
        <w:ind w:firstLine="851"/>
        <w:jc w:val="both"/>
        <w:rPr>
          <w:lang w:eastAsia="ru-RU"/>
        </w:rPr>
      </w:pPr>
      <w:r w:rsidRPr="000C505F">
        <w:rPr>
          <w:lang w:eastAsia="ru-RU"/>
        </w:rPr>
        <w:t>Реестр членов товарищества должен быть сформирован в</w:t>
      </w:r>
      <w:r>
        <w:rPr>
          <w:lang w:eastAsia="ru-RU"/>
        </w:rPr>
        <w:t xml:space="preserve"> </w:t>
      </w:r>
      <w:r w:rsidRPr="000C505F">
        <w:rPr>
          <w:lang w:eastAsia="ru-RU"/>
        </w:rPr>
        <w:t>течение 1 месяца</w:t>
      </w:r>
      <w:r>
        <w:rPr>
          <w:lang w:eastAsia="ru-RU"/>
        </w:rPr>
        <w:t xml:space="preserve"> </w:t>
      </w:r>
      <w:r w:rsidRPr="000C505F">
        <w:rPr>
          <w:lang w:eastAsia="ru-RU"/>
        </w:rPr>
        <w:t>со дня государственной регистрации СНТ или ОНТ в ЕГРН (статья 15 нового закона). Создаёт реестр председатель товарищества или уполномоченный на это член правления.</w:t>
      </w:r>
    </w:p>
    <w:p w:rsidR="00B46704" w:rsidRPr="000C505F" w:rsidRDefault="00B46704" w:rsidP="00BE0F3F">
      <w:pPr>
        <w:ind w:firstLine="851"/>
        <w:jc w:val="both"/>
        <w:rPr>
          <w:lang w:eastAsia="ru-RU"/>
        </w:rPr>
      </w:pPr>
      <w:r w:rsidRPr="000C505F">
        <w:rPr>
          <w:lang w:eastAsia="ru-RU"/>
        </w:rPr>
        <w:t>Реестр членов товарищества содержит следующие сведения:</w:t>
      </w:r>
    </w:p>
    <w:p w:rsidR="00B46704" w:rsidRPr="000C505F" w:rsidRDefault="00B46704" w:rsidP="00BE0F3F">
      <w:pPr>
        <w:numPr>
          <w:ilvl w:val="0"/>
          <w:numId w:val="16"/>
        </w:numPr>
        <w:suppressAutoHyphens w:val="0"/>
        <w:ind w:firstLine="851"/>
        <w:jc w:val="both"/>
        <w:rPr>
          <w:lang w:eastAsia="ru-RU"/>
        </w:rPr>
      </w:pPr>
      <w:r>
        <w:rPr>
          <w:lang w:eastAsia="ru-RU"/>
        </w:rPr>
        <w:t>о членах товарищества;</w:t>
      </w:r>
    </w:p>
    <w:p w:rsidR="00B46704" w:rsidRPr="000C505F" w:rsidRDefault="00B46704" w:rsidP="00BE0F3F">
      <w:pPr>
        <w:numPr>
          <w:ilvl w:val="0"/>
          <w:numId w:val="16"/>
        </w:numPr>
        <w:suppressAutoHyphens w:val="0"/>
        <w:ind w:firstLine="851"/>
        <w:jc w:val="both"/>
        <w:rPr>
          <w:lang w:eastAsia="ru-RU"/>
        </w:rPr>
      </w:pPr>
      <w:r w:rsidRPr="000C505F">
        <w:rPr>
          <w:lang w:eastAsia="ru-RU"/>
        </w:rPr>
        <w:t>кадастровый (условный) номер каждого земельного участка, правообладателем которого является член СНТ или ОНТ (после осуществления распределения земельных участков между членами товарищества).</w:t>
      </w:r>
    </w:p>
    <w:p w:rsidR="00B46704" w:rsidRPr="000C505F" w:rsidRDefault="00B46704" w:rsidP="00BE0F3F">
      <w:pPr>
        <w:ind w:firstLine="851"/>
        <w:jc w:val="both"/>
        <w:rPr>
          <w:lang w:eastAsia="ru-RU"/>
        </w:rPr>
      </w:pPr>
      <w:r w:rsidRPr="000C505F">
        <w:rPr>
          <w:lang w:eastAsia="ru-RU"/>
        </w:rPr>
        <w:t>Члены товарищества обязаны предоставлять достоверные сведения, необходимые для ведения реестра, и своевременно информировать председателя товарищества или уполномоченного члена правления об изменении сведений.</w:t>
      </w:r>
    </w:p>
    <w:p w:rsidR="00B46704" w:rsidRPr="000C505F" w:rsidRDefault="00B46704" w:rsidP="00BE0F3F">
      <w:pPr>
        <w:ind w:firstLine="851"/>
        <w:jc w:val="both"/>
        <w:rPr>
          <w:lang w:eastAsia="ru-RU"/>
        </w:rPr>
      </w:pPr>
      <w:r w:rsidRPr="000C505F">
        <w:rPr>
          <w:lang w:eastAsia="ru-RU"/>
        </w:rPr>
        <w:t>Неисполнения требования о предоставлении сведений член СНТ или ОНТ несёт риск наложения на него расходов товарищества, связанных с отсутствием в реестре актуальной информации.</w:t>
      </w:r>
    </w:p>
    <w:p w:rsidR="00B46704" w:rsidRPr="00AA4D27" w:rsidRDefault="00B46704" w:rsidP="00BE0F3F">
      <w:pPr>
        <w:ind w:firstLine="851"/>
        <w:jc w:val="center"/>
        <w:outlineLvl w:val="2"/>
        <w:rPr>
          <w:b/>
          <w:bCs/>
          <w:lang w:eastAsia="ru-RU"/>
        </w:rPr>
      </w:pPr>
      <w:r w:rsidRPr="00AA4D27">
        <w:rPr>
          <w:b/>
          <w:bCs/>
          <w:lang w:eastAsia="ru-RU"/>
        </w:rPr>
        <w:t>Принцип территориального подчинения товариществ</w:t>
      </w:r>
    </w:p>
    <w:p w:rsidR="00B46704" w:rsidRPr="00AA4D27" w:rsidRDefault="00B46704" w:rsidP="00BE0F3F">
      <w:pPr>
        <w:ind w:firstLine="851"/>
        <w:jc w:val="both"/>
        <w:rPr>
          <w:lang w:eastAsia="ru-RU"/>
        </w:rPr>
      </w:pPr>
      <w:r w:rsidRPr="00AA4D27">
        <w:rPr>
          <w:lang w:eastAsia="ru-RU"/>
        </w:rPr>
        <w:t>Закон вводит принцип территориального подчинения, по которому запрещается действие на одной территории нескольких товариществ с общей инфраструктурой и одной территорией общ</w:t>
      </w:r>
      <w:r>
        <w:rPr>
          <w:lang w:eastAsia="ru-RU"/>
        </w:rPr>
        <w:t xml:space="preserve">его пользования. Иными словами, </w:t>
      </w:r>
      <w:r w:rsidRPr="00AA4D27">
        <w:rPr>
          <w:lang w:eastAsia="ru-RU"/>
        </w:rPr>
        <w:t>садовое товарищество внутри огородного появиться не может.</w:t>
      </w:r>
    </w:p>
    <w:p w:rsidR="00B46704" w:rsidRPr="00AA4D27" w:rsidRDefault="00B46704" w:rsidP="00BE0F3F">
      <w:pPr>
        <w:ind w:firstLine="851"/>
        <w:jc w:val="both"/>
        <w:rPr>
          <w:lang w:eastAsia="ru-RU"/>
        </w:rPr>
      </w:pPr>
      <w:r w:rsidRPr="00AA4D27">
        <w:rPr>
          <w:lang w:eastAsia="ru-RU"/>
        </w:rPr>
        <w:t>Цели введения этого принципа вполне очевидны:</w:t>
      </w:r>
    </w:p>
    <w:p w:rsidR="00B46704" w:rsidRPr="00AA4D27" w:rsidRDefault="00B46704" w:rsidP="00BE0F3F">
      <w:pPr>
        <w:numPr>
          <w:ilvl w:val="0"/>
          <w:numId w:val="17"/>
        </w:numPr>
        <w:suppressAutoHyphens w:val="0"/>
        <w:ind w:firstLine="851"/>
        <w:jc w:val="both"/>
        <w:rPr>
          <w:lang w:eastAsia="ru-RU"/>
        </w:rPr>
      </w:pPr>
      <w:r w:rsidRPr="00AA4D27">
        <w:rPr>
          <w:lang w:eastAsia="ru-RU"/>
        </w:rPr>
        <w:t>исключение ситуаций “перетягивания” преимуществ в использовании, к примеру, трансформаторной будки, принадлежащей одному юридическому лицу, и пожарного водоёма, принадлежащего другому юридическому лицу, то есть расположенных на территориях разных юридических лиц (товариществ), но обеспечивающих электричеством и водой каждое из этих товариществ,</w:t>
      </w:r>
    </w:p>
    <w:p w:rsidR="00B46704" w:rsidRPr="00AA4D27" w:rsidRDefault="00B46704" w:rsidP="00BE0F3F">
      <w:pPr>
        <w:numPr>
          <w:ilvl w:val="0"/>
          <w:numId w:val="17"/>
        </w:numPr>
        <w:suppressAutoHyphens w:val="0"/>
        <w:ind w:firstLine="851"/>
        <w:jc w:val="both"/>
        <w:rPr>
          <w:lang w:eastAsia="ru-RU"/>
        </w:rPr>
      </w:pPr>
      <w:r w:rsidRPr="00AA4D27">
        <w:rPr>
          <w:lang w:eastAsia="ru-RU"/>
        </w:rPr>
        <w:t>установление юридических взаимоотношений между товариществами по использованию и</w:t>
      </w:r>
      <w:r>
        <w:rPr>
          <w:lang w:eastAsia="ru-RU"/>
        </w:rPr>
        <w:t>н</w:t>
      </w:r>
      <w:r w:rsidRPr="00AA4D27">
        <w:rPr>
          <w:lang w:eastAsia="ru-RU"/>
        </w:rPr>
        <w:t>женерной инфраструктуры и территории общего пользования,</w:t>
      </w:r>
    </w:p>
    <w:p w:rsidR="00B46704" w:rsidRPr="00AA4D27" w:rsidRDefault="00B46704" w:rsidP="00BE0F3F">
      <w:pPr>
        <w:numPr>
          <w:ilvl w:val="0"/>
          <w:numId w:val="17"/>
        </w:numPr>
        <w:suppressAutoHyphens w:val="0"/>
        <w:ind w:firstLine="851"/>
        <w:jc w:val="both"/>
        <w:rPr>
          <w:lang w:eastAsia="ru-RU"/>
        </w:rPr>
      </w:pPr>
      <w:r w:rsidRPr="00AA4D27">
        <w:rPr>
          <w:lang w:eastAsia="ru-RU"/>
        </w:rPr>
        <w:t>управление имуществом общего пользования в границах территории садоводства или огородничества может осуществлять только одно товарищество.</w:t>
      </w:r>
    </w:p>
    <w:p w:rsidR="00B46704" w:rsidRDefault="00B46704" w:rsidP="00BE0F3F">
      <w:pPr>
        <w:ind w:firstLine="851"/>
        <w:jc w:val="both"/>
        <w:rPr>
          <w:lang w:eastAsia="ru-RU"/>
        </w:rPr>
      </w:pPr>
      <w:r w:rsidRPr="00AA4D27">
        <w:rPr>
          <w:lang w:eastAsia="ru-RU"/>
        </w:rPr>
        <w:t xml:space="preserve">С момента введения нового закона в действие собственники садовых или огородных земельных участков, расположенных в границах территории СНТ или ОНТ, вправе создать только одно садоводческое или огородническое некоммерческое объединение. </w:t>
      </w:r>
    </w:p>
    <w:p w:rsidR="00B46704" w:rsidRDefault="00B46704" w:rsidP="000E73D9">
      <w:pPr>
        <w:pStyle w:val="ConsPlusNormal"/>
        <w:ind w:firstLine="851"/>
        <w:jc w:val="both"/>
        <w:rPr>
          <w:rFonts w:ascii="Times New Roman" w:hAnsi="Times New Roman" w:cs="Times New Roman"/>
          <w:sz w:val="24"/>
          <w:szCs w:val="24"/>
        </w:rPr>
      </w:pPr>
      <w:r w:rsidRPr="00850931">
        <w:rPr>
          <w:rFonts w:ascii="Times New Roman" w:hAnsi="Times New Roman" w:cs="Times New Roman"/>
          <w:sz w:val="24"/>
          <w:szCs w:val="24"/>
        </w:rPr>
        <w:t xml:space="preserve">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законодательством о градостроительной деятельности с учетом требований настоящей статьи. </w:t>
      </w:r>
    </w:p>
    <w:p w:rsidR="00B46704" w:rsidRDefault="00B46704" w:rsidP="000E73D9">
      <w:pPr>
        <w:ind w:firstLine="851"/>
        <w:jc w:val="both"/>
      </w:pPr>
      <w:r w:rsidRPr="00850931">
        <w:t>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r>
        <w:t>.</w:t>
      </w:r>
    </w:p>
    <w:p w:rsidR="00B46704" w:rsidRPr="00AA4D27" w:rsidRDefault="00B46704" w:rsidP="000E73D9">
      <w:pPr>
        <w:ind w:firstLine="851"/>
        <w:jc w:val="both"/>
        <w:rPr>
          <w:lang w:eastAsia="ru-RU"/>
        </w:rPr>
      </w:pPr>
      <w:r w:rsidRPr="00AA4D27">
        <w:rPr>
          <w:lang w:eastAsia="ru-RU"/>
        </w:rPr>
        <w:t>В границы территории садоводства или огородничества при подготовке документации по планировке территории для товарищества включаются земельные участки, соответствующие одновременно следующим требованиям:</w:t>
      </w:r>
    </w:p>
    <w:p w:rsidR="00B46704" w:rsidRPr="00AA4D27" w:rsidRDefault="00B46704" w:rsidP="00BE0F3F">
      <w:pPr>
        <w:numPr>
          <w:ilvl w:val="0"/>
          <w:numId w:val="19"/>
        </w:numPr>
        <w:suppressAutoHyphens w:val="0"/>
        <w:ind w:firstLine="851"/>
        <w:jc w:val="both"/>
        <w:rPr>
          <w:lang w:eastAsia="ru-RU"/>
        </w:rPr>
      </w:pPr>
      <w:r w:rsidRPr="00AA4D27">
        <w:rPr>
          <w:lang w:eastAsia="ru-RU"/>
        </w:rPr>
        <w:t>участки находятся в собственности учредителей товарищества,</w:t>
      </w:r>
    </w:p>
    <w:p w:rsidR="00B46704" w:rsidRPr="00AA4D27" w:rsidRDefault="00B46704" w:rsidP="00BE0F3F">
      <w:pPr>
        <w:numPr>
          <w:ilvl w:val="0"/>
          <w:numId w:val="19"/>
        </w:numPr>
        <w:suppressAutoHyphens w:val="0"/>
        <w:ind w:firstLine="851"/>
        <w:jc w:val="both"/>
        <w:rPr>
          <w:lang w:eastAsia="ru-RU"/>
        </w:rPr>
      </w:pPr>
      <w:r w:rsidRPr="00AA4D27">
        <w:rPr>
          <w:lang w:eastAsia="ru-RU"/>
        </w:rPr>
        <w:t>участки составляют единый, неразрывный элемент планировочной структуры или совокупность элементов планировочной структуры, расположенных на территории одного муниципального образования.</w:t>
      </w:r>
    </w:p>
    <w:p w:rsidR="00B46704" w:rsidRDefault="00B46704" w:rsidP="00BE0F3F">
      <w:pPr>
        <w:ind w:firstLine="851"/>
        <w:jc w:val="center"/>
        <w:outlineLvl w:val="2"/>
        <w:rPr>
          <w:b/>
          <w:bCs/>
          <w:lang w:eastAsia="ru-RU"/>
        </w:rPr>
      </w:pPr>
      <w:bookmarkStart w:id="0" w:name="chapter6"/>
      <w:bookmarkEnd w:id="0"/>
    </w:p>
    <w:p w:rsidR="00B46704" w:rsidRDefault="00B46704" w:rsidP="00BE0F3F">
      <w:pPr>
        <w:ind w:firstLine="851"/>
        <w:jc w:val="center"/>
        <w:outlineLvl w:val="2"/>
        <w:rPr>
          <w:b/>
          <w:bCs/>
          <w:lang w:eastAsia="ru-RU"/>
        </w:rPr>
      </w:pPr>
    </w:p>
    <w:p w:rsidR="00B46704" w:rsidRPr="00AA4D27" w:rsidRDefault="00B46704" w:rsidP="00BE0F3F">
      <w:pPr>
        <w:ind w:firstLine="851"/>
        <w:jc w:val="center"/>
        <w:outlineLvl w:val="2"/>
        <w:rPr>
          <w:b/>
          <w:bCs/>
          <w:lang w:eastAsia="ru-RU"/>
        </w:rPr>
      </w:pPr>
      <w:r w:rsidRPr="00AA4D27">
        <w:rPr>
          <w:b/>
          <w:bCs/>
          <w:lang w:eastAsia="ru-RU"/>
        </w:rPr>
        <w:t>Имущество общего пользования в СНТ и ОНТ</w:t>
      </w:r>
    </w:p>
    <w:p w:rsidR="00B46704" w:rsidRPr="00AA4D27" w:rsidRDefault="00B46704" w:rsidP="00BE0F3F">
      <w:pPr>
        <w:ind w:firstLine="851"/>
        <w:jc w:val="both"/>
        <w:rPr>
          <w:lang w:eastAsia="ru-RU"/>
        </w:rPr>
      </w:pPr>
      <w:r w:rsidRPr="00AA4D27">
        <w:rPr>
          <w:lang w:eastAsia="ru-RU"/>
        </w:rPr>
        <w:t>Одной из задач СНТ и ОНТ является управление имуществом общего пользования, расположенного в границах территории садоводства или огородничества и принадлежащего членам товарищества.</w:t>
      </w:r>
    </w:p>
    <w:p w:rsidR="00B46704" w:rsidRPr="00AA4D27" w:rsidRDefault="00B46704" w:rsidP="00BE0F3F">
      <w:pPr>
        <w:ind w:firstLine="851"/>
        <w:jc w:val="both"/>
        <w:rPr>
          <w:lang w:eastAsia="ru-RU"/>
        </w:rPr>
      </w:pPr>
      <w:r>
        <w:rPr>
          <w:lang w:eastAsia="ru-RU"/>
        </w:rPr>
        <w:t xml:space="preserve">К </w:t>
      </w:r>
      <w:r w:rsidRPr="00AA4D27">
        <w:rPr>
          <w:lang w:eastAsia="ru-RU"/>
        </w:rPr>
        <w:t>имуществу о</w:t>
      </w:r>
      <w:r>
        <w:rPr>
          <w:lang w:eastAsia="ru-RU"/>
        </w:rPr>
        <w:t xml:space="preserve">бщего пользования, находящегося </w:t>
      </w:r>
      <w:r w:rsidRPr="00AA4D27">
        <w:rPr>
          <w:lang w:eastAsia="ru-RU"/>
        </w:rPr>
        <w:t xml:space="preserve">в границах территорий садоводческих или огороднических объединений, относится недвижимое имущество, которое отвечает одновременно следующим </w:t>
      </w:r>
      <w:r>
        <w:rPr>
          <w:lang w:eastAsia="ru-RU"/>
        </w:rPr>
        <w:t>двум</w:t>
      </w:r>
      <w:r w:rsidRPr="00AA4D27">
        <w:rPr>
          <w:lang w:eastAsia="ru-RU"/>
        </w:rPr>
        <w:t xml:space="preserve"> условиям:</w:t>
      </w:r>
    </w:p>
    <w:p w:rsidR="00B46704" w:rsidRPr="00AA4D27" w:rsidRDefault="00B46704" w:rsidP="00BE0F3F">
      <w:pPr>
        <w:numPr>
          <w:ilvl w:val="0"/>
          <w:numId w:val="21"/>
        </w:numPr>
        <w:suppressAutoHyphens w:val="0"/>
        <w:ind w:firstLine="851"/>
        <w:jc w:val="both"/>
        <w:rPr>
          <w:lang w:eastAsia="ru-RU"/>
        </w:rPr>
      </w:pPr>
      <w:r>
        <w:rPr>
          <w:lang w:eastAsia="ru-RU"/>
        </w:rPr>
        <w:t xml:space="preserve">имущество </w:t>
      </w:r>
      <w:r w:rsidRPr="00AA4D27">
        <w:rPr>
          <w:lang w:eastAsia="ru-RU"/>
        </w:rPr>
        <w:t>создано или приобретено после вступления в силу нового закона,</w:t>
      </w:r>
    </w:p>
    <w:p w:rsidR="00B46704" w:rsidRPr="00AA4D27" w:rsidRDefault="00B46704" w:rsidP="00BE0F3F">
      <w:pPr>
        <w:numPr>
          <w:ilvl w:val="0"/>
          <w:numId w:val="21"/>
        </w:numPr>
        <w:suppressAutoHyphens w:val="0"/>
        <w:ind w:firstLine="851"/>
        <w:jc w:val="both"/>
        <w:rPr>
          <w:lang w:eastAsia="ru-RU"/>
        </w:rPr>
      </w:pPr>
      <w:r>
        <w:rPr>
          <w:lang w:eastAsia="ru-RU"/>
        </w:rPr>
        <w:t xml:space="preserve">это </w:t>
      </w:r>
      <w:r w:rsidRPr="00AA4D27">
        <w:rPr>
          <w:lang w:eastAsia="ru-RU"/>
        </w:rPr>
        <w:t>имущество принадлежит</w:t>
      </w:r>
      <w:r>
        <w:rPr>
          <w:lang w:eastAsia="ru-RU"/>
        </w:rPr>
        <w:t xml:space="preserve"> </w:t>
      </w:r>
      <w:r w:rsidRPr="00AA4D27">
        <w:rPr>
          <w:lang w:eastAsia="ru-RU"/>
        </w:rPr>
        <w:t>собственниками земельных участков на праве общей долевой собственности</w:t>
      </w:r>
      <w:r>
        <w:rPr>
          <w:lang w:eastAsia="ru-RU"/>
        </w:rPr>
        <w:t xml:space="preserve"> </w:t>
      </w:r>
      <w:r w:rsidRPr="00AA4D27">
        <w:rPr>
          <w:lang w:eastAsia="ru-RU"/>
        </w:rPr>
        <w:t>пропорционально площадям их участков.</w:t>
      </w:r>
    </w:p>
    <w:p w:rsidR="00B46704" w:rsidRPr="00AA4D27" w:rsidRDefault="00B46704" w:rsidP="00BE0F3F">
      <w:pPr>
        <w:ind w:firstLine="851"/>
        <w:jc w:val="both"/>
        <w:rPr>
          <w:lang w:eastAsia="ru-RU"/>
        </w:rPr>
      </w:pPr>
      <w:r w:rsidRPr="00AA4D27">
        <w:rPr>
          <w:lang w:eastAsia="ru-RU"/>
        </w:rPr>
        <w:t>Такое имущество, представленное объектами капитального строительства и земельными участками общего назначения, используется исключительно для потребностей садоводов и огородников.</w:t>
      </w:r>
    </w:p>
    <w:p w:rsidR="00B46704" w:rsidRPr="00AA4D27" w:rsidRDefault="00B46704" w:rsidP="00BE0F3F">
      <w:pPr>
        <w:ind w:firstLine="851"/>
        <w:jc w:val="both"/>
        <w:rPr>
          <w:lang w:eastAsia="ru-RU"/>
        </w:rPr>
      </w:pPr>
      <w:r w:rsidRPr="00AA4D27">
        <w:rPr>
          <w:lang w:eastAsia="ru-RU"/>
        </w:rPr>
        <w:t>В перечень потребностей включаются:</w:t>
      </w:r>
    </w:p>
    <w:p w:rsidR="00B46704" w:rsidRPr="00AA4D27" w:rsidRDefault="00B46704" w:rsidP="00BE0F3F">
      <w:pPr>
        <w:numPr>
          <w:ilvl w:val="0"/>
          <w:numId w:val="22"/>
        </w:numPr>
        <w:suppressAutoHyphens w:val="0"/>
        <w:ind w:firstLine="851"/>
        <w:jc w:val="both"/>
        <w:rPr>
          <w:lang w:eastAsia="ru-RU"/>
        </w:rPr>
      </w:pPr>
      <w:r w:rsidRPr="00AA4D27">
        <w:rPr>
          <w:lang w:eastAsia="ru-RU"/>
        </w:rPr>
        <w:t>проходы и проезды к территории</w:t>
      </w:r>
    </w:p>
    <w:p w:rsidR="00B46704" w:rsidRPr="00AA4D27" w:rsidRDefault="00B46704" w:rsidP="00BE0F3F">
      <w:pPr>
        <w:numPr>
          <w:ilvl w:val="0"/>
          <w:numId w:val="22"/>
        </w:numPr>
        <w:suppressAutoHyphens w:val="0"/>
        <w:ind w:firstLine="851"/>
        <w:jc w:val="both"/>
        <w:rPr>
          <w:lang w:eastAsia="ru-RU"/>
        </w:rPr>
      </w:pPr>
      <w:r w:rsidRPr="00AA4D27">
        <w:rPr>
          <w:lang w:eastAsia="ru-RU"/>
        </w:rPr>
        <w:t>снабжение тепловой и электрической энергией, водой, газом,</w:t>
      </w:r>
    </w:p>
    <w:p w:rsidR="00B46704" w:rsidRPr="00AA4D27" w:rsidRDefault="00B46704" w:rsidP="00BE0F3F">
      <w:pPr>
        <w:numPr>
          <w:ilvl w:val="0"/>
          <w:numId w:val="22"/>
        </w:numPr>
        <w:suppressAutoHyphens w:val="0"/>
        <w:ind w:firstLine="851"/>
        <w:jc w:val="both"/>
        <w:rPr>
          <w:lang w:eastAsia="ru-RU"/>
        </w:rPr>
      </w:pPr>
      <w:r w:rsidRPr="00AA4D27">
        <w:rPr>
          <w:lang w:eastAsia="ru-RU"/>
        </w:rPr>
        <w:t>водоотведение,</w:t>
      </w:r>
    </w:p>
    <w:p w:rsidR="00B46704" w:rsidRPr="00AA4D27" w:rsidRDefault="00B46704" w:rsidP="00BE0F3F">
      <w:pPr>
        <w:numPr>
          <w:ilvl w:val="0"/>
          <w:numId w:val="22"/>
        </w:numPr>
        <w:suppressAutoHyphens w:val="0"/>
        <w:ind w:firstLine="851"/>
        <w:jc w:val="both"/>
        <w:rPr>
          <w:lang w:eastAsia="ru-RU"/>
        </w:rPr>
      </w:pPr>
      <w:r w:rsidRPr="00AA4D27">
        <w:rPr>
          <w:lang w:eastAsia="ru-RU"/>
        </w:rPr>
        <w:t>охрана,</w:t>
      </w:r>
    </w:p>
    <w:p w:rsidR="00B46704" w:rsidRPr="00AA4D27" w:rsidRDefault="00B46704" w:rsidP="00BE0F3F">
      <w:pPr>
        <w:numPr>
          <w:ilvl w:val="0"/>
          <w:numId w:val="22"/>
        </w:numPr>
        <w:suppressAutoHyphens w:val="0"/>
        <w:ind w:firstLine="851"/>
        <w:jc w:val="both"/>
        <w:rPr>
          <w:lang w:eastAsia="ru-RU"/>
        </w:rPr>
      </w:pPr>
      <w:r w:rsidRPr="00AA4D27">
        <w:rPr>
          <w:lang w:eastAsia="ru-RU"/>
        </w:rPr>
        <w:t>сбор твёрдых коммунальных отходов и иные потребности,</w:t>
      </w:r>
    </w:p>
    <w:p w:rsidR="00B46704" w:rsidRPr="00AA4D27" w:rsidRDefault="00B46704" w:rsidP="00BE0F3F">
      <w:pPr>
        <w:numPr>
          <w:ilvl w:val="0"/>
          <w:numId w:val="22"/>
        </w:numPr>
        <w:suppressAutoHyphens w:val="0"/>
        <w:ind w:firstLine="851"/>
        <w:jc w:val="both"/>
        <w:rPr>
          <w:lang w:eastAsia="ru-RU"/>
        </w:rPr>
      </w:pPr>
      <w:r w:rsidRPr="00AA4D27">
        <w:rPr>
          <w:lang w:eastAsia="ru-RU"/>
        </w:rPr>
        <w:t>движимые вещи, созданные (создаваемые) или приобретенные для деятельности садоводческого или огороднического некоммерческого товарищества,</w:t>
      </w:r>
    </w:p>
    <w:p w:rsidR="00B46704" w:rsidRPr="00AA4D27" w:rsidRDefault="00B46704" w:rsidP="00BE0F3F">
      <w:pPr>
        <w:ind w:firstLine="851"/>
        <w:jc w:val="both"/>
        <w:rPr>
          <w:lang w:eastAsia="ru-RU"/>
        </w:rPr>
      </w:pPr>
      <w:r w:rsidRPr="00AA4D27">
        <w:rPr>
          <w:lang w:eastAsia="ru-RU"/>
        </w:rPr>
        <w:t xml:space="preserve">Земельные участки общего назначения, относящиеся </w:t>
      </w:r>
      <w:r>
        <w:rPr>
          <w:lang w:eastAsia="ru-RU"/>
        </w:rPr>
        <w:t xml:space="preserve">к имуществу общего пользования, </w:t>
      </w:r>
      <w:r w:rsidRPr="00AA4D27">
        <w:rPr>
          <w:lang w:eastAsia="ru-RU"/>
        </w:rPr>
        <w:t>формируются при разработке документации по планировке территории садоводства или огородничества.</w:t>
      </w:r>
    </w:p>
    <w:p w:rsidR="00B46704" w:rsidRPr="00AA4D27" w:rsidRDefault="00B46704" w:rsidP="00BE0F3F">
      <w:pPr>
        <w:ind w:firstLine="851"/>
        <w:jc w:val="both"/>
        <w:rPr>
          <w:lang w:eastAsia="ru-RU"/>
        </w:rPr>
      </w:pPr>
      <w:r w:rsidRPr="00AA4D27">
        <w:rPr>
          <w:lang w:eastAsia="ru-RU"/>
        </w:rPr>
        <w:t>Правообладатели земельных участков, расположенных в границах территории садоводства или огородничества, используют земельные участки общего назначения для прохода и проезда к своим земельным участкам на</w:t>
      </w:r>
      <w:r>
        <w:rPr>
          <w:lang w:eastAsia="ru-RU"/>
        </w:rPr>
        <w:t xml:space="preserve"> </w:t>
      </w:r>
      <w:r w:rsidRPr="00AA4D27">
        <w:rPr>
          <w:lang w:eastAsia="ru-RU"/>
        </w:rPr>
        <w:t>следующих условиях:</w:t>
      </w:r>
    </w:p>
    <w:p w:rsidR="00B46704" w:rsidRPr="00AA4D27" w:rsidRDefault="00B46704" w:rsidP="00BE0F3F">
      <w:pPr>
        <w:numPr>
          <w:ilvl w:val="0"/>
          <w:numId w:val="23"/>
        </w:numPr>
        <w:suppressAutoHyphens w:val="0"/>
        <w:ind w:firstLine="851"/>
        <w:jc w:val="both"/>
        <w:rPr>
          <w:lang w:eastAsia="ru-RU"/>
        </w:rPr>
      </w:pPr>
      <w:r w:rsidRPr="00AA4D27">
        <w:rPr>
          <w:lang w:eastAsia="ru-RU"/>
        </w:rPr>
        <w:t>свободно,</w:t>
      </w:r>
    </w:p>
    <w:p w:rsidR="00B46704" w:rsidRPr="00AA4D27" w:rsidRDefault="00B46704" w:rsidP="00BE0F3F">
      <w:pPr>
        <w:numPr>
          <w:ilvl w:val="0"/>
          <w:numId w:val="23"/>
        </w:numPr>
        <w:suppressAutoHyphens w:val="0"/>
        <w:ind w:firstLine="851"/>
        <w:jc w:val="both"/>
        <w:rPr>
          <w:lang w:eastAsia="ru-RU"/>
        </w:rPr>
      </w:pPr>
      <w:r w:rsidRPr="00AA4D27">
        <w:rPr>
          <w:lang w:eastAsia="ru-RU"/>
        </w:rPr>
        <w:t>без взимания платы.</w:t>
      </w:r>
    </w:p>
    <w:p w:rsidR="00B46704" w:rsidRPr="00AA4D27" w:rsidRDefault="00B46704" w:rsidP="00BE0F3F">
      <w:pPr>
        <w:ind w:firstLine="851"/>
        <w:jc w:val="both"/>
        <w:rPr>
          <w:lang w:eastAsia="ru-RU"/>
        </w:rPr>
      </w:pPr>
      <w:r w:rsidRPr="00AA4D27">
        <w:rPr>
          <w:lang w:eastAsia="ru-RU"/>
        </w:rPr>
        <w:t>Никто не вправе ограничивать доступ правообладателей участков к своим земельным наделам.</w:t>
      </w:r>
    </w:p>
    <w:p w:rsidR="00B46704" w:rsidRPr="00AA4D27" w:rsidRDefault="00B46704" w:rsidP="00BE0F3F">
      <w:pPr>
        <w:ind w:firstLine="851"/>
        <w:jc w:val="both"/>
        <w:rPr>
          <w:lang w:eastAsia="ru-RU"/>
        </w:rPr>
      </w:pPr>
      <w:r w:rsidRPr="00AA4D27">
        <w:rPr>
          <w:lang w:eastAsia="ru-RU"/>
        </w:rPr>
        <w:t>К основным целям создания имущества общего пользования новым законом отнесены:</w:t>
      </w:r>
    </w:p>
    <w:p w:rsidR="00B46704" w:rsidRPr="00AA4D27" w:rsidRDefault="00B46704" w:rsidP="00BE0F3F">
      <w:pPr>
        <w:numPr>
          <w:ilvl w:val="0"/>
          <w:numId w:val="24"/>
        </w:numPr>
        <w:suppressAutoHyphens w:val="0"/>
        <w:ind w:firstLine="851"/>
        <w:jc w:val="both"/>
        <w:rPr>
          <w:lang w:eastAsia="ru-RU"/>
        </w:rPr>
      </w:pPr>
      <w:r w:rsidRPr="00AA4D27">
        <w:rPr>
          <w:lang w:eastAsia="ru-RU"/>
        </w:rPr>
        <w:t>использование всеми правообладателями земельных участков, находящихся в границах территории СНТ или ОНТ, для собственных нужд,</w:t>
      </w:r>
    </w:p>
    <w:p w:rsidR="00B46704" w:rsidRPr="00AA4D27" w:rsidRDefault="00B46704" w:rsidP="00BE0F3F">
      <w:pPr>
        <w:numPr>
          <w:ilvl w:val="0"/>
          <w:numId w:val="24"/>
        </w:numPr>
        <w:suppressAutoHyphens w:val="0"/>
        <w:ind w:firstLine="851"/>
        <w:jc w:val="both"/>
        <w:rPr>
          <w:lang w:eastAsia="ru-RU"/>
        </w:rPr>
      </w:pPr>
      <w:r w:rsidRPr="00AA4D27">
        <w:rPr>
          <w:lang w:eastAsia="ru-RU"/>
        </w:rPr>
        <w:t>размещение на участках общего пользования другого имущества общего пользования (например, спортивных или детских игровых пло</w:t>
      </w:r>
      <w:r>
        <w:rPr>
          <w:lang w:eastAsia="ru-RU"/>
        </w:rPr>
        <w:t>щадок. их оборудование и т.д.).</w:t>
      </w:r>
    </w:p>
    <w:p w:rsidR="00B46704" w:rsidRPr="00AA4D27" w:rsidRDefault="00B46704" w:rsidP="00BE0F3F">
      <w:pPr>
        <w:ind w:firstLine="851"/>
        <w:jc w:val="both"/>
        <w:rPr>
          <w:lang w:eastAsia="ru-RU"/>
        </w:rPr>
      </w:pPr>
      <w:r w:rsidRPr="00AA4D27">
        <w:rPr>
          <w:lang w:eastAsia="ru-RU"/>
        </w:rPr>
        <w:t>Имущество общего пользования СНТ или ОНТ может также принадлежать товариществу на праве собственности или ином праве, разрешённом гражданским законодательством.</w:t>
      </w:r>
    </w:p>
    <w:p w:rsidR="00B46704" w:rsidRPr="00AA4D27" w:rsidRDefault="00B46704" w:rsidP="00BE0F3F">
      <w:pPr>
        <w:ind w:firstLine="851"/>
        <w:jc w:val="both"/>
        <w:rPr>
          <w:lang w:eastAsia="ru-RU"/>
        </w:rPr>
      </w:pPr>
      <w:r w:rsidRPr="00AA4D27">
        <w:rPr>
          <w:lang w:eastAsia="ru-RU"/>
        </w:rPr>
        <w:t>После регистрации товарищества в ЕГРН, правообладатели входящих в него участков могут на общем собрании с присутствием 100% членов СНТ или ОНТ принять решение о желании приобрести доли в имуществе обще</w:t>
      </w:r>
      <w:r>
        <w:rPr>
          <w:lang w:eastAsia="ru-RU"/>
        </w:rPr>
        <w:t xml:space="preserve">го пользования в собственность, </w:t>
      </w:r>
      <w:r w:rsidRPr="00AA4D27">
        <w:rPr>
          <w:lang w:eastAsia="ru-RU"/>
        </w:rPr>
        <w:t>прич</w:t>
      </w:r>
      <w:r>
        <w:rPr>
          <w:lang w:eastAsia="ru-RU"/>
        </w:rPr>
        <w:t>е</w:t>
      </w:r>
      <w:r w:rsidRPr="00AA4D27">
        <w:rPr>
          <w:lang w:eastAsia="ru-RU"/>
        </w:rPr>
        <w:t>м на безвозмездной основе и без выдела доли в натуре.</w:t>
      </w:r>
    </w:p>
    <w:p w:rsidR="00B46704" w:rsidRPr="00AA4D27" w:rsidRDefault="00B46704" w:rsidP="00BE0F3F">
      <w:pPr>
        <w:ind w:firstLine="851"/>
        <w:jc w:val="both"/>
        <w:rPr>
          <w:lang w:eastAsia="ru-RU"/>
        </w:rPr>
      </w:pPr>
      <w:r w:rsidRPr="00AA4D27">
        <w:rPr>
          <w:lang w:eastAsia="ru-RU"/>
        </w:rPr>
        <w:t>После регистрации в ЕГ</w:t>
      </w:r>
      <w:r>
        <w:rPr>
          <w:lang w:eastAsia="ru-RU"/>
        </w:rPr>
        <w:t xml:space="preserve">РН права собственности на долю </w:t>
      </w:r>
      <w:r w:rsidRPr="00AA4D27">
        <w:rPr>
          <w:lang w:eastAsia="ru-RU"/>
        </w:rPr>
        <w:t>имущества общего пользования на территории товарищества каждый из собственников такой доли неизбежно ув</w:t>
      </w:r>
      <w:r>
        <w:rPr>
          <w:lang w:eastAsia="ru-RU"/>
        </w:rPr>
        <w:t xml:space="preserve">еличивает и свою базу налогов. </w:t>
      </w:r>
    </w:p>
    <w:p w:rsidR="00B46704" w:rsidRPr="00AA4D27" w:rsidRDefault="00B46704" w:rsidP="00BE0F3F">
      <w:pPr>
        <w:ind w:firstLine="851"/>
        <w:jc w:val="both"/>
        <w:rPr>
          <w:lang w:eastAsia="ru-RU"/>
        </w:rPr>
      </w:pPr>
      <w:r w:rsidRPr="00AA4D27">
        <w:rPr>
          <w:lang w:eastAsia="ru-RU"/>
        </w:rPr>
        <w:t>По решению общего собрания членов СНТ или ОНТ, имущество общего пользования может быть передано безвозмездно муниципалитету или в государственную собственность субъекта РФ, на территориях которого действует товарищество, при выполнении следующих условий:</w:t>
      </w:r>
    </w:p>
    <w:p w:rsidR="00B46704" w:rsidRPr="00AA4D27" w:rsidRDefault="00B46704" w:rsidP="00BE0F3F">
      <w:pPr>
        <w:numPr>
          <w:ilvl w:val="0"/>
          <w:numId w:val="25"/>
        </w:numPr>
        <w:suppressAutoHyphens w:val="0"/>
        <w:ind w:firstLine="851"/>
        <w:jc w:val="both"/>
        <w:rPr>
          <w:lang w:eastAsia="ru-RU"/>
        </w:rPr>
      </w:pPr>
      <w:r w:rsidRPr="00AA4D27">
        <w:rPr>
          <w:lang w:eastAsia="ru-RU"/>
        </w:rPr>
        <w:t>общим собран</w:t>
      </w:r>
      <w:r>
        <w:rPr>
          <w:lang w:eastAsia="ru-RU"/>
        </w:rPr>
        <w:t xml:space="preserve">ием членов товарищества принято </w:t>
      </w:r>
      <w:r w:rsidRPr="00AA4D27">
        <w:rPr>
          <w:lang w:eastAsia="ru-RU"/>
        </w:rPr>
        <w:t>решение о передаче имущества, </w:t>
      </w:r>
    </w:p>
    <w:p w:rsidR="00B46704" w:rsidRPr="00AA4D27" w:rsidRDefault="00B46704" w:rsidP="00BE0F3F">
      <w:pPr>
        <w:numPr>
          <w:ilvl w:val="0"/>
          <w:numId w:val="25"/>
        </w:numPr>
        <w:suppressAutoHyphens w:val="0"/>
        <w:ind w:firstLine="851"/>
        <w:jc w:val="both"/>
        <w:rPr>
          <w:lang w:eastAsia="ru-RU"/>
        </w:rPr>
      </w:pPr>
      <w:r w:rsidRPr="00AA4D27">
        <w:rPr>
          <w:lang w:eastAsia="ru-RU"/>
        </w:rPr>
        <w:t>имущество, по закону, может находиться в государственной или муниципальной собственности,</w:t>
      </w:r>
    </w:p>
    <w:p w:rsidR="00B46704" w:rsidRPr="00AA4D27" w:rsidRDefault="00B46704" w:rsidP="00BE0F3F">
      <w:pPr>
        <w:numPr>
          <w:ilvl w:val="0"/>
          <w:numId w:val="25"/>
        </w:numPr>
        <w:suppressAutoHyphens w:val="0"/>
        <w:ind w:firstLine="851"/>
        <w:jc w:val="both"/>
        <w:rPr>
          <w:lang w:eastAsia="ru-RU"/>
        </w:rPr>
      </w:pPr>
      <w:r w:rsidRPr="00AA4D27">
        <w:rPr>
          <w:lang w:eastAsia="ru-RU"/>
        </w:rPr>
        <w:t>есть согласие всех собственников садовых и огородных участков, оформивших и право общей долевой собственности на общее имущество на его передачу муницип</w:t>
      </w:r>
      <w:r>
        <w:rPr>
          <w:lang w:eastAsia="ru-RU"/>
        </w:rPr>
        <w:t>алитету или в госсобственность.</w:t>
      </w:r>
    </w:p>
    <w:p w:rsidR="00B46704" w:rsidRPr="00AA4D27" w:rsidRDefault="00B46704" w:rsidP="00BE0F3F">
      <w:pPr>
        <w:ind w:firstLine="851"/>
        <w:jc w:val="both"/>
        <w:rPr>
          <w:lang w:eastAsia="ru-RU"/>
        </w:rPr>
      </w:pPr>
      <w:r w:rsidRPr="00AA4D27">
        <w:rPr>
          <w:lang w:eastAsia="ru-RU"/>
        </w:rPr>
        <w:t>На недвижимое имущество общего пользования, находящееся в собственности товарищества, не может быть обращено взыскание. В случае ликвидации товарищества такое имущество безвозмездно передаётся в общую долевую собственность собственников садовых или огородных земельных участков, расположенных в СНТ или ОНТ, пропорционально их площади. Передача производится вне зависимости от того, являлись ли собственники членами товарищества (пункт 2 статьи 28 нового закона).</w:t>
      </w:r>
    </w:p>
    <w:p w:rsidR="00B46704" w:rsidRPr="005E76D5" w:rsidRDefault="00B46704" w:rsidP="00BE0F3F">
      <w:pPr>
        <w:ind w:firstLine="851"/>
        <w:jc w:val="center"/>
        <w:outlineLvl w:val="2"/>
        <w:rPr>
          <w:b/>
          <w:bCs/>
          <w:lang w:eastAsia="ru-RU"/>
        </w:rPr>
      </w:pPr>
      <w:r w:rsidRPr="005E76D5">
        <w:rPr>
          <w:b/>
          <w:bCs/>
          <w:lang w:eastAsia="ru-RU"/>
        </w:rPr>
        <w:t>Взносы в СНТ и ОНТ</w:t>
      </w:r>
    </w:p>
    <w:p w:rsidR="00B46704" w:rsidRPr="005E76D5" w:rsidRDefault="00B46704" w:rsidP="00BE0F3F">
      <w:pPr>
        <w:ind w:firstLine="851"/>
        <w:jc w:val="both"/>
        <w:rPr>
          <w:lang w:eastAsia="ru-RU"/>
        </w:rPr>
      </w:pPr>
      <w:r w:rsidRPr="005E76D5">
        <w:rPr>
          <w:lang w:eastAsia="ru-RU"/>
        </w:rPr>
        <w:t>Новым законом установлены лишь 2 вида взносов, которые должны вноситься членами СНТ или ОНТ (статья 14 нового закона):</w:t>
      </w:r>
    </w:p>
    <w:p w:rsidR="00B46704" w:rsidRPr="005E76D5" w:rsidRDefault="00B46704" w:rsidP="00BE0F3F">
      <w:pPr>
        <w:numPr>
          <w:ilvl w:val="0"/>
          <w:numId w:val="26"/>
        </w:numPr>
        <w:suppressAutoHyphens w:val="0"/>
        <w:ind w:firstLine="851"/>
        <w:jc w:val="both"/>
        <w:rPr>
          <w:lang w:eastAsia="ru-RU"/>
        </w:rPr>
      </w:pPr>
      <w:r w:rsidRPr="005E76D5">
        <w:rPr>
          <w:lang w:eastAsia="ru-RU"/>
        </w:rPr>
        <w:t>членские</w:t>
      </w:r>
    </w:p>
    <w:p w:rsidR="00B46704" w:rsidRPr="005E76D5" w:rsidRDefault="00B46704" w:rsidP="00BE0F3F">
      <w:pPr>
        <w:numPr>
          <w:ilvl w:val="0"/>
          <w:numId w:val="26"/>
        </w:numPr>
        <w:suppressAutoHyphens w:val="0"/>
        <w:ind w:firstLine="851"/>
        <w:jc w:val="both"/>
        <w:rPr>
          <w:lang w:eastAsia="ru-RU"/>
        </w:rPr>
      </w:pPr>
      <w:r w:rsidRPr="005E76D5">
        <w:rPr>
          <w:lang w:eastAsia="ru-RU"/>
        </w:rPr>
        <w:t>целевые,</w:t>
      </w:r>
    </w:p>
    <w:p w:rsidR="00B46704" w:rsidRPr="005E76D5" w:rsidRDefault="00B46704" w:rsidP="00BE0F3F">
      <w:pPr>
        <w:ind w:firstLine="851"/>
        <w:jc w:val="both"/>
        <w:rPr>
          <w:lang w:eastAsia="ru-RU"/>
        </w:rPr>
      </w:pPr>
      <w:r w:rsidRPr="005E76D5">
        <w:rPr>
          <w:lang w:eastAsia="ru-RU"/>
        </w:rPr>
        <w:t>Вступительный взнос платить не придётся.</w:t>
      </w:r>
    </w:p>
    <w:p w:rsidR="00B46704" w:rsidRPr="005E76D5" w:rsidRDefault="00B46704" w:rsidP="00BE0F3F">
      <w:pPr>
        <w:ind w:firstLine="851"/>
        <w:jc w:val="both"/>
        <w:rPr>
          <w:lang w:eastAsia="ru-RU"/>
        </w:rPr>
      </w:pPr>
      <w:r w:rsidRPr="005E76D5">
        <w:rPr>
          <w:lang w:eastAsia="ru-RU"/>
        </w:rPr>
        <w:t>Ограничены перечни задач, на которые можно расходовать взносы. Так, членские взносы</w:t>
      </w:r>
      <w:r>
        <w:rPr>
          <w:lang w:eastAsia="ru-RU"/>
        </w:rPr>
        <w:t xml:space="preserve"> </w:t>
      </w:r>
      <w:r w:rsidRPr="005E76D5">
        <w:rPr>
          <w:lang w:eastAsia="ru-RU"/>
        </w:rPr>
        <w:t>можно расходовать исключительно на хозяйственные нужды товарищества, связанные со следующими задачами:</w:t>
      </w:r>
    </w:p>
    <w:p w:rsidR="00B46704" w:rsidRPr="005E76D5" w:rsidRDefault="00B46704" w:rsidP="00BE0F3F">
      <w:pPr>
        <w:numPr>
          <w:ilvl w:val="0"/>
          <w:numId w:val="27"/>
        </w:numPr>
        <w:suppressAutoHyphens w:val="0"/>
        <w:ind w:firstLine="851"/>
        <w:jc w:val="both"/>
        <w:rPr>
          <w:lang w:eastAsia="ru-RU"/>
        </w:rPr>
      </w:pPr>
      <w:r w:rsidRPr="005E76D5">
        <w:rPr>
          <w:lang w:eastAsia="ru-RU"/>
        </w:rPr>
        <w:t>с содержанием имущества общего пользования товарищества, в том числе с уплатой арендных платежей за данное имущество,</w:t>
      </w:r>
    </w:p>
    <w:p w:rsidR="00B46704" w:rsidRPr="005E76D5" w:rsidRDefault="00B46704" w:rsidP="00BE0F3F">
      <w:pPr>
        <w:numPr>
          <w:ilvl w:val="0"/>
          <w:numId w:val="27"/>
        </w:numPr>
        <w:suppressAutoHyphens w:val="0"/>
        <w:ind w:firstLine="851"/>
        <w:jc w:val="both"/>
        <w:rPr>
          <w:lang w:eastAsia="ru-RU"/>
        </w:rPr>
      </w:pPr>
      <w:r w:rsidRPr="005E76D5">
        <w:rPr>
          <w:lang w:eastAsia="ru-RU"/>
        </w:rPr>
        <w:t>с проведением расчётов со снабжающими организациями - поставщиками тепловой и электрической энергии, воды, газа, водоотведен</w:t>
      </w:r>
      <w:r>
        <w:rPr>
          <w:lang w:eastAsia="ru-RU"/>
        </w:rPr>
        <w:t>и</w:t>
      </w:r>
      <w:r w:rsidRPr="005E76D5">
        <w:rPr>
          <w:lang w:eastAsia="ru-RU"/>
        </w:rPr>
        <w:t>я на основании договоров, заключенных с этими организациями,</w:t>
      </w:r>
    </w:p>
    <w:p w:rsidR="00B46704" w:rsidRPr="005E76D5" w:rsidRDefault="00B46704" w:rsidP="00BE0F3F">
      <w:pPr>
        <w:numPr>
          <w:ilvl w:val="0"/>
          <w:numId w:val="27"/>
        </w:numPr>
        <w:suppressAutoHyphens w:val="0"/>
        <w:ind w:firstLine="851"/>
        <w:jc w:val="both"/>
        <w:rPr>
          <w:lang w:eastAsia="ru-RU"/>
        </w:rPr>
      </w:pPr>
      <w:r w:rsidRPr="005E76D5">
        <w:rPr>
          <w:lang w:eastAsia="ru-RU"/>
        </w:rPr>
        <w:t>с проведением расчётов с оператором по обращению с твёрдыми коммунальными отходами на основании договоров, заключенных товариществом с этими организациями,</w:t>
      </w:r>
    </w:p>
    <w:p w:rsidR="00B46704" w:rsidRPr="005E76D5" w:rsidRDefault="00B46704" w:rsidP="00BE0F3F">
      <w:pPr>
        <w:numPr>
          <w:ilvl w:val="0"/>
          <w:numId w:val="27"/>
        </w:numPr>
        <w:suppressAutoHyphens w:val="0"/>
        <w:ind w:firstLine="851"/>
        <w:jc w:val="both"/>
        <w:rPr>
          <w:lang w:eastAsia="ru-RU"/>
        </w:rPr>
      </w:pPr>
      <w:r w:rsidRPr="005E76D5">
        <w:rPr>
          <w:lang w:eastAsia="ru-RU"/>
        </w:rPr>
        <w:t>с благоустройством земель общего назначения,</w:t>
      </w:r>
    </w:p>
    <w:p w:rsidR="00B46704" w:rsidRPr="005E76D5" w:rsidRDefault="00B46704" w:rsidP="00BE0F3F">
      <w:pPr>
        <w:numPr>
          <w:ilvl w:val="0"/>
          <w:numId w:val="27"/>
        </w:numPr>
        <w:suppressAutoHyphens w:val="0"/>
        <w:ind w:firstLine="851"/>
        <w:jc w:val="both"/>
        <w:rPr>
          <w:lang w:eastAsia="ru-RU"/>
        </w:rPr>
      </w:pPr>
      <w:r w:rsidRPr="005E76D5">
        <w:rPr>
          <w:lang w:eastAsia="ru-RU"/>
        </w:rPr>
        <w:t>с охраной территории садоводства или огородничества и обеспечением в границах такой территории пожарной безопасности,</w:t>
      </w:r>
    </w:p>
    <w:p w:rsidR="00B46704" w:rsidRPr="005E76D5" w:rsidRDefault="00B46704" w:rsidP="00BE0F3F">
      <w:pPr>
        <w:numPr>
          <w:ilvl w:val="0"/>
          <w:numId w:val="27"/>
        </w:numPr>
        <w:suppressAutoHyphens w:val="0"/>
        <w:ind w:firstLine="851"/>
        <w:jc w:val="both"/>
        <w:rPr>
          <w:lang w:eastAsia="ru-RU"/>
        </w:rPr>
      </w:pPr>
      <w:r w:rsidRPr="005E76D5">
        <w:rPr>
          <w:lang w:eastAsia="ru-RU"/>
        </w:rPr>
        <w:t>с проведением аудиторских проверок товарищества,</w:t>
      </w:r>
    </w:p>
    <w:p w:rsidR="00B46704" w:rsidRPr="005E76D5" w:rsidRDefault="00B46704" w:rsidP="00BE0F3F">
      <w:pPr>
        <w:numPr>
          <w:ilvl w:val="0"/>
          <w:numId w:val="27"/>
        </w:numPr>
        <w:suppressAutoHyphens w:val="0"/>
        <w:ind w:firstLine="851"/>
        <w:jc w:val="both"/>
        <w:rPr>
          <w:lang w:eastAsia="ru-RU"/>
        </w:rPr>
      </w:pPr>
      <w:r w:rsidRPr="005E76D5">
        <w:rPr>
          <w:lang w:eastAsia="ru-RU"/>
        </w:rPr>
        <w:t>с выплатой заработной платы членам правления, с которыми товариществом заключены трудовые договоры,</w:t>
      </w:r>
    </w:p>
    <w:p w:rsidR="00B46704" w:rsidRPr="005E76D5" w:rsidRDefault="00B46704" w:rsidP="00BE0F3F">
      <w:pPr>
        <w:numPr>
          <w:ilvl w:val="0"/>
          <w:numId w:val="27"/>
        </w:numPr>
        <w:suppressAutoHyphens w:val="0"/>
        <w:ind w:firstLine="851"/>
        <w:jc w:val="both"/>
        <w:rPr>
          <w:lang w:eastAsia="ru-RU"/>
        </w:rPr>
      </w:pPr>
      <w:r w:rsidRPr="005E76D5">
        <w:rPr>
          <w:lang w:eastAsia="ru-RU"/>
        </w:rPr>
        <w:t>с организацией и проведением общих собраний членов товарищества, с выполнением решений этих собраний,</w:t>
      </w:r>
    </w:p>
    <w:p w:rsidR="00B46704" w:rsidRPr="005E76D5" w:rsidRDefault="00B46704" w:rsidP="00BE0F3F">
      <w:pPr>
        <w:numPr>
          <w:ilvl w:val="0"/>
          <w:numId w:val="27"/>
        </w:numPr>
        <w:suppressAutoHyphens w:val="0"/>
        <w:ind w:firstLine="851"/>
        <w:jc w:val="both"/>
        <w:rPr>
          <w:lang w:eastAsia="ru-RU"/>
        </w:rPr>
      </w:pPr>
      <w:r w:rsidRPr="005E76D5">
        <w:rPr>
          <w:lang w:eastAsia="ru-RU"/>
        </w:rPr>
        <w:t>с уплатой налогов и сборов, связанных с деятельностью товарищества, в соответствии с законодательством о налогах и сборах.</w:t>
      </w:r>
    </w:p>
    <w:p w:rsidR="00B46704" w:rsidRPr="005E76D5" w:rsidRDefault="00B46704" w:rsidP="00BE0F3F">
      <w:pPr>
        <w:suppressAutoHyphens w:val="0"/>
        <w:ind w:left="360" w:firstLine="851"/>
        <w:jc w:val="both"/>
        <w:rPr>
          <w:lang w:eastAsia="ru-RU"/>
        </w:rPr>
      </w:pPr>
      <w:r w:rsidRPr="005E76D5">
        <w:rPr>
          <w:lang w:eastAsia="ru-RU"/>
        </w:rPr>
        <w:t>Уместно отметить, что затраты на содержание общего имущества в садоводствах после вступления нового закона в силу возрастут.</w:t>
      </w:r>
    </w:p>
    <w:p w:rsidR="00B46704" w:rsidRDefault="00B46704" w:rsidP="00BE0F3F">
      <w:pPr>
        <w:ind w:firstLine="851"/>
        <w:jc w:val="both"/>
        <w:rPr>
          <w:lang w:eastAsia="ru-RU"/>
        </w:rPr>
      </w:pPr>
      <w:r>
        <w:rPr>
          <w:rStyle w:val="blk"/>
        </w:rPr>
        <w:t>Целевые взносы вносятся членами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B46704" w:rsidRPr="005E76D5" w:rsidRDefault="00B46704" w:rsidP="00BE0F3F">
      <w:pPr>
        <w:numPr>
          <w:ilvl w:val="0"/>
          <w:numId w:val="28"/>
        </w:numPr>
        <w:suppressAutoHyphens w:val="0"/>
        <w:ind w:firstLine="851"/>
        <w:jc w:val="both"/>
        <w:rPr>
          <w:lang w:eastAsia="ru-RU"/>
        </w:rPr>
      </w:pPr>
      <w:r w:rsidRPr="005E76D5">
        <w:rPr>
          <w:lang w:eastAsia="ru-RU"/>
        </w:rPr>
        <w:t>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B46704" w:rsidRPr="005E76D5" w:rsidRDefault="00B46704" w:rsidP="00BE0F3F">
      <w:pPr>
        <w:numPr>
          <w:ilvl w:val="0"/>
          <w:numId w:val="28"/>
        </w:numPr>
        <w:suppressAutoHyphens w:val="0"/>
        <w:ind w:firstLine="851"/>
        <w:jc w:val="both"/>
        <w:rPr>
          <w:lang w:eastAsia="ru-RU"/>
        </w:rPr>
      </w:pPr>
      <w:r w:rsidRPr="005E76D5">
        <w:rPr>
          <w:lang w:eastAsia="ru-RU"/>
        </w:rPr>
        <w:t>с подготовкой документации по планировке территории садоводства или огородничества,</w:t>
      </w:r>
    </w:p>
    <w:p w:rsidR="00B46704" w:rsidRPr="005E76D5" w:rsidRDefault="00B46704" w:rsidP="00BE0F3F">
      <w:pPr>
        <w:numPr>
          <w:ilvl w:val="0"/>
          <w:numId w:val="28"/>
        </w:numPr>
        <w:suppressAutoHyphens w:val="0"/>
        <w:ind w:firstLine="851"/>
        <w:jc w:val="both"/>
        <w:rPr>
          <w:lang w:eastAsia="ru-RU"/>
        </w:rPr>
      </w:pPr>
      <w:r w:rsidRPr="005E76D5">
        <w:rPr>
          <w:lang w:eastAsia="ru-RU"/>
        </w:rPr>
        <w:t>с проведением кадастровых работ для внесения в ЕГРН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B46704" w:rsidRPr="005E76D5" w:rsidRDefault="00B46704" w:rsidP="00BE0F3F">
      <w:pPr>
        <w:numPr>
          <w:ilvl w:val="0"/>
          <w:numId w:val="28"/>
        </w:numPr>
        <w:suppressAutoHyphens w:val="0"/>
        <w:ind w:firstLine="851"/>
        <w:jc w:val="both"/>
        <w:rPr>
          <w:lang w:eastAsia="ru-RU"/>
        </w:rPr>
      </w:pPr>
      <w:r w:rsidRPr="005E76D5">
        <w:rPr>
          <w:lang w:eastAsia="ru-RU"/>
        </w:rPr>
        <w:t>с созданием или приобретением необходимого для деятельности товарищества имущества общего пользования,</w:t>
      </w:r>
    </w:p>
    <w:p w:rsidR="00B46704" w:rsidRPr="005E76D5" w:rsidRDefault="00B46704" w:rsidP="00BE0F3F">
      <w:pPr>
        <w:numPr>
          <w:ilvl w:val="0"/>
          <w:numId w:val="28"/>
        </w:numPr>
        <w:suppressAutoHyphens w:val="0"/>
        <w:ind w:firstLine="851"/>
        <w:jc w:val="both"/>
        <w:rPr>
          <w:lang w:eastAsia="ru-RU"/>
        </w:rPr>
      </w:pPr>
      <w:r w:rsidRPr="005E76D5">
        <w:rPr>
          <w:lang w:eastAsia="ru-RU"/>
        </w:rPr>
        <w:t>с реализацией мероприятий, намеченных решением общего собрания членов товарищества.</w:t>
      </w:r>
    </w:p>
    <w:p w:rsidR="00B46704" w:rsidRPr="005E76D5" w:rsidRDefault="00B46704" w:rsidP="00BE0F3F">
      <w:pPr>
        <w:ind w:firstLine="851"/>
        <w:jc w:val="both"/>
        <w:rPr>
          <w:lang w:eastAsia="ru-RU"/>
        </w:rPr>
      </w:pPr>
      <w:r w:rsidRPr="005E76D5">
        <w:rPr>
          <w:lang w:eastAsia="ru-RU"/>
        </w:rPr>
        <w:t>Суммарный ежегодный размер платы будет равен сумме ежегодных целевых и членских взносов члена товарищества.</w:t>
      </w:r>
    </w:p>
    <w:p w:rsidR="00B46704" w:rsidRPr="005E76D5" w:rsidRDefault="00B46704" w:rsidP="00BE0F3F">
      <w:pPr>
        <w:ind w:firstLine="851"/>
        <w:jc w:val="both"/>
        <w:rPr>
          <w:lang w:eastAsia="ru-RU"/>
        </w:rPr>
      </w:pPr>
      <w:r w:rsidRPr="005E76D5">
        <w:rPr>
          <w:lang w:eastAsia="ru-RU"/>
        </w:rPr>
        <w:t>Обязанность по внесению взносов распространяется на всех членов товарищества.</w:t>
      </w:r>
      <w:r>
        <w:rPr>
          <w:lang w:eastAsia="ru-RU"/>
        </w:rPr>
        <w:t xml:space="preserve"> </w:t>
      </w:r>
      <w:r w:rsidRPr="005E76D5">
        <w:rPr>
          <w:lang w:eastAsia="ru-RU"/>
        </w:rPr>
        <w:t>При уклонении от уплаты взносов они взыскиваются товариществом с члена СНТ или ОНТ в судебном порядке.</w:t>
      </w:r>
    </w:p>
    <w:p w:rsidR="00B46704" w:rsidRPr="005E76D5" w:rsidRDefault="00B46704" w:rsidP="00BE0F3F">
      <w:pPr>
        <w:ind w:firstLine="851"/>
        <w:jc w:val="both"/>
        <w:rPr>
          <w:lang w:eastAsia="ru-RU"/>
        </w:rPr>
      </w:pPr>
      <w:r w:rsidRPr="005E76D5">
        <w:rPr>
          <w:lang w:eastAsia="ru-RU"/>
        </w:rPr>
        <w:t>Те индивидуальные садоводы и огородники, что не пожелали стать членами СНТ или ОНТ, будут обязаны платить взносы наравне с членами товариществ (статья 5 нового закона). Неуплата чревата теми же последствиями, что и для членов СНТ или ОНТ. В этом проявляется одно из отличий нового закона от действующего пока закона о дачниках, позволяющего индивидуалам вносить платёжи за пользование различными ресурсами (электричеством, водой, газом, если он подведён, а также за вывоз мусора и охрану) в размере, меньшем, чем у членов товарищества, и не платить взносы на зарплату председателя и членов правления СНТ или ОНТ. Появятся при действии нового закона у индивидуалов и другие права - возможность участвовать в общих собраниях членов товариществ, голосовать по вопросам установления периодичности и размеров взносов. Не будет, по-прежнему, только права участвовать в выборах председателя и членов правления.</w:t>
      </w:r>
    </w:p>
    <w:p w:rsidR="00B46704" w:rsidRPr="005E76D5" w:rsidRDefault="00B46704" w:rsidP="00BE0F3F">
      <w:pPr>
        <w:ind w:firstLine="851"/>
        <w:jc w:val="both"/>
        <w:rPr>
          <w:lang w:eastAsia="ru-RU"/>
        </w:rPr>
      </w:pPr>
      <w:r w:rsidRPr="005E76D5">
        <w:rPr>
          <w:lang w:eastAsia="ru-RU"/>
        </w:rPr>
        <w:t>Уставом СНТ или ОНТ могут предусматриваться случаи изменения размеров взносов для отдельных членов товарищества, учитывающие:</w:t>
      </w:r>
    </w:p>
    <w:p w:rsidR="00B46704" w:rsidRPr="005E76D5" w:rsidRDefault="00B46704" w:rsidP="00BE0F3F">
      <w:pPr>
        <w:numPr>
          <w:ilvl w:val="0"/>
          <w:numId w:val="29"/>
        </w:numPr>
        <w:suppressAutoHyphens w:val="0"/>
        <w:ind w:firstLine="851"/>
        <w:jc w:val="both"/>
        <w:rPr>
          <w:lang w:eastAsia="ru-RU"/>
        </w:rPr>
      </w:pPr>
      <w:r w:rsidRPr="005E76D5">
        <w:rPr>
          <w:lang w:eastAsia="ru-RU"/>
        </w:rPr>
        <w:t>различный объём использования имущества общего пользования в зависимости от размера садового или огородного земельного участка,</w:t>
      </w:r>
    </w:p>
    <w:p w:rsidR="00B46704" w:rsidRPr="005E76D5" w:rsidRDefault="00B46704" w:rsidP="00BE0F3F">
      <w:pPr>
        <w:numPr>
          <w:ilvl w:val="0"/>
          <w:numId w:val="29"/>
        </w:numPr>
        <w:suppressAutoHyphens w:val="0"/>
        <w:ind w:firstLine="851"/>
        <w:jc w:val="both"/>
        <w:rPr>
          <w:lang w:eastAsia="ru-RU"/>
        </w:rPr>
      </w:pPr>
      <w:r w:rsidRPr="005E76D5">
        <w:rPr>
          <w:lang w:eastAsia="ru-RU"/>
        </w:rPr>
        <w:t>суммарную площадь объектов недвижимого имущества, расположенных на таком земельном участке,</w:t>
      </w:r>
    </w:p>
    <w:p w:rsidR="00B46704" w:rsidRPr="005E76D5" w:rsidRDefault="00B46704" w:rsidP="00BE0F3F">
      <w:pPr>
        <w:numPr>
          <w:ilvl w:val="0"/>
          <w:numId w:val="29"/>
        </w:numPr>
        <w:suppressAutoHyphens w:val="0"/>
        <w:ind w:firstLine="851"/>
        <w:jc w:val="both"/>
        <w:rPr>
          <w:lang w:eastAsia="ru-RU"/>
        </w:rPr>
      </w:pPr>
      <w:r w:rsidRPr="005E76D5">
        <w:rPr>
          <w:lang w:eastAsia="ru-RU"/>
        </w:rPr>
        <w:t>размер доли в праве общей долевой собственности на земельный участок или на расположенные на нём объекты недвижимого имущества.</w:t>
      </w:r>
    </w:p>
    <w:p w:rsidR="00B46704" w:rsidRPr="005E76D5" w:rsidRDefault="00B46704" w:rsidP="00BE0F3F">
      <w:pPr>
        <w:ind w:firstLine="851"/>
        <w:jc w:val="both"/>
        <w:rPr>
          <w:lang w:eastAsia="ru-RU"/>
        </w:rPr>
      </w:pPr>
      <w:r w:rsidRPr="005E76D5">
        <w:rPr>
          <w:lang w:eastAsia="ru-RU"/>
        </w:rPr>
        <w:t>В общем случае,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 Также уставом может быть установлен порядок взимания и размер пеней в случае несвоевременной уплаты взносов. Неуплата пеней, как и неуплата взносов, влечёт их взыскание в судебном порядке.</w:t>
      </w:r>
    </w:p>
    <w:p w:rsidR="00B46704" w:rsidRPr="005E76D5" w:rsidRDefault="00B46704" w:rsidP="00BE0F3F">
      <w:pPr>
        <w:ind w:firstLine="851"/>
        <w:jc w:val="center"/>
        <w:outlineLvl w:val="2"/>
        <w:rPr>
          <w:b/>
          <w:bCs/>
          <w:lang w:eastAsia="ru-RU"/>
        </w:rPr>
      </w:pPr>
      <w:r w:rsidRPr="005E76D5">
        <w:rPr>
          <w:b/>
          <w:bCs/>
          <w:lang w:eastAsia="ru-RU"/>
        </w:rPr>
        <w:t>Что разрешено строить на садовых и огороднических участках?</w:t>
      </w:r>
    </w:p>
    <w:p w:rsidR="00B46704" w:rsidRPr="005E76D5" w:rsidRDefault="00B46704" w:rsidP="00BE0F3F">
      <w:pPr>
        <w:ind w:firstLine="851"/>
        <w:jc w:val="both"/>
        <w:rPr>
          <w:lang w:eastAsia="ru-RU"/>
        </w:rPr>
      </w:pPr>
      <w:r w:rsidRPr="005E76D5">
        <w:rPr>
          <w:lang w:eastAsia="ru-RU"/>
        </w:rPr>
        <w:t>Новое строительство капитальных жилых домов для постоянного проживания, по введённому закону, разрешается только на садовых участках и только в том случае, когда такие земельные участки включены в территориальные зоны, предусмотренные правилами землепользования и застройки (ПЗЗ), для которых:</w:t>
      </w:r>
    </w:p>
    <w:p w:rsidR="00B46704" w:rsidRPr="005E76D5" w:rsidRDefault="00B46704" w:rsidP="00BE0F3F">
      <w:pPr>
        <w:numPr>
          <w:ilvl w:val="0"/>
          <w:numId w:val="30"/>
        </w:numPr>
        <w:suppressAutoHyphens w:val="0"/>
        <w:ind w:firstLine="851"/>
        <w:jc w:val="both"/>
        <w:rPr>
          <w:lang w:eastAsia="ru-RU"/>
        </w:rPr>
      </w:pPr>
      <w:r w:rsidRPr="005E76D5">
        <w:rPr>
          <w:lang w:eastAsia="ru-RU"/>
        </w:rPr>
        <w:t>утверждены градостроительные регламенты,</w:t>
      </w:r>
    </w:p>
    <w:p w:rsidR="00B46704" w:rsidRPr="005E76D5" w:rsidRDefault="00B46704" w:rsidP="00BE0F3F">
      <w:pPr>
        <w:numPr>
          <w:ilvl w:val="0"/>
          <w:numId w:val="30"/>
        </w:numPr>
        <w:suppressAutoHyphens w:val="0"/>
        <w:ind w:firstLine="851"/>
        <w:jc w:val="both"/>
        <w:rPr>
          <w:lang w:eastAsia="ru-RU"/>
        </w:rPr>
      </w:pPr>
      <w:r w:rsidRPr="005E76D5">
        <w:rPr>
          <w:lang w:eastAsia="ru-RU"/>
        </w:rPr>
        <w:t>в соответствии с град</w:t>
      </w:r>
      <w:r>
        <w:rPr>
          <w:lang w:eastAsia="ru-RU"/>
        </w:rPr>
        <w:t xml:space="preserve">остроительными </w:t>
      </w:r>
      <w:r w:rsidRPr="005E76D5">
        <w:rPr>
          <w:lang w:eastAsia="ru-RU"/>
        </w:rPr>
        <w:t>регламентами установлены предельные параме</w:t>
      </w:r>
      <w:r>
        <w:rPr>
          <w:lang w:eastAsia="ru-RU"/>
        </w:rPr>
        <w:t>тры разрешённого строительства.</w:t>
      </w:r>
    </w:p>
    <w:p w:rsidR="00B46704" w:rsidRPr="005E76D5" w:rsidRDefault="00B46704" w:rsidP="00BE0F3F">
      <w:pPr>
        <w:ind w:firstLine="851"/>
        <w:jc w:val="both"/>
        <w:rPr>
          <w:lang w:eastAsia="ru-RU"/>
        </w:rPr>
      </w:pPr>
      <w:r w:rsidRPr="005E76D5">
        <w:rPr>
          <w:lang w:eastAsia="ru-RU"/>
        </w:rPr>
        <w:t>Огороднические участки должны использоваться только для выращивания фруктов и овощей, но, тем не менее, на них можно возводить хозяйственные постройки.</w:t>
      </w:r>
    </w:p>
    <w:p w:rsidR="00B46704" w:rsidRPr="005E76D5" w:rsidRDefault="00B46704" w:rsidP="00BE0F3F">
      <w:pPr>
        <w:ind w:firstLine="851"/>
        <w:jc w:val="both"/>
        <w:rPr>
          <w:lang w:eastAsia="ru-RU"/>
        </w:rPr>
      </w:pPr>
      <w:r w:rsidRPr="005E76D5">
        <w:rPr>
          <w:lang w:eastAsia="ru-RU"/>
        </w:rPr>
        <w:t xml:space="preserve">Тем застройщикам огороднических участков, что успели возвести на них, как разрешал </w:t>
      </w:r>
      <w:hyperlink r:id="rId7" w:tgtFrame="_blank" w:history="1">
        <w:r w:rsidRPr="005E76D5">
          <w:rPr>
            <w:color w:val="0000FF"/>
            <w:u w:val="single"/>
            <w:lang w:eastAsia="ru-RU"/>
          </w:rPr>
          <w:t>ФЗ 66</w:t>
        </w:r>
      </w:hyperlink>
      <w:r w:rsidRPr="005E76D5">
        <w:rPr>
          <w:lang w:eastAsia="ru-RU"/>
        </w:rPr>
        <w:t xml:space="preserve"> (статья 33), "некапитальные жилые дома" и даже зарегистрировать собственность на них в ЕГРН, просто повезло, так как по новому закону считаться самостроем они не будут. </w:t>
      </w:r>
    </w:p>
    <w:p w:rsidR="00B46704" w:rsidRPr="005E76D5" w:rsidRDefault="00B46704" w:rsidP="00BE0F3F">
      <w:pPr>
        <w:ind w:firstLine="851"/>
        <w:jc w:val="both"/>
        <w:rPr>
          <w:lang w:eastAsia="ru-RU"/>
        </w:rPr>
      </w:pPr>
      <w:r w:rsidRPr="005E76D5">
        <w:rPr>
          <w:lang w:eastAsia="ru-RU"/>
        </w:rPr>
        <w:t>Для исключения неоднозначных трактовок об участках и постройках на них, которые будут использоваться с 1 января 2019 года, в законе специально расшифровываются все понятия (статья 3 нового закона):</w:t>
      </w:r>
    </w:p>
    <w:p w:rsidR="00B46704" w:rsidRPr="005E76D5" w:rsidRDefault="00B46704" w:rsidP="00BE0F3F">
      <w:pPr>
        <w:numPr>
          <w:ilvl w:val="0"/>
          <w:numId w:val="31"/>
        </w:numPr>
        <w:suppressAutoHyphens w:val="0"/>
        <w:ind w:firstLine="851"/>
        <w:jc w:val="both"/>
        <w:rPr>
          <w:lang w:eastAsia="ru-RU"/>
        </w:rPr>
      </w:pPr>
      <w:r w:rsidRPr="005E76D5">
        <w:rPr>
          <w:b/>
          <w:bCs/>
          <w:lang w:eastAsia="ru-RU"/>
        </w:rPr>
        <w:t>садовый земельный участок</w:t>
      </w:r>
      <w:r w:rsidRPr="005E76D5">
        <w:rPr>
          <w:lang w:eastAsia="ru-RU"/>
        </w:rPr>
        <w:t xml:space="preserve"> - тот, что предназначен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B46704" w:rsidRPr="005E76D5" w:rsidRDefault="00B46704" w:rsidP="00BE0F3F">
      <w:pPr>
        <w:numPr>
          <w:ilvl w:val="0"/>
          <w:numId w:val="31"/>
        </w:numPr>
        <w:suppressAutoHyphens w:val="0"/>
        <w:ind w:firstLine="851"/>
        <w:jc w:val="both"/>
        <w:rPr>
          <w:lang w:eastAsia="ru-RU"/>
        </w:rPr>
      </w:pPr>
      <w:r w:rsidRPr="005E76D5">
        <w:rPr>
          <w:b/>
          <w:bCs/>
          <w:lang w:eastAsia="ru-RU"/>
        </w:rPr>
        <w:t>садовый дом</w:t>
      </w:r>
      <w:r w:rsidRPr="005E76D5">
        <w:rPr>
          <w:lang w:eastAsia="ru-RU"/>
        </w:rPr>
        <w:t xml:space="preserve">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 (строить садовые дома можно безо всяких разрешений и согласований),</w:t>
      </w:r>
    </w:p>
    <w:p w:rsidR="00B46704" w:rsidRPr="005E76D5" w:rsidRDefault="00B46704" w:rsidP="00BE0F3F">
      <w:pPr>
        <w:numPr>
          <w:ilvl w:val="0"/>
          <w:numId w:val="31"/>
        </w:numPr>
        <w:suppressAutoHyphens w:val="0"/>
        <w:ind w:firstLine="851"/>
        <w:jc w:val="both"/>
        <w:rPr>
          <w:lang w:eastAsia="ru-RU"/>
        </w:rPr>
      </w:pPr>
      <w:r w:rsidRPr="005E76D5">
        <w:rPr>
          <w:b/>
          <w:bCs/>
          <w:lang w:eastAsia="ru-RU"/>
        </w:rPr>
        <w:t>хозяйственные постройки</w:t>
      </w:r>
      <w:r w:rsidRPr="005E76D5">
        <w:rPr>
          <w:lang w:eastAsia="ru-RU"/>
        </w:rPr>
        <w:t xml:space="preserve">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B46704" w:rsidRPr="005E76D5" w:rsidRDefault="00B46704" w:rsidP="000E73D9">
      <w:pPr>
        <w:numPr>
          <w:ilvl w:val="0"/>
          <w:numId w:val="31"/>
        </w:numPr>
        <w:suppressAutoHyphens w:val="0"/>
        <w:ind w:firstLine="851"/>
        <w:jc w:val="both"/>
        <w:rPr>
          <w:lang w:eastAsia="ru-RU"/>
        </w:rPr>
      </w:pPr>
      <w:r w:rsidRPr="000E73D9">
        <w:rPr>
          <w:b/>
          <w:bCs/>
          <w:lang w:eastAsia="ru-RU"/>
        </w:rPr>
        <w:t>огородный земельный участок</w:t>
      </w:r>
      <w:r w:rsidRPr="005E76D5">
        <w:rPr>
          <w:lang w:eastAsia="ru-RU"/>
        </w:rPr>
        <w:t xml:space="preserve"> - тот, что предназначен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w:t>
      </w:r>
      <w:bookmarkStart w:id="1" w:name="_GoBack"/>
      <w:bookmarkEnd w:id="1"/>
      <w:r w:rsidRPr="005E76D5">
        <w:rPr>
          <w:lang w:eastAsia="ru-RU"/>
        </w:rPr>
        <w:t>ря и урожая сельскохозяйственных культу</w:t>
      </w:r>
      <w:r>
        <w:rPr>
          <w:lang w:eastAsia="ru-RU"/>
        </w:rPr>
        <w:t>р.</w:t>
      </w:r>
    </w:p>
    <w:sectPr w:rsidR="00B46704" w:rsidRPr="005E76D5" w:rsidSect="000E73D9">
      <w:footnotePr>
        <w:pos w:val="beneathText"/>
      </w:footnotePr>
      <w:pgSz w:w="11905" w:h="16837"/>
      <w:pgMar w:top="567" w:right="565" w:bottom="42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pPr>
      <w:rPr>
        <w:rFonts w:cs="Times New Roman"/>
      </w:rPr>
    </w:lvl>
    <w:lvl w:ilvl="1">
      <w:start w:val="1"/>
      <w:numFmt w:val="none"/>
      <w:pStyle w:val="Heading2"/>
      <w:lvlText w:val=""/>
      <w:lvlJc w:val="left"/>
      <w:pPr>
        <w:tabs>
          <w:tab w:val="num" w:pos="576"/>
        </w:tabs>
      </w:pPr>
      <w:rPr>
        <w:rFonts w:cs="Times New Roman"/>
      </w:rPr>
    </w:lvl>
    <w:lvl w:ilvl="2">
      <w:start w:val="1"/>
      <w:numFmt w:val="none"/>
      <w:pStyle w:val="Heading3"/>
      <w:lvlText w:val=""/>
      <w:lvlJc w:val="left"/>
      <w:pPr>
        <w:tabs>
          <w:tab w:val="num" w:pos="720"/>
        </w:tabs>
      </w:pPr>
      <w:rPr>
        <w:rFonts w:cs="Times New Roman"/>
      </w:rPr>
    </w:lvl>
    <w:lvl w:ilvl="3">
      <w:start w:val="1"/>
      <w:numFmt w:val="none"/>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1">
    <w:nsid w:val="02E12301"/>
    <w:multiLevelType w:val="multilevel"/>
    <w:tmpl w:val="472847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5A10FE7"/>
    <w:multiLevelType w:val="multilevel"/>
    <w:tmpl w:val="AC84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77599"/>
    <w:multiLevelType w:val="multilevel"/>
    <w:tmpl w:val="A21235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8611F10"/>
    <w:multiLevelType w:val="multilevel"/>
    <w:tmpl w:val="CAA0F0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87C34D5"/>
    <w:multiLevelType w:val="multilevel"/>
    <w:tmpl w:val="18F4C4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DF1637F"/>
    <w:multiLevelType w:val="multilevel"/>
    <w:tmpl w:val="AABA19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E845C3F"/>
    <w:multiLevelType w:val="multilevel"/>
    <w:tmpl w:val="5756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DF2ED3"/>
    <w:multiLevelType w:val="multilevel"/>
    <w:tmpl w:val="3ED842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2031082"/>
    <w:multiLevelType w:val="multilevel"/>
    <w:tmpl w:val="FD94E2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321627D"/>
    <w:multiLevelType w:val="multilevel"/>
    <w:tmpl w:val="3B628E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BEA5F61"/>
    <w:multiLevelType w:val="multilevel"/>
    <w:tmpl w:val="8AD0E3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04B67A2"/>
    <w:multiLevelType w:val="multilevel"/>
    <w:tmpl w:val="0FF0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6536EA"/>
    <w:multiLevelType w:val="multilevel"/>
    <w:tmpl w:val="ED4E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844C39"/>
    <w:multiLevelType w:val="multilevel"/>
    <w:tmpl w:val="E11C76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DA1132C"/>
    <w:multiLevelType w:val="multilevel"/>
    <w:tmpl w:val="61601B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2F565E5"/>
    <w:multiLevelType w:val="multilevel"/>
    <w:tmpl w:val="BDA278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30E2629"/>
    <w:multiLevelType w:val="multilevel"/>
    <w:tmpl w:val="358A70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71238BE"/>
    <w:multiLevelType w:val="multilevel"/>
    <w:tmpl w:val="1D2EDE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C482001"/>
    <w:multiLevelType w:val="multilevel"/>
    <w:tmpl w:val="1BEC91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C53565C"/>
    <w:multiLevelType w:val="multilevel"/>
    <w:tmpl w:val="81C26A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F566784"/>
    <w:multiLevelType w:val="multilevel"/>
    <w:tmpl w:val="FBCEA7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AD745D3"/>
    <w:multiLevelType w:val="hybridMultilevel"/>
    <w:tmpl w:val="6CE299BE"/>
    <w:lvl w:ilvl="0" w:tplc="A2401E84">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03C3272"/>
    <w:multiLevelType w:val="multilevel"/>
    <w:tmpl w:val="ED927F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81367C3"/>
    <w:multiLevelType w:val="multilevel"/>
    <w:tmpl w:val="F8624F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86C364B"/>
    <w:multiLevelType w:val="multilevel"/>
    <w:tmpl w:val="5888C5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E9471FF"/>
    <w:multiLevelType w:val="multilevel"/>
    <w:tmpl w:val="022807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F48619A"/>
    <w:multiLevelType w:val="multilevel"/>
    <w:tmpl w:val="20E68E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1E77AEA"/>
    <w:multiLevelType w:val="multilevel"/>
    <w:tmpl w:val="5A8E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7E58A9"/>
    <w:multiLevelType w:val="multilevel"/>
    <w:tmpl w:val="0B74B9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8F355BF"/>
    <w:multiLevelType w:val="multilevel"/>
    <w:tmpl w:val="798A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181FC5"/>
    <w:multiLevelType w:val="multilevel"/>
    <w:tmpl w:val="EE0A88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2"/>
  </w:num>
  <w:num w:numId="3">
    <w:abstractNumId w:val="29"/>
  </w:num>
  <w:num w:numId="4">
    <w:abstractNumId w:val="17"/>
  </w:num>
  <w:num w:numId="5">
    <w:abstractNumId w:val="31"/>
  </w:num>
  <w:num w:numId="6">
    <w:abstractNumId w:val="6"/>
  </w:num>
  <w:num w:numId="7">
    <w:abstractNumId w:val="15"/>
  </w:num>
  <w:num w:numId="8">
    <w:abstractNumId w:val="30"/>
  </w:num>
  <w:num w:numId="9">
    <w:abstractNumId w:val="9"/>
  </w:num>
  <w:num w:numId="10">
    <w:abstractNumId w:val="13"/>
  </w:num>
  <w:num w:numId="11">
    <w:abstractNumId w:val="3"/>
  </w:num>
  <w:num w:numId="12">
    <w:abstractNumId w:val="28"/>
  </w:num>
  <w:num w:numId="13">
    <w:abstractNumId w:val="5"/>
  </w:num>
  <w:num w:numId="14">
    <w:abstractNumId w:val="7"/>
  </w:num>
  <w:num w:numId="15">
    <w:abstractNumId w:val="27"/>
  </w:num>
  <w:num w:numId="16">
    <w:abstractNumId w:val="11"/>
  </w:num>
  <w:num w:numId="17">
    <w:abstractNumId w:val="14"/>
  </w:num>
  <w:num w:numId="18">
    <w:abstractNumId w:val="2"/>
  </w:num>
  <w:num w:numId="19">
    <w:abstractNumId w:val="24"/>
  </w:num>
  <w:num w:numId="20">
    <w:abstractNumId w:val="23"/>
  </w:num>
  <w:num w:numId="21">
    <w:abstractNumId w:val="8"/>
  </w:num>
  <w:num w:numId="22">
    <w:abstractNumId w:val="16"/>
  </w:num>
  <w:num w:numId="23">
    <w:abstractNumId w:val="21"/>
  </w:num>
  <w:num w:numId="24">
    <w:abstractNumId w:val="20"/>
  </w:num>
  <w:num w:numId="25">
    <w:abstractNumId w:val="18"/>
  </w:num>
  <w:num w:numId="26">
    <w:abstractNumId w:val="25"/>
  </w:num>
  <w:num w:numId="27">
    <w:abstractNumId w:val="4"/>
  </w:num>
  <w:num w:numId="28">
    <w:abstractNumId w:val="19"/>
  </w:num>
  <w:num w:numId="29">
    <w:abstractNumId w:val="26"/>
  </w:num>
  <w:num w:numId="30">
    <w:abstractNumId w:val="10"/>
  </w:num>
  <w:num w:numId="31">
    <w:abstractNumId w:val="12"/>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stylePaneFormatFilter w:val="3F01"/>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792"/>
    <w:rsid w:val="00013108"/>
    <w:rsid w:val="00032FB6"/>
    <w:rsid w:val="00033CCF"/>
    <w:rsid w:val="00041467"/>
    <w:rsid w:val="00042473"/>
    <w:rsid w:val="00043531"/>
    <w:rsid w:val="00044148"/>
    <w:rsid w:val="0004762A"/>
    <w:rsid w:val="0005214F"/>
    <w:rsid w:val="00060BC4"/>
    <w:rsid w:val="00072147"/>
    <w:rsid w:val="000821BB"/>
    <w:rsid w:val="000B2E60"/>
    <w:rsid w:val="000C505F"/>
    <w:rsid w:val="000E700F"/>
    <w:rsid w:val="000E73D9"/>
    <w:rsid w:val="0011232A"/>
    <w:rsid w:val="00152BE5"/>
    <w:rsid w:val="00153982"/>
    <w:rsid w:val="00157BD5"/>
    <w:rsid w:val="001606A0"/>
    <w:rsid w:val="001957BD"/>
    <w:rsid w:val="001A5DB0"/>
    <w:rsid w:val="001B6118"/>
    <w:rsid w:val="00220D88"/>
    <w:rsid w:val="00284D68"/>
    <w:rsid w:val="003152F1"/>
    <w:rsid w:val="003248CE"/>
    <w:rsid w:val="00332E20"/>
    <w:rsid w:val="00350DE5"/>
    <w:rsid w:val="003513E8"/>
    <w:rsid w:val="0035646C"/>
    <w:rsid w:val="00370BF6"/>
    <w:rsid w:val="00375D24"/>
    <w:rsid w:val="00381C8E"/>
    <w:rsid w:val="003821BB"/>
    <w:rsid w:val="00390B9B"/>
    <w:rsid w:val="00391792"/>
    <w:rsid w:val="003A4697"/>
    <w:rsid w:val="003B1546"/>
    <w:rsid w:val="003D4874"/>
    <w:rsid w:val="00414757"/>
    <w:rsid w:val="004463D4"/>
    <w:rsid w:val="004641F1"/>
    <w:rsid w:val="004655A0"/>
    <w:rsid w:val="00480DAA"/>
    <w:rsid w:val="00482855"/>
    <w:rsid w:val="00484909"/>
    <w:rsid w:val="004865E9"/>
    <w:rsid w:val="004941C2"/>
    <w:rsid w:val="004C0C3A"/>
    <w:rsid w:val="004C11FC"/>
    <w:rsid w:val="005305D5"/>
    <w:rsid w:val="005576C6"/>
    <w:rsid w:val="0056073D"/>
    <w:rsid w:val="00593E1F"/>
    <w:rsid w:val="005C6E97"/>
    <w:rsid w:val="005E76D5"/>
    <w:rsid w:val="00632A16"/>
    <w:rsid w:val="00652E12"/>
    <w:rsid w:val="00670E7D"/>
    <w:rsid w:val="00684986"/>
    <w:rsid w:val="006E6855"/>
    <w:rsid w:val="006F42BD"/>
    <w:rsid w:val="006F7B3D"/>
    <w:rsid w:val="007436B8"/>
    <w:rsid w:val="007849F5"/>
    <w:rsid w:val="007852F8"/>
    <w:rsid w:val="007C4EC6"/>
    <w:rsid w:val="00814CF6"/>
    <w:rsid w:val="00826066"/>
    <w:rsid w:val="0083014F"/>
    <w:rsid w:val="008311EE"/>
    <w:rsid w:val="00833787"/>
    <w:rsid w:val="00850931"/>
    <w:rsid w:val="00894FFF"/>
    <w:rsid w:val="008A3F6D"/>
    <w:rsid w:val="008A4668"/>
    <w:rsid w:val="008E15BC"/>
    <w:rsid w:val="00900763"/>
    <w:rsid w:val="00981F31"/>
    <w:rsid w:val="009A25A1"/>
    <w:rsid w:val="009A440A"/>
    <w:rsid w:val="009A7828"/>
    <w:rsid w:val="009D082F"/>
    <w:rsid w:val="009F2ED8"/>
    <w:rsid w:val="00A06B93"/>
    <w:rsid w:val="00A25239"/>
    <w:rsid w:val="00A43990"/>
    <w:rsid w:val="00A70320"/>
    <w:rsid w:val="00A81A11"/>
    <w:rsid w:val="00A85262"/>
    <w:rsid w:val="00AA4D27"/>
    <w:rsid w:val="00AB24EB"/>
    <w:rsid w:val="00AC55C6"/>
    <w:rsid w:val="00AD0D33"/>
    <w:rsid w:val="00AD49BB"/>
    <w:rsid w:val="00AE679C"/>
    <w:rsid w:val="00B11581"/>
    <w:rsid w:val="00B11A59"/>
    <w:rsid w:val="00B33812"/>
    <w:rsid w:val="00B35518"/>
    <w:rsid w:val="00B455CF"/>
    <w:rsid w:val="00B46704"/>
    <w:rsid w:val="00B62F56"/>
    <w:rsid w:val="00B6776E"/>
    <w:rsid w:val="00B804A6"/>
    <w:rsid w:val="00B933FE"/>
    <w:rsid w:val="00BE012A"/>
    <w:rsid w:val="00BE0F3F"/>
    <w:rsid w:val="00BF7C92"/>
    <w:rsid w:val="00C067B7"/>
    <w:rsid w:val="00C1152C"/>
    <w:rsid w:val="00C37EED"/>
    <w:rsid w:val="00C57A9D"/>
    <w:rsid w:val="00CA1943"/>
    <w:rsid w:val="00CC5011"/>
    <w:rsid w:val="00CF1934"/>
    <w:rsid w:val="00CF2CB7"/>
    <w:rsid w:val="00D06C43"/>
    <w:rsid w:val="00D2567E"/>
    <w:rsid w:val="00D328A7"/>
    <w:rsid w:val="00DC07C5"/>
    <w:rsid w:val="00DE4A15"/>
    <w:rsid w:val="00E1024E"/>
    <w:rsid w:val="00E1026C"/>
    <w:rsid w:val="00E17B1B"/>
    <w:rsid w:val="00E50284"/>
    <w:rsid w:val="00E64C37"/>
    <w:rsid w:val="00F02338"/>
    <w:rsid w:val="00F24048"/>
    <w:rsid w:val="00F445A5"/>
    <w:rsid w:val="00F611E9"/>
    <w:rsid w:val="00F83FB5"/>
    <w:rsid w:val="00F85D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546"/>
    <w:pPr>
      <w:suppressAutoHyphens/>
    </w:pPr>
    <w:rPr>
      <w:sz w:val="24"/>
      <w:szCs w:val="24"/>
      <w:lang w:eastAsia="ar-SA"/>
    </w:rPr>
  </w:style>
  <w:style w:type="paragraph" w:styleId="Heading1">
    <w:name w:val="heading 1"/>
    <w:basedOn w:val="Normal"/>
    <w:next w:val="Normal"/>
    <w:link w:val="Heading1Char"/>
    <w:uiPriority w:val="99"/>
    <w:qFormat/>
    <w:rsid w:val="003B1546"/>
    <w:pPr>
      <w:keepNext/>
      <w:numPr>
        <w:numId w:val="1"/>
      </w:numPr>
      <w:tabs>
        <w:tab w:val="left" w:pos="5940"/>
      </w:tabs>
      <w:outlineLvl w:val="0"/>
    </w:pPr>
    <w:rPr>
      <w:b/>
      <w:bCs/>
      <w:szCs w:val="20"/>
    </w:rPr>
  </w:style>
  <w:style w:type="paragraph" w:styleId="Heading2">
    <w:name w:val="heading 2"/>
    <w:basedOn w:val="Normal"/>
    <w:next w:val="Normal"/>
    <w:link w:val="Heading2Char"/>
    <w:uiPriority w:val="99"/>
    <w:qFormat/>
    <w:rsid w:val="003B1546"/>
    <w:pPr>
      <w:keepNext/>
      <w:numPr>
        <w:ilvl w:val="1"/>
        <w:numId w:val="1"/>
      </w:numPr>
      <w:jc w:val="center"/>
      <w:outlineLvl w:val="1"/>
    </w:pPr>
    <w:rPr>
      <w:b/>
      <w:szCs w:val="20"/>
    </w:rPr>
  </w:style>
  <w:style w:type="paragraph" w:styleId="Heading3">
    <w:name w:val="heading 3"/>
    <w:basedOn w:val="a"/>
    <w:next w:val="BodyText"/>
    <w:link w:val="Heading3Char"/>
    <w:uiPriority w:val="99"/>
    <w:qFormat/>
    <w:rsid w:val="003B1546"/>
    <w:pPr>
      <w:numPr>
        <w:ilvl w:val="2"/>
        <w:numId w:val="1"/>
      </w:numPr>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1BB"/>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
    <w:semiHidden/>
    <w:rsid w:val="000171BB"/>
    <w:rPr>
      <w:rFonts w:asciiTheme="majorHAnsi" w:eastAsiaTheme="majorEastAsia" w:hAnsiTheme="majorHAnsi" w:cstheme="majorBidi"/>
      <w:b/>
      <w:bCs/>
      <w:i/>
      <w:iCs/>
      <w:sz w:val="28"/>
      <w:szCs w:val="28"/>
      <w:lang w:eastAsia="ar-SA"/>
    </w:rPr>
  </w:style>
  <w:style w:type="character" w:customStyle="1" w:styleId="Heading3Char">
    <w:name w:val="Heading 3 Char"/>
    <w:basedOn w:val="DefaultParagraphFont"/>
    <w:link w:val="Heading3"/>
    <w:uiPriority w:val="9"/>
    <w:semiHidden/>
    <w:rsid w:val="000171BB"/>
    <w:rPr>
      <w:rFonts w:asciiTheme="majorHAnsi" w:eastAsiaTheme="majorEastAsia" w:hAnsiTheme="majorHAnsi" w:cstheme="majorBidi"/>
      <w:b/>
      <w:bCs/>
      <w:sz w:val="26"/>
      <w:szCs w:val="26"/>
      <w:lang w:eastAsia="ar-SA"/>
    </w:rPr>
  </w:style>
  <w:style w:type="character" w:customStyle="1" w:styleId="2">
    <w:name w:val="Основной шрифт абзаца2"/>
    <w:uiPriority w:val="99"/>
    <w:rsid w:val="003B1546"/>
  </w:style>
  <w:style w:type="character" w:customStyle="1" w:styleId="Absatz-Standardschriftart">
    <w:name w:val="Absatz-Standardschriftart"/>
    <w:uiPriority w:val="99"/>
    <w:rsid w:val="003B1546"/>
  </w:style>
  <w:style w:type="character" w:customStyle="1" w:styleId="1">
    <w:name w:val="Основной шрифт абзаца1"/>
    <w:uiPriority w:val="99"/>
    <w:rsid w:val="003B1546"/>
  </w:style>
  <w:style w:type="character" w:customStyle="1" w:styleId="WW-Absatz-Standardschriftart">
    <w:name w:val="WW-Absatz-Standardschriftart"/>
    <w:uiPriority w:val="99"/>
    <w:rsid w:val="003B1546"/>
  </w:style>
  <w:style w:type="character" w:customStyle="1" w:styleId="WW-Absatz-Standardschriftart1">
    <w:name w:val="WW-Absatz-Standardschriftart1"/>
    <w:uiPriority w:val="99"/>
    <w:rsid w:val="003B1546"/>
  </w:style>
  <w:style w:type="character" w:customStyle="1" w:styleId="WW-Absatz-Standardschriftart11">
    <w:name w:val="WW-Absatz-Standardschriftart11"/>
    <w:uiPriority w:val="99"/>
    <w:rsid w:val="003B1546"/>
  </w:style>
  <w:style w:type="character" w:customStyle="1" w:styleId="WW-Absatz-Standardschriftart111">
    <w:name w:val="WW-Absatz-Standardschriftart111"/>
    <w:uiPriority w:val="99"/>
    <w:rsid w:val="003B1546"/>
  </w:style>
  <w:style w:type="character" w:customStyle="1" w:styleId="WW-Absatz-Standardschriftart1111">
    <w:name w:val="WW-Absatz-Standardschriftart1111"/>
    <w:uiPriority w:val="99"/>
    <w:rsid w:val="003B1546"/>
  </w:style>
  <w:style w:type="character" w:customStyle="1" w:styleId="WW-Absatz-Standardschriftart11111">
    <w:name w:val="WW-Absatz-Standardschriftart11111"/>
    <w:uiPriority w:val="99"/>
    <w:rsid w:val="003B1546"/>
  </w:style>
  <w:style w:type="character" w:customStyle="1" w:styleId="WW-Absatz-Standardschriftart111111">
    <w:name w:val="WW-Absatz-Standardschriftart111111"/>
    <w:uiPriority w:val="99"/>
    <w:rsid w:val="003B1546"/>
  </w:style>
  <w:style w:type="character" w:customStyle="1" w:styleId="WW-Absatz-Standardschriftart1111111">
    <w:name w:val="WW-Absatz-Standardschriftart1111111"/>
    <w:uiPriority w:val="99"/>
    <w:rsid w:val="003B1546"/>
  </w:style>
  <w:style w:type="character" w:customStyle="1" w:styleId="WW-Absatz-Standardschriftart11111111">
    <w:name w:val="WW-Absatz-Standardschriftart11111111"/>
    <w:uiPriority w:val="99"/>
    <w:rsid w:val="003B1546"/>
  </w:style>
  <w:style w:type="character" w:customStyle="1" w:styleId="WW8Num2z0">
    <w:name w:val="WW8Num2z0"/>
    <w:uiPriority w:val="99"/>
    <w:rsid w:val="003B1546"/>
    <w:rPr>
      <w:rFonts w:ascii="Times New Roman" w:hAnsi="Times New Roman"/>
    </w:rPr>
  </w:style>
  <w:style w:type="character" w:customStyle="1" w:styleId="WW-Absatz-Standardschriftart111111111">
    <w:name w:val="WW-Absatz-Standardschriftart111111111"/>
    <w:uiPriority w:val="99"/>
    <w:rsid w:val="003B1546"/>
  </w:style>
  <w:style w:type="character" w:customStyle="1" w:styleId="WW-Absatz-Standardschriftart1111111111">
    <w:name w:val="WW-Absatz-Standardschriftart1111111111"/>
    <w:uiPriority w:val="99"/>
    <w:rsid w:val="003B1546"/>
  </w:style>
  <w:style w:type="character" w:customStyle="1" w:styleId="WW8Num1z0">
    <w:name w:val="WW8Num1z0"/>
    <w:uiPriority w:val="99"/>
    <w:rsid w:val="003B1546"/>
    <w:rPr>
      <w:rFonts w:ascii="Times New Roman" w:hAnsi="Times New Roman"/>
    </w:rPr>
  </w:style>
  <w:style w:type="character" w:customStyle="1" w:styleId="WW8Num1z1">
    <w:name w:val="WW8Num1z1"/>
    <w:uiPriority w:val="99"/>
    <w:rsid w:val="003B1546"/>
    <w:rPr>
      <w:rFonts w:ascii="Courier New" w:hAnsi="Courier New"/>
    </w:rPr>
  </w:style>
  <w:style w:type="character" w:customStyle="1" w:styleId="WW8Num1z2">
    <w:name w:val="WW8Num1z2"/>
    <w:uiPriority w:val="99"/>
    <w:rsid w:val="003B1546"/>
    <w:rPr>
      <w:rFonts w:ascii="Wingdings" w:hAnsi="Wingdings"/>
    </w:rPr>
  </w:style>
  <w:style w:type="character" w:customStyle="1" w:styleId="WW8Num1z3">
    <w:name w:val="WW8Num1z3"/>
    <w:uiPriority w:val="99"/>
    <w:rsid w:val="003B1546"/>
    <w:rPr>
      <w:rFonts w:ascii="Symbol" w:hAnsi="Symbol"/>
    </w:rPr>
  </w:style>
  <w:style w:type="character" w:customStyle="1" w:styleId="WW8Num2z1">
    <w:name w:val="WW8Num2z1"/>
    <w:uiPriority w:val="99"/>
    <w:rsid w:val="003B1546"/>
    <w:rPr>
      <w:rFonts w:ascii="Courier New" w:hAnsi="Courier New"/>
    </w:rPr>
  </w:style>
  <w:style w:type="character" w:customStyle="1" w:styleId="WW8Num2z2">
    <w:name w:val="WW8Num2z2"/>
    <w:uiPriority w:val="99"/>
    <w:rsid w:val="003B1546"/>
    <w:rPr>
      <w:rFonts w:ascii="Wingdings" w:hAnsi="Wingdings"/>
    </w:rPr>
  </w:style>
  <w:style w:type="character" w:customStyle="1" w:styleId="WW8Num2z3">
    <w:name w:val="WW8Num2z3"/>
    <w:uiPriority w:val="99"/>
    <w:rsid w:val="003B1546"/>
    <w:rPr>
      <w:rFonts w:ascii="Symbol" w:hAnsi="Symbol"/>
    </w:rPr>
  </w:style>
  <w:style w:type="character" w:customStyle="1" w:styleId="WW-">
    <w:name w:val="WW-Основной шрифт абзаца"/>
    <w:uiPriority w:val="99"/>
    <w:rsid w:val="003B1546"/>
  </w:style>
  <w:style w:type="character" w:styleId="Hyperlink">
    <w:name w:val="Hyperlink"/>
    <w:basedOn w:val="WW-"/>
    <w:uiPriority w:val="99"/>
    <w:rsid w:val="003B1546"/>
    <w:rPr>
      <w:rFonts w:cs="Times New Roman"/>
      <w:color w:val="0000FF"/>
      <w:u w:val="single"/>
    </w:rPr>
  </w:style>
  <w:style w:type="character" w:customStyle="1" w:styleId="a0">
    <w:name w:val="Маркеры списка"/>
    <w:uiPriority w:val="99"/>
    <w:rsid w:val="003B1546"/>
    <w:rPr>
      <w:rFonts w:ascii="OpenSymbol" w:eastAsia="Times New Roman" w:hAnsi="OpenSymbol"/>
    </w:rPr>
  </w:style>
  <w:style w:type="paragraph" w:customStyle="1" w:styleId="a">
    <w:name w:val="Заголовок"/>
    <w:basedOn w:val="Normal"/>
    <w:next w:val="BodyText"/>
    <w:uiPriority w:val="99"/>
    <w:rsid w:val="003B1546"/>
    <w:pPr>
      <w:keepNext/>
      <w:spacing w:before="240" w:after="120"/>
    </w:pPr>
    <w:rPr>
      <w:rFonts w:ascii="Arial" w:hAnsi="Arial" w:cs="Tahoma"/>
      <w:sz w:val="28"/>
      <w:szCs w:val="28"/>
    </w:rPr>
  </w:style>
  <w:style w:type="paragraph" w:styleId="BodyText">
    <w:name w:val="Body Text"/>
    <w:basedOn w:val="Normal"/>
    <w:link w:val="BodyTextChar"/>
    <w:uiPriority w:val="99"/>
    <w:rsid w:val="003B1546"/>
    <w:pPr>
      <w:jc w:val="both"/>
    </w:pPr>
  </w:style>
  <w:style w:type="character" w:customStyle="1" w:styleId="BodyTextChar">
    <w:name w:val="Body Text Char"/>
    <w:basedOn w:val="DefaultParagraphFont"/>
    <w:link w:val="BodyText"/>
    <w:uiPriority w:val="99"/>
    <w:semiHidden/>
    <w:rsid w:val="000171BB"/>
    <w:rPr>
      <w:sz w:val="24"/>
      <w:szCs w:val="24"/>
      <w:lang w:eastAsia="ar-SA"/>
    </w:rPr>
  </w:style>
  <w:style w:type="paragraph" w:styleId="List">
    <w:name w:val="List"/>
    <w:basedOn w:val="BodyText"/>
    <w:uiPriority w:val="99"/>
    <w:rsid w:val="003B1546"/>
    <w:rPr>
      <w:rFonts w:ascii="Arial" w:hAnsi="Arial" w:cs="Tahoma"/>
    </w:rPr>
  </w:style>
  <w:style w:type="paragraph" w:customStyle="1" w:styleId="20">
    <w:name w:val="Название2"/>
    <w:basedOn w:val="Normal"/>
    <w:uiPriority w:val="99"/>
    <w:rsid w:val="003B1546"/>
    <w:pPr>
      <w:suppressLineNumbers/>
      <w:spacing w:before="120" w:after="120"/>
    </w:pPr>
    <w:rPr>
      <w:rFonts w:ascii="Arial" w:hAnsi="Arial" w:cs="Tahoma"/>
      <w:i/>
      <w:iCs/>
      <w:sz w:val="20"/>
    </w:rPr>
  </w:style>
  <w:style w:type="paragraph" w:customStyle="1" w:styleId="21">
    <w:name w:val="Указатель2"/>
    <w:basedOn w:val="Normal"/>
    <w:uiPriority w:val="99"/>
    <w:rsid w:val="003B1546"/>
    <w:pPr>
      <w:suppressLineNumbers/>
    </w:pPr>
    <w:rPr>
      <w:rFonts w:ascii="Arial" w:hAnsi="Arial" w:cs="Tahoma"/>
    </w:rPr>
  </w:style>
  <w:style w:type="paragraph" w:customStyle="1" w:styleId="10">
    <w:name w:val="Название1"/>
    <w:basedOn w:val="Normal"/>
    <w:next w:val="Subtitle"/>
    <w:uiPriority w:val="99"/>
    <w:rsid w:val="003B1546"/>
    <w:pPr>
      <w:jc w:val="center"/>
    </w:pPr>
    <w:rPr>
      <w:b/>
      <w:bCs/>
    </w:rPr>
  </w:style>
  <w:style w:type="paragraph" w:customStyle="1" w:styleId="11">
    <w:name w:val="Указатель1"/>
    <w:basedOn w:val="Normal"/>
    <w:uiPriority w:val="99"/>
    <w:rsid w:val="003B1546"/>
    <w:pPr>
      <w:suppressLineNumbers/>
    </w:pPr>
    <w:rPr>
      <w:rFonts w:cs="Tahoma"/>
    </w:rPr>
  </w:style>
  <w:style w:type="paragraph" w:styleId="Title">
    <w:name w:val="Title"/>
    <w:basedOn w:val="Normal"/>
    <w:next w:val="Subtitle"/>
    <w:link w:val="TitleChar"/>
    <w:uiPriority w:val="99"/>
    <w:qFormat/>
    <w:rsid w:val="003B1546"/>
    <w:pPr>
      <w:suppressLineNumbers/>
      <w:spacing w:before="120" w:after="120"/>
    </w:pPr>
    <w:rPr>
      <w:rFonts w:ascii="Arial" w:hAnsi="Arial" w:cs="Tahoma"/>
      <w:i/>
      <w:iCs/>
      <w:sz w:val="20"/>
    </w:rPr>
  </w:style>
  <w:style w:type="character" w:customStyle="1" w:styleId="TitleChar">
    <w:name w:val="Title Char"/>
    <w:basedOn w:val="DefaultParagraphFont"/>
    <w:link w:val="Title"/>
    <w:uiPriority w:val="10"/>
    <w:rsid w:val="000171BB"/>
    <w:rPr>
      <w:rFonts w:asciiTheme="majorHAnsi" w:eastAsiaTheme="majorEastAsia" w:hAnsiTheme="majorHAnsi" w:cstheme="majorBidi"/>
      <w:b/>
      <w:bCs/>
      <w:kern w:val="28"/>
      <w:sz w:val="32"/>
      <w:szCs w:val="32"/>
      <w:lang w:eastAsia="ar-SA"/>
    </w:rPr>
  </w:style>
  <w:style w:type="paragraph" w:styleId="Subtitle">
    <w:name w:val="Subtitle"/>
    <w:basedOn w:val="a"/>
    <w:next w:val="BodyText"/>
    <w:link w:val="SubtitleChar"/>
    <w:uiPriority w:val="99"/>
    <w:qFormat/>
    <w:rsid w:val="003B1546"/>
    <w:pPr>
      <w:jc w:val="center"/>
    </w:pPr>
    <w:rPr>
      <w:i/>
      <w:iCs/>
    </w:rPr>
  </w:style>
  <w:style w:type="character" w:customStyle="1" w:styleId="SubtitleChar">
    <w:name w:val="Subtitle Char"/>
    <w:basedOn w:val="DefaultParagraphFont"/>
    <w:link w:val="Subtitle"/>
    <w:uiPriority w:val="11"/>
    <w:rsid w:val="000171BB"/>
    <w:rPr>
      <w:rFonts w:asciiTheme="majorHAnsi" w:eastAsiaTheme="majorEastAsia" w:hAnsiTheme="majorHAnsi" w:cstheme="majorBidi"/>
      <w:sz w:val="24"/>
      <w:szCs w:val="24"/>
      <w:lang w:eastAsia="ar-SA"/>
    </w:rPr>
  </w:style>
  <w:style w:type="paragraph" w:styleId="Index1">
    <w:name w:val="index 1"/>
    <w:basedOn w:val="Normal"/>
    <w:next w:val="Normal"/>
    <w:autoRedefine/>
    <w:uiPriority w:val="99"/>
    <w:semiHidden/>
    <w:pPr>
      <w:ind w:left="240" w:hanging="240"/>
    </w:pPr>
  </w:style>
  <w:style w:type="paragraph" w:styleId="IndexHeading">
    <w:name w:val="index heading"/>
    <w:basedOn w:val="Normal"/>
    <w:uiPriority w:val="99"/>
    <w:semiHidden/>
    <w:rsid w:val="003B1546"/>
    <w:pPr>
      <w:suppressLineNumbers/>
    </w:pPr>
    <w:rPr>
      <w:rFonts w:ascii="Arial" w:hAnsi="Arial" w:cs="Tahoma"/>
    </w:rPr>
  </w:style>
  <w:style w:type="paragraph" w:styleId="TOC1">
    <w:name w:val="toc 1"/>
    <w:basedOn w:val="Normal"/>
    <w:next w:val="Normal"/>
    <w:uiPriority w:val="99"/>
    <w:semiHidden/>
    <w:rsid w:val="003B1546"/>
    <w:pPr>
      <w:tabs>
        <w:tab w:val="right" w:leader="dot" w:pos="9639"/>
      </w:tabs>
    </w:pPr>
    <w:rPr>
      <w:sz w:val="20"/>
      <w:szCs w:val="20"/>
    </w:rPr>
  </w:style>
  <w:style w:type="paragraph" w:styleId="BodyTextIndent">
    <w:name w:val="Body Text Indent"/>
    <w:basedOn w:val="Normal"/>
    <w:link w:val="BodyTextIndentChar"/>
    <w:uiPriority w:val="99"/>
    <w:rsid w:val="003B1546"/>
    <w:pPr>
      <w:spacing w:line="360" w:lineRule="auto"/>
      <w:ind w:firstLine="540"/>
      <w:jc w:val="both"/>
    </w:pPr>
  </w:style>
  <w:style w:type="character" w:customStyle="1" w:styleId="BodyTextIndentChar">
    <w:name w:val="Body Text Indent Char"/>
    <w:basedOn w:val="DefaultParagraphFont"/>
    <w:link w:val="BodyTextIndent"/>
    <w:uiPriority w:val="99"/>
    <w:semiHidden/>
    <w:rsid w:val="000171BB"/>
    <w:rPr>
      <w:sz w:val="24"/>
      <w:szCs w:val="24"/>
      <w:lang w:eastAsia="ar-SA"/>
    </w:rPr>
  </w:style>
  <w:style w:type="paragraph" w:customStyle="1" w:styleId="210">
    <w:name w:val="Основной текст 21"/>
    <w:basedOn w:val="Normal"/>
    <w:uiPriority w:val="99"/>
    <w:rsid w:val="003B1546"/>
    <w:pPr>
      <w:tabs>
        <w:tab w:val="left" w:pos="5940"/>
      </w:tabs>
      <w:jc w:val="both"/>
    </w:pPr>
    <w:rPr>
      <w:b/>
      <w:bCs/>
      <w:szCs w:val="20"/>
    </w:rPr>
  </w:style>
  <w:style w:type="paragraph" w:customStyle="1" w:styleId="a1">
    <w:name w:val="Содержимое таблицы"/>
    <w:basedOn w:val="Normal"/>
    <w:uiPriority w:val="99"/>
    <w:rsid w:val="003B1546"/>
    <w:pPr>
      <w:suppressLineNumbers/>
    </w:pPr>
  </w:style>
  <w:style w:type="character" w:customStyle="1" w:styleId="a2">
    <w:name w:val="Гипертекстовая ссылка"/>
    <w:basedOn w:val="DefaultParagraphFont"/>
    <w:uiPriority w:val="99"/>
    <w:rsid w:val="003513E8"/>
    <w:rPr>
      <w:rFonts w:cs="Times New Roman"/>
      <w:color w:val="008000"/>
    </w:rPr>
  </w:style>
  <w:style w:type="paragraph" w:styleId="BalloonText">
    <w:name w:val="Balloon Text"/>
    <w:basedOn w:val="Normal"/>
    <w:link w:val="BalloonTextChar"/>
    <w:uiPriority w:val="99"/>
    <w:rsid w:val="00D2567E"/>
    <w:rPr>
      <w:rFonts w:ascii="Tahoma" w:hAnsi="Tahoma" w:cs="Tahoma"/>
      <w:sz w:val="16"/>
      <w:szCs w:val="16"/>
    </w:rPr>
  </w:style>
  <w:style w:type="character" w:customStyle="1" w:styleId="BalloonTextChar">
    <w:name w:val="Balloon Text Char"/>
    <w:basedOn w:val="DefaultParagraphFont"/>
    <w:link w:val="BalloonText"/>
    <w:uiPriority w:val="99"/>
    <w:locked/>
    <w:rsid w:val="00D2567E"/>
    <w:rPr>
      <w:rFonts w:ascii="Tahoma" w:hAnsi="Tahoma" w:cs="Tahoma"/>
      <w:sz w:val="16"/>
      <w:szCs w:val="16"/>
      <w:lang w:eastAsia="ar-SA" w:bidi="ar-SA"/>
    </w:rPr>
  </w:style>
  <w:style w:type="paragraph" w:customStyle="1" w:styleId="ConsPlusNormal">
    <w:name w:val="ConsPlusNormal"/>
    <w:uiPriority w:val="99"/>
    <w:rsid w:val="00F611E9"/>
    <w:pPr>
      <w:widowControl w:val="0"/>
      <w:autoSpaceDE w:val="0"/>
      <w:autoSpaceDN w:val="0"/>
      <w:adjustRightInd w:val="0"/>
      <w:ind w:firstLine="720"/>
    </w:pPr>
    <w:rPr>
      <w:rFonts w:ascii="Arial" w:hAnsi="Arial" w:cs="Arial"/>
      <w:sz w:val="20"/>
      <w:szCs w:val="20"/>
    </w:rPr>
  </w:style>
  <w:style w:type="paragraph" w:styleId="ListParagraph">
    <w:name w:val="List Paragraph"/>
    <w:basedOn w:val="Normal"/>
    <w:uiPriority w:val="99"/>
    <w:qFormat/>
    <w:rsid w:val="00F611E9"/>
    <w:pPr>
      <w:suppressAutoHyphens w:val="0"/>
      <w:spacing w:after="160" w:line="259" w:lineRule="auto"/>
      <w:ind w:left="720"/>
      <w:contextualSpacing/>
    </w:pPr>
    <w:rPr>
      <w:rFonts w:ascii="Calibri" w:hAnsi="Calibri"/>
      <w:sz w:val="22"/>
      <w:szCs w:val="22"/>
      <w:lang w:eastAsia="en-US"/>
    </w:rPr>
  </w:style>
  <w:style w:type="character" w:customStyle="1" w:styleId="blk">
    <w:name w:val="blk"/>
    <w:basedOn w:val="DefaultParagraphFont"/>
    <w:uiPriority w:val="99"/>
    <w:rsid w:val="005C6E97"/>
    <w:rPr>
      <w:rFonts w:cs="Times New Roman"/>
    </w:rPr>
  </w:style>
  <w:style w:type="paragraph" w:styleId="NormalWeb">
    <w:name w:val="Normal (Web)"/>
    <w:basedOn w:val="Normal"/>
    <w:uiPriority w:val="99"/>
    <w:rsid w:val="00C57A9D"/>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637637249">
      <w:marLeft w:val="0"/>
      <w:marRight w:val="0"/>
      <w:marTop w:val="0"/>
      <w:marBottom w:val="0"/>
      <w:divBdr>
        <w:top w:val="none" w:sz="0" w:space="0" w:color="auto"/>
        <w:left w:val="none" w:sz="0" w:space="0" w:color="auto"/>
        <w:bottom w:val="none" w:sz="0" w:space="0" w:color="auto"/>
        <w:right w:val="none" w:sz="0" w:space="0" w:color="auto"/>
      </w:divBdr>
    </w:div>
    <w:div w:id="1637637250">
      <w:marLeft w:val="0"/>
      <w:marRight w:val="0"/>
      <w:marTop w:val="0"/>
      <w:marBottom w:val="0"/>
      <w:divBdr>
        <w:top w:val="none" w:sz="0" w:space="0" w:color="auto"/>
        <w:left w:val="none" w:sz="0" w:space="0" w:color="auto"/>
        <w:bottom w:val="none" w:sz="0" w:space="0" w:color="auto"/>
        <w:right w:val="none" w:sz="0" w:space="0" w:color="auto"/>
      </w:divBdr>
    </w:div>
    <w:div w:id="1637637251">
      <w:marLeft w:val="0"/>
      <w:marRight w:val="0"/>
      <w:marTop w:val="0"/>
      <w:marBottom w:val="0"/>
      <w:divBdr>
        <w:top w:val="none" w:sz="0" w:space="0" w:color="auto"/>
        <w:left w:val="none" w:sz="0" w:space="0" w:color="auto"/>
        <w:bottom w:val="none" w:sz="0" w:space="0" w:color="auto"/>
        <w:right w:val="none" w:sz="0" w:space="0" w:color="auto"/>
      </w:divBdr>
    </w:div>
    <w:div w:id="1637637252">
      <w:marLeft w:val="0"/>
      <w:marRight w:val="0"/>
      <w:marTop w:val="0"/>
      <w:marBottom w:val="0"/>
      <w:divBdr>
        <w:top w:val="none" w:sz="0" w:space="0" w:color="auto"/>
        <w:left w:val="none" w:sz="0" w:space="0" w:color="auto"/>
        <w:bottom w:val="none" w:sz="0" w:space="0" w:color="auto"/>
        <w:right w:val="none" w:sz="0" w:space="0" w:color="auto"/>
      </w:divBdr>
    </w:div>
    <w:div w:id="1637637253">
      <w:marLeft w:val="0"/>
      <w:marRight w:val="0"/>
      <w:marTop w:val="0"/>
      <w:marBottom w:val="0"/>
      <w:divBdr>
        <w:top w:val="none" w:sz="0" w:space="0" w:color="auto"/>
        <w:left w:val="none" w:sz="0" w:space="0" w:color="auto"/>
        <w:bottom w:val="none" w:sz="0" w:space="0" w:color="auto"/>
        <w:right w:val="none" w:sz="0" w:space="0" w:color="auto"/>
      </w:divBdr>
    </w:div>
    <w:div w:id="1637637254">
      <w:marLeft w:val="0"/>
      <w:marRight w:val="0"/>
      <w:marTop w:val="0"/>
      <w:marBottom w:val="0"/>
      <w:divBdr>
        <w:top w:val="none" w:sz="0" w:space="0" w:color="auto"/>
        <w:left w:val="none" w:sz="0" w:space="0" w:color="auto"/>
        <w:bottom w:val="none" w:sz="0" w:space="0" w:color="auto"/>
        <w:right w:val="none" w:sz="0" w:space="0" w:color="auto"/>
      </w:divBdr>
    </w:div>
    <w:div w:id="1637637255">
      <w:marLeft w:val="0"/>
      <w:marRight w:val="0"/>
      <w:marTop w:val="0"/>
      <w:marBottom w:val="0"/>
      <w:divBdr>
        <w:top w:val="none" w:sz="0" w:space="0" w:color="auto"/>
        <w:left w:val="none" w:sz="0" w:space="0" w:color="auto"/>
        <w:bottom w:val="none" w:sz="0" w:space="0" w:color="auto"/>
        <w:right w:val="none" w:sz="0" w:space="0" w:color="auto"/>
      </w:divBdr>
    </w:div>
    <w:div w:id="1637637256">
      <w:marLeft w:val="0"/>
      <w:marRight w:val="0"/>
      <w:marTop w:val="0"/>
      <w:marBottom w:val="0"/>
      <w:divBdr>
        <w:top w:val="none" w:sz="0" w:space="0" w:color="auto"/>
        <w:left w:val="none" w:sz="0" w:space="0" w:color="auto"/>
        <w:bottom w:val="none" w:sz="0" w:space="0" w:color="auto"/>
        <w:right w:val="none" w:sz="0" w:space="0" w:color="auto"/>
      </w:divBdr>
    </w:div>
    <w:div w:id="1637637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emvopros.ru/go/docs.cntd.ru/document/9017059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emvopros.ru/go/docs.cntd.ru/document/901705912" TargetMode="External"/><Relationship Id="rId5" Type="http://schemas.openxmlformats.org/officeDocument/2006/relationships/hyperlink" Target="https://www.zemvopros.ru/go/rg.ru/2017/07/30/fz217-site-dok.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3259</Words>
  <Characters>18580</Characters>
  <Application>Microsoft Office Outlook</Application>
  <DocSecurity>0</DocSecurity>
  <Lines>0</Lines>
  <Paragraphs>0</Paragraphs>
  <ScaleCrop>false</ScaleCrop>
  <Company>San-Prof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НОВОСТИ ДЛЯ САДОВОДОВ И ОГОРОДНИКОВ</dc:title>
  <dc:subject/>
  <dc:creator>Администратор</dc:creator>
  <cp:keywords/>
  <dc:description/>
  <cp:lastModifiedBy>Borisova_tn_next</cp:lastModifiedBy>
  <cp:revision>2</cp:revision>
  <cp:lastPrinted>2018-01-17T07:18:00Z</cp:lastPrinted>
  <dcterms:created xsi:type="dcterms:W3CDTF">2018-01-31T04:33:00Z</dcterms:created>
  <dcterms:modified xsi:type="dcterms:W3CDTF">2018-01-31T04:33:00Z</dcterms:modified>
</cp:coreProperties>
</file>