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A7" w:rsidRPr="00891881" w:rsidRDefault="00A36018" w:rsidP="00BE7DA7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3F63856F" wp14:editId="6802D687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DA7" w:rsidRPr="00891881">
        <w:rPr>
          <w:rFonts w:ascii="PT Astra Serif" w:eastAsia="Times New Roman" w:hAnsi="PT Astra Serif"/>
          <w:sz w:val="24"/>
          <w:szCs w:val="24"/>
          <w:lang w:eastAsia="ru-RU"/>
        </w:rPr>
        <w:br w:type="textWrapping" w:clear="all"/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891881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7DA7" w:rsidRPr="00BA7D4C" w:rsidRDefault="001B758E" w:rsidP="00A66D9F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A66D9F">
        <w:rPr>
          <w:rFonts w:ascii="PT Astra Serif" w:eastAsia="Times New Roman" w:hAnsi="PT Astra Serif"/>
          <w:b/>
          <w:sz w:val="26"/>
          <w:szCs w:val="26"/>
          <w:lang w:eastAsia="ru-RU"/>
        </w:rPr>
        <w:t>от 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>19 января 2024 года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  <w:t xml:space="preserve">    № 1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Об отчете главы города Югорска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о результатах своей деятельности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и </w:t>
      </w:r>
      <w:proofErr w:type="gramStart"/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результатах</w:t>
      </w:r>
      <w:proofErr w:type="gramEnd"/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деятельности </w:t>
      </w:r>
    </w:p>
    <w:p w:rsidR="00F22C76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адми</w:t>
      </w:r>
      <w:r w:rsidR="00BF60DB"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нистрации города Югорска </w:t>
      </w:r>
    </w:p>
    <w:p w:rsidR="00BE7DA7" w:rsidRPr="00227C7F" w:rsidRDefault="00E82333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за 2023</w:t>
      </w:r>
      <w:r w:rsidR="00BE7DA7"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год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:rsidR="00BE7DA7" w:rsidRPr="00227C7F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BE7DA7" w:rsidRPr="00227C7F" w:rsidRDefault="00BE7DA7" w:rsidP="00BE7DA7">
      <w:pPr>
        <w:keepNext/>
        <w:suppressAutoHyphens/>
        <w:spacing w:after="0" w:line="240" w:lineRule="auto"/>
        <w:ind w:right="-83" w:firstLine="720"/>
        <w:jc w:val="both"/>
        <w:rPr>
          <w:rFonts w:ascii="PT Astra Serif" w:eastAsia="Arial Unicode MS" w:hAnsi="PT Astra Serif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>Рассмотрев отчет главы города Югорска о результатах своей деятельности и результатах деятельности адми</w:t>
      </w:r>
      <w:r w:rsidR="00E82333">
        <w:rPr>
          <w:rFonts w:ascii="PT Astra Serif" w:eastAsia="Arial Unicode MS" w:hAnsi="PT Astra Serif"/>
          <w:sz w:val="26"/>
          <w:szCs w:val="26"/>
          <w:lang w:eastAsia="ar-SA"/>
        </w:rPr>
        <w:t>нистрации города Югорска за 2023</w:t>
      </w: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год, представленный в соответствии с пунктом 5 </w:t>
      </w:r>
      <w:r w:rsidR="00B22733" w:rsidRPr="00227C7F">
        <w:rPr>
          <w:rFonts w:ascii="PT Astra Serif" w:eastAsia="Arial Unicode MS" w:hAnsi="PT Astra Serif"/>
          <w:sz w:val="26"/>
          <w:szCs w:val="26"/>
          <w:lang w:eastAsia="ar-SA"/>
        </w:rPr>
        <w:t>статьи 25 Устава города Югорска,</w:t>
      </w:r>
    </w:p>
    <w:p w:rsidR="00BE7DA7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:rsidR="00A66D9F" w:rsidRPr="00227C7F" w:rsidRDefault="00A66D9F" w:rsidP="00EF73FC">
      <w:pPr>
        <w:widowControl w:val="0"/>
        <w:suppressAutoHyphens/>
        <w:spacing w:after="0" w:line="240" w:lineRule="auto"/>
        <w:ind w:right="283"/>
        <w:jc w:val="right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:rsidR="00BE7DA7" w:rsidRPr="00227C7F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:rsidR="00BE7DA7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A66D9F" w:rsidRPr="00227C7F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241A08" w:rsidRPr="00227C7F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>1. Признать деятельность главы города Югорска и деятельность адми</w:t>
      </w:r>
      <w:r w:rsidR="00E82333">
        <w:rPr>
          <w:rFonts w:ascii="PT Astra Serif" w:eastAsia="Times New Roman" w:hAnsi="PT Astra Serif"/>
          <w:sz w:val="26"/>
          <w:szCs w:val="26"/>
          <w:lang w:eastAsia="ar-SA"/>
        </w:rPr>
        <w:t>нистрации города Югорска за 2023</w:t>
      </w: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 xml:space="preserve"> год удовлетворительной. </w:t>
      </w:r>
    </w:p>
    <w:p w:rsidR="00B22733" w:rsidRPr="00227C7F" w:rsidRDefault="00D67957" w:rsidP="00A66D9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>2</w:t>
      </w:r>
      <w:r w:rsidR="00B22733" w:rsidRPr="00227C7F">
        <w:rPr>
          <w:rFonts w:ascii="PT Astra Serif" w:eastAsia="Times New Roman" w:hAnsi="PT Astra Serif"/>
          <w:sz w:val="26"/>
          <w:szCs w:val="26"/>
          <w:lang w:eastAsia="ar-SA"/>
        </w:rPr>
        <w:t xml:space="preserve">. Опубликовать </w:t>
      </w: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>отчет главы города Югорска о результатах своей деятельности и результатах деятельности адми</w:t>
      </w:r>
      <w:r w:rsidR="00E82333">
        <w:rPr>
          <w:rFonts w:ascii="PT Astra Serif" w:eastAsia="Arial Unicode MS" w:hAnsi="PT Astra Serif"/>
          <w:sz w:val="26"/>
          <w:szCs w:val="26"/>
          <w:lang w:eastAsia="ar-SA"/>
        </w:rPr>
        <w:t>нистрации города Югорска за 2023</w:t>
      </w: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год</w:t>
      </w:r>
      <w:r w:rsidR="008110F9">
        <w:rPr>
          <w:rFonts w:ascii="PT Astra Serif" w:eastAsia="Arial Unicode MS" w:hAnsi="PT Astra Serif"/>
          <w:sz w:val="26"/>
          <w:szCs w:val="26"/>
          <w:lang w:eastAsia="ar-SA"/>
        </w:rPr>
        <w:t xml:space="preserve"> </w:t>
      </w:r>
      <w:r w:rsidR="00B22733" w:rsidRPr="00227C7F">
        <w:rPr>
          <w:rFonts w:ascii="PT Astra Serif" w:hAnsi="PT Astra Serif"/>
          <w:sz w:val="26"/>
          <w:szCs w:val="26"/>
        </w:rPr>
        <w:t>в официальном печатном издании города Югорска и разместить на официальном сайте органов местного самоуправления города Югорска</w:t>
      </w:r>
      <w:r w:rsidRPr="00227C7F">
        <w:rPr>
          <w:rFonts w:ascii="PT Astra Serif" w:hAnsi="PT Astra Serif"/>
          <w:sz w:val="26"/>
          <w:szCs w:val="26"/>
        </w:rPr>
        <w:t xml:space="preserve"> (приложение)</w:t>
      </w:r>
      <w:r w:rsidR="00B22733" w:rsidRPr="00227C7F">
        <w:rPr>
          <w:rFonts w:ascii="PT Astra Serif" w:hAnsi="PT Astra Serif"/>
          <w:sz w:val="26"/>
          <w:szCs w:val="26"/>
        </w:rPr>
        <w:t>.</w:t>
      </w:r>
    </w:p>
    <w:p w:rsidR="00241A08" w:rsidRPr="00227C7F" w:rsidRDefault="00D67957" w:rsidP="00A66D9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>3</w:t>
      </w:r>
      <w:r w:rsidR="00241A08" w:rsidRPr="00227C7F">
        <w:rPr>
          <w:rFonts w:ascii="PT Astra Serif" w:eastAsia="Times New Roman" w:hAnsi="PT Astra Serif"/>
          <w:sz w:val="26"/>
          <w:szCs w:val="26"/>
          <w:lang w:eastAsia="ar-SA"/>
        </w:rPr>
        <w:t>. Настоящее решение вступает в силу после его подписания.</w:t>
      </w: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BE7DA7" w:rsidRPr="00227C7F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Югорска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       </w:t>
      </w:r>
      <w:r w:rsidR="00282F99">
        <w:rPr>
          <w:rFonts w:ascii="PT Astra Serif" w:hAnsi="PT Astra Serif"/>
          <w:b/>
          <w:sz w:val="26"/>
          <w:szCs w:val="26"/>
          <w:lang w:eastAsia="ar-SA"/>
        </w:rPr>
        <w:t xml:space="preserve">       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3168B1" w:rsidRPr="00227C7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32"/>
          <w:szCs w:val="32"/>
          <w:lang w:eastAsia="ru-RU"/>
        </w:rPr>
      </w:pPr>
    </w:p>
    <w:p w:rsidR="00B816EB" w:rsidRDefault="00B816EB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F99" w:rsidRDefault="00282F99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F99" w:rsidRDefault="00282F99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82F99" w:rsidRPr="001A76CF" w:rsidRDefault="00282F99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19» января  2024 года</w:t>
      </w:r>
    </w:p>
    <w:p w:rsidR="00282F99" w:rsidRPr="001A76CF" w:rsidRDefault="00282F99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BE7DA7" w:rsidRPr="00227C7F" w:rsidRDefault="00BE7DA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:rsidR="00BE7DA7" w:rsidRPr="00227C7F" w:rsidRDefault="00BE7DA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>к решению Думы города Югорска</w:t>
      </w:r>
    </w:p>
    <w:p w:rsidR="00BE7DA7" w:rsidRPr="00227C7F" w:rsidRDefault="00C9131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 w:rsidR="00282F99">
        <w:rPr>
          <w:rFonts w:ascii="PT Astra Serif" w:hAnsi="PT Astra Serif"/>
          <w:b/>
          <w:color w:val="000000"/>
          <w:sz w:val="26"/>
          <w:szCs w:val="26"/>
        </w:rPr>
        <w:t>19 января 2024 года № 1</w:t>
      </w:r>
    </w:p>
    <w:p w:rsidR="001D72AB" w:rsidRDefault="001D72AB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A66D9F" w:rsidRPr="00227C7F" w:rsidRDefault="00A66D9F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D62C8" w:rsidRPr="00227C7F" w:rsidRDefault="00BE7DA7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Отчет главы города Югорска о результатах своей деятельности и </w:t>
      </w:r>
    </w:p>
    <w:p w:rsidR="00BE7DA7" w:rsidRPr="00227C7F" w:rsidRDefault="00F243D5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proofErr w:type="gramStart"/>
      <w:r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>р</w:t>
      </w:r>
      <w:r w:rsidR="00BE7DA7"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>езультатах</w:t>
      </w:r>
      <w:proofErr w:type="gramEnd"/>
      <w:r w:rsidR="00BE7DA7"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деятельности администрации города Югорска за</w:t>
      </w:r>
      <w:r w:rsidR="00D1619F"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202</w:t>
      </w:r>
      <w:r w:rsidR="002E36FA">
        <w:rPr>
          <w:rFonts w:ascii="PT Astra Serif" w:eastAsia="Times New Roman" w:hAnsi="PT Astra Serif"/>
          <w:b/>
          <w:sz w:val="26"/>
          <w:szCs w:val="26"/>
          <w:lang w:eastAsia="ar-SA"/>
        </w:rPr>
        <w:t>3</w:t>
      </w:r>
      <w:r w:rsidR="00BE7DA7" w:rsidRPr="00227C7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год</w:t>
      </w:r>
    </w:p>
    <w:p w:rsidR="00891881" w:rsidRPr="00227C7F" w:rsidRDefault="00891881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Toc125735625"/>
      <w:proofErr w:type="gramStart"/>
      <w:r w:rsidRPr="002E5D9F">
        <w:rPr>
          <w:rFonts w:ascii="PT Astra Serif" w:hAnsi="PT Astra Serif"/>
          <w:sz w:val="26"/>
          <w:szCs w:val="26"/>
        </w:rPr>
        <w:t>Деятельность главы города Югорска и администрации города Югорска, при исполнении своих полномочий по решению вопросов местного значения и отдельных государственных полномочий, переданных федеральными законами и законами Ханты-</w:t>
      </w:r>
      <w:r w:rsidR="00B236F0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2E5D9F">
        <w:rPr>
          <w:rFonts w:ascii="PT Astra Serif" w:hAnsi="PT Astra Serif"/>
          <w:sz w:val="26"/>
          <w:szCs w:val="26"/>
        </w:rPr>
        <w:t xml:space="preserve"> Югры, осуществляется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Югорска.</w:t>
      </w:r>
      <w:proofErr w:type="gramEnd"/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Приоритеты деятельности органов местного самоуправления города Югорска определялись</w:t>
      </w:r>
      <w:r w:rsidR="004E0B4E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исходя из н</w:t>
      </w:r>
      <w:r w:rsidRPr="002E5D9F">
        <w:rPr>
          <w:rFonts w:ascii="PT Astra Serif" w:eastAsia="Calibri" w:hAnsi="PT Astra Serif"/>
          <w:sz w:val="26"/>
          <w:szCs w:val="26"/>
        </w:rPr>
        <w:t>ациональных целей</w:t>
      </w:r>
      <w:r w:rsidRPr="002E5D9F">
        <w:rPr>
          <w:rFonts w:ascii="PT Astra Serif" w:hAnsi="PT Astra Serif"/>
          <w:sz w:val="26"/>
          <w:szCs w:val="26"/>
        </w:rPr>
        <w:t xml:space="preserve"> развития Российской Федерации на период до 2030 года, закрепленных в Указе Президента Российской Федерации от 21.07.2020 № 474 «О национальных целях развития Российской Федерации на период до 2030 года», а именно:</w:t>
      </w:r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сохранение населения, здоровье и благополучие людей;</w:t>
      </w:r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возможности для самореализации и развития талантов;</w:t>
      </w:r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комфортная и безопасная среда для жизни;</w:t>
      </w:r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достойный, эффективный труд и успешное предпринимательство;</w:t>
      </w:r>
    </w:p>
    <w:p w:rsidR="0002072A" w:rsidRPr="002E5D9F" w:rsidRDefault="0002072A" w:rsidP="0002072A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цифровая трансформация.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Организация работы органов местного самоуправления была направлена на улучшение качества жизни населения города Югорска, основывалась на необходимости достижения целей и решения задач, поставленных Президентом Российской Федерации, Губернатором Ханты-</w:t>
      </w:r>
      <w:r w:rsidR="00B236F0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2E5D9F">
        <w:rPr>
          <w:rFonts w:ascii="PT Astra Serif" w:hAnsi="PT Astra Serif"/>
          <w:sz w:val="26"/>
          <w:szCs w:val="26"/>
        </w:rPr>
        <w:t xml:space="preserve"> Югры, содержащихся в региональных проектах, государственных и муниципальных программах, Стратегии социально экономического развития города Югорска на период до 2030 года.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процессе исполнения полномочий обеспечено взаимодействие с органами государственной власти Ханты-</w:t>
      </w:r>
      <w:r w:rsidR="00200C9E" w:rsidRPr="002E5D9F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2E5D9F">
        <w:rPr>
          <w:rFonts w:ascii="PT Astra Serif" w:hAnsi="PT Astra Serif"/>
          <w:sz w:val="26"/>
          <w:szCs w:val="26"/>
        </w:rPr>
        <w:t xml:space="preserve"> Югры, Думой города Югорска, предприятиями и организациями города, предпринимательским сообществом, общественными объединениями и населением города Югорска. </w:t>
      </w:r>
    </w:p>
    <w:p w:rsidR="0002072A" w:rsidRPr="002E5D9F" w:rsidRDefault="0002072A" w:rsidP="0002072A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2072A" w:rsidRPr="002E5D9F" w:rsidRDefault="0002072A" w:rsidP="00FF63AC">
      <w:pPr>
        <w:pStyle w:val="1"/>
        <w:ind w:left="0" w:firstLine="0"/>
      </w:pPr>
      <w:bookmarkStart w:id="1" w:name="_Toc150790235"/>
      <w:bookmarkStart w:id="2" w:name="_Toc153469376"/>
      <w:bookmarkStart w:id="3" w:name="_Toc125735624"/>
      <w:r w:rsidRPr="002E5D9F">
        <w:t>Отчет о результатах деятельности главы города Югорска</w:t>
      </w:r>
      <w:bookmarkEnd w:id="1"/>
      <w:bookmarkEnd w:id="2"/>
    </w:p>
    <w:p w:rsidR="0002072A" w:rsidRPr="002E5D9F" w:rsidRDefault="0002072A" w:rsidP="0002072A">
      <w:pPr>
        <w:pStyle w:val="1"/>
        <w:numPr>
          <w:ilvl w:val="0"/>
          <w:numId w:val="0"/>
        </w:numPr>
        <w:ind w:left="1077"/>
      </w:pPr>
      <w:bookmarkStart w:id="4" w:name="_Toc150790236"/>
      <w:bookmarkStart w:id="5" w:name="_Toc153469377"/>
      <w:r w:rsidRPr="002E5D9F">
        <w:t>за 2023 год</w:t>
      </w:r>
      <w:bookmarkEnd w:id="3"/>
      <w:bookmarkEnd w:id="4"/>
      <w:bookmarkEnd w:id="5"/>
    </w:p>
    <w:p w:rsidR="0002072A" w:rsidRPr="002E5D9F" w:rsidRDefault="0002072A" w:rsidP="0002072A">
      <w:pPr>
        <w:pStyle w:val="13"/>
        <w:rPr>
          <w:sz w:val="26"/>
          <w:szCs w:val="26"/>
        </w:rPr>
      </w:pPr>
    </w:p>
    <w:p w:rsidR="0002072A" w:rsidRPr="002E5D9F" w:rsidRDefault="0002072A" w:rsidP="0002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соответствии </w:t>
      </w:r>
      <w:r w:rsidR="006D3BE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Уставом города Югорска глава города Югорска (далее - глава города) является высшим должностным лицом города Югорска, наделенным собственными полномочиями по решению вопросов местного значения и возглавляет администрацию города Югорска.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2023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Ханты-</w:t>
      </w:r>
      <w:r w:rsidR="00D82AB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Югры. 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 xml:space="preserve">В отчетном периоде глава города представлял город Югорск и интересы его жителей в отношениях с органами местного самоуправления других муниципальных образований, органами государственной власти, гражданами и организациями. 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Осуществляя свои полномочия, глава города, в том числе как член коллегиальных органов при Губернаторе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Югры, заместителях Губернатора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и Правительстве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Югры, участвовал в заседаниях: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Совета при Губернаторе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по развитию местного самоуправления 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proofErr w:type="gramEnd"/>
      <w:r w:rsidR="002844C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Хант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ы-Мансийском</w:t>
      </w:r>
      <w:proofErr w:type="gramEnd"/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автономном округе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Югре и Постоянной комиссии Совета;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Совета при Правительстве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по вопросам развития инвестиционной деятельности 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proofErr w:type="gramEnd"/>
      <w:r w:rsidR="00DD3BA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Хант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ы-Мансийском</w:t>
      </w:r>
      <w:proofErr w:type="gramEnd"/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автономном округе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Югре; </w:t>
      </w:r>
    </w:p>
    <w:p w:rsidR="00E2060F" w:rsidRPr="002E5D9F" w:rsidRDefault="00EA146D" w:rsidP="00E2060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</w:t>
      </w:r>
      <w:r w:rsidR="00E2060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перативного штаба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="00E2060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Югры;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Югры; 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Проектного комитета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Югры; </w:t>
      </w:r>
    </w:p>
    <w:p w:rsidR="0002072A" w:rsidRPr="002E5D9F" w:rsidRDefault="00FD6252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</w:t>
      </w:r>
      <w:r w:rsidR="0002072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омиссии по обеспечению безопасности дорожного движения при Правительстве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="0002072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Югры; 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Комиссии по предупреждению и ликвидации чрезвычайных ситуаций и обеспечению пожарной безопасности при Правительстве Ханты-Мансийского авт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Югры;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Общественного совета по реализации Стратегии социально-экономического развития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до 2030 года при Губернаторе Ханты-</w:t>
      </w:r>
      <w:r w:rsidR="007775D4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На заседаниях региональных коллегиальных органов глава города в соответствии с повестками заседаний выступал с докладами о принимаемых мерах по обеспечению устойчивого развития экономики города, об участии муниципалитета в реализации государственных программ и национальных проектов, о ситуации в сфере жилищного строительства, сфере жилищно-коммунального хозяйства, о выполнении задач </w:t>
      </w:r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 организации содействия Министерству обороны и военным комиссариатам по привлечению граждан к службе по</w:t>
      </w:r>
      <w:proofErr w:type="gramEnd"/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контракту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 по другим вопросам, касающимся жизнедеятельности города.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течение 2023 года главой города инициированы и проведены встречи с трудовыми коллективами градообразующего предприятия общества с ограниченной ответственностью «Г</w:t>
      </w:r>
      <w:r w:rsidR="00715E6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азпром трансгаз Югорск» (далее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ООО «Газпром трансгаз Югорск»), бюджетного учреждения Ханты-</w:t>
      </w:r>
      <w:r w:rsidR="00EA292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«Югорс</w:t>
      </w:r>
      <w:r w:rsidR="00715E6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кая городская больница» (далее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БУ «Югорская городская больница»), встреча с </w:t>
      </w:r>
      <w:r w:rsidR="00E2060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учащимися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школ, встречи с Советом ветеранов города Югорска, встреч</w:t>
      </w:r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неформальной обстановке с молодежью города Югорска, с</w:t>
      </w:r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емьями</w:t>
      </w:r>
      <w:proofErr w:type="gramEnd"/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мобилизованных граждан, военнослужащими, проходящими службу на территории проведения специальной военной операции,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 жителями города Югорска</w:t>
      </w:r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с предпринимательским сообществом.</w:t>
      </w:r>
    </w:p>
    <w:p w:rsidR="0002072A" w:rsidRPr="002E5D9F" w:rsidRDefault="0002072A" w:rsidP="00EA146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 встречах рассматривались наиболее важные, насущные вопросы, волнующие жителей города Югорска, в прямом диалоге обсуждались предложения по дальнейшему развитию города.</w:t>
      </w:r>
    </w:p>
    <w:p w:rsidR="0002072A" w:rsidRPr="002E5D9F" w:rsidRDefault="0002072A" w:rsidP="00EA146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целях реализации Соглашения о межмуниципальном сотрудничестве города Югор</w:t>
      </w:r>
      <w:r w:rsidR="003758B4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ска с Советским районом (далее 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Соглашение), сформирован состав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Координационного совета по развитию агломерации Югорск - Советский район (со стороны города Югорска), который утвержден главой города. По инициативе главы города, в соответствии с условиями Соглашения</w:t>
      </w:r>
      <w:r w:rsidR="002844C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июле 2023 год</w:t>
      </w:r>
      <w:r w:rsidR="00FD6252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разработан перечень межмуниципальных проектов, планируемый к реализации сторонами Соглашения, который рассмотрен на первом заседании Координационного совета и принят за основу дальнейшего сотрудничества. </w:t>
      </w:r>
    </w:p>
    <w:p w:rsidR="0002072A" w:rsidRPr="002E5D9F" w:rsidRDefault="0002072A" w:rsidP="00EA146D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соответствии с полномочиями, главой города подписано и обнародовано с с</w:t>
      </w:r>
      <w:r w:rsidR="0072063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облюдением установленных сроков, </w:t>
      </w:r>
      <w:r w:rsidR="00287E6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52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муниципальных нормативных правовых акта, принятых Думой города Югорска, 11 муниципальных правовых актов главы города</w:t>
      </w:r>
      <w:r w:rsidRPr="00287E6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2</w:t>
      </w:r>
      <w:r w:rsidR="00287E63" w:rsidRPr="00287E6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92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постановлени</w:t>
      </w:r>
      <w:r w:rsidR="00287E6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администрации города Югорска.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течение отчетного периода в установленном порядке проводились публичные слушания </w:t>
      </w:r>
      <w:r w:rsidR="00492860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 общественные обсуждения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проектов </w:t>
      </w:r>
      <w:r w:rsidR="00492860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правовых актов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города </w:t>
      </w:r>
      <w:r w:rsidR="00492860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Югорска по вопросам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исполнения и утверждения бюджета города Югорска, изменений в Устав города, изменений в </w:t>
      </w:r>
      <w:r w:rsidR="00492860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градостроительную документацию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Проведено </w:t>
      </w:r>
      <w:r w:rsidR="009E4398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13 публичных слушаний и 6 общественных обсуждений. Предложения,  поступившие по итогам слушаний и обсуждений, учтены при доработке правовых актов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="00F73B0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все </w:t>
      </w:r>
      <w:r w:rsidR="009E4398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муниципальные правовые акты приняты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порядке, установленном законодательством, обеспечено направление в регистрирующий орган 2-х решений Думы города Югорска о внесении изменений и дополнений в Устав города Югорска, а также направление в регистр муниципальных нормативных правовых актов Ханты-Мансийского автономного округа – Югры </w:t>
      </w:r>
      <w:r w:rsidR="00015A0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367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правовых актов, подлежащих включению в регистр. </w:t>
      </w:r>
    </w:p>
    <w:p w:rsidR="0002072A" w:rsidRPr="002E5D9F" w:rsidRDefault="0002072A" w:rsidP="005B7CFC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>В отчетном году главой города проведено 2</w:t>
      </w:r>
      <w:r w:rsidR="003938D5" w:rsidRPr="002E5D9F">
        <w:rPr>
          <w:rFonts w:ascii="PT Astra Serif" w:hAnsi="PT Astra Serif"/>
          <w:sz w:val="26"/>
          <w:szCs w:val="26"/>
        </w:rPr>
        <w:t>8</w:t>
      </w:r>
      <w:r w:rsidRPr="002E5D9F">
        <w:rPr>
          <w:rFonts w:ascii="PT Astra Serif" w:hAnsi="PT Astra Serif"/>
          <w:sz w:val="26"/>
          <w:szCs w:val="26"/>
        </w:rPr>
        <w:t xml:space="preserve"> личных приемов</w:t>
      </w:r>
      <w:r w:rsidR="00CD55BF" w:rsidRPr="002E5D9F">
        <w:rPr>
          <w:rFonts w:ascii="PT Astra Serif" w:hAnsi="PT Astra Serif"/>
          <w:sz w:val="26"/>
          <w:szCs w:val="26"/>
        </w:rPr>
        <w:t xml:space="preserve"> и</w:t>
      </w:r>
      <w:r w:rsidRPr="002E5D9F">
        <w:rPr>
          <w:rFonts w:ascii="PT Astra Serif" w:hAnsi="PT Astra Serif"/>
          <w:sz w:val="26"/>
          <w:szCs w:val="26"/>
        </w:rPr>
        <w:t xml:space="preserve"> принято 1</w:t>
      </w:r>
      <w:r w:rsidR="003938D5" w:rsidRPr="002E5D9F">
        <w:rPr>
          <w:rFonts w:ascii="PT Astra Serif" w:hAnsi="PT Astra Serif"/>
          <w:sz w:val="26"/>
          <w:szCs w:val="26"/>
        </w:rPr>
        <w:t>5</w:t>
      </w:r>
      <w:r w:rsidRPr="002E5D9F">
        <w:rPr>
          <w:rFonts w:ascii="PT Astra Serif" w:hAnsi="PT Astra Serif"/>
          <w:sz w:val="26"/>
          <w:szCs w:val="26"/>
        </w:rPr>
        <w:t>3 граждан</w:t>
      </w:r>
      <w:r w:rsidR="00427AB6">
        <w:rPr>
          <w:rFonts w:ascii="PT Astra Serif" w:hAnsi="PT Astra Serif"/>
          <w:sz w:val="26"/>
          <w:szCs w:val="26"/>
        </w:rPr>
        <w:t>ина</w:t>
      </w:r>
      <w:r w:rsidR="00B87D73">
        <w:rPr>
          <w:rFonts w:ascii="PT Astra Serif" w:hAnsi="PT Astra Serif"/>
          <w:sz w:val="26"/>
          <w:szCs w:val="26"/>
        </w:rPr>
        <w:t xml:space="preserve">, </w:t>
      </w:r>
      <w:r w:rsidR="005B7CFC">
        <w:rPr>
          <w:rFonts w:ascii="PT Astra Serif" w:hAnsi="PT Astra Serif"/>
          <w:sz w:val="26"/>
          <w:szCs w:val="26"/>
        </w:rPr>
        <w:t>рассмотрено 18</w:t>
      </w:r>
      <w:r w:rsidR="00172554">
        <w:rPr>
          <w:rFonts w:ascii="PT Astra Serif" w:hAnsi="PT Astra Serif"/>
          <w:sz w:val="26"/>
          <w:szCs w:val="26"/>
        </w:rPr>
        <w:t>3</w:t>
      </w:r>
      <w:r w:rsidR="005B7CFC">
        <w:rPr>
          <w:rFonts w:ascii="PT Astra Serif" w:hAnsi="PT Astra Serif"/>
          <w:sz w:val="26"/>
          <w:szCs w:val="26"/>
        </w:rPr>
        <w:t xml:space="preserve"> вопроса.</w:t>
      </w:r>
      <w:r w:rsidR="00B87D73">
        <w:rPr>
          <w:rFonts w:ascii="PT Astra Serif" w:hAnsi="PT Astra Serif"/>
          <w:sz w:val="26"/>
          <w:szCs w:val="26"/>
        </w:rPr>
        <w:t xml:space="preserve"> 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 результатам рассмотрения обращений, в установленные сроки, даны ответы на все поступившие вопросы.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Главой города </w:t>
      </w:r>
      <w:r w:rsidR="003D26D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продолжена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практика еженедельных индивидуальных встреч «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бизнес-завтраков</w:t>
      </w:r>
      <w:proofErr w:type="gram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» с представителями предпринимательского сообщества</w:t>
      </w:r>
      <w:r w:rsidR="00FA2F5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целью </w:t>
      </w:r>
      <w:r w:rsidR="00FA2F5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которых являлись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обсуждени</w:t>
      </w:r>
      <w:r w:rsidR="00FA2F5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я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проблемных вопросов и предложений по развитию малого предпринимательства в городе Югорске. </w:t>
      </w:r>
      <w:r w:rsidR="00EA146D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2023 году п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роведено </w:t>
      </w:r>
      <w:r w:rsidR="009749C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18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встреч, по результатам которых даны поручения работникам администрации города Югорска о необходимости выработки мер по решению проблемных вопросов и поручения по сопровождению предпринимателей при реализации социально-значимых для города проектов.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рамках установленных полномочий, возглавляя администрацию города Югорска, глава города в 2023 году осуществлял руководство 22 отраслевыми (функциональными) органами администрации города Югорска, включая 6 органов, имеющих статус юридического лица.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Глава города осуществляет функции представителя нанимателя (работодателя) по отношению к муниципальным служащим администрации Югорска города, а также к лицам, осуществляющим техническое обеспечение деятельности администрации города Югорска, в порядке, установленном законодательством. Штатное расписание утверждено соответствующим правовым актом администрации города, нарушения в части установления норм численности работников в администрации Югорска города отсутствуют.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полном объеме осуществлялось соблюдение Конституции Российской Федерации, федеральных конституционных законов, федеральных законов, иных нормативных правовых актов Российской Федерации, Устава Ханты-Мансийского автономного округа – Югры, законов и иных нормативных правовых актов Ханты-Мансийского автономного округа – Югры, Устава города, решений Думы города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Югорска, иных муниципальных правовых актов города Югорска и обеспечено их исполнение</w:t>
      </w:r>
      <w:r w:rsidR="00A943FE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:rsidR="0002072A" w:rsidRPr="002E5D9F" w:rsidRDefault="0002072A" w:rsidP="0002072A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отчетном периоде поручения главе города, сформулированные в соответствии с полномочиями главы города как высшего должностного лица муниципального образования, согласно </w:t>
      </w:r>
      <w:hyperlink r:id="rId10" w:history="1">
        <w:r w:rsidRPr="002E5D9F">
          <w:rPr>
            <w:rFonts w:ascii="PT Astra Serif" w:eastAsia="Times New Roman" w:hAnsi="PT Astra Serif"/>
            <w:color w:val="000000"/>
            <w:sz w:val="26"/>
            <w:szCs w:val="26"/>
            <w:lang w:eastAsia="ru-RU"/>
          </w:rPr>
          <w:t>статье 25</w:t>
        </w:r>
      </w:hyperlink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Устава города и оформленные протокольными решениями и (или) решением Думы города Югорска, отсутствовали. </w:t>
      </w:r>
    </w:p>
    <w:p w:rsidR="0002072A" w:rsidRPr="002E5D9F" w:rsidRDefault="0002072A" w:rsidP="0002072A">
      <w:pPr>
        <w:rPr>
          <w:rFonts w:ascii="PT Astra Serif" w:hAnsi="PT Astra Serif"/>
        </w:rPr>
      </w:pPr>
    </w:p>
    <w:p w:rsidR="00616EA4" w:rsidRPr="002E5D9F" w:rsidRDefault="00FE63C3" w:rsidP="00616EA4">
      <w:pPr>
        <w:pStyle w:val="1"/>
        <w:ind w:left="0" w:firstLine="0"/>
      </w:pPr>
      <w:bookmarkStart w:id="6" w:name="_Toc153469378"/>
      <w:r w:rsidRPr="002E5D9F">
        <w:t>Отч</w:t>
      </w:r>
      <w:r w:rsidR="00891881" w:rsidRPr="002E5D9F">
        <w:t>е</w:t>
      </w:r>
      <w:r w:rsidRPr="002E5D9F">
        <w:t>т о результатах деятельности адми</w:t>
      </w:r>
      <w:r w:rsidR="00D421B1" w:rsidRPr="002E5D9F">
        <w:t xml:space="preserve">нистрации города Югорска </w:t>
      </w:r>
    </w:p>
    <w:p w:rsidR="00FE63C3" w:rsidRPr="002E5D9F" w:rsidRDefault="00D421B1" w:rsidP="00616EA4">
      <w:pPr>
        <w:pStyle w:val="1"/>
        <w:numPr>
          <w:ilvl w:val="0"/>
          <w:numId w:val="0"/>
        </w:numPr>
      </w:pPr>
      <w:r w:rsidRPr="002E5D9F">
        <w:t>за 2023</w:t>
      </w:r>
      <w:r w:rsidR="00FE63C3" w:rsidRPr="002E5D9F">
        <w:t xml:space="preserve"> год</w:t>
      </w:r>
      <w:bookmarkEnd w:id="0"/>
      <w:bookmarkEnd w:id="6"/>
    </w:p>
    <w:p w:rsidR="00FE63C3" w:rsidRPr="002E5D9F" w:rsidRDefault="00FE63C3" w:rsidP="00FF470C">
      <w:pPr>
        <w:pStyle w:val="13"/>
        <w:rPr>
          <w:sz w:val="26"/>
          <w:szCs w:val="26"/>
        </w:rPr>
      </w:pPr>
    </w:p>
    <w:p w:rsidR="00313A34" w:rsidRPr="002E5D9F" w:rsidRDefault="00313A34" w:rsidP="00616EA4">
      <w:pPr>
        <w:pStyle w:val="20"/>
        <w:ind w:left="0" w:firstLine="0"/>
      </w:pPr>
      <w:bookmarkStart w:id="7" w:name="_Toc125735626"/>
      <w:bookmarkStart w:id="8" w:name="_Toc153469379"/>
      <w:r w:rsidRPr="002E5D9F">
        <w:t>Основные п</w:t>
      </w:r>
      <w:r w:rsidR="000D7762" w:rsidRPr="002E5D9F">
        <w:t>оказатели социально-экономического развития</w:t>
      </w:r>
      <w:r w:rsidR="006F0BB2" w:rsidRPr="002E5D9F">
        <w:t xml:space="preserve"> </w:t>
      </w:r>
      <w:r w:rsidRPr="002E5D9F">
        <w:t>города Югорска</w:t>
      </w:r>
      <w:bookmarkEnd w:id="7"/>
      <w:bookmarkEnd w:id="8"/>
    </w:p>
    <w:p w:rsidR="00CB3BAF" w:rsidRPr="002E5D9F" w:rsidRDefault="00CB3BAF" w:rsidP="00CB3BAF">
      <w:pPr>
        <w:spacing w:after="0" w:line="240" w:lineRule="auto"/>
        <w:jc w:val="right"/>
        <w:rPr>
          <w:rFonts w:ascii="PT Astra Serif" w:hAnsi="PT Astra Serif"/>
          <w:sz w:val="26"/>
          <w:szCs w:val="26"/>
          <w:highlight w:val="yellow"/>
        </w:rPr>
      </w:pPr>
    </w:p>
    <w:p w:rsidR="00DE3EEA" w:rsidRPr="002E5D9F" w:rsidRDefault="00DE3EEA" w:rsidP="00DE3EEA">
      <w:pPr>
        <w:widowControl w:val="0"/>
        <w:spacing w:after="0" w:line="240" w:lineRule="auto"/>
        <w:ind w:right="-142" w:firstLine="709"/>
        <w:jc w:val="right"/>
        <w:rPr>
          <w:rFonts w:ascii="PT Astra Serif" w:eastAsia="Courier New" w:hAnsi="PT Astra Serif"/>
          <w:sz w:val="26"/>
          <w:szCs w:val="26"/>
        </w:rPr>
      </w:pPr>
      <w:r w:rsidRPr="002E5D9F">
        <w:rPr>
          <w:rFonts w:ascii="PT Astra Serif" w:eastAsia="Courier New" w:hAnsi="PT Astra Serif"/>
          <w:sz w:val="26"/>
          <w:szCs w:val="26"/>
        </w:rPr>
        <w:t>Таблица 1</w:t>
      </w:r>
    </w:p>
    <w:p w:rsidR="00DE3EEA" w:rsidRPr="002E5D9F" w:rsidRDefault="00DE3EEA" w:rsidP="00DE3EEA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 xml:space="preserve">Динамика основных показателей </w:t>
      </w:r>
    </w:p>
    <w:p w:rsidR="00DE3EEA" w:rsidRPr="002E5D9F" w:rsidRDefault="00DE3EEA" w:rsidP="00DE3EEA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>социально-экономического развития города Югорска</w:t>
      </w:r>
    </w:p>
    <w:p w:rsidR="00DE3EEA" w:rsidRPr="002E5D9F" w:rsidRDefault="00DE3EEA" w:rsidP="00DE3EEA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8"/>
          <w:szCs w:val="28"/>
          <w:highlight w:val="yellow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992"/>
        <w:gridCol w:w="993"/>
        <w:gridCol w:w="1275"/>
        <w:gridCol w:w="1276"/>
        <w:gridCol w:w="1151"/>
        <w:gridCol w:w="1134"/>
      </w:tblGrid>
      <w:tr w:rsidR="00C423CA" w:rsidRPr="002E5D9F" w:rsidTr="00C423CA">
        <w:trPr>
          <w:trHeight w:val="197"/>
          <w:tblHeader/>
          <w:jc w:val="center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C423CA" w:rsidRPr="002E5D9F" w:rsidTr="00851A62">
        <w:trPr>
          <w:trHeight w:val="346"/>
          <w:tblHeader/>
          <w:jc w:val="center"/>
        </w:trPr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CD53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CD53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CD53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CD53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2022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851A6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2023</w:t>
            </w:r>
          </w:p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851A6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2024 </w:t>
            </w:r>
          </w:p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(прогноз)</w:t>
            </w:r>
          </w:p>
        </w:tc>
      </w:tr>
      <w:tr w:rsidR="00C423CA" w:rsidRPr="002E5D9F" w:rsidTr="00782C01">
        <w:trPr>
          <w:trHeight w:val="2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Численность населения (среднегодовая), 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39,1</w:t>
            </w:r>
          </w:p>
        </w:tc>
      </w:tr>
      <w:tr w:rsidR="00C423CA" w:rsidRPr="002E5D9F" w:rsidTr="00782C01">
        <w:trPr>
          <w:trHeight w:val="2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Рождаемость,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427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7AB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427AB6" w:rsidRPr="00427AB6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Pr="00427AB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337</w:t>
            </w:r>
          </w:p>
        </w:tc>
      </w:tr>
      <w:tr w:rsidR="00C423CA" w:rsidRPr="002E5D9F" w:rsidTr="00782C01">
        <w:trPr>
          <w:trHeight w:val="2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Смертность,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427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27AB6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427AB6" w:rsidRPr="00427AB6"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247</w:t>
            </w:r>
          </w:p>
        </w:tc>
      </w:tr>
      <w:tr w:rsidR="00C423CA" w:rsidRPr="002E5D9F" w:rsidTr="00782C01">
        <w:trPr>
          <w:trHeight w:val="2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Естественный прирост,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427AB6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</w:tr>
      <w:tr w:rsidR="00C423CA" w:rsidRPr="002E5D9F" w:rsidTr="00782C01">
        <w:trPr>
          <w:trHeight w:val="2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Миграционный прирост,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250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Численность трудовых ресурсов, (возраст от 15 лет до 72 лет),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26,75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Численность занятых в экономике (</w:t>
            </w:r>
            <w:r w:rsidRPr="002E5D9F">
              <w:rPr>
                <w:rFonts w:ascii="PT Astra Serif" w:hAnsi="PT Astra Serif"/>
                <w:i/>
                <w:sz w:val="20"/>
                <w:szCs w:val="20"/>
              </w:rPr>
              <w:t>работающие в малых, средних, крупных организациях, индивидуальные предприниматели с учетом наемных работников)</w:t>
            </w:r>
            <w:r w:rsidRPr="002E5D9F">
              <w:rPr>
                <w:rFonts w:ascii="PT Astra Serif" w:hAnsi="PT Astra Serif"/>
                <w:sz w:val="20"/>
                <w:szCs w:val="20"/>
              </w:rPr>
              <w:t>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15,7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16,2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предпринимательства, 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13,6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Численность зарегистрированных безработных на конец периода,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162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Уровень зарегистрированной безработицы (на конец года) в городе Югорске,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0,61</w:t>
            </w:r>
          </w:p>
        </w:tc>
      </w:tr>
      <w:tr w:rsidR="00C423CA" w:rsidRPr="002E5D9F" w:rsidTr="00613A77">
        <w:trPr>
          <w:trHeight w:val="34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Справочно: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6F0BB2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2E5D9F">
              <w:rPr>
                <w:rFonts w:ascii="PT Astra Serif" w:hAnsi="PT Astra Serif"/>
                <w:i/>
                <w:sz w:val="20"/>
                <w:szCs w:val="20"/>
              </w:rPr>
              <w:t>в</w:t>
            </w:r>
            <w:proofErr w:type="gramEnd"/>
            <w:r w:rsidRPr="002E5D9F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proofErr w:type="gramStart"/>
            <w:r w:rsidR="00C423CA" w:rsidRPr="002E5D9F">
              <w:rPr>
                <w:rFonts w:ascii="PT Astra Serif" w:hAnsi="PT Astra Serif"/>
                <w:i/>
                <w:sz w:val="20"/>
                <w:szCs w:val="20"/>
              </w:rPr>
              <w:t>Ханты-Мансийском</w:t>
            </w:r>
            <w:proofErr w:type="gramEnd"/>
            <w:r w:rsidR="00C423CA" w:rsidRPr="002E5D9F">
              <w:rPr>
                <w:rFonts w:ascii="PT Astra Serif" w:hAnsi="PT Astra Serif"/>
                <w:i/>
                <w:sz w:val="20"/>
                <w:szCs w:val="20"/>
              </w:rPr>
              <w:t xml:space="preserve"> автономном округе-Югре, в процентах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0,35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Численность безработных граждан, оформивших государственную регистрацию в качестве юридического лица и индивидуального </w:t>
            </w:r>
            <w:r w:rsidRPr="002E5D9F">
              <w:rPr>
                <w:rFonts w:ascii="PT Astra Serif" w:hAnsi="PT Astra Serif"/>
                <w:sz w:val="20"/>
                <w:szCs w:val="20"/>
              </w:rPr>
              <w:lastRenderedPageBreak/>
              <w:t>предпринимателя с помощью субсидии на открытие собственного дела,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</w:tr>
      <w:tr w:rsidR="00C423CA" w:rsidRPr="002E5D9F" w:rsidTr="00782C01">
        <w:trPr>
          <w:trHeight w:val="561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Численность официально зарегистрированных безработных,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161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162</w:t>
            </w:r>
          </w:p>
        </w:tc>
      </w:tr>
      <w:tr w:rsidR="00C423CA" w:rsidRPr="002E5D9F" w:rsidTr="00782C01">
        <w:trPr>
          <w:trHeight w:val="559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Уровень зарегистрированной безработицы (на конец периода),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0,6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0,61</w:t>
            </w:r>
          </w:p>
        </w:tc>
      </w:tr>
      <w:tr w:rsidR="00C423CA" w:rsidRPr="002E5D9F" w:rsidTr="00782C01">
        <w:trPr>
          <w:trHeight w:val="559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Среднемесячная номинальная начисленная заработная плата одного работника по крупным и средним предприятиям,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93 047,4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99 621,7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104 503,8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121 687,8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127 652,8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132 758,9</w:t>
            </w:r>
          </w:p>
        </w:tc>
      </w:tr>
      <w:tr w:rsidR="00C423CA" w:rsidRPr="002E5D9F" w:rsidTr="00782C01">
        <w:trPr>
          <w:trHeight w:val="559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производителей промышленной продукции (без субъектов малого предпринимательства),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1 260,2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1 608,7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3 017,2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5 586,2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16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5 929,7</w:t>
            </w:r>
          </w:p>
        </w:tc>
      </w:tr>
      <w:tr w:rsidR="00C423CA" w:rsidRPr="002E5D9F" w:rsidTr="00782C01">
        <w:trPr>
          <w:trHeight w:val="559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Индекс промышленного производства (без субъектов малого предпринимательства),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 %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171,2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100,5</w:t>
            </w:r>
          </w:p>
        </w:tc>
      </w:tr>
      <w:tr w:rsidR="00C423CA" w:rsidRPr="002E5D9F" w:rsidTr="00782C01">
        <w:trPr>
          <w:trHeight w:val="56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Объем инвестиций в основной капитал (без субъектов малого предпринимательства), 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3 825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,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2 651,2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1 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1 971,0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2 735,0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3 138,5</w:t>
            </w:r>
          </w:p>
        </w:tc>
      </w:tr>
      <w:tr w:rsidR="00C423CA" w:rsidRPr="002E5D9F" w:rsidTr="00782C01">
        <w:trPr>
          <w:trHeight w:val="46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ind w:firstLineChars="17" w:firstLine="34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206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,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104,1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109,0</w:t>
            </w:r>
          </w:p>
        </w:tc>
      </w:tr>
      <w:tr w:rsidR="00C423CA" w:rsidRPr="002E5D9F" w:rsidTr="00782C01">
        <w:trPr>
          <w:trHeight w:val="50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Ввод жилых домов (общая площадь квартир), </w:t>
            </w:r>
          </w:p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</w:p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28,9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Среднедушевые  денежные доходы населения, руб.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50 953,0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51 944,7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53 218,9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56 750,6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59 410,0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62 670,8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Реальные денежные доходы населения,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99,6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100,9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Численность населения с денежными доходами ниже величины прожиточного минимума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 %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от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 общей численности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4,3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B72D7D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Обеспеченность торговыми площадями, кв. метров на 1 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1578,3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1 575,4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1 536,3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1 519,3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1 478,1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1 478,1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% от норматива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190,5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Доходы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3 741,3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4 252,9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3 940,7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494AA9" w:rsidRDefault="00C423CA" w:rsidP="00494A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4</w:t>
            </w:r>
            <w:r w:rsidR="00BE2593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 89</w:t>
            </w:r>
            <w:r w:rsidR="00494AA9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4827,8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Расходы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3 706,6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4 201,1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3 774,6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3 859,9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494AA9" w:rsidRDefault="00C423CA" w:rsidP="00BE259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4</w:t>
            </w:r>
            <w:r w:rsidR="00BE2593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 867,2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4967,8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Доля расходов на социальную сферу в общей сумме расходов бюджета города Югорска,%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66,7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494AA9" w:rsidRDefault="00C423CA" w:rsidP="00494A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56,</w:t>
            </w:r>
            <w:r w:rsidR="00494AA9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66,8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494AA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Доля расходов на </w:t>
            </w:r>
            <w:r w:rsidR="00494AA9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бюджетные инвестиции </w:t>
            </w: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в общем объеме расходов бюджета города Югорска,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5,4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494AA9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494AA9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6,2</w:t>
            </w:r>
          </w:p>
        </w:tc>
      </w:tr>
      <w:tr w:rsidR="00C423CA" w:rsidRPr="002E5D9F" w:rsidTr="00782C01">
        <w:trPr>
          <w:trHeight w:val="37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A" w:rsidRPr="002E5D9F" w:rsidRDefault="00C423CA" w:rsidP="00DE3E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Дефицит</w:t>
            </w:r>
            <w:proofErr w:type="gramStart"/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(-), </w:t>
            </w:r>
            <w:proofErr w:type="gramEnd"/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профицит (+)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(+) 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(+) 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(-) 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(+) 80,8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494AA9" w:rsidRDefault="00C423CA" w:rsidP="00352D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(</w:t>
            </w:r>
            <w:r w:rsidR="002A0127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+</w:t>
            </w:r>
            <w:r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) </w:t>
            </w:r>
            <w:r w:rsidR="00BE2593" w:rsidRPr="00494AA9">
              <w:rPr>
                <w:rFonts w:ascii="PT Astra Serif" w:hAnsi="PT Astra Serif"/>
                <w:sz w:val="20"/>
                <w:szCs w:val="20"/>
                <w:lang w:eastAsia="ar-SA"/>
              </w:rPr>
              <w:t>2</w:t>
            </w:r>
            <w:r w:rsidR="00352D0F">
              <w:rPr>
                <w:rFonts w:ascii="PT Astra Serif" w:hAnsi="PT Astra Serif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CA" w:rsidRPr="002E5D9F" w:rsidRDefault="00C423CA" w:rsidP="00DE3EE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ru-RU"/>
              </w:rPr>
              <w:t>(-) 140,0</w:t>
            </w:r>
          </w:p>
        </w:tc>
      </w:tr>
    </w:tbl>
    <w:p w:rsidR="004911B1" w:rsidRPr="002E5D9F" w:rsidRDefault="004911B1" w:rsidP="00DE3EE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D94D2B" w:rsidRPr="002E5D9F" w:rsidRDefault="00C27AD4" w:rsidP="00616EA4">
      <w:pPr>
        <w:pStyle w:val="20"/>
        <w:numPr>
          <w:ilvl w:val="0"/>
          <w:numId w:val="0"/>
        </w:numPr>
      </w:pPr>
      <w:bookmarkStart w:id="9" w:name="_Toc125735628"/>
      <w:bookmarkStart w:id="10" w:name="_Toc153469380"/>
      <w:r w:rsidRPr="002E5D9F">
        <w:t>2</w:t>
      </w:r>
      <w:r w:rsidR="00D94D2B" w:rsidRPr="002E5D9F">
        <w:t>. Реализация приоритетных национальных проектов</w:t>
      </w:r>
      <w:bookmarkEnd w:id="9"/>
      <w:bookmarkEnd w:id="10"/>
    </w:p>
    <w:p w:rsidR="00443F2F" w:rsidRPr="002E5D9F" w:rsidRDefault="00443F2F" w:rsidP="00443F2F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</w:pPr>
    </w:p>
    <w:p w:rsidR="006900C7" w:rsidRPr="002E5D9F" w:rsidRDefault="004B13B8" w:rsidP="006900C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  <w:shd w:val="clear" w:color="auto" w:fill="FFFFFF"/>
        </w:rPr>
      </w:pPr>
      <w:proofErr w:type="gramStart"/>
      <w:r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Приоритеты социально-экономической политики </w:t>
      </w:r>
      <w:r w:rsidR="00721862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города Югорска определены, исходя из целей, </w:t>
      </w:r>
      <w:r w:rsidR="006900C7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закрепленных в Указе Президента Российской Федерации от 21.07.2020 № 474 «О национальных целях развития Российской Федерации на период до 2030 года», реализации задач региональных проектов Ханты-Мансийского автономного округа </w:t>
      </w:r>
      <w:r w:rsidR="001921F5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-</w:t>
      </w:r>
      <w:r w:rsidR="006900C7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 Югры, входящих в состав национальных проектов Российской Федерации</w:t>
      </w:r>
      <w:r w:rsidR="00721862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. </w:t>
      </w:r>
      <w:proofErr w:type="gramEnd"/>
    </w:p>
    <w:p w:rsidR="00D66979" w:rsidRDefault="006900C7" w:rsidP="006900C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  <w:shd w:val="clear" w:color="auto" w:fill="FFFFFF"/>
        </w:rPr>
      </w:pPr>
      <w:r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В 2023 году город Югорск принимал участие в 6 национальных проектах: «Малое и среднее предпринимательство и поддержка индивидуальной предпринимательской инициативы», «Жилье и городская среда», «Культура», «Демография», «Образование», «Здравоохранение».</w:t>
      </w:r>
      <w:r w:rsidR="006F0BB2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 </w:t>
      </w:r>
      <w:r w:rsidR="007A0016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Н</w:t>
      </w:r>
      <w:r w:rsidR="00494CF9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а реализацию национальных проектов</w:t>
      </w:r>
      <w:r w:rsidR="008E3C9C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 </w:t>
      </w:r>
      <w:r w:rsidR="007A0016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направлено </w:t>
      </w:r>
      <w:r w:rsidRPr="00D66979">
        <w:rPr>
          <w:rFonts w:ascii="PT Astra Serif" w:hAnsi="PT Astra Serif"/>
          <w:bCs/>
          <w:sz w:val="26"/>
          <w:szCs w:val="26"/>
          <w:shd w:val="clear" w:color="auto" w:fill="FFFFFF"/>
        </w:rPr>
        <w:t>151 697,6 тыс</w:t>
      </w:r>
      <w:r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. рублей</w:t>
      </w:r>
      <w:r w:rsidR="00D66979">
        <w:rPr>
          <w:rFonts w:ascii="PT Astra Serif" w:hAnsi="PT Astra Serif"/>
          <w:bCs/>
          <w:sz w:val="26"/>
          <w:szCs w:val="26"/>
          <w:shd w:val="clear" w:color="auto" w:fill="FFFFFF"/>
        </w:rPr>
        <w:t>, средства освоены в полном объеме</w:t>
      </w:r>
      <w:r w:rsidR="001D7605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. </w:t>
      </w:r>
    </w:p>
    <w:p w:rsidR="006900C7" w:rsidRPr="002E5D9F" w:rsidRDefault="006900C7" w:rsidP="006900C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  <w:shd w:val="clear" w:color="auto" w:fill="FFFFFF"/>
        </w:rPr>
      </w:pPr>
      <w:r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Реестрами компонентов национальных проектов для муниципального образования декомпозировано 24 целевых показателя. </w:t>
      </w:r>
      <w:r w:rsidR="0054156B"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В</w:t>
      </w:r>
      <w:r w:rsidRPr="002E5D9F">
        <w:rPr>
          <w:rFonts w:ascii="PT Astra Serif" w:hAnsi="PT Astra Serif"/>
          <w:bCs/>
          <w:sz w:val="26"/>
          <w:szCs w:val="26"/>
          <w:shd w:val="clear" w:color="auto" w:fill="FFFFFF"/>
        </w:rPr>
        <w:t>се установленные значения будут достигнуты.</w:t>
      </w:r>
    </w:p>
    <w:p w:rsidR="006900C7" w:rsidRPr="002E5D9F" w:rsidRDefault="006900C7" w:rsidP="006900C7">
      <w:pPr>
        <w:pStyle w:val="ad"/>
        <w:ind w:firstLine="426"/>
        <w:jc w:val="right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Таблица</w:t>
      </w:r>
      <w:r w:rsidR="002B324E" w:rsidRPr="002E5D9F">
        <w:rPr>
          <w:rFonts w:ascii="PT Astra Serif" w:hAnsi="PT Astra Serif"/>
          <w:sz w:val="26"/>
          <w:szCs w:val="26"/>
        </w:rPr>
        <w:t xml:space="preserve"> 2</w:t>
      </w:r>
    </w:p>
    <w:p w:rsidR="004F6041" w:rsidRPr="002E5D9F" w:rsidRDefault="004F6041" w:rsidP="006900C7">
      <w:pPr>
        <w:pStyle w:val="ad"/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p w:rsidR="006900C7" w:rsidRPr="002E5D9F" w:rsidRDefault="006900C7" w:rsidP="006900C7">
      <w:pPr>
        <w:pStyle w:val="ad"/>
        <w:ind w:firstLine="426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 xml:space="preserve">Целевые показатели национальных проектов, реализуемых </w:t>
      </w:r>
    </w:p>
    <w:p w:rsidR="006900C7" w:rsidRPr="002E5D9F" w:rsidRDefault="006900C7" w:rsidP="006900C7">
      <w:pPr>
        <w:pStyle w:val="ad"/>
        <w:ind w:firstLine="426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>на территории города Югорска</w:t>
      </w:r>
    </w:p>
    <w:p w:rsidR="00025155" w:rsidRPr="002E5D9F" w:rsidRDefault="00025155" w:rsidP="006900C7">
      <w:pPr>
        <w:pStyle w:val="ad"/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886"/>
        <w:gridCol w:w="850"/>
        <w:gridCol w:w="709"/>
        <w:gridCol w:w="850"/>
        <w:gridCol w:w="851"/>
        <w:gridCol w:w="850"/>
        <w:gridCol w:w="851"/>
      </w:tblGrid>
      <w:tr w:rsidR="00C2693A" w:rsidRPr="002E5D9F" w:rsidTr="008110F9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2023 год</w:t>
            </w:r>
          </w:p>
        </w:tc>
      </w:tr>
      <w:tr w:rsidR="00C2693A" w:rsidRPr="002E5D9F" w:rsidTr="008110F9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 xml:space="preserve">Портфель проектов «Демография» 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(Спорт – норма жизни)»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ind w:right="34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104</w:t>
            </w:r>
            <w:r w:rsidR="0040340B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103,6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ind w:right="34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40340B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94,6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Портфель проектов «Жилье и городская среда»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«Жилье»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Увеличение объема жилищного строительства, млн.</w:t>
            </w:r>
            <w:r w:rsidR="00FF2D3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кв.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02072A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02072A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3,8 раза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52,</w:t>
            </w:r>
            <w:r w:rsidR="00B00442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2,1 раза выше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оборудования, закупаемого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865C5A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865C5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865C5A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865C5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исполнено*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благоустроенных общественных территорий,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242A76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242A76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Портфель проектов «Культура»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«Культурная среда»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Технически оснащены</w:t>
            </w:r>
          </w:p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региональные и муниципальные музеи, ед</w:t>
            </w:r>
            <w:r w:rsidR="004D3E3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242A76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«Творческие люди»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Количество специалистов сферы культуры, повысивших квалификацию на базе </w:t>
            </w:r>
            <w:r w:rsidR="00E432F3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ц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ентров непрерывного образования и повышения квалификации творческих и управленческих кадров в сфере культуры, человек (нарастающим итогом)</w:t>
            </w:r>
            <w:r w:rsidR="004D3E3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242A76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242A76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Портфель проектов «</w:t>
            </w:r>
            <w:r w:rsidRPr="002E5D9F"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FFFFFF"/>
              </w:rPr>
              <w:t>Малое и среднее предпринимательство и поддержка индивидуальной предпринимательской инициативы</w:t>
            </w: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115,3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Увеличение количества объектов имущества в перечнях государственного и муниципального имущества в субъектах Российской Федерации,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5,7 раз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182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Количество новых рабочих мест, созданных субъектами </w:t>
            </w:r>
            <w:r w:rsidR="004D3E3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малого и среднего предпринимательства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получателями финансовой поддержки,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166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2 раза выше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Количество субъектов </w:t>
            </w:r>
            <w:r w:rsidR="00C52E9E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малого и среднего предпринимательства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- получателей финансовой поддержки, ед.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155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3 раза выше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Количество новых рабочих мест, созданных субъектами </w:t>
            </w:r>
            <w:r w:rsidR="004F28B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малого и среднего предпринимательства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получателями финансовой поддержки,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2 раза выше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Количество субъектов </w:t>
            </w:r>
            <w:r w:rsidR="004F28BC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малого и среднего предпринимательства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получателей финансовой поддержки,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3 раза выше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0" w:rsidRPr="002E5D9F" w:rsidRDefault="006900C7" w:rsidP="008110F9">
            <w:pPr>
              <w:spacing w:after="0" w:line="240" w:lineRule="auto"/>
              <w:ind w:firstLine="708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Портфель проектов «Образование»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ind w:firstLine="70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«Современная школа»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</w:t>
            </w:r>
            <w:r w:rsidR="00E432F3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ц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ентрах непрерывного повышения профессионального мастерства,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3,2 раза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168,1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«Успех каждого ребенка»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Доля детей в возрасте от 5 до 18 лет, охваченных дополнительным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образованием,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113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109,4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I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Т-куб»,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2,1 раз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будущее», 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«Цифровая образовательная среда»</w:t>
            </w:r>
          </w:p>
        </w:tc>
      </w:tr>
      <w:tr w:rsidR="00C2693A" w:rsidRPr="002E5D9F" w:rsidTr="008110F9">
        <w:trPr>
          <w:trHeight w:val="8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общеобразовательных организаций, оснащенных в целях внедрения цифровой образовательной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662069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 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8,9 раз выше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81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137,8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7,6 раз выше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5B5381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101,6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8,0 раз выше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  <w:r w:rsidR="00045528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6900C7" w:rsidRPr="002E5D9F" w:rsidTr="008110F9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«Социальная активность»</w:t>
            </w:r>
          </w:p>
        </w:tc>
      </w:tr>
      <w:tr w:rsidR="00C2693A" w:rsidRPr="002E5D9F" w:rsidTr="008110F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C7" w:rsidRPr="002E5D9F" w:rsidRDefault="006900C7" w:rsidP="008110F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r w:rsidR="0089231E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млн. чел</w:t>
            </w:r>
            <w:r w:rsidR="0089231E"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C7" w:rsidRPr="002E5D9F" w:rsidRDefault="006900C7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107,3</w:t>
            </w:r>
          </w:p>
        </w:tc>
      </w:tr>
    </w:tbl>
    <w:p w:rsidR="006900C7" w:rsidRPr="002E5D9F" w:rsidRDefault="006900C7" w:rsidP="006900C7">
      <w:pPr>
        <w:pStyle w:val="ad"/>
        <w:ind w:firstLine="426"/>
        <w:jc w:val="both"/>
        <w:rPr>
          <w:rFonts w:ascii="PT Astra Serif" w:hAnsi="PT Astra Serif"/>
        </w:rPr>
      </w:pPr>
    </w:p>
    <w:p w:rsidR="006900C7" w:rsidRPr="002E5D9F" w:rsidRDefault="006900C7" w:rsidP="006900C7">
      <w:pPr>
        <w:pStyle w:val="ad"/>
        <w:ind w:firstLine="426"/>
        <w:jc w:val="both"/>
        <w:rPr>
          <w:rFonts w:ascii="PT Astra Serif" w:hAnsi="PT Astra Serif"/>
          <w:sz w:val="20"/>
          <w:szCs w:val="20"/>
        </w:rPr>
      </w:pPr>
      <w:r w:rsidRPr="002E5D9F">
        <w:rPr>
          <w:rFonts w:ascii="PT Astra Serif" w:hAnsi="PT Astra Serif"/>
        </w:rPr>
        <w:t>*</w:t>
      </w:r>
      <w:r w:rsidR="00D11F48" w:rsidRPr="002E5D9F">
        <w:rPr>
          <w:rFonts w:ascii="PT Astra Serif" w:hAnsi="PT Astra Serif"/>
          <w:sz w:val="20"/>
          <w:szCs w:val="20"/>
        </w:rPr>
        <w:t>З</w:t>
      </w:r>
      <w:r w:rsidRPr="002E5D9F">
        <w:rPr>
          <w:rFonts w:ascii="PT Astra Serif" w:hAnsi="PT Astra Serif"/>
          <w:sz w:val="20"/>
          <w:szCs w:val="20"/>
        </w:rPr>
        <w:t>акупка оборудования по кодам, соответствующим национальному проекту</w:t>
      </w:r>
      <w:r w:rsidR="0065281C" w:rsidRPr="002E5D9F">
        <w:rPr>
          <w:rFonts w:ascii="PT Astra Serif" w:hAnsi="PT Astra Serif"/>
          <w:sz w:val="20"/>
          <w:szCs w:val="20"/>
        </w:rPr>
        <w:t>,</w:t>
      </w:r>
      <w:r w:rsidRPr="002E5D9F">
        <w:rPr>
          <w:rFonts w:ascii="PT Astra Serif" w:hAnsi="PT Astra Serif"/>
          <w:sz w:val="20"/>
          <w:szCs w:val="20"/>
        </w:rPr>
        <w:t xml:space="preserve"> не производилась. Департамент строительства и жилищно-коммунального комплекса Ханты-Мансийского автономного округа – Югры показатель считает исполненным</w:t>
      </w:r>
      <w:r w:rsidR="0065281C" w:rsidRPr="002E5D9F">
        <w:rPr>
          <w:rFonts w:ascii="PT Astra Serif" w:hAnsi="PT Astra Serif"/>
          <w:sz w:val="20"/>
          <w:szCs w:val="20"/>
        </w:rPr>
        <w:t>.</w:t>
      </w:r>
    </w:p>
    <w:p w:rsidR="006900C7" w:rsidRPr="002E5D9F" w:rsidRDefault="006900C7" w:rsidP="006900C7">
      <w:pPr>
        <w:pStyle w:val="ad"/>
        <w:ind w:firstLine="709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</w:p>
    <w:p w:rsidR="006900C7" w:rsidRPr="002E5D9F" w:rsidRDefault="006900C7" w:rsidP="006900C7">
      <w:pPr>
        <w:pStyle w:val="ad"/>
        <w:ind w:firstLine="709"/>
        <w:jc w:val="both"/>
        <w:rPr>
          <w:rFonts w:ascii="PT Astra Serif" w:hAnsi="PT Astra Serif"/>
        </w:rPr>
      </w:pPr>
      <w:r w:rsidRPr="002E5D9F">
        <w:rPr>
          <w:rFonts w:ascii="PT Astra Serif" w:hAnsi="PT Astra Serif"/>
          <w:color w:val="000000"/>
          <w:kern w:val="24"/>
          <w:sz w:val="26"/>
          <w:szCs w:val="26"/>
        </w:rPr>
        <w:t xml:space="preserve">Национальный проект «Здравоохранение» реализуется в муниципальном образовании </w:t>
      </w:r>
      <w:r w:rsidR="007A2323" w:rsidRPr="002E5D9F">
        <w:rPr>
          <w:rFonts w:ascii="PT Astra Serif" w:hAnsi="PT Astra Serif"/>
          <w:sz w:val="26"/>
          <w:szCs w:val="26"/>
        </w:rPr>
        <w:t>Бюджетн</w:t>
      </w:r>
      <w:r w:rsidR="007A2323">
        <w:rPr>
          <w:rFonts w:ascii="PT Astra Serif" w:hAnsi="PT Astra Serif"/>
          <w:sz w:val="26"/>
          <w:szCs w:val="26"/>
        </w:rPr>
        <w:t>ым</w:t>
      </w:r>
      <w:r w:rsidR="007A2323" w:rsidRPr="002E5D9F">
        <w:rPr>
          <w:rFonts w:ascii="PT Astra Serif" w:hAnsi="PT Astra Serif"/>
          <w:sz w:val="26"/>
          <w:szCs w:val="26"/>
        </w:rPr>
        <w:t xml:space="preserve"> учреждение</w:t>
      </w:r>
      <w:r w:rsidR="007A2323">
        <w:rPr>
          <w:rFonts w:ascii="PT Astra Serif" w:hAnsi="PT Astra Serif"/>
          <w:sz w:val="26"/>
          <w:szCs w:val="26"/>
        </w:rPr>
        <w:t>м</w:t>
      </w:r>
      <w:r w:rsidR="007A2323" w:rsidRPr="002E5D9F">
        <w:rPr>
          <w:rFonts w:ascii="PT Astra Serif" w:hAnsi="PT Astra Serif"/>
          <w:sz w:val="26"/>
          <w:szCs w:val="26"/>
        </w:rPr>
        <w:t xml:space="preserve"> Ханты-Мансийского автономного округа - Югры «Югорская городская больница</w:t>
      </w:r>
      <w:r w:rsidR="007A2323">
        <w:rPr>
          <w:rFonts w:ascii="PT Astra Serif" w:hAnsi="PT Astra Serif"/>
          <w:sz w:val="26"/>
          <w:szCs w:val="26"/>
        </w:rPr>
        <w:t xml:space="preserve">», том числе, в рамках </w:t>
      </w:r>
      <w:r w:rsidR="007A2323" w:rsidRPr="002E5D9F">
        <w:rPr>
          <w:rFonts w:ascii="PT Astra Serif" w:hAnsi="PT Astra Serif"/>
          <w:color w:val="000000"/>
          <w:kern w:val="24"/>
          <w:sz w:val="26"/>
          <w:szCs w:val="26"/>
        </w:rPr>
        <w:t>регионального проекта «Модернизация зданий и сооружений медицинских организаций, оказывающих первичную медико-санитарную помощь («Модернизация первичного звена здравоохранения»)»</w:t>
      </w:r>
      <w:r w:rsidR="007A2323">
        <w:rPr>
          <w:rFonts w:ascii="PT Astra Serif" w:hAnsi="PT Astra Serif"/>
          <w:color w:val="000000"/>
          <w:kern w:val="24"/>
          <w:sz w:val="26"/>
          <w:szCs w:val="26"/>
        </w:rPr>
        <w:t xml:space="preserve"> </w:t>
      </w:r>
      <w:r w:rsidR="007A2323">
        <w:rPr>
          <w:rFonts w:ascii="PT Astra Serif" w:hAnsi="PT Astra Serif"/>
          <w:sz w:val="26"/>
          <w:szCs w:val="26"/>
        </w:rPr>
        <w:t>осуществляется р</w:t>
      </w:r>
      <w:r w:rsidRPr="002E5D9F">
        <w:rPr>
          <w:rFonts w:ascii="PT Astra Serif" w:hAnsi="PT Astra Serif"/>
          <w:sz w:val="26"/>
          <w:szCs w:val="26"/>
        </w:rPr>
        <w:t xml:space="preserve">еконструкция </w:t>
      </w:r>
      <w:r w:rsidR="007A2323" w:rsidRPr="002E5D9F">
        <w:rPr>
          <w:rFonts w:ascii="PT Astra Serif" w:hAnsi="PT Astra Serif"/>
          <w:sz w:val="26"/>
          <w:szCs w:val="26"/>
        </w:rPr>
        <w:t>терапевтическо</w:t>
      </w:r>
      <w:r w:rsidR="007A2323">
        <w:rPr>
          <w:rFonts w:ascii="PT Astra Serif" w:hAnsi="PT Astra Serif"/>
          <w:sz w:val="26"/>
          <w:szCs w:val="26"/>
        </w:rPr>
        <w:t>го</w:t>
      </w:r>
      <w:r w:rsidR="007A2323" w:rsidRPr="002E5D9F">
        <w:rPr>
          <w:rFonts w:ascii="PT Astra Serif" w:hAnsi="PT Astra Serif"/>
          <w:sz w:val="26"/>
          <w:szCs w:val="26"/>
        </w:rPr>
        <w:t xml:space="preserve"> отделени</w:t>
      </w:r>
      <w:r w:rsidR="007A2323">
        <w:rPr>
          <w:rFonts w:ascii="PT Astra Serif" w:hAnsi="PT Astra Serif"/>
          <w:sz w:val="26"/>
          <w:szCs w:val="26"/>
        </w:rPr>
        <w:t>я</w:t>
      </w:r>
      <w:r w:rsidR="007A2323" w:rsidRPr="002E5D9F">
        <w:rPr>
          <w:rFonts w:ascii="PT Astra Serif" w:hAnsi="PT Astra Serif"/>
          <w:sz w:val="26"/>
          <w:szCs w:val="26"/>
        </w:rPr>
        <w:t xml:space="preserve"> поликлиники</w:t>
      </w:r>
      <w:r w:rsidR="007A2323">
        <w:rPr>
          <w:rFonts w:ascii="PT Astra Serif" w:hAnsi="PT Astra Serif"/>
          <w:sz w:val="26"/>
          <w:szCs w:val="26"/>
        </w:rPr>
        <w:t>.</w:t>
      </w:r>
    </w:p>
    <w:p w:rsidR="00AB5EB8" w:rsidRPr="002E5D9F" w:rsidRDefault="00AB5EB8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  <w:highlight w:val="yellow"/>
        </w:rPr>
      </w:pPr>
    </w:p>
    <w:p w:rsidR="00A715A8" w:rsidRPr="002E5D9F" w:rsidRDefault="00D0037F" w:rsidP="00477961">
      <w:pPr>
        <w:pStyle w:val="20"/>
        <w:numPr>
          <w:ilvl w:val="0"/>
          <w:numId w:val="0"/>
        </w:numPr>
        <w:ind w:left="714"/>
      </w:pPr>
      <w:bookmarkStart w:id="11" w:name="_Toc125735629"/>
      <w:bookmarkStart w:id="12" w:name="_Toc153469381"/>
      <w:r w:rsidRPr="002E5D9F">
        <w:t>3</w:t>
      </w:r>
      <w:r w:rsidR="006C79A2" w:rsidRPr="002E5D9F">
        <w:t xml:space="preserve">. </w:t>
      </w:r>
      <w:r w:rsidR="00EE07AA" w:rsidRPr="002E5D9F">
        <w:t xml:space="preserve">Развитие </w:t>
      </w:r>
      <w:r w:rsidR="00790BF1" w:rsidRPr="002E5D9F">
        <w:t xml:space="preserve">малого и среднего </w:t>
      </w:r>
      <w:r w:rsidR="00EE07AA" w:rsidRPr="002E5D9F">
        <w:t>предпринимательства</w:t>
      </w:r>
      <w:bookmarkEnd w:id="11"/>
      <w:bookmarkEnd w:id="12"/>
    </w:p>
    <w:p w:rsidR="00C37B17" w:rsidRPr="002E5D9F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C37B17" w:rsidRPr="002E5D9F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 xml:space="preserve">Таблица </w:t>
      </w:r>
      <w:r w:rsidR="002B324E" w:rsidRPr="002E5D9F">
        <w:rPr>
          <w:rFonts w:ascii="PT Astra Serif" w:eastAsia="Times New Roman" w:hAnsi="PT Astra Serif"/>
          <w:sz w:val="26"/>
          <w:szCs w:val="26"/>
          <w:lang w:eastAsia="ar-SA"/>
        </w:rPr>
        <w:t>3</w:t>
      </w:r>
    </w:p>
    <w:p w:rsidR="003938DF" w:rsidRPr="002E5D9F" w:rsidRDefault="003938DF" w:rsidP="003938DF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>Динамика развития малого и среднего предпринимательства</w:t>
      </w:r>
    </w:p>
    <w:p w:rsidR="003938DF" w:rsidRPr="002E5D9F" w:rsidRDefault="003938DF" w:rsidP="003938DF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1134"/>
        <w:gridCol w:w="992"/>
        <w:gridCol w:w="992"/>
        <w:gridCol w:w="993"/>
      </w:tblGrid>
      <w:tr w:rsidR="005C4210" w:rsidRPr="002E5D9F" w:rsidTr="008110F9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C2693A" w:rsidRPr="002E5D9F" w:rsidTr="008110F9">
        <w:trPr>
          <w:trHeight w:val="34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2023 </w:t>
            </w:r>
          </w:p>
        </w:tc>
      </w:tr>
      <w:tr w:rsidR="00C2693A" w:rsidRPr="002E5D9F" w:rsidTr="008110F9">
        <w:trPr>
          <w:trHeight w:val="3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Количество субъектов малого и среднего предпринимательства на конец года, единиц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pacing w:after="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pacing w:after="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pacing w:after="0" w:line="25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1 219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Доля численности работников, занятых в малом и среднем предпринимательстве в общей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численности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 работающих в городе,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27,2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Численность работников, занятых в малом и среднем предпринимательстве, тыс. человек</w:t>
            </w:r>
            <w:r w:rsidRPr="002E5D9F">
              <w:rPr>
                <w:rFonts w:ascii="PT Astra Serif" w:hAnsi="PT Astra Serif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4,9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Количество самозанятых граждан,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16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2 219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Поступление налогов от предпринимательской деятельности в бюджет города (налоги на совокупный доход),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2858D7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858D7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  <w:r w:rsidR="002858D7" w:rsidRPr="002858D7">
              <w:rPr>
                <w:rFonts w:ascii="PT Astra Serif" w:eastAsia="Times New Roman" w:hAnsi="PT Astra Serif"/>
                <w:sz w:val="20"/>
                <w:szCs w:val="20"/>
              </w:rPr>
              <w:t>09,0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Количество получателей поддержки в рамках муниципальной программы,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35</w:t>
            </w:r>
          </w:p>
        </w:tc>
      </w:tr>
      <w:tr w:rsidR="00C2693A" w:rsidRPr="002E5D9F" w:rsidTr="008110F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Объем оказанной поддержки в рамках муниципальной программы,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5,3</w:t>
            </w:r>
          </w:p>
        </w:tc>
      </w:tr>
      <w:tr w:rsidR="00C2693A" w:rsidRPr="002E5D9F" w:rsidTr="008110F9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Количество объектов, введенных в эксплуатацию субъектами малого и среднего предпринимательства,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  <w:lang w:val="en-US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10" w:rsidRPr="002E5D9F" w:rsidRDefault="005C4210" w:rsidP="008110F9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</w:tbl>
    <w:p w:rsidR="003938DF" w:rsidRPr="002E5D9F" w:rsidRDefault="003938DF" w:rsidP="003938D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highlight w:val="yellow"/>
          <w:lang w:eastAsia="ru-RU"/>
        </w:rPr>
      </w:pP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  <w:r w:rsidRPr="002E5D9F">
        <w:rPr>
          <w:rFonts w:ascii="PT Astra Serif" w:hAnsi="PT Astra Serif"/>
          <w:sz w:val="26"/>
          <w:szCs w:val="26"/>
        </w:rPr>
        <w:t xml:space="preserve">Количество субъектов малого и среднего предпринимательства (далее – субъекты МСП), осуществляющих деятельность на территории города Югорска, по состоянию на 10 декабря 2023 </w:t>
      </w:r>
      <w:r w:rsidR="004F6041" w:rsidRPr="002E5D9F">
        <w:rPr>
          <w:rFonts w:ascii="PT Astra Serif" w:hAnsi="PT Astra Serif"/>
          <w:sz w:val="26"/>
          <w:szCs w:val="26"/>
        </w:rPr>
        <w:t xml:space="preserve">года </w:t>
      </w:r>
      <w:r w:rsidRPr="002E5D9F">
        <w:rPr>
          <w:rFonts w:ascii="PT Astra Serif" w:hAnsi="PT Astra Serif"/>
          <w:sz w:val="26"/>
          <w:szCs w:val="26"/>
        </w:rPr>
        <w:t>составило 1219 единиц: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 1 среднее предприятие;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 315 малых предприятий;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 903 индивидуальных предпринимател</w:t>
      </w:r>
      <w:r w:rsidR="00616EA4" w:rsidRPr="002E5D9F">
        <w:rPr>
          <w:rFonts w:ascii="PT Astra Serif" w:hAnsi="PT Astra Serif"/>
          <w:sz w:val="26"/>
          <w:szCs w:val="26"/>
        </w:rPr>
        <w:t>ей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FF3819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По данным Межрайонной инспекции Федеральной налоговой службы № 2 по Ханты-Мансийскому автономному округу - Югре в городе Югорске по состоянию на 10 декабря 2023 года зарегистрировано </w:t>
      </w:r>
      <w:r w:rsidR="000544D0" w:rsidRPr="002E5D9F">
        <w:rPr>
          <w:rFonts w:ascii="PT Astra Serif" w:eastAsia="Times New Roman" w:hAnsi="PT Astra Serif"/>
          <w:sz w:val="26"/>
          <w:szCs w:val="26"/>
          <w:lang w:eastAsia="ru-RU"/>
        </w:rPr>
        <w:t>2219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самозанятых. Увеличению количества самозанятых </w:t>
      </w:r>
      <w:r w:rsidRPr="002E5D9F">
        <w:rPr>
          <w:rFonts w:ascii="PT Astra Serif" w:hAnsi="PT Astra Serif"/>
          <w:sz w:val="26"/>
          <w:szCs w:val="26"/>
          <w:lang w:eastAsia="ru-RU"/>
        </w:rPr>
        <w:t>способствует комфортность данного налогового режима: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отчетность, контрольно-кассовую технику, без оплаты взносов во внебюджетные фонды</w:t>
      </w:r>
      <w:r w:rsidR="00800345" w:rsidRPr="002E5D9F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бюджет города Югорска за отчетный период поступлени</w:t>
      </w:r>
      <w:r w:rsidR="00832899" w:rsidRPr="002E5D9F">
        <w:rPr>
          <w:rFonts w:ascii="PT Astra Serif" w:hAnsi="PT Astra Serif"/>
          <w:sz w:val="26"/>
          <w:szCs w:val="26"/>
        </w:rPr>
        <w:t xml:space="preserve">я по налогам на совокупный доход </w:t>
      </w:r>
      <w:r w:rsidR="000C0A85" w:rsidRPr="002E5D9F">
        <w:rPr>
          <w:rFonts w:ascii="PT Astra Serif" w:hAnsi="PT Astra Serif"/>
          <w:sz w:val="26"/>
          <w:szCs w:val="26"/>
        </w:rPr>
        <w:t>(налоги уплачиваемы субъектами МСП) оцениваются в сумме</w:t>
      </w:r>
      <w:r w:rsidR="000544D0" w:rsidRPr="002E5D9F">
        <w:rPr>
          <w:rFonts w:ascii="PT Astra Serif" w:hAnsi="PT Astra Serif"/>
          <w:sz w:val="26"/>
          <w:szCs w:val="26"/>
        </w:rPr>
        <w:t xml:space="preserve"> 119,7 млн. рублей, что</w:t>
      </w:r>
      <w:r w:rsidR="00FF3819" w:rsidRPr="002E5D9F">
        <w:rPr>
          <w:rFonts w:ascii="PT Astra Serif" w:hAnsi="PT Astra Serif"/>
          <w:sz w:val="26"/>
          <w:szCs w:val="26"/>
        </w:rPr>
        <w:t xml:space="preserve"> </w:t>
      </w:r>
      <w:r w:rsidR="000544D0" w:rsidRPr="002E5D9F">
        <w:rPr>
          <w:rFonts w:ascii="PT Astra Serif" w:hAnsi="PT Astra Serif"/>
          <w:sz w:val="26"/>
          <w:szCs w:val="26"/>
        </w:rPr>
        <w:t xml:space="preserve">на 3,0% меньше показателя предыдущего года. </w:t>
      </w:r>
      <w:r w:rsidRPr="002E5D9F">
        <w:rPr>
          <w:rFonts w:ascii="PT Astra Serif" w:hAnsi="PT Astra Serif"/>
          <w:sz w:val="26"/>
          <w:szCs w:val="26"/>
        </w:rPr>
        <w:t>Уменьшение общего объема поступления налога на совокупный доход по сравнению с предыдущим периодом</w:t>
      </w:r>
      <w:r w:rsidR="002A0127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связано с установлением </w:t>
      </w:r>
      <w:r w:rsidR="00CA5CD1" w:rsidRPr="002E5D9F">
        <w:rPr>
          <w:rFonts w:ascii="PT Astra Serif" w:hAnsi="PT Astra Serif"/>
          <w:sz w:val="26"/>
          <w:szCs w:val="26"/>
        </w:rPr>
        <w:t xml:space="preserve">на региональном уровне </w:t>
      </w:r>
      <w:r w:rsidRPr="002E5D9F">
        <w:rPr>
          <w:rFonts w:ascii="PT Astra Serif" w:hAnsi="PT Astra Serif"/>
          <w:sz w:val="26"/>
          <w:szCs w:val="26"/>
        </w:rPr>
        <w:t xml:space="preserve">пониженной ставки по </w:t>
      </w:r>
      <w:r w:rsidR="00CA5CD1" w:rsidRPr="002E5D9F">
        <w:rPr>
          <w:rFonts w:ascii="PT Astra Serif" w:hAnsi="PT Astra Serif"/>
          <w:sz w:val="26"/>
          <w:szCs w:val="26"/>
        </w:rPr>
        <w:t>упрощенной системе налогообложения</w:t>
      </w:r>
      <w:r w:rsidRPr="002E5D9F">
        <w:rPr>
          <w:rFonts w:ascii="PT Astra Serif" w:hAnsi="PT Astra Serif"/>
          <w:sz w:val="26"/>
          <w:szCs w:val="26"/>
        </w:rPr>
        <w:t xml:space="preserve"> в размере 1% для отдельных категорий субъектов МСП, приоритетным выбором большинства хозяйствующих субъектов вид нал</w:t>
      </w:r>
      <w:r w:rsidR="00F756A5" w:rsidRPr="002E5D9F">
        <w:rPr>
          <w:rFonts w:ascii="PT Astra Serif" w:hAnsi="PT Astra Serif"/>
          <w:sz w:val="26"/>
          <w:szCs w:val="26"/>
        </w:rPr>
        <w:t>огообложения «Доходы -</w:t>
      </w:r>
      <w:r w:rsidRPr="002E5D9F">
        <w:rPr>
          <w:rFonts w:ascii="PT Astra Serif" w:hAnsi="PT Astra Serif"/>
          <w:sz w:val="26"/>
          <w:szCs w:val="26"/>
        </w:rPr>
        <w:t xml:space="preserve"> Расходы» и сокращение количества предпринимателей, выбравших вид налогообложения «Патент». 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Структура сферы малого предпринимательства по видам экономической деятельности в течение последних пяти лет остается практически неизменной. Наибольшее число зарегистрированных малых предприятий и индивидуальных предпринимателей по-прежнему приходится на сферу торговли и общественного питания. При этом в сфере торговли, в дополнение к классическим каналам торговли, </w:t>
      </w:r>
      <w:r w:rsidRPr="002E5D9F">
        <w:rPr>
          <w:rFonts w:ascii="PT Astra Serif" w:hAnsi="PT Astra Serif"/>
          <w:sz w:val="26"/>
          <w:szCs w:val="26"/>
        </w:rPr>
        <w:lastRenderedPageBreak/>
        <w:t xml:space="preserve">отмечается широкое распространение интернет-торговли, как быстроразвивающейся отрасли, что подтверждается увеличением количества пунктов выдачи </w:t>
      </w:r>
      <w:proofErr w:type="gramStart"/>
      <w:r w:rsidRPr="002E5D9F">
        <w:rPr>
          <w:rFonts w:ascii="PT Astra Serif" w:hAnsi="PT Astra Serif"/>
          <w:sz w:val="26"/>
          <w:szCs w:val="26"/>
        </w:rPr>
        <w:t>интернет-заказов</w:t>
      </w:r>
      <w:proofErr w:type="gramEnd"/>
      <w:r w:rsidRPr="002E5D9F">
        <w:rPr>
          <w:rFonts w:ascii="PT Astra Serif" w:hAnsi="PT Astra Serif"/>
          <w:sz w:val="26"/>
          <w:szCs w:val="26"/>
        </w:rPr>
        <w:t>, таких как «</w:t>
      </w:r>
      <w:proofErr w:type="spellStart"/>
      <w:r w:rsidRPr="002E5D9F">
        <w:rPr>
          <w:rFonts w:ascii="PT Astra Serif" w:hAnsi="PT Astra Serif"/>
          <w:sz w:val="26"/>
          <w:szCs w:val="26"/>
        </w:rPr>
        <w:t>Wildberries</w:t>
      </w:r>
      <w:proofErr w:type="spellEnd"/>
      <w:r w:rsidRPr="002E5D9F">
        <w:rPr>
          <w:rFonts w:ascii="PT Astra Serif" w:hAnsi="PT Astra Serif"/>
          <w:sz w:val="26"/>
          <w:szCs w:val="26"/>
        </w:rPr>
        <w:t>» и «</w:t>
      </w:r>
      <w:proofErr w:type="spellStart"/>
      <w:r w:rsidRPr="002E5D9F">
        <w:rPr>
          <w:rFonts w:ascii="PT Astra Serif" w:hAnsi="PT Astra Serif"/>
          <w:sz w:val="26"/>
          <w:szCs w:val="26"/>
        </w:rPr>
        <w:t>Ozon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». </w:t>
      </w:r>
    </w:p>
    <w:p w:rsidR="00135BA7" w:rsidRPr="002E5D9F" w:rsidRDefault="00742D1D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Новый вектор развития -</w:t>
      </w:r>
      <w:r w:rsidR="002B7EB7" w:rsidRPr="002E5D9F">
        <w:rPr>
          <w:rFonts w:ascii="PT Astra Serif" w:hAnsi="PT Astra Serif"/>
          <w:sz w:val="26"/>
          <w:szCs w:val="26"/>
        </w:rPr>
        <w:t xml:space="preserve"> креативная индустрия, п</w:t>
      </w:r>
      <w:r w:rsidR="00135BA7" w:rsidRPr="002E5D9F">
        <w:rPr>
          <w:rFonts w:ascii="PT Astra Serif" w:hAnsi="PT Astra Serif"/>
          <w:sz w:val="26"/>
          <w:szCs w:val="26"/>
        </w:rPr>
        <w:t xml:space="preserve">редставителем </w:t>
      </w:r>
      <w:r w:rsidR="002B7EB7" w:rsidRPr="002E5D9F">
        <w:rPr>
          <w:rFonts w:ascii="PT Astra Serif" w:hAnsi="PT Astra Serif"/>
          <w:sz w:val="26"/>
          <w:szCs w:val="26"/>
        </w:rPr>
        <w:t>которой</w:t>
      </w:r>
      <w:r w:rsidR="00135BA7" w:rsidRPr="002E5D9F">
        <w:rPr>
          <w:rFonts w:ascii="PT Astra Serif" w:hAnsi="PT Astra Serif"/>
          <w:sz w:val="26"/>
          <w:szCs w:val="26"/>
        </w:rPr>
        <w:t xml:space="preserve"> является общество с ограниченной ответственностью «Сирин». Компания производит и реализует специальное программное обеспечение по распознаванию лиц и объектов.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Уверенный рост показывает развитие деятельности, связанной с оказанием услуг населению как бытовой направленности (услуги салонов красоты, </w:t>
      </w:r>
      <w:r w:rsidR="00A61E1D" w:rsidRPr="002E5D9F">
        <w:rPr>
          <w:rFonts w:ascii="PT Astra Serif" w:hAnsi="PT Astra Serif"/>
          <w:sz w:val="26"/>
          <w:szCs w:val="26"/>
        </w:rPr>
        <w:t>станций технического обслуживания (СТО),</w:t>
      </w:r>
      <w:r w:rsidRPr="002E5D9F">
        <w:rPr>
          <w:rFonts w:ascii="PT Astra Serif" w:hAnsi="PT Astra Serif"/>
          <w:sz w:val="26"/>
          <w:szCs w:val="26"/>
        </w:rPr>
        <w:t xml:space="preserve"> фотоуслуги), так и с</w:t>
      </w:r>
      <w:r w:rsidR="008F4DA5" w:rsidRPr="002E5D9F">
        <w:rPr>
          <w:rFonts w:ascii="PT Astra Serif" w:hAnsi="PT Astra Serif"/>
          <w:sz w:val="26"/>
          <w:szCs w:val="26"/>
        </w:rPr>
        <w:t xml:space="preserve">оциальной. В городе работают </w:t>
      </w:r>
      <w:r w:rsidR="00815C6E" w:rsidRPr="002E5D9F">
        <w:rPr>
          <w:rFonts w:ascii="PT Astra Serif" w:hAnsi="PT Astra Serif"/>
          <w:sz w:val="26"/>
          <w:szCs w:val="26"/>
        </w:rPr>
        <w:t xml:space="preserve">–2 </w:t>
      </w:r>
      <w:r w:rsidRPr="002E5D9F">
        <w:rPr>
          <w:rFonts w:ascii="PT Astra Serif" w:hAnsi="PT Astra Serif"/>
          <w:sz w:val="26"/>
          <w:szCs w:val="26"/>
        </w:rPr>
        <w:t xml:space="preserve">частных лицензированных детских сада, более 10 стоматологических клиник, частные практикующие врачи узкого профиля. Порядка 15 субъектов предпринимательства оказывают услуги в сфере спорта. Развивается сфера дополнительного образования (подготовка к школе, шахматы, </w:t>
      </w:r>
      <w:proofErr w:type="spellStart"/>
      <w:r w:rsidRPr="002E5D9F">
        <w:rPr>
          <w:rFonts w:ascii="PT Astra Serif" w:hAnsi="PT Astra Serif"/>
          <w:sz w:val="26"/>
          <w:szCs w:val="26"/>
        </w:rPr>
        <w:t>скорочтение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, программирование, конструирование, музыка). 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По предварительной оценке по итогам года малыми предприятиями города произведено: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- 1 590,0 тонн хлеба и хлебобулочных изделий (94,9%); 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- 504,0 тыс. л</w:t>
      </w:r>
      <w:r w:rsidR="00761573" w:rsidRPr="002E5D9F">
        <w:rPr>
          <w:rFonts w:ascii="PT Astra Serif" w:hAnsi="PT Astra Serif"/>
          <w:sz w:val="26"/>
          <w:szCs w:val="26"/>
        </w:rPr>
        <w:t>итров</w:t>
      </w:r>
      <w:r w:rsidRPr="002E5D9F">
        <w:rPr>
          <w:rFonts w:ascii="PT Astra Serif" w:hAnsi="PT Astra Serif"/>
          <w:sz w:val="26"/>
          <w:szCs w:val="26"/>
        </w:rPr>
        <w:t xml:space="preserve"> упакованной воды (96,9%);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- 34,5</w:t>
      </w:r>
      <w:r w:rsidR="00761573" w:rsidRPr="002E5D9F">
        <w:rPr>
          <w:rFonts w:ascii="PT Astra Serif" w:hAnsi="PT Astra Serif"/>
          <w:sz w:val="26"/>
          <w:szCs w:val="26"/>
        </w:rPr>
        <w:t xml:space="preserve"> тыс. куб метров</w:t>
      </w:r>
      <w:r w:rsidR="006F0BB2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пиломатериалов (87,1%);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заготовлено и вывезено 95,0 тыс. м</w:t>
      </w:r>
      <w:r w:rsidRPr="002E5D9F">
        <w:rPr>
          <w:rFonts w:ascii="PT Astra Serif" w:hAnsi="PT Astra Serif"/>
          <w:sz w:val="26"/>
          <w:szCs w:val="26"/>
          <w:vertAlign w:val="superscript"/>
        </w:rPr>
        <w:t>3</w:t>
      </w:r>
      <w:r w:rsidRPr="002E5D9F">
        <w:rPr>
          <w:rFonts w:ascii="PT Astra Serif" w:hAnsi="PT Astra Serif"/>
          <w:sz w:val="26"/>
          <w:szCs w:val="26"/>
        </w:rPr>
        <w:t xml:space="preserve"> древесины (92,5%).</w:t>
      </w:r>
    </w:p>
    <w:p w:rsidR="00135BA7" w:rsidRPr="00E341B9" w:rsidRDefault="00D93E7F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Производственная сфера мало привлекательна для предпринимателей, так как требует высоких затрат, долгосрочных вложений и наличие рынков сбыта. </w:t>
      </w:r>
      <w:r w:rsidR="00135BA7" w:rsidRPr="002E5D9F">
        <w:rPr>
          <w:rFonts w:ascii="PT Astra Serif" w:hAnsi="PT Astra Serif"/>
          <w:sz w:val="26"/>
          <w:szCs w:val="26"/>
        </w:rPr>
        <w:t xml:space="preserve">Тем не менее, важно отметить хоть и незначительное, но увеличение доли производственной сферы в структуре малого и среднего предпринимательства: в настоящее время в городе </w:t>
      </w:r>
      <w:r w:rsidR="00135BA7" w:rsidRPr="00E341B9">
        <w:rPr>
          <w:rFonts w:ascii="PT Astra Serif" w:hAnsi="PT Astra Serif"/>
          <w:sz w:val="26"/>
          <w:szCs w:val="26"/>
        </w:rPr>
        <w:t>запущено производство древесного угля, в ближайшее время запланировано открытие фабрики по переработке макулатуры и последующего производства бумажной продукции.</w:t>
      </w:r>
    </w:p>
    <w:p w:rsidR="000544D0" w:rsidRPr="002E5D9F" w:rsidRDefault="000544D0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341B9">
        <w:rPr>
          <w:rFonts w:ascii="PT Astra Serif" w:hAnsi="PT Astra Serif"/>
          <w:sz w:val="26"/>
          <w:szCs w:val="26"/>
        </w:rPr>
        <w:t>Достижение целей национального</w:t>
      </w:r>
      <w:r w:rsidRPr="002E5D9F">
        <w:rPr>
          <w:rFonts w:ascii="PT Astra Serif" w:hAnsi="PT Astra Serif"/>
          <w:sz w:val="26"/>
          <w:szCs w:val="26"/>
        </w:rPr>
        <w:t xml:space="preserve"> проекта «Малое и среднее предпринимательство и поддержка индивидуальной предпринимательской инициативы» осуществляется посредством участия в реализации региональных проектов: «Акселерация субъектов малого и среднего предпринимательства» и «Создание условий для легкого старта и комфортного ведения бизнеса».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Общий объем финансирования за отчетный период составил 4,3 млн. рублей, в том числе 0,2 млн. рублей за счет средств бюджет города Югорска. </w:t>
      </w:r>
      <w:r w:rsidR="00966D83" w:rsidRPr="002E5D9F">
        <w:rPr>
          <w:rFonts w:ascii="PT Astra Serif" w:hAnsi="PT Astra Serif"/>
          <w:sz w:val="26"/>
          <w:szCs w:val="26"/>
        </w:rPr>
        <w:t xml:space="preserve">Поддержка в виде компенсации части затрат на создание нового и развитие действующего бизнеса оказана 31 субъекту </w:t>
      </w:r>
      <w:r w:rsidRPr="002E5D9F">
        <w:rPr>
          <w:rFonts w:ascii="PT Astra Serif" w:hAnsi="PT Astra Serif"/>
          <w:sz w:val="26"/>
          <w:szCs w:val="26"/>
        </w:rPr>
        <w:t>предпринимательства.</w:t>
      </w:r>
      <w:r w:rsidR="00764F3E" w:rsidRPr="002E5D9F">
        <w:rPr>
          <w:rFonts w:ascii="PT Astra Serif" w:hAnsi="PT Astra Serif"/>
          <w:sz w:val="26"/>
          <w:szCs w:val="26"/>
        </w:rPr>
        <w:t xml:space="preserve"> </w:t>
      </w:r>
      <w:r w:rsidR="00966D83" w:rsidRPr="002E5D9F">
        <w:rPr>
          <w:rFonts w:ascii="PT Astra Serif" w:hAnsi="PT Astra Serif"/>
          <w:sz w:val="26"/>
          <w:szCs w:val="26"/>
        </w:rPr>
        <w:t xml:space="preserve">Наиболее востребованными направлениями </w:t>
      </w:r>
      <w:r w:rsidRPr="002E5D9F">
        <w:rPr>
          <w:rFonts w:ascii="PT Astra Serif" w:hAnsi="PT Astra Serif"/>
          <w:sz w:val="26"/>
          <w:szCs w:val="26"/>
        </w:rPr>
        <w:t xml:space="preserve">финансовой поддержки являются компенсация аренды нежилых помещений и </w:t>
      </w:r>
      <w:r w:rsidR="00764F3E" w:rsidRPr="002E5D9F">
        <w:rPr>
          <w:rFonts w:ascii="PT Astra Serif" w:hAnsi="PT Astra Serif"/>
          <w:sz w:val="26"/>
          <w:szCs w:val="26"/>
        </w:rPr>
        <w:t xml:space="preserve">расходов за </w:t>
      </w:r>
      <w:r w:rsidRPr="002E5D9F">
        <w:rPr>
          <w:rFonts w:ascii="PT Astra Serif" w:hAnsi="PT Astra Serif"/>
          <w:sz w:val="26"/>
          <w:szCs w:val="26"/>
        </w:rPr>
        <w:t>приобретенно</w:t>
      </w:r>
      <w:r w:rsidR="00764F3E" w:rsidRPr="002E5D9F">
        <w:rPr>
          <w:rFonts w:ascii="PT Astra Serif" w:hAnsi="PT Astra Serif"/>
          <w:sz w:val="26"/>
          <w:szCs w:val="26"/>
        </w:rPr>
        <w:t>е</w:t>
      </w:r>
      <w:r w:rsidRPr="002E5D9F">
        <w:rPr>
          <w:rFonts w:ascii="PT Astra Serif" w:hAnsi="PT Astra Serif"/>
          <w:sz w:val="26"/>
          <w:szCs w:val="26"/>
        </w:rPr>
        <w:t xml:space="preserve"> оборудовани</w:t>
      </w:r>
      <w:r w:rsidR="00764F3E" w:rsidRPr="002E5D9F">
        <w:rPr>
          <w:rFonts w:ascii="PT Astra Serif" w:hAnsi="PT Astra Serif"/>
          <w:sz w:val="26"/>
          <w:szCs w:val="26"/>
        </w:rPr>
        <w:t>е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135BA7" w:rsidRPr="002E5D9F" w:rsidRDefault="00764F3E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2023 году</w:t>
      </w:r>
      <w:r w:rsidR="00135BA7" w:rsidRPr="002E5D9F">
        <w:rPr>
          <w:rFonts w:ascii="PT Astra Serif" w:hAnsi="PT Astra Serif"/>
          <w:sz w:val="26"/>
          <w:szCs w:val="26"/>
        </w:rPr>
        <w:t xml:space="preserve"> </w:t>
      </w:r>
      <w:r w:rsidR="005277AE" w:rsidRPr="002E5D9F">
        <w:rPr>
          <w:rFonts w:ascii="PT Astra Serif" w:hAnsi="PT Astra Serif"/>
          <w:sz w:val="26"/>
          <w:szCs w:val="26"/>
        </w:rPr>
        <w:t xml:space="preserve">за счет средств местного бюджета </w:t>
      </w:r>
      <w:r w:rsidR="00135BA7" w:rsidRPr="002E5D9F">
        <w:rPr>
          <w:rFonts w:ascii="PT Astra Serif" w:hAnsi="PT Astra Serif"/>
          <w:sz w:val="26"/>
          <w:szCs w:val="26"/>
        </w:rPr>
        <w:t xml:space="preserve">впервые оказана поддержка субъектам МСП на развитие отдельных видов деятельности - внутреннего туризма и франчайзинга. Субсидия </w:t>
      </w:r>
      <w:r w:rsidR="005277AE" w:rsidRPr="002E5D9F">
        <w:rPr>
          <w:rFonts w:ascii="PT Astra Serif" w:hAnsi="PT Astra Serif"/>
          <w:sz w:val="26"/>
          <w:szCs w:val="26"/>
        </w:rPr>
        <w:t xml:space="preserve">на общую сумму 1,0 млн. рублей </w:t>
      </w:r>
      <w:r w:rsidR="00135BA7" w:rsidRPr="002E5D9F">
        <w:rPr>
          <w:rFonts w:ascii="PT Astra Serif" w:hAnsi="PT Astra Serif"/>
          <w:sz w:val="26"/>
          <w:szCs w:val="26"/>
        </w:rPr>
        <w:t>на возмещение части расход</w:t>
      </w:r>
      <w:r w:rsidR="005277AE" w:rsidRPr="002E5D9F">
        <w:rPr>
          <w:rFonts w:ascii="PT Astra Serif" w:hAnsi="PT Astra Serif"/>
          <w:sz w:val="26"/>
          <w:szCs w:val="26"/>
        </w:rPr>
        <w:t>ов предоставлена 4 субъектам МС</w:t>
      </w:r>
      <w:r w:rsidR="00135BA7" w:rsidRPr="002E5D9F">
        <w:rPr>
          <w:rFonts w:ascii="PT Astra Serif" w:hAnsi="PT Astra Serif"/>
          <w:sz w:val="26"/>
          <w:szCs w:val="26"/>
        </w:rPr>
        <w:t>.</w:t>
      </w:r>
    </w:p>
    <w:p w:rsidR="00966D83" w:rsidRPr="002E5D9F" w:rsidRDefault="00966D83" w:rsidP="00966D8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Проект  музейно-туристический комплекс «Ворота в Югру» на территории </w:t>
      </w:r>
      <w:r w:rsidR="00764815" w:rsidRPr="002E5D9F">
        <w:rPr>
          <w:rFonts w:ascii="PT Astra Serif" w:hAnsi="PT Astra Serif"/>
          <w:sz w:val="26"/>
          <w:szCs w:val="26"/>
        </w:rPr>
        <w:t>м</w:t>
      </w:r>
      <w:r w:rsidRPr="002E5D9F">
        <w:rPr>
          <w:rFonts w:ascii="PT Astra Serif" w:hAnsi="PT Astra Serif"/>
          <w:sz w:val="26"/>
          <w:szCs w:val="26"/>
        </w:rPr>
        <w:t xml:space="preserve">узея «Суеват-Пауль» - привлекательная инвестиционная площадка для субъектов МСП. Первые инвесторы, которые начали осваивать территорию в прошлом году, успешно реализовали планы </w:t>
      </w:r>
      <w:r w:rsidR="00764815" w:rsidRPr="002E5D9F">
        <w:rPr>
          <w:rFonts w:ascii="PT Astra Serif" w:hAnsi="PT Astra Serif"/>
          <w:sz w:val="26"/>
          <w:szCs w:val="26"/>
        </w:rPr>
        <w:t>в 2023</w:t>
      </w:r>
      <w:r w:rsidRPr="002E5D9F">
        <w:rPr>
          <w:rFonts w:ascii="PT Astra Serif" w:hAnsi="PT Astra Serif"/>
          <w:sz w:val="26"/>
          <w:szCs w:val="26"/>
        </w:rPr>
        <w:t xml:space="preserve"> год</w:t>
      </w:r>
      <w:r w:rsidR="00764815" w:rsidRPr="002E5D9F">
        <w:rPr>
          <w:rFonts w:ascii="PT Astra Serif" w:hAnsi="PT Astra Serif"/>
          <w:sz w:val="26"/>
          <w:szCs w:val="26"/>
        </w:rPr>
        <w:t>у</w:t>
      </w:r>
      <w:r w:rsidRPr="002E5D9F">
        <w:rPr>
          <w:rFonts w:ascii="PT Astra Serif" w:hAnsi="PT Astra Serif"/>
          <w:sz w:val="26"/>
          <w:szCs w:val="26"/>
        </w:rPr>
        <w:t xml:space="preserve">: появились новые зоны активного отдыха - веревочный парк, плавучий причал с прокатом лодок (каяков). В летний сезон новую активную зону посетило 2500 жителей и гостей Югорска, а зимой появился каток в лесном ландшафте (с прокатом коньков). 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>В настоящее время ведутся работы по строительству зоны отдыха «Югорские урманы» на озере Бездонное. Реализация проекта по полному обустройству территории рассчитана до 2025 года.</w:t>
      </w:r>
    </w:p>
    <w:p w:rsidR="00135BA7" w:rsidRPr="002E5D9F" w:rsidRDefault="00135BA7" w:rsidP="00135BA7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highlight w:val="yellow"/>
        </w:rPr>
      </w:pPr>
      <w:r w:rsidRPr="002E5D9F">
        <w:rPr>
          <w:rFonts w:ascii="PT Astra Serif" w:eastAsia="Times New Roman" w:hAnsi="PT Astra Serif"/>
          <w:sz w:val="26"/>
          <w:szCs w:val="26"/>
        </w:rPr>
        <w:t>Субъекты МСП продолжают вкладывать средства в собственное развитие. В 2023 году субъектами предпринимательства введено в эксплуатацию 2 объекта</w:t>
      </w:r>
      <w:r w:rsidR="006F0BB2" w:rsidRPr="002E5D9F">
        <w:rPr>
          <w:rFonts w:ascii="PT Astra Serif" w:eastAsia="Times New Roman" w:hAnsi="PT Astra Serif"/>
          <w:sz w:val="26"/>
          <w:szCs w:val="26"/>
        </w:rPr>
        <w:t xml:space="preserve"> (промышленная база с объектами капитального строительства и нежилое здание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="006F0BB2" w:rsidRPr="002E5D9F">
        <w:rPr>
          <w:rFonts w:ascii="PT Astra Serif" w:eastAsia="Times New Roman" w:hAnsi="PT Astra Serif"/>
          <w:sz w:val="26"/>
          <w:szCs w:val="26"/>
        </w:rPr>
        <w:t>многоцелевого назначения).</w:t>
      </w:r>
    </w:p>
    <w:p w:rsidR="00135BA7" w:rsidRPr="002E5D9F" w:rsidRDefault="00135BA7" w:rsidP="00135BA7">
      <w:pPr>
        <w:spacing w:after="0" w:line="256" w:lineRule="auto"/>
        <w:ind w:firstLine="567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</w:t>
      </w:r>
      <w:r w:rsidR="0045285C" w:rsidRPr="002E5D9F">
        <w:rPr>
          <w:rFonts w:ascii="PT Astra Serif" w:eastAsia="Times New Roman" w:hAnsi="PT Astra Serif"/>
          <w:sz w:val="26"/>
          <w:szCs w:val="26"/>
        </w:rPr>
        <w:t xml:space="preserve">качестве </w:t>
      </w:r>
      <w:r w:rsidRPr="002E5D9F">
        <w:rPr>
          <w:rFonts w:ascii="PT Astra Serif" w:eastAsia="Times New Roman" w:hAnsi="PT Astra Serif"/>
          <w:sz w:val="26"/>
          <w:szCs w:val="26"/>
        </w:rPr>
        <w:t>информационно-консультационной поддержки оказано более 200 консультаций.</w:t>
      </w:r>
      <w:r w:rsidR="00400865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Для </w:t>
      </w:r>
      <w:r w:rsidR="0045285C" w:rsidRPr="002E5D9F">
        <w:rPr>
          <w:rFonts w:ascii="PT Astra Serif" w:eastAsia="Times New Roman" w:hAnsi="PT Astra Serif"/>
          <w:sz w:val="26"/>
          <w:szCs w:val="26"/>
        </w:rPr>
        <w:t>оперативного взаимодействия с предпринимательским сообществом</w:t>
      </w:r>
      <w:r w:rsidRPr="002E5D9F">
        <w:rPr>
          <w:rFonts w:ascii="PT Astra Serif" w:hAnsi="PT Astra Serif"/>
          <w:sz w:val="26"/>
          <w:szCs w:val="26"/>
        </w:rPr>
        <w:t xml:space="preserve"> и</w:t>
      </w:r>
      <w:r w:rsidRPr="002E5D9F">
        <w:rPr>
          <w:rFonts w:ascii="PT Astra Serif" w:eastAsia="Times New Roman" w:hAnsi="PT Astra Serif"/>
          <w:sz w:val="26"/>
          <w:szCs w:val="26"/>
        </w:rPr>
        <w:t>нформационные материалы размещаются в специальной группе «</w:t>
      </w:r>
      <w:proofErr w:type="spellStart"/>
      <w:r w:rsidRPr="002E5D9F">
        <w:rPr>
          <w:rFonts w:ascii="PT Astra Serif" w:eastAsia="Times New Roman" w:hAnsi="PT Astra Serif"/>
          <w:sz w:val="26"/>
          <w:szCs w:val="26"/>
        </w:rPr>
        <w:t>БизнесЮгорскХМАО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 xml:space="preserve">» мессенджера </w:t>
      </w:r>
      <w:proofErr w:type="spellStart"/>
      <w:r w:rsidRPr="002E5D9F">
        <w:rPr>
          <w:rFonts w:ascii="PT Astra Serif" w:eastAsia="Times New Roman" w:hAnsi="PT Astra Serif"/>
          <w:sz w:val="26"/>
          <w:szCs w:val="26"/>
        </w:rPr>
        <w:t>Viber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 xml:space="preserve">, «Бизнес-сообщество Югры» мессенджера </w:t>
      </w:r>
      <w:r w:rsidRPr="002E5D9F">
        <w:rPr>
          <w:rFonts w:ascii="PT Astra Serif" w:eastAsia="Times New Roman" w:hAnsi="PT Astra Serif"/>
          <w:sz w:val="26"/>
          <w:szCs w:val="26"/>
          <w:lang w:val="en-US"/>
        </w:rPr>
        <w:t>Telegram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, публикуются на официальном сайте в подразделе «Экономика – Предпринимательство», а также на периодической основе </w:t>
      </w: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>в</w:t>
      </w:r>
      <w:proofErr w:type="gramEnd"/>
      <w:r w:rsidR="00F55B26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>официальных</w:t>
      </w:r>
      <w:proofErr w:type="gramEnd"/>
      <w:r w:rsidRPr="002E5D9F">
        <w:rPr>
          <w:rFonts w:ascii="PT Astra Serif" w:eastAsia="Times New Roman" w:hAnsi="PT Astra Serif"/>
          <w:sz w:val="26"/>
          <w:szCs w:val="26"/>
        </w:rPr>
        <w:t xml:space="preserve"> аккаунтах социальных сетей администрации города Югорска. </w:t>
      </w:r>
    </w:p>
    <w:p w:rsidR="00F67783" w:rsidRDefault="00135BA7" w:rsidP="0045285C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Предпринимательство играет немалую роль в экономической стабильности муниципального образования. Наряду с крупными предприятиями </w:t>
      </w:r>
      <w:r w:rsidR="0045285C" w:rsidRPr="002E5D9F">
        <w:rPr>
          <w:rFonts w:ascii="PT Astra Serif" w:hAnsi="PT Astra Serif"/>
          <w:sz w:val="26"/>
          <w:szCs w:val="26"/>
        </w:rPr>
        <w:t>предприниматели</w:t>
      </w:r>
      <w:r w:rsidRPr="002E5D9F">
        <w:rPr>
          <w:rFonts w:ascii="PT Astra Serif" w:hAnsi="PT Astra Serif"/>
          <w:sz w:val="26"/>
          <w:szCs w:val="26"/>
        </w:rPr>
        <w:t xml:space="preserve"> обеспечива</w:t>
      </w:r>
      <w:r w:rsidR="0045285C" w:rsidRPr="002E5D9F">
        <w:rPr>
          <w:rFonts w:ascii="PT Astra Serif" w:hAnsi="PT Astra Serif"/>
          <w:sz w:val="26"/>
          <w:szCs w:val="26"/>
        </w:rPr>
        <w:t>ю</w:t>
      </w:r>
      <w:r w:rsidRPr="002E5D9F">
        <w:rPr>
          <w:rFonts w:ascii="PT Astra Serif" w:hAnsi="PT Astra Serif"/>
          <w:sz w:val="26"/>
          <w:szCs w:val="26"/>
        </w:rPr>
        <w:t xml:space="preserve">т население необходимыми товарами (услугами) и </w:t>
      </w:r>
      <w:r w:rsidR="0045285C" w:rsidRPr="002E5D9F">
        <w:rPr>
          <w:rFonts w:ascii="PT Astra Serif" w:hAnsi="PT Astra Serif"/>
          <w:sz w:val="26"/>
          <w:szCs w:val="26"/>
        </w:rPr>
        <w:t>создают</w:t>
      </w:r>
      <w:r w:rsidRPr="002E5D9F">
        <w:rPr>
          <w:rFonts w:ascii="PT Astra Serif" w:hAnsi="PT Astra Serif"/>
          <w:sz w:val="26"/>
          <w:szCs w:val="26"/>
        </w:rPr>
        <w:t xml:space="preserve"> рабочие места. </w:t>
      </w:r>
    </w:p>
    <w:p w:rsidR="00C37B17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6"/>
          <w:szCs w:val="26"/>
          <w:highlight w:val="yellow"/>
          <w:lang w:eastAsia="ar-SA"/>
        </w:rPr>
      </w:pPr>
    </w:p>
    <w:p w:rsidR="00EE07AA" w:rsidRPr="002E5D9F" w:rsidRDefault="00D0037F" w:rsidP="00B954DC">
      <w:pPr>
        <w:pStyle w:val="20"/>
        <w:numPr>
          <w:ilvl w:val="0"/>
          <w:numId w:val="0"/>
        </w:numPr>
      </w:pPr>
      <w:bookmarkStart w:id="13" w:name="_Toc125735630"/>
      <w:bookmarkStart w:id="14" w:name="_Toc153469382"/>
      <w:r w:rsidRPr="002E5D9F">
        <w:t>4</w:t>
      </w:r>
      <w:r w:rsidR="006C79A2" w:rsidRPr="002E5D9F">
        <w:t xml:space="preserve">. </w:t>
      </w:r>
      <w:r w:rsidR="00EE07AA" w:rsidRPr="002E5D9F">
        <w:t>Инвестиции и строительство</w:t>
      </w:r>
      <w:bookmarkEnd w:id="13"/>
      <w:bookmarkEnd w:id="14"/>
    </w:p>
    <w:p w:rsidR="00503E7D" w:rsidRPr="002E5D9F" w:rsidRDefault="00503E7D" w:rsidP="00FF470C">
      <w:pPr>
        <w:pStyle w:val="13"/>
        <w:rPr>
          <w:sz w:val="26"/>
          <w:szCs w:val="26"/>
        </w:rPr>
      </w:pPr>
    </w:p>
    <w:p w:rsidR="00EE07AA" w:rsidRPr="002E5D9F" w:rsidRDefault="00512EA2" w:rsidP="00C6271E">
      <w:pPr>
        <w:pStyle w:val="30"/>
        <w:rPr>
          <w:b/>
        </w:rPr>
      </w:pPr>
      <w:bookmarkStart w:id="15" w:name="_Toc125735631"/>
      <w:bookmarkStart w:id="16" w:name="_Toc153469383"/>
      <w:r w:rsidRPr="002E5D9F">
        <w:rPr>
          <w:b/>
        </w:rPr>
        <w:t>4</w:t>
      </w:r>
      <w:r w:rsidR="006C79A2" w:rsidRPr="002E5D9F">
        <w:rPr>
          <w:b/>
        </w:rPr>
        <w:t>.1. И</w:t>
      </w:r>
      <w:r w:rsidR="00EE07AA" w:rsidRPr="002E5D9F">
        <w:rPr>
          <w:b/>
        </w:rPr>
        <w:t>нвестиционная деятельность</w:t>
      </w:r>
      <w:bookmarkEnd w:id="15"/>
      <w:bookmarkEnd w:id="16"/>
    </w:p>
    <w:p w:rsidR="000768CC" w:rsidRPr="002E5D9F" w:rsidRDefault="000768CC" w:rsidP="00C6271E">
      <w:pPr>
        <w:pStyle w:val="23"/>
      </w:pPr>
    </w:p>
    <w:p w:rsidR="006669F7" w:rsidRPr="002E5D9F" w:rsidRDefault="006669F7" w:rsidP="006669F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Таблица </w:t>
      </w:r>
      <w:r w:rsidR="002B324E" w:rsidRPr="002E5D9F">
        <w:rPr>
          <w:rFonts w:ascii="PT Astra Serif" w:eastAsia="Times New Roman" w:hAnsi="PT Astra Serif"/>
          <w:sz w:val="26"/>
          <w:szCs w:val="26"/>
        </w:rPr>
        <w:t>4</w:t>
      </w:r>
    </w:p>
    <w:p w:rsidR="00544DE4" w:rsidRPr="002E5D9F" w:rsidRDefault="00544DE4" w:rsidP="00544D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2E5D9F">
        <w:rPr>
          <w:rFonts w:ascii="PT Astra Serif" w:eastAsia="Times New Roman" w:hAnsi="PT Astra Serif"/>
          <w:b/>
          <w:sz w:val="26"/>
          <w:szCs w:val="26"/>
        </w:rPr>
        <w:t>Динамика показателей, характеризующих инвестиционную деятельность (без субъектов малого и среднего предпринимательства)</w:t>
      </w:r>
    </w:p>
    <w:p w:rsidR="00544DE4" w:rsidRPr="002E5D9F" w:rsidRDefault="00544DE4" w:rsidP="00544D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6"/>
          <w:szCs w:val="26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33"/>
        <w:gridCol w:w="992"/>
        <w:gridCol w:w="992"/>
        <w:gridCol w:w="992"/>
        <w:gridCol w:w="1036"/>
        <w:gridCol w:w="1058"/>
      </w:tblGrid>
      <w:tr w:rsidR="00C2229B" w:rsidRPr="002E5D9F" w:rsidTr="00C2229B">
        <w:trPr>
          <w:trHeight w:val="321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29B" w:rsidRPr="002E5D9F" w:rsidRDefault="00C2229B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  <w:p w:rsidR="00C2229B" w:rsidRPr="002E5D9F" w:rsidRDefault="00C2229B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C2229B">
            <w:pPr>
              <w:spacing w:after="0" w:line="259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C2229B" w:rsidRPr="002E5D9F" w:rsidTr="00C2229B">
        <w:trPr>
          <w:trHeight w:val="317"/>
          <w:tblHeader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AE17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AE17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AE17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AE17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9B" w:rsidRPr="002E5D9F" w:rsidRDefault="00C2229B" w:rsidP="00AE17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2023 </w:t>
            </w:r>
          </w:p>
        </w:tc>
      </w:tr>
      <w:tr w:rsidR="00AE17C7" w:rsidRPr="002E5D9F" w:rsidTr="00C2229B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C7" w:rsidRPr="002E5D9F" w:rsidRDefault="00AE17C7" w:rsidP="00544DE4">
            <w:pPr>
              <w:spacing w:after="0" w:line="259" w:lineRule="auto"/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3 825,7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2 651,2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1 652,6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1 971,0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2 735,0</w:t>
            </w:r>
          </w:p>
        </w:tc>
      </w:tr>
      <w:tr w:rsidR="00AE17C7" w:rsidRPr="002E5D9F" w:rsidTr="00C2229B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C7" w:rsidRPr="002E5D9F" w:rsidRDefault="00AE17C7" w:rsidP="00544DE4">
            <w:pPr>
              <w:spacing w:after="0" w:line="259" w:lineRule="auto"/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Индекс физического объема инвестиций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131,2</w:t>
            </w:r>
          </w:p>
        </w:tc>
      </w:tr>
      <w:tr w:rsidR="00AE17C7" w:rsidRPr="002E5D9F" w:rsidTr="00C2229B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C7" w:rsidRPr="002E5D9F" w:rsidRDefault="00AE17C7" w:rsidP="00544DE4">
            <w:pPr>
              <w:spacing w:after="0" w:line="259" w:lineRule="auto"/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Инвестиции на душу населения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7C7" w:rsidRPr="002E5D9F" w:rsidRDefault="00AE17C7" w:rsidP="00E748FA">
            <w:pPr>
              <w:spacing w:after="0" w:line="259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70,5</w:t>
            </w:r>
          </w:p>
        </w:tc>
      </w:tr>
    </w:tbl>
    <w:p w:rsidR="001717FC" w:rsidRPr="002E5D9F" w:rsidRDefault="001717FC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786F51" w:rsidRPr="002E5D9F" w:rsidRDefault="00786F51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2023 году в городе Югорске наблюдается рост инвестиционной активности (по оценке 131,2 % к уровню 2022 года в сопоставимых ценах). </w:t>
      </w:r>
    </w:p>
    <w:p w:rsidR="00786F51" w:rsidRPr="002E5D9F" w:rsidRDefault="00786F51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Объём инвестиций в основной капитал (за исключением бюджетных средств) в расчёте на 1 жителя за отчё</w:t>
      </w:r>
      <w:r w:rsidR="00F45AFC" w:rsidRPr="002E5D9F">
        <w:rPr>
          <w:rFonts w:ascii="PT Astra Serif" w:eastAsia="Times New Roman" w:hAnsi="PT Astra Serif"/>
          <w:sz w:val="26"/>
          <w:szCs w:val="26"/>
        </w:rPr>
        <w:t>тный год предварительно составил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70,5 тыс. рублей, что на 37,7% больше, чем в 2022 году. </w:t>
      </w:r>
    </w:p>
    <w:p w:rsidR="00786F51" w:rsidRPr="002E5D9F" w:rsidRDefault="00786F51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Создание условий для благоприятного инвестиционного климата и ведения предпринимательской деятельности являются по-прежнему одной из основных задач администрации города Югорска.</w:t>
      </w:r>
    </w:p>
    <w:p w:rsidR="00786F51" w:rsidRPr="002E5D9F" w:rsidRDefault="00786F51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Потенциальным инвесторам, обратившимся в администрацию города Югорска с целью реализации инвестиционных проектов, обеспечивается всестороннее содействие, оказывается консультационная и информационная поддержка.</w:t>
      </w:r>
    </w:p>
    <w:p w:rsidR="00786F51" w:rsidRPr="002E5D9F" w:rsidRDefault="00786F51" w:rsidP="00786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Сформирована нормативно-правовая база, устанавливающая основные направления участия муниципального образования в инвестиционной деятельности, </w:t>
      </w:r>
      <w:r w:rsidR="00F45AFC" w:rsidRPr="002E5D9F">
        <w:rPr>
          <w:rFonts w:ascii="PT Astra Serif" w:hAnsi="PT Astra Serif"/>
          <w:sz w:val="26"/>
          <w:szCs w:val="26"/>
        </w:rPr>
        <w:t>предусмотрены</w:t>
      </w:r>
      <w:r w:rsidRPr="002E5D9F">
        <w:rPr>
          <w:rFonts w:ascii="PT Astra Serif" w:hAnsi="PT Astra Serif"/>
          <w:sz w:val="26"/>
          <w:szCs w:val="26"/>
        </w:rPr>
        <w:t xml:space="preserve"> льготы потенциальным инвесторам.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lastRenderedPageBreak/>
        <w:t xml:space="preserve">Полностью в электронном виде оказываются следующие услуги: 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- выдача градостроительного плана земельного участка;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- выдача разрешения на строительство;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- выдача разрешения на ввод объекта в эксплуатацию. 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При этом сроки оказания данных услуг меньше нормативных.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В рамках модернизации Инвестиционной карты Ханты–</w:t>
      </w:r>
      <w:r w:rsidR="00F45AFC" w:rsidRPr="002E5D9F">
        <w:rPr>
          <w:rFonts w:ascii="PT Astra Serif" w:eastAsia="Times New Roman" w:hAnsi="PT Astra Serif"/>
          <w:sz w:val="26"/>
          <w:szCs w:val="26"/>
        </w:rPr>
        <w:t>Мансийского автономного округа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Югры и передачи данных на Инвестиционную карту Российской Федерации актуализированы сведения о свободных инвестиционных площадках и инвестиционных предложениях города Югорска. 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Для потенциальных инвесторов сформировано 34 инвестиционных площадки, в том числе 24 на территории музейно</w:t>
      </w:r>
      <w:r w:rsidR="00F45AFC" w:rsidRPr="002E5D9F">
        <w:rPr>
          <w:rFonts w:ascii="PT Astra Serif" w:eastAsia="Times New Roman" w:hAnsi="PT Astra Serif"/>
          <w:sz w:val="26"/>
          <w:szCs w:val="26"/>
        </w:rPr>
        <w:t>-</w:t>
      </w:r>
      <w:r w:rsidRPr="002E5D9F">
        <w:rPr>
          <w:rFonts w:ascii="PT Astra Serif" w:eastAsia="Times New Roman" w:hAnsi="PT Astra Serif"/>
          <w:sz w:val="26"/>
          <w:szCs w:val="26"/>
        </w:rPr>
        <w:t>туристического комплекса «Ворота в Югру», общей пло</w:t>
      </w:r>
      <w:r w:rsidR="00B412C3" w:rsidRPr="002E5D9F">
        <w:rPr>
          <w:rFonts w:ascii="PT Astra Serif" w:eastAsia="Times New Roman" w:hAnsi="PT Astra Serif"/>
          <w:sz w:val="26"/>
          <w:szCs w:val="26"/>
        </w:rPr>
        <w:t>щадью земельных участков в 83,3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га.</w:t>
      </w:r>
    </w:p>
    <w:p w:rsidR="00786F51" w:rsidRPr="002E5D9F" w:rsidRDefault="00786F51" w:rsidP="00786F5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По каждой площадке </w:t>
      </w:r>
      <w:r w:rsidR="008C53C0" w:rsidRPr="002E5D9F">
        <w:rPr>
          <w:rFonts w:ascii="PT Astra Serif" w:eastAsia="Times New Roman" w:hAnsi="PT Astra Serif"/>
          <w:sz w:val="26"/>
          <w:szCs w:val="26"/>
        </w:rPr>
        <w:t>сформированы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основные сведения: адрес, площадь, кадастровый номер, характеристика инженерной инфраструктуры, вид разрешенного использования. </w:t>
      </w:r>
    </w:p>
    <w:p w:rsidR="00786F51" w:rsidRPr="002E5D9F" w:rsidRDefault="00786F51" w:rsidP="00786F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городе продолжается реализация </w:t>
      </w:r>
      <w:r w:rsidR="008C53C0" w:rsidRPr="002E5D9F">
        <w:rPr>
          <w:rFonts w:ascii="PT Astra Serif" w:eastAsia="Times New Roman" w:hAnsi="PT Astra Serif"/>
          <w:sz w:val="26"/>
          <w:szCs w:val="26"/>
        </w:rPr>
        <w:t xml:space="preserve">государственных и муниципальных </w:t>
      </w:r>
      <w:r w:rsidRPr="002E5D9F">
        <w:rPr>
          <w:rFonts w:ascii="PT Astra Serif" w:eastAsia="Times New Roman" w:hAnsi="PT Astra Serif"/>
          <w:sz w:val="26"/>
          <w:szCs w:val="26"/>
        </w:rPr>
        <w:t>программ</w:t>
      </w:r>
      <w:r w:rsidR="00E0657C" w:rsidRPr="002E5D9F">
        <w:rPr>
          <w:rFonts w:ascii="PT Astra Serif" w:eastAsia="Times New Roman" w:hAnsi="PT Astra Serif"/>
          <w:sz w:val="26"/>
          <w:szCs w:val="26"/>
        </w:rPr>
        <w:t>,</w:t>
      </w:r>
      <w:r w:rsidR="006757B3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="008C53C0" w:rsidRPr="002E5D9F">
        <w:rPr>
          <w:rFonts w:ascii="PT Astra Serif" w:eastAsia="Times New Roman" w:hAnsi="PT Astra Serif"/>
          <w:sz w:val="26"/>
          <w:szCs w:val="26"/>
        </w:rPr>
        <w:t>в рамках которых осуществляется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строительство и модернизаци</w:t>
      </w:r>
      <w:r w:rsidR="008C53C0" w:rsidRPr="002E5D9F">
        <w:rPr>
          <w:rFonts w:ascii="PT Astra Serif" w:eastAsia="Times New Roman" w:hAnsi="PT Astra Serif"/>
          <w:sz w:val="26"/>
          <w:szCs w:val="26"/>
        </w:rPr>
        <w:t>я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объектов здравоохранения, образования, социально-культурного назначения, жилищно-коммунального и дорожного хозяйства.  </w:t>
      </w:r>
    </w:p>
    <w:p w:rsidR="00786F51" w:rsidRPr="002E5D9F" w:rsidRDefault="00786F51" w:rsidP="00786F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При поддержке Правительства Ханты</w:t>
      </w:r>
      <w:r w:rsidR="00FB32D3" w:rsidRPr="002E5D9F">
        <w:rPr>
          <w:rFonts w:ascii="PT Astra Serif" w:eastAsia="Times New Roman" w:hAnsi="PT Astra Serif"/>
          <w:sz w:val="26"/>
          <w:szCs w:val="26"/>
        </w:rPr>
        <w:t>-Мансийского автономного округа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Югры начата реализация проекта по созданию первого в автономном округе мини-завода по переработке макулатуры. Проект поддержан Фондом развития Югры, п</w:t>
      </w:r>
      <w:r w:rsidR="00A91501" w:rsidRPr="002E5D9F">
        <w:rPr>
          <w:rFonts w:ascii="PT Astra Serif" w:eastAsia="Times New Roman" w:hAnsi="PT Astra Serif"/>
          <w:sz w:val="26"/>
          <w:szCs w:val="26"/>
        </w:rPr>
        <w:t>редоставлен заем в размере 11,9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млн. рублей по программе льготного финансирования «Производство». Объем инвестиций </w:t>
      </w:r>
      <w:r w:rsidR="00FB32D3" w:rsidRPr="002E5D9F">
        <w:rPr>
          <w:rFonts w:ascii="PT Astra Serif" w:eastAsia="Times New Roman" w:hAnsi="PT Astra Serif"/>
          <w:sz w:val="26"/>
          <w:szCs w:val="26"/>
        </w:rPr>
        <w:t xml:space="preserve">-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27 млн. рублей, планируется к созданию 27 рабочих мест.  </w:t>
      </w:r>
    </w:p>
    <w:p w:rsidR="00786F51" w:rsidRPr="002E5D9F" w:rsidRDefault="00786F51" w:rsidP="00786F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hAnsi="PT Astra Serif" w:cs="Arial"/>
          <w:color w:val="111417"/>
          <w:sz w:val="26"/>
          <w:szCs w:val="26"/>
          <w:shd w:val="clear" w:color="auto" w:fill="FFFFFF"/>
        </w:rPr>
        <w:t>В сфере муниципально-частного партнерства</w:t>
      </w:r>
      <w:r w:rsidR="009419B4" w:rsidRPr="002E5D9F">
        <w:rPr>
          <w:rFonts w:ascii="PT Astra Serif" w:hAnsi="PT Astra Serif" w:cs="Arial"/>
          <w:color w:val="111417"/>
          <w:sz w:val="26"/>
          <w:szCs w:val="26"/>
          <w:shd w:val="clear" w:color="auto" w:fill="FFFFFF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продолжается реализация </w:t>
      </w:r>
      <w:proofErr w:type="spellStart"/>
      <w:r w:rsidRPr="002E5D9F">
        <w:rPr>
          <w:rFonts w:ascii="PT Astra Serif" w:eastAsia="Times New Roman" w:hAnsi="PT Astra Serif"/>
          <w:sz w:val="26"/>
          <w:szCs w:val="26"/>
        </w:rPr>
        <w:t>энергосервисных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 xml:space="preserve"> контрактов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Югорска и объектов внутреннего освещения в здании </w:t>
      </w:r>
      <w:r w:rsidR="007A2323">
        <w:rPr>
          <w:rFonts w:ascii="PT Astra Serif" w:eastAsia="Times New Roman" w:hAnsi="PT Astra Serif"/>
          <w:sz w:val="26"/>
          <w:szCs w:val="26"/>
        </w:rPr>
        <w:t>муниципального бюджетного о</w:t>
      </w:r>
      <w:r w:rsidR="00093395">
        <w:rPr>
          <w:rFonts w:ascii="PT Astra Serif" w:eastAsia="Times New Roman" w:hAnsi="PT Astra Serif"/>
          <w:sz w:val="26"/>
          <w:szCs w:val="26"/>
        </w:rPr>
        <w:t>бщеобразовательного учреждения</w:t>
      </w:r>
      <w:r w:rsidR="0035396C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«Лицей им. Г.Ф. Атякшева».</w:t>
      </w:r>
    </w:p>
    <w:p w:rsidR="00F748DF" w:rsidRPr="002E5D9F" w:rsidRDefault="00786F51" w:rsidP="00F748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В отчетном году проводилась масштабная работа по внедрению «Муниципального инвестиционного стандарта» - требований, разработанных Министерством экономического развития Российской Федерации</w:t>
      </w:r>
      <w:r w:rsidR="002155D2" w:rsidRPr="002E5D9F">
        <w:rPr>
          <w:rFonts w:ascii="PT Astra Serif" w:eastAsia="Times New Roman" w:hAnsi="PT Astra Serif"/>
          <w:sz w:val="26"/>
          <w:szCs w:val="26"/>
        </w:rPr>
        <w:t>,</w:t>
      </w:r>
      <w:r w:rsidR="006F0BB2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="00F748DF" w:rsidRPr="002E5D9F">
        <w:rPr>
          <w:rFonts w:ascii="PT Astra Serif" w:eastAsia="Times New Roman" w:hAnsi="PT Astra Serif"/>
          <w:sz w:val="26"/>
          <w:szCs w:val="26"/>
        </w:rPr>
        <w:t xml:space="preserve">для продвижения инвестиционных возможностей муниципального образования. </w:t>
      </w:r>
    </w:p>
    <w:p w:rsidR="001317D1" w:rsidRPr="002E5D9F" w:rsidRDefault="00786F51" w:rsidP="00786F5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городе Югорске были успешно внедрены все элементы «Муниципального инвестиционного стандарта»: </w:t>
      </w:r>
      <w:r w:rsidR="008C53C0" w:rsidRPr="002E5D9F">
        <w:rPr>
          <w:rFonts w:ascii="PT Astra Serif" w:eastAsia="Times New Roman" w:hAnsi="PT Astra Serif"/>
          <w:sz w:val="26"/>
          <w:szCs w:val="26"/>
        </w:rPr>
        <w:t>определен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инвестиционный уполномоченный, обновлен </w:t>
      </w:r>
      <w:r w:rsidR="008C53C0" w:rsidRPr="002E5D9F">
        <w:rPr>
          <w:rFonts w:ascii="PT Astra Serif" w:eastAsia="Times New Roman" w:hAnsi="PT Astra Serif"/>
          <w:sz w:val="26"/>
          <w:szCs w:val="26"/>
        </w:rPr>
        <w:t xml:space="preserve">состав </w:t>
      </w:r>
      <w:r w:rsidRPr="002E5D9F">
        <w:rPr>
          <w:rFonts w:ascii="PT Astra Serif" w:eastAsia="Times New Roman" w:hAnsi="PT Astra Serif"/>
          <w:sz w:val="26"/>
          <w:szCs w:val="26"/>
        </w:rPr>
        <w:t>Координационн</w:t>
      </w:r>
      <w:r w:rsidR="008C53C0" w:rsidRPr="002E5D9F">
        <w:rPr>
          <w:rFonts w:ascii="PT Astra Serif" w:eastAsia="Times New Roman" w:hAnsi="PT Astra Serif"/>
          <w:sz w:val="26"/>
          <w:szCs w:val="26"/>
        </w:rPr>
        <w:t>ого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совет</w:t>
      </w:r>
      <w:r w:rsidR="008C53C0" w:rsidRPr="002E5D9F">
        <w:rPr>
          <w:rFonts w:ascii="PT Astra Serif" w:eastAsia="Times New Roman" w:hAnsi="PT Astra Serif"/>
          <w:sz w:val="26"/>
          <w:szCs w:val="26"/>
        </w:rPr>
        <w:t>а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по инвестиционной политике и развитию малого и среднего предпринимательства, на официальном сайте органов местного</w:t>
      </w:r>
      <w:r w:rsidR="008C53C0" w:rsidRPr="002E5D9F">
        <w:rPr>
          <w:rFonts w:ascii="PT Astra Serif" w:eastAsia="Times New Roman" w:hAnsi="PT Astra Serif"/>
          <w:sz w:val="26"/>
          <w:szCs w:val="26"/>
        </w:rPr>
        <w:t xml:space="preserve"> самоуправления города Югорска </w:t>
      </w:r>
      <w:r w:rsidRPr="002E5D9F">
        <w:rPr>
          <w:rFonts w:ascii="PT Astra Serif" w:eastAsia="Times New Roman" w:hAnsi="PT Astra Serif"/>
          <w:sz w:val="26"/>
          <w:szCs w:val="26"/>
        </w:rPr>
        <w:t>в разделе «Инвестиционная деятельность» представлена вся необходимая актуальная информация для инвесторов.</w:t>
      </w:r>
    </w:p>
    <w:p w:rsidR="001317D1" w:rsidRPr="002E5D9F" w:rsidRDefault="001317D1" w:rsidP="001317D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С целью повышения информационной открытости в отчетном году проведена работа по созданию</w:t>
      </w:r>
      <w:r w:rsidR="00556CF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инвестиционного портала города Югорска, запуск портала планируется в </w:t>
      </w:r>
      <w:r w:rsidR="00556CF4" w:rsidRPr="002E5D9F">
        <w:rPr>
          <w:rFonts w:ascii="PT Astra Serif" w:hAnsi="PT Astra Serif"/>
          <w:sz w:val="26"/>
          <w:szCs w:val="26"/>
        </w:rPr>
        <w:t>январе - феврале</w:t>
      </w:r>
      <w:r w:rsidRPr="002E5D9F">
        <w:rPr>
          <w:rFonts w:ascii="PT Astra Serif" w:hAnsi="PT Astra Serif"/>
          <w:sz w:val="26"/>
          <w:szCs w:val="26"/>
        </w:rPr>
        <w:t xml:space="preserve"> 2024 года.</w:t>
      </w:r>
    </w:p>
    <w:p w:rsidR="00786F51" w:rsidRPr="002E5D9F" w:rsidRDefault="00786F51" w:rsidP="00786F5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До конца 2023 года Национальным институтом инвестиционного развития территорий для города Югорска будет раз</w:t>
      </w:r>
      <w:r w:rsidR="002155D2" w:rsidRPr="002E5D9F">
        <w:rPr>
          <w:rFonts w:ascii="PT Astra Serif" w:eastAsia="Times New Roman" w:hAnsi="PT Astra Serif"/>
          <w:sz w:val="26"/>
          <w:szCs w:val="26"/>
        </w:rPr>
        <w:t>работан инвестиционный профиль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тактический </w:t>
      </w:r>
      <w:r w:rsidRPr="002E5D9F">
        <w:rPr>
          <w:rFonts w:ascii="PT Astra Serif" w:hAnsi="PT Astra Serif" w:cs="Arial"/>
          <w:sz w:val="26"/>
          <w:szCs w:val="26"/>
        </w:rPr>
        <w:t xml:space="preserve">документ, определяющий вектор развития инвестиционной активности с опорой на ресурсный потенциал и социально-экономическое положение, содержащий перечень актуальных </w:t>
      </w:r>
      <w:proofErr w:type="gramStart"/>
      <w:r w:rsidRPr="002E5D9F">
        <w:rPr>
          <w:rFonts w:ascii="PT Astra Serif" w:hAnsi="PT Astra Serif" w:cs="Arial"/>
          <w:sz w:val="26"/>
          <w:szCs w:val="26"/>
        </w:rPr>
        <w:t>бизнес-идей</w:t>
      </w:r>
      <w:proofErr w:type="gramEnd"/>
      <w:r w:rsidRPr="002E5D9F">
        <w:rPr>
          <w:rFonts w:ascii="PT Astra Serif" w:hAnsi="PT Astra Serif" w:cs="Arial"/>
          <w:sz w:val="26"/>
          <w:szCs w:val="26"/>
        </w:rPr>
        <w:t xml:space="preserve">. </w:t>
      </w:r>
    </w:p>
    <w:p w:rsidR="005D17D6" w:rsidRDefault="005D17D6" w:rsidP="00C6271E">
      <w:pPr>
        <w:pStyle w:val="30"/>
        <w:rPr>
          <w:b/>
        </w:rPr>
      </w:pPr>
      <w:bookmarkStart w:id="17" w:name="_Toc125735632"/>
      <w:bookmarkStart w:id="18" w:name="_Toc153469384"/>
    </w:p>
    <w:p w:rsidR="00EE07AA" w:rsidRPr="002E5D9F" w:rsidRDefault="00512EA2" w:rsidP="00C6271E">
      <w:pPr>
        <w:pStyle w:val="30"/>
        <w:rPr>
          <w:b/>
        </w:rPr>
      </w:pPr>
      <w:r w:rsidRPr="002E5D9F">
        <w:rPr>
          <w:b/>
        </w:rPr>
        <w:t>4</w:t>
      </w:r>
      <w:r w:rsidR="006C79A2" w:rsidRPr="002E5D9F">
        <w:rPr>
          <w:b/>
        </w:rPr>
        <w:t>.2. С</w:t>
      </w:r>
      <w:r w:rsidR="00EE07AA" w:rsidRPr="002E5D9F">
        <w:rPr>
          <w:b/>
        </w:rPr>
        <w:t>троительство объектов</w:t>
      </w:r>
      <w:bookmarkEnd w:id="17"/>
      <w:bookmarkEnd w:id="18"/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 xml:space="preserve">В 2023 году </w:t>
      </w:r>
      <w:r w:rsidR="002E1883" w:rsidRPr="002E5D9F">
        <w:rPr>
          <w:rFonts w:ascii="PT Astra Serif" w:eastAsia="Times New Roman" w:hAnsi="PT Astra Serif"/>
          <w:sz w:val="26"/>
          <w:szCs w:val="26"/>
          <w:lang w:eastAsia="ar-SA"/>
        </w:rPr>
        <w:t>введено в эксплуатацию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33,5 тыс. кв. метр</w:t>
      </w:r>
      <w:r w:rsidR="00AD48D8" w:rsidRPr="002E5D9F">
        <w:rPr>
          <w:rFonts w:ascii="PT Astra Serif" w:eastAsia="Times New Roman" w:hAnsi="PT Astra Serif"/>
          <w:sz w:val="26"/>
          <w:szCs w:val="26"/>
          <w:lang w:eastAsia="ar-SA"/>
        </w:rPr>
        <w:t>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(0,86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кв. метров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на человека), в том числе 5 многоквартирных домов общей площадью 18,6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тыс.</w:t>
      </w:r>
      <w:r w:rsidRPr="002E5D9F">
        <w:rPr>
          <w:rFonts w:ascii="PT Astra Serif" w:eastAsia="Times New Roman" w:hAnsi="PT Astra Serif"/>
          <w:sz w:val="26"/>
          <w:szCs w:val="26"/>
        </w:rPr>
        <w:t>кв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>. м</w:t>
      </w:r>
      <w:r w:rsidR="00F174D5">
        <w:rPr>
          <w:rFonts w:ascii="PT Astra Serif" w:eastAsia="Times New Roman" w:hAnsi="PT Astra Serif"/>
          <w:sz w:val="26"/>
          <w:szCs w:val="26"/>
        </w:rPr>
        <w:t>.</w:t>
      </w:r>
      <w:r w:rsidR="006F0BB2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и 115 индивидуальных жилых домов общей площадью 14,9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тыс.</w:t>
      </w:r>
      <w:r w:rsidRPr="002E5D9F">
        <w:rPr>
          <w:rFonts w:ascii="PT Astra Serif" w:eastAsia="Times New Roman" w:hAnsi="PT Astra Serif"/>
          <w:sz w:val="26"/>
          <w:szCs w:val="26"/>
        </w:rPr>
        <w:t>кв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>. м.</w:t>
      </w:r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580C58" w:rsidRPr="002E5D9F" w:rsidRDefault="002B324E" w:rsidP="00580C58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</w:rPr>
      </w:pPr>
      <w:r w:rsidRPr="002E5D9F">
        <w:rPr>
          <w:rFonts w:ascii="PT Astra Serif" w:eastAsia="Courier New" w:hAnsi="PT Astra Serif"/>
          <w:sz w:val="26"/>
          <w:szCs w:val="26"/>
        </w:rPr>
        <w:t>Таблица 5</w:t>
      </w:r>
    </w:p>
    <w:p w:rsidR="00377290" w:rsidRPr="002E5D9F" w:rsidRDefault="00617A83" w:rsidP="00580C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Информация о вводе </w:t>
      </w:r>
      <w:r w:rsidR="00580C58"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в эксплуатацию </w:t>
      </w:r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>многоквартирных домов</w:t>
      </w:r>
      <w:r w:rsidR="00377290"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в 2023 году</w:t>
      </w:r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4"/>
          <w:szCs w:val="24"/>
          <w:lang w:eastAsia="ar-SA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2439"/>
        <w:gridCol w:w="2948"/>
        <w:gridCol w:w="1701"/>
        <w:gridCol w:w="1843"/>
      </w:tblGrid>
      <w:tr w:rsidR="00580C58" w:rsidRPr="002E5D9F" w:rsidTr="00E748FA">
        <w:trPr>
          <w:trHeight w:val="54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Застройщик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квадратных метров</w:t>
            </w:r>
          </w:p>
        </w:tc>
      </w:tr>
      <w:tr w:rsidR="0065332D" w:rsidRPr="002E5D9F" w:rsidTr="0065332D">
        <w:trPr>
          <w:trHeight w:val="30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widowControl w:val="0"/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Перечень введенных в эксплуатацию многоквартирных домов</w:t>
            </w:r>
          </w:p>
        </w:tc>
      </w:tr>
      <w:tr w:rsidR="00580C58" w:rsidRPr="002E5D9F" w:rsidTr="00E748FA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ул. Мира, дом 57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 А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C58" w:rsidRPr="002E5D9F" w:rsidRDefault="00580C58" w:rsidP="00CB2C2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ООО Специализированный застройщик «</w:t>
            </w:r>
            <w:proofErr w:type="spell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РемКом</w:t>
            </w:r>
            <w:proofErr w:type="spell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2303,68</w:t>
            </w:r>
          </w:p>
        </w:tc>
      </w:tr>
      <w:tr w:rsidR="00580C58" w:rsidRPr="002E5D9F" w:rsidTr="00E748FA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ул. Чкалова, д, 7 (2этап)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58" w:rsidRPr="002E5D9F" w:rsidRDefault="00580C58" w:rsidP="00CB2C2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ООО «Дружба Н»</w:t>
            </w:r>
          </w:p>
          <w:p w:rsidR="00580C58" w:rsidRPr="002E5D9F" w:rsidRDefault="00580C58" w:rsidP="00CB2C2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6779,2</w:t>
            </w:r>
          </w:p>
        </w:tc>
      </w:tr>
      <w:tr w:rsidR="0065332D" w:rsidRPr="002E5D9F" w:rsidTr="00E748FA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CA2D09" w:rsidP="00E24DF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ул. Мира, дом 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CB2C26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ООО Специализированный застройщик «</w:t>
            </w:r>
            <w:proofErr w:type="spell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РемКом</w:t>
            </w:r>
            <w:proofErr w:type="spell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3109,5</w:t>
            </w:r>
          </w:p>
        </w:tc>
      </w:tr>
      <w:tr w:rsidR="0065332D" w:rsidRPr="002E5D9F" w:rsidTr="00E748FA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CA2D09" w:rsidP="00E24DF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ул. Калинина, дом 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CB2C26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ООО Специализированный застройщик «</w:t>
            </w:r>
            <w:proofErr w:type="spell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РемКом</w:t>
            </w:r>
            <w:proofErr w:type="spell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328</w:t>
            </w:r>
          </w:p>
        </w:tc>
      </w:tr>
      <w:tr w:rsidR="0065332D" w:rsidRPr="002E5D9F" w:rsidTr="001317D1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CA2D09" w:rsidP="00E24DF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ул.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Магистральная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, дом 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CB2C2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  <w:p w:rsidR="0065332D" w:rsidRPr="002E5D9F" w:rsidRDefault="0065332D" w:rsidP="00CB2C26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ООО «Дружба Н»</w:t>
            </w:r>
          </w:p>
          <w:p w:rsidR="0065332D" w:rsidRPr="002E5D9F" w:rsidRDefault="0065332D" w:rsidP="00CB2C26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2D" w:rsidRPr="002E5D9F" w:rsidRDefault="0065332D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6064,1</w:t>
            </w:r>
          </w:p>
        </w:tc>
      </w:tr>
      <w:tr w:rsidR="001317D1" w:rsidRPr="002E5D9F" w:rsidTr="001317D1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7D1" w:rsidRPr="002E5D9F" w:rsidRDefault="001317D1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7D1" w:rsidRPr="002E5D9F" w:rsidRDefault="001317D1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7D1" w:rsidRPr="002E5D9F" w:rsidRDefault="001317D1" w:rsidP="0065332D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7D1" w:rsidRPr="002E5D9F" w:rsidRDefault="001317D1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7D1" w:rsidRPr="002E5D9F" w:rsidRDefault="001317D1" w:rsidP="0065332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ar-SA"/>
              </w:rPr>
              <w:t>18584,48</w:t>
            </w:r>
          </w:p>
        </w:tc>
      </w:tr>
    </w:tbl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580C58" w:rsidRPr="002E5D9F" w:rsidRDefault="002B324E" w:rsidP="00580C58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</w:rPr>
      </w:pPr>
      <w:r w:rsidRPr="002E5D9F">
        <w:rPr>
          <w:rFonts w:ascii="PT Astra Serif" w:eastAsia="Courier New" w:hAnsi="PT Astra Serif"/>
          <w:sz w:val="26"/>
          <w:szCs w:val="26"/>
        </w:rPr>
        <w:t>Таблица 6</w:t>
      </w:r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>Динамика жилищного строительства</w:t>
      </w:r>
    </w:p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PT Astra Serif" w:eastAsia="Times New Roman" w:hAnsi="PT Astra Serif"/>
          <w:sz w:val="24"/>
          <w:szCs w:val="24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263"/>
        <w:gridCol w:w="2487"/>
        <w:gridCol w:w="1858"/>
        <w:gridCol w:w="1686"/>
      </w:tblGrid>
      <w:tr w:rsidR="00580C58" w:rsidRPr="002E5D9F" w:rsidTr="00E748FA">
        <w:trPr>
          <w:tblHeader/>
        </w:trPr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годы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Всего, тыс. кв. м.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в том числе, ИЖС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В расчете на 1 жителя, всего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В расчете на 1 жителя, ИЖС</w:t>
            </w:r>
          </w:p>
        </w:tc>
      </w:tr>
      <w:tr w:rsidR="00580C58" w:rsidRPr="002E5D9F" w:rsidTr="00E748FA"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20,1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0,34</w:t>
            </w:r>
          </w:p>
        </w:tc>
      </w:tr>
      <w:tr w:rsidR="00580C58" w:rsidRPr="002E5D9F" w:rsidTr="00E748FA"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32,7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16,4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0,85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0,43</w:t>
            </w:r>
          </w:p>
        </w:tc>
      </w:tr>
      <w:tr w:rsidR="00580C58" w:rsidRPr="002E5D9F" w:rsidTr="00E748FA"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15,6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0,51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0,40</w:t>
            </w:r>
          </w:p>
        </w:tc>
      </w:tr>
      <w:tr w:rsidR="00580C58" w:rsidRPr="002E5D9F" w:rsidTr="00E748FA">
        <w:trPr>
          <w:trHeight w:val="70"/>
        </w:trPr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13,3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0,50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0,33</w:t>
            </w:r>
          </w:p>
        </w:tc>
      </w:tr>
      <w:tr w:rsidR="00580C58" w:rsidRPr="002E5D9F" w:rsidTr="00E748FA">
        <w:trPr>
          <w:trHeight w:val="70"/>
        </w:trPr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33,5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14,9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0,86</w:t>
            </w: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  <w:lang w:eastAsia="ar-SA"/>
              </w:rPr>
              <w:t>0,38</w:t>
            </w:r>
          </w:p>
        </w:tc>
      </w:tr>
      <w:tr w:rsidR="00580C58" w:rsidRPr="002E5D9F" w:rsidTr="00E748FA">
        <w:tc>
          <w:tcPr>
            <w:tcW w:w="1170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125,9</w:t>
            </w:r>
          </w:p>
        </w:tc>
        <w:tc>
          <w:tcPr>
            <w:tcW w:w="2487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72,8</w:t>
            </w:r>
          </w:p>
        </w:tc>
        <w:tc>
          <w:tcPr>
            <w:tcW w:w="1858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  <w:shd w:val="clear" w:color="auto" w:fill="auto"/>
          </w:tcPr>
          <w:p w:rsidR="00580C58" w:rsidRPr="002E5D9F" w:rsidRDefault="00580C58" w:rsidP="00E748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</w:p>
        </w:tc>
      </w:tr>
    </w:tbl>
    <w:p w:rsidR="00580C58" w:rsidRPr="002E5D9F" w:rsidRDefault="00580C58" w:rsidP="00580C5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ar-SA"/>
        </w:rPr>
      </w:pPr>
    </w:p>
    <w:p w:rsidR="00580C58" w:rsidRPr="002E5D9F" w:rsidRDefault="001317D1" w:rsidP="00580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E5D9F">
        <w:rPr>
          <w:rFonts w:ascii="PT Astra Serif" w:hAnsi="PT Astra Serif"/>
          <w:sz w:val="26"/>
          <w:szCs w:val="26"/>
          <w:lang w:eastAsia="ar-SA"/>
        </w:rPr>
        <w:t xml:space="preserve">Всего за 5 лет, с учетом ввода 2023 года, </w:t>
      </w:r>
      <w:r w:rsidR="00580C58" w:rsidRPr="002E5D9F">
        <w:rPr>
          <w:rFonts w:ascii="PT Astra Serif" w:hAnsi="PT Astra Serif"/>
          <w:sz w:val="26"/>
          <w:szCs w:val="26"/>
          <w:lang w:eastAsia="ar-SA"/>
        </w:rPr>
        <w:t>введено в эксплуатацию 18 многоквартирных домов (941 квартира), 575 индивидуальных жилых домов.</w:t>
      </w:r>
    </w:p>
    <w:p w:rsidR="00D227CC" w:rsidRPr="002E5D9F" w:rsidRDefault="00D227CC" w:rsidP="00D227C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Город Югорск участвует в реализации </w:t>
      </w:r>
      <w:r w:rsidR="008560AB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14 </w:t>
      </w:r>
      <w:r w:rsidR="00942B9A" w:rsidRPr="002E5D9F">
        <w:rPr>
          <w:rFonts w:ascii="PT Astra Serif" w:eastAsia="Times New Roman" w:hAnsi="PT Astra Serif"/>
          <w:sz w:val="26"/>
          <w:szCs w:val="26"/>
          <w:lang w:eastAsia="ar-SA"/>
        </w:rPr>
        <w:t>г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осударственных программ </w:t>
      </w:r>
      <w:r w:rsidR="00942B9A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Ханты-Мансийского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автономного округа</w:t>
      </w:r>
      <w:r w:rsidR="00942B9A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– Югры (далее – государственны</w:t>
      </w:r>
      <w:r w:rsidR="00AA5B48" w:rsidRPr="002E5D9F">
        <w:rPr>
          <w:rFonts w:ascii="PT Astra Serif" w:eastAsia="Times New Roman" w:hAnsi="PT Astra Serif"/>
          <w:sz w:val="26"/>
          <w:szCs w:val="26"/>
          <w:lang w:eastAsia="ar-SA"/>
        </w:rPr>
        <w:t>е</w:t>
      </w:r>
      <w:r w:rsidR="00942B9A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программ</w:t>
      </w:r>
      <w:r w:rsidR="00AA5B48" w:rsidRPr="002E5D9F">
        <w:rPr>
          <w:rFonts w:ascii="PT Astra Serif" w:eastAsia="Times New Roman" w:hAnsi="PT Astra Serif"/>
          <w:sz w:val="26"/>
          <w:szCs w:val="26"/>
          <w:lang w:eastAsia="ar-SA"/>
        </w:rPr>
        <w:t>ы</w:t>
      </w:r>
      <w:r w:rsidR="00942B9A" w:rsidRPr="002E5D9F">
        <w:rPr>
          <w:rFonts w:ascii="PT Astra Serif" w:eastAsia="Times New Roman" w:hAnsi="PT Astra Serif"/>
          <w:sz w:val="26"/>
          <w:szCs w:val="26"/>
          <w:lang w:eastAsia="ar-SA"/>
        </w:rPr>
        <w:t>)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D227CC" w:rsidRPr="002E5D9F" w:rsidRDefault="00D227CC" w:rsidP="006F0BB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Calibri"/>
          <w:sz w:val="26"/>
          <w:szCs w:val="26"/>
        </w:rPr>
      </w:pP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В рамках государственной программы «Пространственное развитие и формирование комфортной городской среды» </w:t>
      </w:r>
      <w:r w:rsidR="001317D1"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продолжилось благоустройство </w:t>
      </w: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парка по ул. Менделеева</w:t>
      </w:r>
      <w:r w:rsidR="00A35DF9"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 (12,5 млн. рублей)</w:t>
      </w: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: обустроены </w:t>
      </w:r>
      <w:r w:rsidRPr="002E5D9F">
        <w:rPr>
          <w:rFonts w:ascii="PT Astra Serif" w:hAnsi="PT Astra Serif" w:cs="Calibri"/>
          <w:sz w:val="26"/>
          <w:szCs w:val="26"/>
        </w:rPr>
        <w:t xml:space="preserve">тротуары общей протяженностью 1485,2 кв. метра, площадка для выгула собак, зона воркаута, </w:t>
      </w:r>
      <w:r w:rsidR="006F0BB2" w:rsidRPr="002E5D9F">
        <w:rPr>
          <w:rFonts w:ascii="PT Astra Serif" w:hAnsi="PT Astra Serif" w:cs="Calibri"/>
          <w:sz w:val="26"/>
          <w:szCs w:val="26"/>
        </w:rPr>
        <w:t xml:space="preserve">арт-объект «Теплое сердце», пандус для маломобильных групп населения, </w:t>
      </w:r>
      <w:r w:rsidRPr="002E5D9F">
        <w:rPr>
          <w:rFonts w:ascii="PT Astra Serif" w:hAnsi="PT Astra Serif" w:cs="Calibri"/>
          <w:sz w:val="26"/>
          <w:szCs w:val="26"/>
        </w:rPr>
        <w:t>входная группа.</w:t>
      </w:r>
    </w:p>
    <w:p w:rsidR="00A35DF9" w:rsidRPr="002E5D9F" w:rsidRDefault="00A35DF9" w:rsidP="00A35DF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proofErr w:type="gramStart"/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При поддержке Правительства автономного округа, благодаря включению муниципалитета в федеральную программу «Стимул», выполнялись работы по объекту «реконструкция ул. Магистральной», выполнен значительный объем работ (126,</w:t>
      </w:r>
      <w:r w:rsidR="006F0BB2"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1</w:t>
      </w: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 млн. рублей):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устройство земляного полотна, щебеночной подготовки, дорожной одежды на участке дороги от ул. Южная до бульвара Сибирский, съезд с транспортной развязки на ул. Киевскую до ул. Вавилова, включая устройство земляного полотна, дорожной одежды, освещения, щебеночную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подготовку, обустройство дороги, переустройство сетей связи, газоснабжения и электроснабжения, колодцев водоснабжения и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>канализации, выполнено озеленение территории,  пусконаладочные работы светофоров и освещения.</w:t>
      </w:r>
    </w:p>
    <w:p w:rsidR="00A35DF9" w:rsidRPr="002E5D9F" w:rsidRDefault="00A35DF9" w:rsidP="00A35DF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Окончание реконструкции в 2024 году, но уже сейчас наглядно видно как преобразился </w:t>
      </w:r>
      <w:r w:rsidR="00436E4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микрорайон </w:t>
      </w:r>
      <w:bookmarkStart w:id="19" w:name="_GoBack"/>
      <w:bookmarkEnd w:id="19"/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застройки с появлением современной комфортной автомобильной дороги.</w:t>
      </w:r>
    </w:p>
    <w:p w:rsidR="00A35DF9" w:rsidRPr="002E5D9F" w:rsidRDefault="00A35DF9" w:rsidP="00A35DF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Реализовано два инициативных проекта горожан (государственная программа «Развитие гражданского общества»)- «Устройство тротуара по ул. Агиришская» (12,3 млн. руб.) и «проект «Северное сияние» - купольная сцена и сценическая площадка в музее «Суеват Пауль» (6,</w:t>
      </w:r>
      <w:r w:rsidR="00281A3B"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4</w:t>
      </w: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 млн. руб.). </w:t>
      </w:r>
    </w:p>
    <w:p w:rsidR="00A35DF9" w:rsidRPr="002E5D9F" w:rsidRDefault="00A35DF9" w:rsidP="00A35DF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Н</w:t>
      </w:r>
      <w:r w:rsidR="00712E7D" w:rsidRPr="002E5D9F">
        <w:rPr>
          <w:rFonts w:ascii="PT Astra Serif" w:eastAsia="Times New Roman" w:hAnsi="PT Astra Serif"/>
          <w:sz w:val="26"/>
          <w:szCs w:val="26"/>
          <w:lang w:eastAsia="ru-RU"/>
        </w:rPr>
        <w:t>а с</w:t>
      </w:r>
      <w:r w:rsidR="00942B9A" w:rsidRPr="002E5D9F">
        <w:rPr>
          <w:rFonts w:ascii="PT Astra Serif" w:eastAsia="Times New Roman" w:hAnsi="PT Astra Serif"/>
          <w:sz w:val="26"/>
          <w:szCs w:val="26"/>
          <w:lang w:eastAsia="ru-RU"/>
        </w:rPr>
        <w:t>нос ветхих жилых домов на территориях, предназначенных для жилищного строительства</w:t>
      </w:r>
      <w:r w:rsidR="00712E7D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</w:t>
      </w:r>
      <w:r w:rsidR="00942B9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направлено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0,9 млн. рублей.   </w:t>
      </w:r>
    </w:p>
    <w:p w:rsidR="00A35DF9" w:rsidRPr="002E5D9F" w:rsidRDefault="0061709F" w:rsidP="00A35DF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Кроме того, </w:t>
      </w:r>
      <w:r w:rsidR="00C36013"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в рамках муниципальных программ за счет средств городского бюджета</w:t>
      </w: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: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>разработана проектно-сметная документация для выполнения реконструкции автомобильной дороги по ул. Сибирский бульвар (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поручение Губернатора Ханты-Мансийского автономного округа – Югры по итогам онлайн-встречи с жителями Югорска 22.07.2022 года); 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выполнен текущий ремонт дорог протяженностью 3,189 км;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>выполнен ямочный ремонт дорог объемом 2 400 кв. метров;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kern w:val="2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/>
          <w:kern w:val="2"/>
          <w:sz w:val="26"/>
          <w:szCs w:val="26"/>
          <w:lang w:eastAsia="ar-SA"/>
        </w:rPr>
        <w:t>обустроена открытая велопарковка у муниципального бюджетного общеобразовательного учреждения «Средняя общеобразовательная школа № 6» (далее – МБОУ «Средняя общеобразовательная школа № 6») на 60 велосипедов;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благоустроены территории: по ул. </w:t>
      </w:r>
      <w:proofErr w:type="gramStart"/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>Железнодорожная</w:t>
      </w:r>
      <w:proofErr w:type="gramEnd"/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>, д. 14, д. 16 и у здания муниципального бюджетного учреждения «Музей истории и этнографии» (далее - МБУ «Музей истории и этнографии») для установки арт-объекта;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обустроено 2,4 км тротуаров вдоль улиц города Югорска и отремонтированы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 тротуары вдоль будущего </w:t>
      </w:r>
      <w:r w:rsidR="006526D1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пешеходного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ru-RU"/>
        </w:rPr>
        <w:t>туристического маршрута (ул. 40 лет Победы, ул. Железнодорожная, ул. Мира, ул. Попова, ул. Ленина);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выполнены работы по освещению улиц города протяженностью 11,7 км, с заменой 427 штук светильников;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установлено два новых остановочных комплекса с подогревом скамеек (ул. </w:t>
      </w:r>
      <w:proofErr w:type="gramStart"/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Железнодорожная</w:t>
      </w:r>
      <w:proofErr w:type="gramEnd"/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), новые остановочные павильоны с устройством заездных карманов в зоне садово-огороднических товариществ (по ул. Арантурская), отремонтированы и заменены 15 остановочных комплексов;</w:t>
      </w:r>
    </w:p>
    <w:p w:rsidR="00D917C9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обустроена контейнерная площадка для накопления твердых коммунальных отходов в </w:t>
      </w:r>
      <w:proofErr w:type="spellStart"/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мкр</w:t>
      </w:r>
      <w:proofErr w:type="spellEnd"/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. Югорск-2 по ул. Севастопольская, д. 6;</w:t>
      </w:r>
    </w:p>
    <w:p w:rsidR="006246D4" w:rsidRPr="002E5D9F" w:rsidRDefault="00D917C9" w:rsidP="00D917C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-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разработан дизайн-проект на благоустройство парка по ул. Ленина;</w:t>
      </w:r>
    </w:p>
    <w:p w:rsidR="00D917C9" w:rsidRPr="002E5D9F" w:rsidRDefault="00D917C9" w:rsidP="00D917C9">
      <w:pPr>
        <w:pStyle w:val="a3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- в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ыполнены работы по благоустройству территорий в соответствии с наказами избирателей депутатам Думы города Югорска.</w:t>
      </w:r>
    </w:p>
    <w:p w:rsidR="00D917C9" w:rsidRPr="002E5D9F" w:rsidRDefault="006246D4" w:rsidP="00D917C9">
      <w:pPr>
        <w:pStyle w:val="a3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>Особое внимание уделено обновлению материально-технической базы учреждений социальной сферы (образование, культура, спорт). На эти цели было направлено в отчетном году порядка 70 млн. рублей (ремонт помещений, ремонты кровли, замена оконных блоков, ремонты систем теплоснабжения, устройство ограждений и другие работы).</w:t>
      </w:r>
    </w:p>
    <w:p w:rsidR="00D917C9" w:rsidRPr="002E5D9F" w:rsidRDefault="0083049F" w:rsidP="00D917C9">
      <w:pPr>
        <w:pStyle w:val="a3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>В целях</w:t>
      </w:r>
      <w:r w:rsidR="00A00080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 </w:t>
      </w:r>
      <w:r w:rsidR="004A78DB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формирования </w:t>
      </w:r>
      <w:r w:rsidR="00EC3618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доступной среды для маломобильных </w:t>
      </w:r>
      <w:r w:rsidR="004A78DB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групп </w:t>
      </w:r>
      <w:r w:rsidR="00EC3618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граждан </w:t>
      </w:r>
      <w:r w:rsidR="006246D4" w:rsidRPr="002E5D9F">
        <w:rPr>
          <w:rFonts w:ascii="PT Astra Serif" w:eastAsia="Times New Roman" w:hAnsi="PT Astra Serif" w:cs="Calibri"/>
          <w:spacing w:val="1"/>
          <w:sz w:val="26"/>
          <w:szCs w:val="26"/>
          <w:lang w:eastAsia="ar-SA"/>
        </w:rPr>
        <w:t xml:space="preserve">обустроены пандусы у подъездов 4-х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многоквартирных жилых домов (4 подъезда) и отремонтированы тротуары с устройством понижения (ул. 40 лет Победы, д.</w:t>
      </w:r>
      <w:r w:rsidR="00A00080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</w:t>
      </w:r>
      <w:r w:rsidR="006246D4" w:rsidRPr="002E5D9F">
        <w:rPr>
          <w:rFonts w:ascii="PT Astra Serif" w:eastAsia="Times New Roman" w:hAnsi="PT Astra Serif" w:cs="Calibri"/>
          <w:sz w:val="26"/>
          <w:szCs w:val="26"/>
          <w:lang w:eastAsia="ar-SA"/>
        </w:rPr>
        <w:t>3А, ул. Толстого, д. 8).</w:t>
      </w:r>
    </w:p>
    <w:p w:rsidR="00754225" w:rsidRDefault="00754225" w:rsidP="00D917C9">
      <w:pPr>
        <w:pStyle w:val="a3"/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color w:val="000000"/>
          <w:spacing w:val="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color w:val="000000"/>
          <w:spacing w:val="1"/>
          <w:sz w:val="26"/>
          <w:szCs w:val="26"/>
          <w:lang w:eastAsia="ar-SA"/>
        </w:rPr>
        <w:lastRenderedPageBreak/>
        <w:t xml:space="preserve">В течение 5 лет в городе Югорске были введены в эксплуатацию следующие объекты: </w:t>
      </w:r>
    </w:p>
    <w:p w:rsidR="00AF3976" w:rsidRPr="002E5D9F" w:rsidRDefault="00016316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</w:rPr>
      </w:pPr>
      <w:r w:rsidRPr="002E5D9F">
        <w:rPr>
          <w:rFonts w:ascii="PT Astra Serif" w:eastAsia="Courier New" w:hAnsi="PT Astra Serif"/>
          <w:sz w:val="26"/>
          <w:szCs w:val="26"/>
        </w:rPr>
        <w:t>Таблица</w:t>
      </w:r>
      <w:r w:rsidR="002B324E" w:rsidRPr="002E5D9F">
        <w:rPr>
          <w:rFonts w:ascii="PT Astra Serif" w:eastAsia="Courier New" w:hAnsi="PT Astra Serif"/>
          <w:sz w:val="26"/>
          <w:szCs w:val="26"/>
        </w:rPr>
        <w:t xml:space="preserve"> 7</w:t>
      </w:r>
    </w:p>
    <w:p w:rsidR="0038569A" w:rsidRPr="002E5D9F" w:rsidRDefault="00AC308B" w:rsidP="00AC308B">
      <w:pPr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color w:val="000000"/>
          <w:spacing w:val="1"/>
          <w:sz w:val="26"/>
          <w:szCs w:val="26"/>
          <w:lang w:eastAsia="ar-SA"/>
        </w:rPr>
        <w:t>Объекты строительства</w:t>
      </w: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и реконструкции города Югорска</w:t>
      </w:r>
    </w:p>
    <w:p w:rsidR="00AC308B" w:rsidRPr="002E5D9F" w:rsidRDefault="00AC308B" w:rsidP="001223B9">
      <w:pPr>
        <w:shd w:val="clear" w:color="auto" w:fill="FFFFFF"/>
        <w:suppressAutoHyphens/>
        <w:spacing w:after="0" w:line="240" w:lineRule="auto"/>
        <w:jc w:val="right"/>
        <w:rPr>
          <w:rFonts w:ascii="PT Astra Serif" w:eastAsia="Times New Roman" w:hAnsi="PT Astra Serif"/>
          <w:spacing w:val="1"/>
          <w:sz w:val="28"/>
          <w:szCs w:val="28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552"/>
      </w:tblGrid>
      <w:tr w:rsidR="005206CA" w:rsidRPr="002E5D9F" w:rsidTr="00936100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Мощность</w:t>
            </w:r>
          </w:p>
        </w:tc>
      </w:tr>
      <w:tr w:rsidR="005206CA" w:rsidRPr="002E5D9F" w:rsidTr="005206CA">
        <w:trPr>
          <w:trHeight w:val="16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2E5D9F" w:rsidRDefault="005206CA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Транспортная развязка в двух уровнях в г. Югорске. 2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2E5D9F" w:rsidRDefault="00B56BC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3636,08 м</w:t>
            </w: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2E5D9F" w:rsidRDefault="005206CA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Улица Звездная в городе Югорске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2E5D9F" w:rsidRDefault="00B56BC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117 м</w:t>
            </w: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Расширение водоочистных сооружений в г. Югорске. Сооружение: станция 2 подъема и электролизная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887,2 кв. м</w:t>
            </w: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Реконструкция автомобильной дороги по ул.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Южная-Вавилова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 (тротуар)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2489 кв. м</w:t>
            </w: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Физкультурно-спортивный комплекс с универсальным игровым залом в городе Югорске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17 968,4 кв. м</w:t>
            </w:r>
          </w:p>
        </w:tc>
      </w:tr>
      <w:tr w:rsidR="005206CA" w:rsidRPr="002E5D9F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Реконструкция автомобильной дороги по ул. Никольская (от </w:t>
            </w:r>
            <w:r w:rsidR="00B56BC6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ул.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Газовиков - до </w:t>
            </w:r>
            <w:r w:rsidR="00B56BC6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ул.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Промышленная)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290 м</w:t>
            </w:r>
          </w:p>
        </w:tc>
      </w:tr>
      <w:tr w:rsidR="005206CA" w:rsidRPr="002E5D9F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Канализационные очистные сооружения производительностью 500 м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ar-SA"/>
              </w:rPr>
              <w:t>3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сут</w:t>
            </w:r>
            <w:proofErr w:type="spell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 в районе Югорск-2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500 м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ar-SA"/>
              </w:rPr>
              <w:t>3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сут</w:t>
            </w:r>
            <w:proofErr w:type="spell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.</w:t>
            </w:r>
          </w:p>
        </w:tc>
      </w:tr>
      <w:tr w:rsidR="005206CA" w:rsidRPr="002E5D9F" w:rsidTr="005206CA">
        <w:trPr>
          <w:trHeight w:val="1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Площадки для накопления твердых коммунальных отходов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80 шт.</w:t>
            </w:r>
          </w:p>
        </w:tc>
      </w:tr>
      <w:tr w:rsidR="005206CA" w:rsidRPr="002E5D9F" w:rsidTr="005206CA">
        <w:trPr>
          <w:trHeight w:val="21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</w:tr>
      <w:tr w:rsidR="005206CA" w:rsidRPr="002E5D9F" w:rsidTr="005206CA">
        <w:trPr>
          <w:trHeight w:val="26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Площадки для накопления твердых коммунальных отходов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 шт.</w:t>
            </w:r>
          </w:p>
        </w:tc>
      </w:tr>
      <w:tr w:rsidR="005206CA" w:rsidRPr="002E5D9F" w:rsidTr="005206CA">
        <w:trPr>
          <w:trHeight w:val="14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</w:tr>
      <w:tr w:rsidR="005206CA" w:rsidRPr="002E5D9F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Реконструкция автомобильной дороги по ул. Уральская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483 м</w:t>
            </w:r>
          </w:p>
        </w:tc>
      </w:tr>
      <w:tr w:rsidR="005206CA" w:rsidRPr="002E5D9F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Инженерные сети водоснабжения 16А микрорайона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3471 м</w:t>
            </w:r>
          </w:p>
        </w:tc>
      </w:tr>
      <w:tr w:rsidR="005206CA" w:rsidRPr="002E5D9F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Приют для содержания животных без владельцев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блок-бокс - 136,6 кв. м,</w:t>
            </w:r>
          </w:p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="00014211" w:rsidRPr="002E5D9F">
              <w:rPr>
                <w:rFonts w:ascii="PT Astra Serif" w:eastAsia="Times New Roman" w:hAnsi="PT Astra Serif"/>
                <w:sz w:val="20"/>
                <w:szCs w:val="20"/>
              </w:rPr>
              <w:t>ольеры для собак – 118,95 кв. м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;</w:t>
            </w:r>
          </w:p>
          <w:p w:rsidR="005206CA" w:rsidRPr="002E5D9F" w:rsidRDefault="0001421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площадка для выгула - 630 кв. м</w:t>
            </w:r>
          </w:p>
        </w:tc>
      </w:tr>
      <w:tr w:rsidR="005206CA" w:rsidRPr="002E5D9F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Площадка для накопления твердых коммунальных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шт.</w:t>
            </w:r>
          </w:p>
        </w:tc>
      </w:tr>
      <w:tr w:rsidR="005206CA" w:rsidRPr="002E5D9F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</w:tr>
      <w:tr w:rsidR="005206CA" w:rsidRPr="002E5D9F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Площадка для накопления твердых коммунальных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 шт.</w:t>
            </w:r>
          </w:p>
        </w:tc>
      </w:tr>
      <w:tr w:rsidR="005206CA" w:rsidRPr="002E5D9F" w:rsidTr="005206CA">
        <w:trPr>
          <w:trHeight w:val="11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Освещение в </w:t>
            </w:r>
            <w:r w:rsidR="0075757C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музее под открытым небом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«Суеват-Паул</w:t>
            </w:r>
            <w:r w:rsidR="0075757C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ь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660 м</w:t>
            </w:r>
          </w:p>
        </w:tc>
      </w:tr>
      <w:tr w:rsidR="005206CA" w:rsidRPr="002E5D9F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</w:t>
            </w:r>
            <w:r w:rsidR="00C253F0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онтрольно-пропускные пункты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 в учебных заведениях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 шт.</w:t>
            </w:r>
          </w:p>
        </w:tc>
      </w:tr>
      <w:tr w:rsidR="005206CA" w:rsidRPr="002E5D9F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 xml:space="preserve">Автобусная остановка по ул.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Железнодорожной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2E5D9F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шт.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b/>
                <w:sz w:val="20"/>
                <w:szCs w:val="20"/>
              </w:rPr>
              <w:t>2023 год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0A73E0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Контейнерная площадка в </w:t>
            </w:r>
            <w:proofErr w:type="spellStart"/>
            <w:r w:rsidR="00FA3CBC" w:rsidRPr="002E5D9F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="00FA3CBC" w:rsidRPr="002E5D9F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2E5D9F">
              <w:rPr>
                <w:rFonts w:ascii="PT Astra Serif" w:hAnsi="PT Astra Serif"/>
                <w:sz w:val="20"/>
                <w:szCs w:val="20"/>
              </w:rPr>
              <w:t>Югорск</w:t>
            </w:r>
          </w:p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-2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шт.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Видеонаблюдение в подземном переходе и на теплой остановке у МФЦ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11 камер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Воркаут в парке по ул. Менделеева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комплекс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Вольеры, расположенные в приюте для безнадзорных и бродячих животных в городе Югорске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48 шт.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Видеонаблюдение на теплой остановке по ул. </w:t>
            </w:r>
            <w:proofErr w:type="gramStart"/>
            <w:r w:rsidRPr="002E5D9F">
              <w:rPr>
                <w:rFonts w:ascii="PT Astra Serif" w:hAnsi="PT Astra Serif"/>
                <w:sz w:val="20"/>
                <w:szCs w:val="20"/>
              </w:rPr>
              <w:t>Железнодорожная</w:t>
            </w:r>
            <w:proofErr w:type="gramEnd"/>
            <w:r w:rsidRPr="002E5D9F">
              <w:rPr>
                <w:rFonts w:ascii="PT Astra Serif" w:hAnsi="PT Astra Serif"/>
                <w:sz w:val="20"/>
                <w:szCs w:val="20"/>
              </w:rPr>
              <w:t>, 27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 камеры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Умная спортивная площадка 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6 402 кв. м.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Вольеры, расположенные в приюте для безнадзорных и бродячих животных в городе Югорске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11 шт.</w:t>
            </w:r>
          </w:p>
        </w:tc>
      </w:tr>
      <w:tr w:rsidR="00B90EB1" w:rsidRPr="002E5D9F" w:rsidTr="00E748FA">
        <w:trPr>
          <w:trHeight w:val="200"/>
        </w:trPr>
        <w:tc>
          <w:tcPr>
            <w:tcW w:w="691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Хоккейный корт у здания лицея</w:t>
            </w:r>
          </w:p>
        </w:tc>
        <w:tc>
          <w:tcPr>
            <w:tcW w:w="2552" w:type="dxa"/>
            <w:shd w:val="clear" w:color="auto" w:fill="auto"/>
          </w:tcPr>
          <w:p w:rsidR="00B90EB1" w:rsidRPr="002E5D9F" w:rsidRDefault="00B90EB1" w:rsidP="00B90EB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1953 кв. м.</w:t>
            </w:r>
          </w:p>
        </w:tc>
      </w:tr>
      <w:tr w:rsidR="00281A3B" w:rsidRPr="002E5D9F" w:rsidTr="00281A3B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20" w:name="_Toc153469385"/>
            <w:r w:rsidRPr="002E5D9F">
              <w:rPr>
                <w:rFonts w:ascii="PT Astra Serif" w:hAnsi="PT Astra Serif"/>
                <w:sz w:val="20"/>
                <w:szCs w:val="20"/>
              </w:rPr>
              <w:t xml:space="preserve">Дооборудование детского городка по ул. Чкалова 7 </w:t>
            </w:r>
            <w:proofErr w:type="spellStart"/>
            <w:r w:rsidRPr="002E5D9F">
              <w:rPr>
                <w:rFonts w:ascii="PT Astra Serif" w:hAnsi="PT Astra Serif"/>
                <w:sz w:val="20"/>
                <w:szCs w:val="20"/>
              </w:rPr>
              <w:t>кор</w:t>
            </w:r>
            <w:proofErr w:type="spellEnd"/>
            <w:r w:rsidRPr="002E5D9F">
              <w:rPr>
                <w:rFonts w:ascii="PT Astra Serif" w:hAnsi="PT Astra Serif"/>
                <w:sz w:val="20"/>
                <w:szCs w:val="20"/>
              </w:rPr>
              <w:t>. 6 малыми архитектурными формами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 шт.</w:t>
            </w:r>
          </w:p>
        </w:tc>
      </w:tr>
      <w:tr w:rsidR="00281A3B" w:rsidRPr="002E5D9F" w:rsidTr="00281A3B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Ограждения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44,5 </w:t>
            </w:r>
            <w:proofErr w:type="spellStart"/>
            <w:r w:rsidRPr="002E5D9F">
              <w:rPr>
                <w:rFonts w:ascii="PT Astra Serif" w:hAnsi="PT Astra Serif"/>
                <w:sz w:val="20"/>
                <w:szCs w:val="20"/>
              </w:rPr>
              <w:t>п.</w:t>
            </w:r>
            <w:proofErr w:type="gramStart"/>
            <w:r w:rsidRPr="002E5D9F">
              <w:rPr>
                <w:rFonts w:ascii="PT Astra Serif" w:hAnsi="PT Astra Serif"/>
                <w:sz w:val="20"/>
                <w:szCs w:val="20"/>
              </w:rPr>
              <w:t>м</w:t>
            </w:r>
            <w:proofErr w:type="spellEnd"/>
            <w:proofErr w:type="gramEnd"/>
            <w:r w:rsidRPr="002E5D9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281A3B" w:rsidRPr="002E5D9F" w:rsidTr="00281A3B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E5D9F">
              <w:rPr>
                <w:rFonts w:ascii="PT Astra Serif" w:hAnsi="PT Astra Serif"/>
                <w:sz w:val="20"/>
                <w:szCs w:val="20"/>
              </w:rPr>
              <w:t>Фотоловушки</w:t>
            </w:r>
            <w:proofErr w:type="spellEnd"/>
            <w:r w:rsidRPr="002E5D9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10 шт.</w:t>
            </w:r>
          </w:p>
        </w:tc>
      </w:tr>
      <w:tr w:rsidR="00281A3B" w:rsidRPr="002E5D9F" w:rsidTr="00281A3B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Парк им. Д.И. Менделеева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3B" w:rsidRPr="002E5D9F" w:rsidRDefault="00281A3B" w:rsidP="00281A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212 104 </w:t>
            </w:r>
            <w:proofErr w:type="spellStart"/>
            <w:r w:rsidRPr="002E5D9F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  <w:r w:rsidRPr="002E5D9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62188" w:rsidRPr="002E5D9F" w:rsidTr="00281A3B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188" w:rsidRPr="002E5D9F" w:rsidRDefault="00462188" w:rsidP="00B87D7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Купольная сцена в музее под открытым небом «Суеват-Пауль»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188" w:rsidRPr="002E5D9F" w:rsidRDefault="00462188" w:rsidP="00B87D7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шт.</w:t>
            </w:r>
          </w:p>
        </w:tc>
      </w:tr>
    </w:tbl>
    <w:p w:rsidR="00462188" w:rsidRPr="002E5D9F" w:rsidRDefault="00462188" w:rsidP="00853879">
      <w:pPr>
        <w:pStyle w:val="30"/>
        <w:ind w:firstLine="0"/>
        <w:jc w:val="center"/>
        <w:rPr>
          <w:b/>
          <w:shd w:val="clear" w:color="auto" w:fill="FFFFFF"/>
        </w:rPr>
      </w:pPr>
    </w:p>
    <w:p w:rsidR="000821DA" w:rsidRPr="002E5D9F" w:rsidRDefault="00512EA2" w:rsidP="00853879">
      <w:pPr>
        <w:pStyle w:val="30"/>
        <w:ind w:firstLine="0"/>
        <w:jc w:val="center"/>
        <w:rPr>
          <w:b/>
          <w:shd w:val="clear" w:color="auto" w:fill="FFFFFF"/>
        </w:rPr>
      </w:pPr>
      <w:r w:rsidRPr="002E5D9F">
        <w:rPr>
          <w:b/>
          <w:shd w:val="clear" w:color="auto" w:fill="FFFFFF"/>
        </w:rPr>
        <w:t>4</w:t>
      </w:r>
      <w:r w:rsidR="000821DA" w:rsidRPr="002E5D9F">
        <w:rPr>
          <w:b/>
          <w:shd w:val="clear" w:color="auto" w:fill="FFFFFF"/>
        </w:rPr>
        <w:t xml:space="preserve">.3. Информация о реализации проектов, включенных в </w:t>
      </w:r>
      <w:r w:rsidR="006B4CB7" w:rsidRPr="002E5D9F">
        <w:rPr>
          <w:b/>
          <w:shd w:val="clear" w:color="auto" w:fill="FFFFFF"/>
        </w:rPr>
        <w:t>«</w:t>
      </w:r>
      <w:r w:rsidR="000821DA" w:rsidRPr="002E5D9F">
        <w:rPr>
          <w:b/>
          <w:shd w:val="clear" w:color="auto" w:fill="FFFFFF"/>
        </w:rPr>
        <w:t>Карту развития Югры</w:t>
      </w:r>
      <w:r w:rsidR="006B4CB7" w:rsidRPr="002E5D9F">
        <w:rPr>
          <w:b/>
          <w:shd w:val="clear" w:color="auto" w:fill="FFFFFF"/>
        </w:rPr>
        <w:t>»</w:t>
      </w:r>
      <w:bookmarkEnd w:id="20"/>
    </w:p>
    <w:p w:rsidR="000821DA" w:rsidRPr="002E5D9F" w:rsidRDefault="000821DA" w:rsidP="000821DA">
      <w:pPr>
        <w:spacing w:after="0" w:line="240" w:lineRule="auto"/>
        <w:jc w:val="center"/>
        <w:rPr>
          <w:rFonts w:ascii="PT Astra Serif" w:hAnsi="PT Astra Serif" w:cs="Arial"/>
          <w:b/>
          <w:color w:val="263238"/>
          <w:sz w:val="26"/>
          <w:szCs w:val="26"/>
          <w:shd w:val="clear" w:color="auto" w:fill="FFFFFF"/>
        </w:rPr>
      </w:pPr>
    </w:p>
    <w:p w:rsidR="000821DA" w:rsidRPr="002E5D9F" w:rsidRDefault="000821DA" w:rsidP="000821DA">
      <w:pPr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2E5D9F">
        <w:rPr>
          <w:rFonts w:ascii="PT Astra Serif" w:hAnsi="PT Astra Serif" w:cs="Arial"/>
          <w:sz w:val="26"/>
          <w:szCs w:val="26"/>
        </w:rPr>
        <w:t xml:space="preserve">Основные приоритеты </w:t>
      </w:r>
      <w:r w:rsidR="00DB39BF" w:rsidRPr="002E5D9F">
        <w:rPr>
          <w:rFonts w:ascii="PT Astra Serif" w:hAnsi="PT Astra Serif" w:cs="Arial"/>
          <w:sz w:val="26"/>
          <w:szCs w:val="26"/>
        </w:rPr>
        <w:t>«Карты развития Югры»</w:t>
      </w:r>
      <w:r w:rsidR="00BB4065" w:rsidRPr="002E5D9F">
        <w:rPr>
          <w:rFonts w:ascii="PT Astra Serif" w:hAnsi="PT Astra Serif" w:cs="Arial"/>
          <w:sz w:val="26"/>
          <w:szCs w:val="26"/>
        </w:rPr>
        <w:t xml:space="preserve"> сформированы на основе реальных</w:t>
      </w:r>
      <w:r w:rsidRPr="002E5D9F">
        <w:rPr>
          <w:rFonts w:ascii="PT Astra Serif" w:hAnsi="PT Astra Serif" w:cs="Arial"/>
          <w:sz w:val="26"/>
          <w:szCs w:val="26"/>
        </w:rPr>
        <w:t xml:space="preserve"> запрос</w:t>
      </w:r>
      <w:r w:rsidR="00BB4065" w:rsidRPr="002E5D9F">
        <w:rPr>
          <w:rFonts w:ascii="PT Astra Serif" w:hAnsi="PT Astra Serif" w:cs="Arial"/>
          <w:sz w:val="26"/>
          <w:szCs w:val="26"/>
        </w:rPr>
        <w:t>ов</w:t>
      </w:r>
      <w:r w:rsidRPr="002E5D9F">
        <w:rPr>
          <w:rFonts w:ascii="PT Astra Serif" w:hAnsi="PT Astra Serif" w:cs="Arial"/>
          <w:sz w:val="26"/>
          <w:szCs w:val="26"/>
        </w:rPr>
        <w:t xml:space="preserve"> людей</w:t>
      </w:r>
      <w:r w:rsidR="00A403AC" w:rsidRPr="002E5D9F">
        <w:rPr>
          <w:rFonts w:ascii="PT Astra Serif" w:hAnsi="PT Astra Serif" w:cs="Arial"/>
          <w:sz w:val="26"/>
          <w:szCs w:val="26"/>
        </w:rPr>
        <w:t>: к</w:t>
      </w:r>
      <w:r w:rsidRPr="002E5D9F">
        <w:rPr>
          <w:rFonts w:ascii="PT Astra Serif" w:hAnsi="PT Astra Serif" w:cs="Arial"/>
          <w:sz w:val="26"/>
          <w:szCs w:val="26"/>
        </w:rPr>
        <w:t xml:space="preserve">ачественная и доступная медицина, современное </w:t>
      </w:r>
      <w:r w:rsidRPr="002E5D9F">
        <w:rPr>
          <w:rFonts w:ascii="PT Astra Serif" w:hAnsi="PT Astra Serif" w:cs="Arial"/>
          <w:sz w:val="26"/>
          <w:szCs w:val="26"/>
        </w:rPr>
        <w:lastRenderedPageBreak/>
        <w:t>образование, развитие сферы жилищно-коммунального хозяйства, культуры и спорта, комфортные парки, скверы и общественные пространства.</w:t>
      </w:r>
    </w:p>
    <w:p w:rsidR="00FD0A76" w:rsidRPr="002E5D9F" w:rsidRDefault="00FD0A76" w:rsidP="00FD0A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2E5D9F">
        <w:rPr>
          <w:rFonts w:ascii="PT Astra Serif" w:hAnsi="PT Astra Serif" w:cs="Arial"/>
          <w:sz w:val="26"/>
          <w:szCs w:val="26"/>
        </w:rPr>
        <w:t>На «Карту развития Югры» по городу Югорску включены 1</w:t>
      </w:r>
      <w:r w:rsidR="00851A62" w:rsidRPr="002E5D9F">
        <w:rPr>
          <w:rFonts w:ascii="PT Astra Serif" w:hAnsi="PT Astra Serif" w:cs="Arial"/>
          <w:sz w:val="26"/>
          <w:szCs w:val="26"/>
        </w:rPr>
        <w:t>6</w:t>
      </w:r>
      <w:r w:rsidRPr="002E5D9F">
        <w:rPr>
          <w:rFonts w:ascii="PT Astra Serif" w:hAnsi="PT Astra Serif" w:cs="Arial"/>
          <w:sz w:val="26"/>
          <w:szCs w:val="26"/>
        </w:rPr>
        <w:t xml:space="preserve"> проектов (инициатив граждан) по направлениям развития сферы образования, культуры, благоустройства, дорожного хозяйства, туризма, с периодом реализации до 2030 года, направленных на повышение качества жизни населения. Выполнен 1 проект (в 2021 году Детская школа искусств города Югорска оснащена музыкальными инструментами, оборудованием и учебными материалами - 857 единиц); 1</w:t>
      </w:r>
      <w:r w:rsidR="00436A9F" w:rsidRPr="002E5D9F">
        <w:rPr>
          <w:rFonts w:ascii="PT Astra Serif" w:hAnsi="PT Astra Serif" w:cs="Arial"/>
          <w:sz w:val="26"/>
          <w:szCs w:val="26"/>
        </w:rPr>
        <w:t>2</w:t>
      </w:r>
      <w:r w:rsidRPr="002E5D9F">
        <w:rPr>
          <w:rFonts w:ascii="PT Astra Serif" w:hAnsi="PT Astra Serif" w:cs="Arial"/>
          <w:sz w:val="26"/>
          <w:szCs w:val="26"/>
        </w:rPr>
        <w:t xml:space="preserve"> проектов – в стадии реализации; 3 проекта в планах.   </w:t>
      </w:r>
    </w:p>
    <w:p w:rsidR="004C7A47" w:rsidRPr="002E5D9F" w:rsidRDefault="00FD0A76" w:rsidP="004C7A4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В отчетном году выполнялись работы по второму этапу проекта «Строительство Югорского политехнического колледжа», завершение проекта позволит увеличить мощности образовательного учреждения до 1200 </w:t>
      </w:r>
      <w:proofErr w:type="gramStart"/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>обучающихся</w:t>
      </w:r>
      <w:proofErr w:type="gramEnd"/>
      <w:r w:rsidR="004C7A47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. </w:t>
      </w:r>
      <w:r w:rsidR="004C7A47" w:rsidRPr="002E5D9F">
        <w:rPr>
          <w:rFonts w:ascii="PT Astra Serif" w:eastAsia="Times New Roman" w:hAnsi="PT Astra Serif"/>
          <w:sz w:val="26"/>
          <w:szCs w:val="26"/>
        </w:rPr>
        <w:t xml:space="preserve">Первый этап проекта  - строительство и оснащение трехэтажного учебного корпуса - завершился в 2022 году. </w:t>
      </w:r>
    </w:p>
    <w:p w:rsidR="00851A62" w:rsidRPr="002E5D9F" w:rsidRDefault="004C7A47" w:rsidP="00851A6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>В</w:t>
      </w:r>
      <w:r w:rsidR="000821DA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 рамках проекта «Обеспечение и развитие кадрового потенциала региона»</w:t>
      </w:r>
      <w:r w:rsidR="00851A62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, инициатором которого является градообразующее предприятие </w:t>
      </w:r>
      <w:r w:rsidR="00851A62" w:rsidRPr="002E5D9F">
        <w:rPr>
          <w:rFonts w:ascii="PT Astra Serif" w:hAnsi="PT Astra Serif"/>
          <w:sz w:val="26"/>
          <w:szCs w:val="26"/>
        </w:rPr>
        <w:t xml:space="preserve">ООО «Газпром трансгаз Югорск», </w:t>
      </w:r>
      <w:r w:rsidR="000821DA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в 2023 году было обучено 25 учащихся 10-11 классов по программам профессионального обучения </w:t>
      </w:r>
      <w:r w:rsidR="000821DA" w:rsidRPr="002E5D9F">
        <w:rPr>
          <w:rFonts w:ascii="PT Astra Serif" w:eastAsia="Times New Roman" w:hAnsi="PT Astra Serif"/>
          <w:sz w:val="26"/>
          <w:szCs w:val="26"/>
        </w:rPr>
        <w:t>по направлениям: «слесарь по ремонту автомобилей», «трубопроводчик линейный», «младший воспитатель»</w:t>
      </w:r>
      <w:r w:rsidR="000821DA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. </w:t>
      </w:r>
      <w:r w:rsidR="00851A62" w:rsidRPr="002E5D9F">
        <w:rPr>
          <w:rFonts w:ascii="PT Astra Serif" w:hAnsi="PT Astra Serif"/>
          <w:sz w:val="26"/>
          <w:szCs w:val="26"/>
        </w:rPr>
        <w:t>Газотранспортное предприятие оказало содействие в предоставлении производственных площадок для практического обучения, специалисты Общества принимали участие в разработке программ подготовки и в работе экзаменационных комиссий.</w:t>
      </w:r>
    </w:p>
    <w:p w:rsidR="00851A62" w:rsidRPr="002E5D9F" w:rsidRDefault="00851A62" w:rsidP="00851A62">
      <w:pPr>
        <w:spacing w:after="0" w:line="240" w:lineRule="auto"/>
        <w:ind w:firstLine="709"/>
        <w:jc w:val="both"/>
        <w:rPr>
          <w:rFonts w:ascii="PT Astra Serif" w:eastAsia="Times New Roman" w:hAnsi="PT Astra Serif" w:cs="Tahoma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>На базе ООО «Газпром трансгаз Югорск» был организован</w:t>
      </w:r>
      <w:r w:rsidR="00436A9F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Межрегиональный совет профессионального образования </w:t>
      </w:r>
      <w:r w:rsidR="00C77BB9" w:rsidRPr="002E5D9F">
        <w:rPr>
          <w:rFonts w:ascii="PT Astra Serif" w:hAnsi="PT Astra Serif"/>
          <w:sz w:val="26"/>
          <w:szCs w:val="26"/>
        </w:rPr>
        <w:t>Уральского федерального округа</w:t>
      </w:r>
      <w:r w:rsidRPr="002E5D9F">
        <w:rPr>
          <w:rFonts w:ascii="PT Astra Serif" w:hAnsi="PT Astra Serif"/>
          <w:sz w:val="26"/>
          <w:szCs w:val="26"/>
        </w:rPr>
        <w:t xml:space="preserve"> с участием</w:t>
      </w:r>
      <w:r w:rsidR="00C77BB9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представителей газотранспортного предприятия, Департамента труда и занятости населения, Департамента науки и образования </w:t>
      </w:r>
      <w:r w:rsidR="00093395">
        <w:rPr>
          <w:rFonts w:ascii="PT Astra Serif" w:hAnsi="PT Astra Serif"/>
          <w:sz w:val="26"/>
          <w:szCs w:val="26"/>
        </w:rPr>
        <w:t xml:space="preserve">Ханты-Мансийского автономного округа </w:t>
      </w:r>
      <w:r w:rsidRPr="002E5D9F">
        <w:rPr>
          <w:rFonts w:ascii="PT Astra Serif" w:hAnsi="PT Astra Serif"/>
          <w:sz w:val="26"/>
          <w:szCs w:val="26"/>
        </w:rPr>
        <w:t>-</w:t>
      </w:r>
      <w:r w:rsidR="00093395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Югры, муниципальных органов власти, центров занятости и учреждений среднего профессионального образования города Югорска и Советского района.</w:t>
      </w:r>
      <w:r w:rsidR="00C77BB9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Обсуждены первые итоги реализации проекта и выработано решение о тиражировании данной практики</w:t>
      </w:r>
      <w:r w:rsidR="00C77BB9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>на всей территории автономного округа.</w:t>
      </w:r>
    </w:p>
    <w:p w:rsidR="000821DA" w:rsidRPr="002E5D9F" w:rsidRDefault="00F508D9" w:rsidP="000821D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>По проекту «</w:t>
      </w:r>
      <w:r w:rsidR="00D836DC">
        <w:rPr>
          <w:rFonts w:ascii="PT Astra Serif" w:eastAsia="Times New Roman" w:hAnsi="PT Astra Serif" w:cs="Tahoma"/>
          <w:sz w:val="26"/>
          <w:szCs w:val="26"/>
          <w:lang w:eastAsia="ru-RU"/>
        </w:rPr>
        <w:t>П</w:t>
      </w:r>
      <w:r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 xml:space="preserve">арк на ул. Менделеева» </w:t>
      </w:r>
      <w:r w:rsidR="004C7A47" w:rsidRPr="002E5D9F">
        <w:rPr>
          <w:rFonts w:ascii="PT Astra Serif" w:eastAsia="Times New Roman" w:hAnsi="PT Astra Serif" w:cs="Tahoma"/>
          <w:sz w:val="26"/>
          <w:szCs w:val="26"/>
          <w:lang w:eastAsia="ru-RU"/>
        </w:rPr>
        <w:t>в</w:t>
      </w:r>
      <w:r w:rsidR="000821DA" w:rsidRPr="002E5D9F">
        <w:rPr>
          <w:rFonts w:ascii="PT Astra Serif" w:eastAsia="Arial" w:hAnsi="PT Astra Serif"/>
          <w:sz w:val="26"/>
          <w:szCs w:val="26"/>
          <w:lang w:val="ru" w:eastAsia="ru-RU"/>
        </w:rPr>
        <w:t>ыполнены работы по устройству входной группы, площадки для выгула собак, зоны воркаута. Н</w:t>
      </w:r>
      <w:r w:rsidR="000821DA" w:rsidRPr="002E5D9F">
        <w:rPr>
          <w:rFonts w:ascii="PT Astra Serif" w:hAnsi="PT Astra Serif"/>
          <w:sz w:val="26"/>
          <w:szCs w:val="26"/>
        </w:rPr>
        <w:t>а 2024 год запланирован 5</w:t>
      </w:r>
      <w:r w:rsidR="004D7D33" w:rsidRPr="002E5D9F">
        <w:rPr>
          <w:rFonts w:ascii="PT Astra Serif" w:hAnsi="PT Astra Serif"/>
          <w:sz w:val="26"/>
          <w:szCs w:val="26"/>
        </w:rPr>
        <w:t>-ый</w:t>
      </w:r>
      <w:r w:rsidRPr="002E5D9F">
        <w:rPr>
          <w:rFonts w:ascii="PT Astra Serif" w:hAnsi="PT Astra Serif"/>
          <w:sz w:val="26"/>
          <w:szCs w:val="26"/>
        </w:rPr>
        <w:t xml:space="preserve"> этап благоустройства парка.</w:t>
      </w:r>
    </w:p>
    <w:p w:rsidR="000821DA" w:rsidRPr="002E5D9F" w:rsidRDefault="00C20E25" w:rsidP="000821DA">
      <w:pPr>
        <w:spacing w:after="0" w:line="240" w:lineRule="auto"/>
        <w:ind w:firstLine="709"/>
        <w:jc w:val="both"/>
        <w:rPr>
          <w:rFonts w:ascii="PT Astra Serif" w:eastAsia="Arial" w:hAnsi="PT Astra Serif"/>
          <w:sz w:val="26"/>
          <w:szCs w:val="26"/>
          <w:lang w:eastAsia="ru-RU"/>
        </w:rPr>
      </w:pPr>
      <w:r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Продолжается реализация проекта </w:t>
      </w:r>
      <w:r w:rsidR="00521272" w:rsidRPr="002E5D9F">
        <w:rPr>
          <w:rFonts w:ascii="PT Astra Serif" w:eastAsia="Arial" w:hAnsi="PT Astra Serif"/>
          <w:sz w:val="26"/>
          <w:szCs w:val="26"/>
          <w:lang w:eastAsia="ru-RU"/>
        </w:rPr>
        <w:t>«М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>узейно-туристическ</w:t>
      </w:r>
      <w:r w:rsidR="00521272" w:rsidRPr="002E5D9F">
        <w:rPr>
          <w:rFonts w:ascii="PT Astra Serif" w:eastAsia="Arial" w:hAnsi="PT Astra Serif"/>
          <w:sz w:val="26"/>
          <w:szCs w:val="26"/>
          <w:lang w:eastAsia="ru-RU"/>
        </w:rPr>
        <w:t>ий комплекс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«Ворота в Югру»</w:t>
      </w:r>
      <w:r w:rsidR="00521272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-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за счет средств местного бюджета выполня</w:t>
      </w:r>
      <w:r w:rsidR="004C7A47" w:rsidRPr="002E5D9F">
        <w:rPr>
          <w:rFonts w:ascii="PT Astra Serif" w:eastAsia="Arial" w:hAnsi="PT Astra Serif"/>
          <w:sz w:val="26"/>
          <w:szCs w:val="26"/>
          <w:lang w:eastAsia="ru-RU"/>
        </w:rPr>
        <w:t>лись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работы по оборудованию территории уличным освещением, реализован инициативный проект «Северное сияние» - устройство новой сцены. </w:t>
      </w:r>
      <w:r w:rsidR="00C55177" w:rsidRPr="002E5D9F">
        <w:rPr>
          <w:rFonts w:ascii="PT Astra Serif" w:eastAsia="Arial" w:hAnsi="PT Astra Serif"/>
          <w:sz w:val="26"/>
          <w:szCs w:val="26"/>
          <w:lang w:eastAsia="ru-RU"/>
        </w:rPr>
        <w:t>Новые активные зоны отдыха</w:t>
      </w:r>
      <w:r w:rsidR="000A2194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</w:t>
      </w:r>
      <w:r w:rsidR="00C55177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появились в </w:t>
      </w:r>
      <w:proofErr w:type="gramStart"/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>гриль-парк</w:t>
      </w:r>
      <w:r w:rsidR="00C55177" w:rsidRPr="002E5D9F">
        <w:rPr>
          <w:rFonts w:ascii="PT Astra Serif" w:eastAsia="Arial" w:hAnsi="PT Astra Serif"/>
          <w:sz w:val="26"/>
          <w:szCs w:val="26"/>
          <w:lang w:eastAsia="ru-RU"/>
        </w:rPr>
        <w:t>е</w:t>
      </w:r>
      <w:proofErr w:type="gramEnd"/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«Эссландия» и </w:t>
      </w:r>
      <w:r w:rsidR="00C55177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на 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>баз</w:t>
      </w:r>
      <w:r w:rsidR="00C55177" w:rsidRPr="002E5D9F">
        <w:rPr>
          <w:rFonts w:ascii="PT Astra Serif" w:eastAsia="Arial" w:hAnsi="PT Astra Serif"/>
          <w:sz w:val="26"/>
          <w:szCs w:val="26"/>
          <w:lang w:eastAsia="ru-RU"/>
        </w:rPr>
        <w:t>е</w:t>
      </w:r>
      <w:r w:rsidR="000A2194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отдыха «Живущие по Солнцу»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. Реализация </w:t>
      </w:r>
      <w:r w:rsidR="000A2194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данных 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проектов </w:t>
      </w:r>
      <w:r w:rsidR="000A2194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осуществляется 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силами частных инвесторов, в том числе </w:t>
      </w:r>
      <w:r w:rsidR="007B097A" w:rsidRPr="002E5D9F">
        <w:rPr>
          <w:rFonts w:ascii="PT Astra Serif" w:eastAsia="Arial" w:hAnsi="PT Astra Serif"/>
          <w:sz w:val="26"/>
          <w:szCs w:val="26"/>
          <w:lang w:eastAsia="ru-RU"/>
        </w:rPr>
        <w:t>за счет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 гран</w:t>
      </w:r>
      <w:r w:rsidR="007B097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тов </w:t>
      </w:r>
      <w:r w:rsidR="000821DA" w:rsidRPr="002E5D9F">
        <w:rPr>
          <w:rFonts w:ascii="PT Astra Serif" w:eastAsia="Arial" w:hAnsi="PT Astra Serif"/>
          <w:sz w:val="26"/>
          <w:szCs w:val="26"/>
          <w:lang w:eastAsia="ru-RU"/>
        </w:rPr>
        <w:t xml:space="preserve">Губернатора Югры. </w:t>
      </w:r>
    </w:p>
    <w:p w:rsidR="000821DA" w:rsidRPr="002E5D9F" w:rsidRDefault="00942A2D" w:rsidP="000821D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По проекту</w:t>
      </w:r>
      <w:r w:rsidR="007B097A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«Б</w:t>
      </w:r>
      <w:r w:rsidR="000821DA" w:rsidRPr="002E5D9F">
        <w:rPr>
          <w:rFonts w:ascii="PT Astra Serif" w:eastAsia="Times New Roman" w:hAnsi="PT Astra Serif"/>
          <w:sz w:val="26"/>
          <w:szCs w:val="26"/>
        </w:rPr>
        <w:t>лагоустройств</w:t>
      </w:r>
      <w:r w:rsidRPr="002E5D9F">
        <w:rPr>
          <w:rFonts w:ascii="PT Astra Serif" w:eastAsia="Times New Roman" w:hAnsi="PT Astra Serif"/>
          <w:sz w:val="26"/>
          <w:szCs w:val="26"/>
        </w:rPr>
        <w:t>о</w:t>
      </w:r>
      <w:r w:rsidR="000821DA" w:rsidRPr="002E5D9F">
        <w:rPr>
          <w:rFonts w:ascii="PT Astra Serif" w:eastAsia="Times New Roman" w:hAnsi="PT Astra Serif"/>
          <w:sz w:val="26"/>
          <w:szCs w:val="26"/>
        </w:rPr>
        <w:t xml:space="preserve"> территории напротив торгового центра «Лайнер»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- </w:t>
      </w:r>
      <w:r w:rsidR="000821DA" w:rsidRPr="002E5D9F">
        <w:rPr>
          <w:rFonts w:ascii="PT Astra Serif" w:eastAsia="Times New Roman" w:hAnsi="PT Astra Serif"/>
          <w:sz w:val="26"/>
          <w:szCs w:val="26"/>
        </w:rPr>
        <w:t xml:space="preserve">обустроен автомобильный проезд вдоль будущего «Литературного сквера», заключен контракт на выполнение проектно-изыскательских работ;  </w:t>
      </w:r>
    </w:p>
    <w:p w:rsidR="00942A2D" w:rsidRPr="002E5D9F" w:rsidRDefault="00942A2D" w:rsidP="00942A2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Разработан дизайн-проект </w:t>
      </w:r>
      <w:r w:rsidR="007B097A" w:rsidRPr="002E5D9F">
        <w:rPr>
          <w:rFonts w:ascii="PT Astra Serif" w:hAnsi="PT Astra Serif"/>
          <w:sz w:val="26"/>
          <w:szCs w:val="26"/>
        </w:rPr>
        <w:t>центрального</w:t>
      </w:r>
      <w:r w:rsidRPr="002E5D9F">
        <w:rPr>
          <w:rFonts w:ascii="PT Astra Serif" w:hAnsi="PT Astra Serif"/>
          <w:sz w:val="26"/>
          <w:szCs w:val="26"/>
        </w:rPr>
        <w:t xml:space="preserve"> городского парка</w:t>
      </w:r>
      <w:r w:rsidR="007B097A" w:rsidRPr="002E5D9F">
        <w:rPr>
          <w:rFonts w:ascii="PT Astra Serif" w:hAnsi="PT Astra Serif"/>
          <w:sz w:val="26"/>
          <w:szCs w:val="26"/>
        </w:rPr>
        <w:t xml:space="preserve"> (сквера)</w:t>
      </w:r>
      <w:r w:rsidRPr="002E5D9F">
        <w:rPr>
          <w:rFonts w:ascii="PT Astra Serif" w:hAnsi="PT Astra Serif"/>
          <w:sz w:val="26"/>
          <w:szCs w:val="26"/>
        </w:rPr>
        <w:t>.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Планируется заявить участие муниципалитета с данным проектом в 2024 году во Всероссийском конкурсе лучших проектов создания комфортной городской среды «Малые исторические города России». </w:t>
      </w:r>
    </w:p>
    <w:p w:rsidR="00E15C63" w:rsidRPr="002E5D9F" w:rsidRDefault="00E15C63" w:rsidP="00477961">
      <w:pPr>
        <w:pStyle w:val="20"/>
        <w:numPr>
          <w:ilvl w:val="0"/>
          <w:numId w:val="0"/>
        </w:numPr>
        <w:ind w:left="714"/>
      </w:pPr>
      <w:bookmarkStart w:id="21" w:name="_Toc125735633"/>
      <w:bookmarkStart w:id="22" w:name="_Toc153469386"/>
    </w:p>
    <w:p w:rsidR="0087448F" w:rsidRPr="002E5D9F" w:rsidRDefault="00512EA2" w:rsidP="00E15C63">
      <w:pPr>
        <w:pStyle w:val="20"/>
        <w:numPr>
          <w:ilvl w:val="0"/>
          <w:numId w:val="0"/>
        </w:numPr>
      </w:pPr>
      <w:r w:rsidRPr="002E5D9F">
        <w:t>5</w:t>
      </w:r>
      <w:r w:rsidR="0087448F" w:rsidRPr="002E5D9F">
        <w:t>. Архитектура и градостроительство</w:t>
      </w:r>
      <w:bookmarkEnd w:id="21"/>
      <w:bookmarkEnd w:id="22"/>
    </w:p>
    <w:p w:rsidR="00284A11" w:rsidRPr="002E5D9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</w:pPr>
    </w:p>
    <w:p w:rsidR="00745456" w:rsidRPr="002E5D9F" w:rsidRDefault="00745456" w:rsidP="00745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целях пространственного развития города и обеспечения участия населения в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осуществлении местного самоуправления в сфере градостроительной деятельности 2023 году по 10 проектам проведены общественные обсуждения и публичные слушания, в результате которых внесены изменения в градостроительную документацию.</w:t>
      </w:r>
    </w:p>
    <w:p w:rsidR="00745456" w:rsidRPr="002E5D9F" w:rsidRDefault="00745456" w:rsidP="00745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Завершена работа по постановке на кадастровый учет территориальных зон, установленных Правилами землепользования и застройки города.</w:t>
      </w:r>
    </w:p>
    <w:p w:rsidR="00745456" w:rsidRPr="002E5D9F" w:rsidRDefault="00745456" w:rsidP="00745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color w:val="FF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В отчётном году продолжалась работа по строительству и проектированию объектов на территории города.</w:t>
      </w:r>
    </w:p>
    <w:p w:rsidR="00745456" w:rsidRPr="002E5D9F" w:rsidRDefault="00745456" w:rsidP="00745456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Завершены работы по строительству промышленной базы по улице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Промышленная</w:t>
      </w:r>
      <w:proofErr w:type="gramEnd"/>
      <w:r w:rsidRPr="002E5D9F">
        <w:rPr>
          <w:rFonts w:ascii="PT Astra Serif" w:hAnsi="PT Astra Serif"/>
          <w:sz w:val="26"/>
          <w:szCs w:val="26"/>
          <w:lang w:eastAsia="ru-RU"/>
        </w:rPr>
        <w:t xml:space="preserve"> 7Ж и 9Д, включая административное здание, гараж, котельно-бытовой комплекс, лесопильный цех, операторскую. Закончено строительство Центра многоцелевого и специализированного назначения по ул. Торговая, 27/1 и магазина по ул. Менделеева, 67.  Проведена реконструкция здания общежития по ул. Промышленная, 24, блок</w:t>
      </w:r>
      <w:proofErr w:type="gramStart"/>
      <w:r w:rsidR="00D836D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hAnsi="PT Astra Serif"/>
          <w:sz w:val="26"/>
          <w:szCs w:val="26"/>
          <w:lang w:eastAsia="ru-RU"/>
        </w:rPr>
        <w:t>А</w:t>
      </w:r>
      <w:proofErr w:type="gramEnd"/>
      <w:r w:rsidRPr="002E5D9F">
        <w:rPr>
          <w:rFonts w:ascii="PT Astra Serif" w:hAnsi="PT Astra Serif"/>
          <w:sz w:val="26"/>
          <w:szCs w:val="26"/>
          <w:lang w:eastAsia="ru-RU"/>
        </w:rPr>
        <w:t xml:space="preserve"> под </w:t>
      </w:r>
      <w:r w:rsidRPr="00D836DC">
        <w:rPr>
          <w:rFonts w:ascii="PT Astra Serif" w:hAnsi="PT Astra Serif"/>
          <w:sz w:val="26"/>
          <w:szCs w:val="26"/>
          <w:lang w:eastAsia="ru-RU"/>
        </w:rPr>
        <w:t xml:space="preserve">лабораторные помещения инженерно-технического центра ООО «Газпром трансгаз Югорск». </w:t>
      </w:r>
    </w:p>
    <w:p w:rsidR="00D1234E" w:rsidRDefault="00D1234E" w:rsidP="00D123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сфере архитектуры и градостроительства администрация города оказывает </w:t>
      </w:r>
      <w:r w:rsidRPr="00A9014F">
        <w:rPr>
          <w:rFonts w:ascii="PT Astra Serif" w:eastAsia="Times New Roman" w:hAnsi="PT Astra Serif"/>
          <w:sz w:val="26"/>
          <w:szCs w:val="26"/>
          <w:lang w:eastAsia="ru-RU"/>
        </w:rPr>
        <w:t>20 м</w:t>
      </w:r>
      <w:r>
        <w:rPr>
          <w:rFonts w:ascii="PT Astra Serif" w:eastAsia="Times New Roman" w:hAnsi="PT Astra Serif"/>
          <w:sz w:val="26"/>
          <w:szCs w:val="26"/>
          <w:lang w:eastAsia="ru-RU"/>
        </w:rPr>
        <w:t>униципальных услуг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В течение 2023 года поступил</w:t>
      </w:r>
      <w:r w:rsidR="00A9014F">
        <w:rPr>
          <w:rFonts w:ascii="PT Astra Serif" w:eastAsia="Times New Roman" w:hAnsi="PT Astra Serif"/>
          <w:sz w:val="26"/>
          <w:szCs w:val="26"/>
          <w:lang w:eastAsia="ru-RU"/>
        </w:rPr>
        <w:t>о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9014F">
        <w:rPr>
          <w:rFonts w:ascii="PT Astra Serif" w:eastAsia="Times New Roman" w:hAnsi="PT Astra Serif"/>
          <w:sz w:val="26"/>
          <w:szCs w:val="26"/>
          <w:lang w:eastAsia="ru-RU"/>
        </w:rPr>
        <w:t xml:space="preserve">740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заяв</w:t>
      </w:r>
      <w:r w:rsidR="00A9014F">
        <w:rPr>
          <w:rFonts w:ascii="PT Astra Serif" w:eastAsia="Times New Roman" w:hAnsi="PT Astra Serif"/>
          <w:sz w:val="26"/>
          <w:szCs w:val="26"/>
          <w:lang w:eastAsia="ru-RU"/>
        </w:rPr>
        <w:t>о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к о предоставлении таких услуг. </w:t>
      </w:r>
    </w:p>
    <w:p w:rsidR="00D1234E" w:rsidRDefault="00D1234E" w:rsidP="00D123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По результатам рассмотрения заявок утверждено </w:t>
      </w:r>
      <w:r w:rsidR="00A9014F">
        <w:rPr>
          <w:rFonts w:ascii="PT Astra Serif" w:eastAsia="Times New Roman" w:hAnsi="PT Astra Serif"/>
          <w:sz w:val="26"/>
          <w:szCs w:val="26"/>
          <w:lang w:eastAsia="ru-RU"/>
        </w:rPr>
        <w:t>44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схемы расположения новых земельных участков, выдано 4</w:t>
      </w:r>
      <w:r w:rsidR="00A9014F">
        <w:rPr>
          <w:rFonts w:ascii="PT Astra Serif" w:eastAsia="Times New Roman" w:hAnsi="PT Astra Serif"/>
          <w:sz w:val="26"/>
          <w:szCs w:val="26"/>
          <w:lang w:eastAsia="ru-RU"/>
        </w:rPr>
        <w:t>7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градостроительных плана земельных участков.</w:t>
      </w:r>
    </w:p>
    <w:p w:rsidR="00D1234E" w:rsidRDefault="00D1234E" w:rsidP="00D123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отчетном году выдано 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20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разрешений на строительство объектов, 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 xml:space="preserve">11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разрешений на ввод объектов в эксплуатацию, 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9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актов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 </w:t>
      </w:r>
    </w:p>
    <w:p w:rsidR="00D1234E" w:rsidRDefault="00D1234E" w:rsidP="00D123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Подготовлено 6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6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уведомлени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й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1234E" w:rsidRDefault="00D1234E" w:rsidP="00D123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3F2E41">
        <w:rPr>
          <w:rFonts w:ascii="PT Astra Serif" w:eastAsia="Times New Roman" w:hAnsi="PT Astra Serif"/>
          <w:sz w:val="26"/>
          <w:szCs w:val="26"/>
          <w:lang w:eastAsia="ru-RU"/>
        </w:rPr>
        <w:t>Принято 1 решени</w:t>
      </w:r>
      <w:r w:rsidR="003F2E41" w:rsidRPr="003F2E41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о переводе жилого помещения в нежилое помещение и нежилого помещения в жилое, выдано 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47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актов о выполненной перепланировке помещений. Присвоены адреса 2</w:t>
      </w:r>
      <w:r w:rsidR="003F2E41">
        <w:rPr>
          <w:rFonts w:ascii="PT Astra Serif" w:eastAsia="Times New Roman" w:hAnsi="PT Astra Serif"/>
          <w:sz w:val="26"/>
          <w:szCs w:val="26"/>
          <w:lang w:eastAsia="ru-RU"/>
        </w:rPr>
        <w:t>44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объектам адресации.</w:t>
      </w:r>
    </w:p>
    <w:p w:rsidR="008D6214" w:rsidRDefault="008D6214" w:rsidP="008D6214">
      <w:pPr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информационную систему обеспечения градостроительной деятельности в течение 2023 года дополнительно внесено </w:t>
      </w:r>
      <w:r w:rsidR="0035002C">
        <w:rPr>
          <w:rFonts w:ascii="PT Astra Serif" w:eastAsia="Times New Roman" w:hAnsi="PT Astra Serif"/>
          <w:sz w:val="26"/>
          <w:szCs w:val="26"/>
          <w:lang w:eastAsia="ru-RU"/>
        </w:rPr>
        <w:t>686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материалов о документации по планировке территории, исполнительных топографических съемок, сведений о застроенных земельных участках. В рамках муниципальной услуги из данной системы за год предоставлено </w:t>
      </w:r>
      <w:r w:rsidR="0035002C">
        <w:rPr>
          <w:rFonts w:ascii="PT Astra Serif" w:eastAsia="Times New Roman" w:hAnsi="PT Astra Serif"/>
          <w:sz w:val="26"/>
          <w:szCs w:val="26"/>
          <w:lang w:eastAsia="ru-RU"/>
        </w:rPr>
        <w:t>93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сведени</w:t>
      </w:r>
      <w:r w:rsidR="0035002C">
        <w:rPr>
          <w:rFonts w:ascii="PT Astra Serif" w:eastAsia="Times New Roman" w:hAnsi="PT Astra Serif"/>
          <w:sz w:val="26"/>
          <w:szCs w:val="26"/>
          <w:lang w:eastAsia="ru-RU"/>
        </w:rPr>
        <w:t>я</w:t>
      </w:r>
      <w:r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8D6214" w:rsidRDefault="008D6214" w:rsidP="008D621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целях создания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на постоянной основе проводится мониторинг ситуации, накапливается и обрабатывается плановая и оперативная информация, отражающая процессы, происходящие на территории города Югорска в сфере рекламы. </w:t>
      </w:r>
    </w:p>
    <w:p w:rsidR="008D6214" w:rsidRDefault="008D6214" w:rsidP="008D621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Cs/>
          <w:sz w:val="26"/>
          <w:szCs w:val="26"/>
          <w:lang w:eastAsia="ru-RU"/>
        </w:rPr>
        <w:t>В отчетном году в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ыдано </w:t>
      </w:r>
      <w:r w:rsidR="0035002C">
        <w:rPr>
          <w:rFonts w:ascii="PT Astra Serif" w:eastAsia="Times New Roman" w:hAnsi="PT Astra Serif"/>
          <w:sz w:val="26"/>
          <w:szCs w:val="26"/>
          <w:lang w:eastAsia="ru-RU"/>
        </w:rPr>
        <w:t>3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разрешени</w:t>
      </w:r>
      <w:r w:rsidR="0035002C">
        <w:rPr>
          <w:rFonts w:ascii="PT Astra Serif" w:eastAsia="Times New Roman" w:hAnsi="PT Astra Serif"/>
          <w:sz w:val="26"/>
          <w:szCs w:val="26"/>
          <w:lang w:eastAsia="ru-RU"/>
        </w:rPr>
        <w:t>я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на установку и эксплуатацию новых рекламных конструкций.</w:t>
      </w:r>
    </w:p>
    <w:p w:rsidR="00745456" w:rsidRPr="002E5D9F" w:rsidRDefault="00745456" w:rsidP="00745456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По запросу Федеральной налоговой службы России проведена сверка в части адресации объектов недвижимости и земельных участков с данными Федеральной информационной адресной системы и единого государственного реестра недвижимости. В рамках Федерального закона от 30.12.2020 № 518-ФЗ «О внесении изменений в отдельные законодательные акты Российской Федерации» осуществляется работа по актуализации сведений в Едином Государственном реестре недвижимости, в результате которой перечень ранее учтенных объектов недвижимости, права на которые не зарегистрированы, сокращен более чем на 300 единиц.</w:t>
      </w:r>
    </w:p>
    <w:p w:rsidR="00745456" w:rsidRPr="002E5D9F" w:rsidRDefault="00745456" w:rsidP="00745456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 xml:space="preserve">В 2023 </w:t>
      </w:r>
      <w:r w:rsidRPr="0035002C">
        <w:rPr>
          <w:rFonts w:ascii="PT Astra Serif" w:eastAsia="Times New Roman" w:hAnsi="PT Astra Serif"/>
          <w:sz w:val="26"/>
          <w:szCs w:val="26"/>
          <w:lang w:eastAsia="ru-RU"/>
        </w:rPr>
        <w:t>году команда города Югорска получила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Благодарственное письмо от Губернатора Югры за высокий профессионализм и ответственное отношение к организации работы по участию во Всероссийском голосовании по отбору общественных территорий для благоустройства. </w:t>
      </w:r>
    </w:p>
    <w:p w:rsidR="00745456" w:rsidRPr="002E5D9F" w:rsidRDefault="00745456" w:rsidP="00745456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По поручению Губернатора Ханты-Мансийского автономного округа – Югры утвержден Порядок разработки концепции благоустройства общественных территорий, ставших победителями Всероссийского онлайн-голосования федерального проекта «Формирование комфортной городской среды» на территории города Югорска.</w:t>
      </w:r>
    </w:p>
    <w:p w:rsidR="00745456" w:rsidRPr="002E5D9F" w:rsidRDefault="00745456" w:rsidP="00745456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Проведен открытый конкурс инициатив по созданию комфортных условий в городе Югорске совместно с ООО «Газпром трансгаз Югорск». Идеи, представленные участниками конкурса, будут использованы при создании объектов благоустройства.</w:t>
      </w:r>
    </w:p>
    <w:p w:rsidR="00745456" w:rsidRPr="002E5D9F" w:rsidRDefault="00745456" w:rsidP="00745456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Начата работа по подготовке заявки для участия Югорска </w:t>
      </w:r>
      <w:r w:rsidRPr="002E5D9F">
        <w:rPr>
          <w:rFonts w:ascii="PT Astra Serif" w:hAnsi="PT Astra Serif" w:cs="ArialMT"/>
          <w:sz w:val="26"/>
          <w:szCs w:val="26"/>
        </w:rPr>
        <w:t xml:space="preserve">во </w:t>
      </w:r>
      <w:r w:rsidRPr="002E5D9F">
        <w:rPr>
          <w:rFonts w:ascii="PT Astra Serif" w:hAnsi="PT Astra Serif" w:cs="PT Astra Serif"/>
          <w:sz w:val="26"/>
          <w:szCs w:val="26"/>
          <w:lang w:eastAsia="ru-RU"/>
        </w:rPr>
        <w:t xml:space="preserve">Всероссийском конкурсе </w:t>
      </w:r>
      <w:r w:rsidRPr="002E5D9F">
        <w:rPr>
          <w:rFonts w:ascii="PT Astra Serif" w:hAnsi="PT Astra Serif"/>
          <w:sz w:val="26"/>
          <w:szCs w:val="26"/>
        </w:rPr>
        <w:t xml:space="preserve">проектов создания комфортной </w:t>
      </w:r>
      <w:r w:rsidRPr="002E5D9F">
        <w:rPr>
          <w:rFonts w:ascii="PT Astra Serif" w:hAnsi="PT Astra Serif" w:cs="PT Astra Serif"/>
          <w:sz w:val="26"/>
          <w:szCs w:val="26"/>
          <w:lang w:eastAsia="ru-RU"/>
        </w:rPr>
        <w:t>городской среды</w:t>
      </w:r>
      <w:r w:rsidRPr="002E5D9F">
        <w:rPr>
          <w:rFonts w:ascii="PT Astra Serif" w:hAnsi="PT Astra Serif"/>
          <w:sz w:val="26"/>
          <w:szCs w:val="26"/>
        </w:rPr>
        <w:t xml:space="preserve">. В результате отбора территории для разработки проекта выбран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городской </w:t>
      </w:r>
      <w:r w:rsidR="008D6214">
        <w:rPr>
          <w:rFonts w:ascii="PT Astra Serif" w:eastAsia="Times New Roman" w:hAnsi="PT Astra Serif"/>
          <w:sz w:val="26"/>
          <w:szCs w:val="26"/>
          <w:lang w:eastAsia="ru-RU"/>
        </w:rPr>
        <w:t>сквер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по улице Ленина. С целью формирования требований к разработке концепции проекта проведены стратегические сессии «Городской центральный парк. Формируем образ вместе» и  «Центр притяжения: исследование смыслов и образов центрального городского парка», в которых принимали участие жители города. Заявка на участие в конкурсе будет направлена </w:t>
      </w:r>
      <w:r w:rsidRPr="002E5D9F">
        <w:rPr>
          <w:rFonts w:ascii="PT Astra Serif" w:hAnsi="PT Astra Serif"/>
          <w:sz w:val="26"/>
          <w:szCs w:val="26"/>
        </w:rPr>
        <w:t>в 2024 году.</w:t>
      </w:r>
    </w:p>
    <w:p w:rsidR="00342E33" w:rsidRPr="00B16C3A" w:rsidRDefault="00342E33" w:rsidP="00342E33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B16C3A">
        <w:rPr>
          <w:rFonts w:ascii="PT Astra Serif" w:eastAsia="Times New Roman" w:hAnsi="PT Astra Serif"/>
          <w:sz w:val="26"/>
          <w:szCs w:val="26"/>
          <w:lang w:eastAsia="ru-RU"/>
        </w:rPr>
        <w:t xml:space="preserve">Команде города Югорска вручен почетный знак открытого Градостроительного совета Ханты-Мансийского автономного округа – Югры «За вклад в градостроительство и перспективное развитие территории». </w:t>
      </w:r>
    </w:p>
    <w:p w:rsidR="00342E33" w:rsidRPr="002E5D9F" w:rsidRDefault="00342E33" w:rsidP="00342E33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B16C3A">
        <w:rPr>
          <w:rFonts w:ascii="PT Astra Serif" w:eastAsia="Times New Roman" w:hAnsi="PT Astra Serif"/>
          <w:sz w:val="26"/>
          <w:szCs w:val="26"/>
          <w:lang w:eastAsia="ru-RU"/>
        </w:rPr>
        <w:t xml:space="preserve">По итогам мониторинга Индекса качества городской среды в 2022 году (итоги подведены в 2023 году) Югорск стал одним из лучших среди малых городов Югры. Наш город набрал 212 баллов, улучшив свой прошлогодний результат на 13 баллов. С 2020 года Югорск </w:t>
      </w:r>
      <w:proofErr w:type="gramStart"/>
      <w:r w:rsidRPr="00B16C3A">
        <w:rPr>
          <w:rFonts w:ascii="PT Astra Serif" w:eastAsia="Times New Roman" w:hAnsi="PT Astra Serif"/>
          <w:sz w:val="26"/>
          <w:szCs w:val="26"/>
          <w:lang w:eastAsia="ru-RU"/>
        </w:rPr>
        <w:t>признан</w:t>
      </w:r>
      <w:proofErr w:type="gramEnd"/>
      <w:r w:rsidRPr="00B16C3A">
        <w:rPr>
          <w:rFonts w:ascii="PT Astra Serif" w:eastAsia="Times New Roman" w:hAnsi="PT Astra Serif"/>
          <w:sz w:val="26"/>
          <w:szCs w:val="26"/>
          <w:lang w:eastAsia="ru-RU"/>
        </w:rPr>
        <w:t xml:space="preserve"> городом с благоприятной городской средой.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</w:p>
    <w:p w:rsidR="00F8439B" w:rsidRPr="002E5D9F" w:rsidRDefault="00F8439B" w:rsidP="0014009C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ar-SA"/>
        </w:rPr>
      </w:pPr>
    </w:p>
    <w:p w:rsidR="00977BA1" w:rsidRPr="002E5D9F" w:rsidRDefault="00512EA2" w:rsidP="00E15C63">
      <w:pPr>
        <w:pStyle w:val="20"/>
        <w:numPr>
          <w:ilvl w:val="0"/>
          <w:numId w:val="0"/>
        </w:numPr>
      </w:pPr>
      <w:bookmarkStart w:id="23" w:name="_Toc125735634"/>
      <w:bookmarkStart w:id="24" w:name="_Toc153469387"/>
      <w:r w:rsidRPr="002E5D9F">
        <w:t>6</w:t>
      </w:r>
      <w:r w:rsidR="006C79A2" w:rsidRPr="002E5D9F">
        <w:t xml:space="preserve">. </w:t>
      </w:r>
      <w:r w:rsidR="00977BA1" w:rsidRPr="002E5D9F">
        <w:t>Комфортная и безопасная среда для жизни</w:t>
      </w:r>
      <w:bookmarkEnd w:id="23"/>
      <w:bookmarkEnd w:id="24"/>
    </w:p>
    <w:p w:rsidR="008760EE" w:rsidRPr="002E5D9F" w:rsidRDefault="008760EE" w:rsidP="008760EE">
      <w:pPr>
        <w:pStyle w:val="a3"/>
        <w:spacing w:after="0"/>
        <w:ind w:left="644"/>
        <w:jc w:val="both"/>
        <w:rPr>
          <w:rFonts w:ascii="PT Astra Serif" w:hAnsi="PT Astra Serif"/>
          <w:b/>
          <w:sz w:val="26"/>
          <w:szCs w:val="26"/>
        </w:rPr>
      </w:pPr>
    </w:p>
    <w:p w:rsidR="00977BA1" w:rsidRPr="002E5D9F" w:rsidRDefault="00512EA2" w:rsidP="00C6271E">
      <w:pPr>
        <w:pStyle w:val="30"/>
        <w:rPr>
          <w:b/>
        </w:rPr>
      </w:pPr>
      <w:bookmarkStart w:id="25" w:name="_Toc125735635"/>
      <w:bookmarkStart w:id="26" w:name="_Toc153469388"/>
      <w:r w:rsidRPr="002E5D9F">
        <w:rPr>
          <w:b/>
        </w:rPr>
        <w:t>6</w:t>
      </w:r>
      <w:r w:rsidR="003D34BF" w:rsidRPr="002E5D9F">
        <w:rPr>
          <w:b/>
        </w:rPr>
        <w:t>.1. У</w:t>
      </w:r>
      <w:r w:rsidR="00977BA1" w:rsidRPr="002E5D9F">
        <w:rPr>
          <w:b/>
        </w:rPr>
        <w:t>лучшение жилищных условий граждан</w:t>
      </w:r>
      <w:bookmarkEnd w:id="25"/>
      <w:bookmarkEnd w:id="26"/>
    </w:p>
    <w:p w:rsidR="00DA5B07" w:rsidRPr="002E5D9F" w:rsidRDefault="00DA5B07" w:rsidP="00C6271E">
      <w:pPr>
        <w:pStyle w:val="23"/>
        <w:rPr>
          <w:b/>
          <w:highlight w:val="yellow"/>
        </w:rPr>
      </w:pP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Мероприятия по улучшению жилищных условий населения города Югорска в 2023 году осуществлялись в рамках реализации муниципальной программы «Развитие жилищной сферы».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На реализацию мероприятия «Приобретение жилых помещений» в 2023 году было направлено – 786,6 млн. рублей, из них: 728,5 млн. рублей средства окружного бюджета и 58,1 млн. рублей средства местного бюджета, что позволило: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- приобрести 156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благоустроенных квартир в домах-новостройках;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>
        <w:rPr>
          <w:rFonts w:ascii="PT Astra Serif" w:hAnsi="PT Astra Serif"/>
          <w:sz w:val="26"/>
          <w:szCs w:val="26"/>
        </w:rPr>
        <w:t>выплатить компенсацию за изымаемые жилые помещения в аварийных домах 18 собственникам;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Theme="minorHAnsi" w:hAnsi="PT Astra Serif" w:cstheme="minorBidi"/>
          <w:sz w:val="26"/>
          <w:szCs w:val="26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>
        <w:rPr>
          <w:rFonts w:ascii="PT Astra Serif" w:hAnsi="PT Astra Serif"/>
          <w:sz w:val="26"/>
          <w:szCs w:val="26"/>
        </w:rPr>
        <w:t>предоставить субсидии 2 семьям (8 человек) участников СВО,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рамках мероприятия по переселению граждан из жилых помещений, не отвечающих требованиям в связи с превышением предельно допустимой концентрации фенола и формальдегида, субсидии на приобретения жилья выделены 6 семьям (10 человек).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В результате проведенных мероприятий в 2023 году завершено расселение жителей из 9 аварийных домов, в которых проживали 104 семьи (1</w:t>
      </w:r>
      <w:r w:rsidR="005147E2">
        <w:rPr>
          <w:rFonts w:ascii="PT Astra Serif" w:eastAsia="Times New Roman" w:hAnsi="PT Astra Serif"/>
          <w:sz w:val="26"/>
          <w:szCs w:val="26"/>
          <w:lang w:eastAsia="ru-RU"/>
        </w:rPr>
        <w:t>80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человек).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 xml:space="preserve">10 молодых семей (41 человек) получили субсидию (23,9 млн. рублей) и улучшили свои жилищные условия. 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в муниципальную собственность переданы из государственной собственности Ханты-Мансийского автономного округа - Югры 14 квартир в домах-новостройках для детей-сирот, из них 11 квартир уже предоставлены гражданам по договорам найма специализированного жилищного фонда. </w:t>
      </w:r>
      <w:proofErr w:type="gramEnd"/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Участниками мероприятия «Предоставление социальных выплат отдельным категориям граждан на обеспечение жилыми помещениями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в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Ханты-Мансийском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автономном округе - Югре» в рамках государственной программы «Развитие жилищной сферы» стали 3 семьи, которые получили меры социальной поддержки в виде социальных выплат на улучшение жилищных условий семьям с 2 и более детьми.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признаны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аварийными 12 домов (в 2022 – 18 домов).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На территории города в плановом порядке создаются условия для жилищного строительства. Градостроительными документами предусмотрены территории, площадь которых достаточна для строительства нового жилья, которое обеспечит возможность для всех жителей Югорска улучшить свои жилищные условия. 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Полномочия администрации города по решению вопросов местного значения в области жилищной политики реализуются в рамках муниципальных услуг по 10 регламентированным направлениям. В 2023 году предоставлен</w:t>
      </w:r>
      <w:r w:rsidR="00072DE6">
        <w:rPr>
          <w:rFonts w:ascii="PT Astra Serif" w:eastAsia="Times New Roman" w:hAnsi="PT Astra Serif"/>
          <w:sz w:val="26"/>
          <w:szCs w:val="26"/>
          <w:lang w:eastAsia="ru-RU"/>
        </w:rPr>
        <w:t>ы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072DE6">
        <w:rPr>
          <w:rFonts w:ascii="PT Astra Serif" w:eastAsia="Times New Roman" w:hAnsi="PT Astra Serif"/>
          <w:sz w:val="26"/>
          <w:szCs w:val="26"/>
          <w:lang w:eastAsia="ru-RU"/>
        </w:rPr>
        <w:t>322</w:t>
      </w:r>
      <w:r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  <w:t xml:space="preserve"> 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>муниципальн</w:t>
      </w:r>
      <w:r w:rsidR="00072DE6" w:rsidRPr="00072DE6">
        <w:rPr>
          <w:rFonts w:ascii="PT Astra Serif" w:eastAsia="Times New Roman" w:hAnsi="PT Astra Serif"/>
          <w:sz w:val="26"/>
          <w:szCs w:val="26"/>
          <w:lang w:eastAsia="ru-RU"/>
        </w:rPr>
        <w:t>ые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 xml:space="preserve"> услуг</w:t>
      </w:r>
      <w:r w:rsidR="00072DE6" w:rsidRPr="00072DE6">
        <w:rPr>
          <w:rFonts w:ascii="PT Astra Serif" w:eastAsia="Times New Roman" w:hAnsi="PT Astra Serif"/>
          <w:sz w:val="26"/>
          <w:szCs w:val="26"/>
          <w:lang w:eastAsia="ru-RU"/>
        </w:rPr>
        <w:t>и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течение 2023 года на учет в качестве нуждающихся в жилых помещениях на условиях социального найма принято 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>22 семьи (51 человек),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по различным основания снято с учета 20 семей (39 человек), во внеочередном порядке  предоставлены жилые помещения на условиях договора социального найма 6 заявителям, в семьях которых проживает 21 человек.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заключено 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>58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договоров передачи жилого помещения в собственность граждан (приватизации жилых помещений муниципального жилищного фонда) (в 2022 году – 58).</w:t>
      </w:r>
    </w:p>
    <w:p w:rsidR="00B477AA" w:rsidRDefault="00B477AA" w:rsidP="00B477A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</w:t>
      </w:r>
      <w:r w:rsidRPr="00072DE6">
        <w:rPr>
          <w:rFonts w:ascii="PT Astra Serif" w:eastAsia="Times New Roman" w:hAnsi="PT Astra Serif"/>
          <w:sz w:val="26"/>
          <w:szCs w:val="26"/>
          <w:lang w:eastAsia="ru-RU"/>
        </w:rPr>
        <w:t>15 семьям (29 человек),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попавшим в сложную жизненную ситуацию, предоставлены муниципальные жилые помещения на условиях коммерческого найма.</w:t>
      </w:r>
    </w:p>
    <w:p w:rsidR="00AF3976" w:rsidRPr="002E5D9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right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Таблица</w:t>
      </w:r>
      <w:r w:rsidR="002B324E" w:rsidRPr="002E5D9F">
        <w:rPr>
          <w:rFonts w:ascii="PT Astra Serif" w:eastAsia="Times New Roman" w:hAnsi="PT Astra Serif"/>
          <w:sz w:val="26"/>
          <w:szCs w:val="26"/>
        </w:rPr>
        <w:t xml:space="preserve"> 8</w:t>
      </w:r>
    </w:p>
    <w:p w:rsidR="00702A8B" w:rsidRPr="002E5D9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2E5D9F">
        <w:rPr>
          <w:rFonts w:ascii="PT Astra Serif" w:eastAsia="Times New Roman" w:hAnsi="PT Astra Serif"/>
          <w:b/>
          <w:sz w:val="26"/>
          <w:szCs w:val="26"/>
        </w:rPr>
        <w:t>Динамика показателей обеспечения жильем населения</w:t>
      </w:r>
    </w:p>
    <w:p w:rsidR="00702A8B" w:rsidRPr="002E5D9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25"/>
        <w:gridCol w:w="1104"/>
        <w:gridCol w:w="1104"/>
        <w:gridCol w:w="1104"/>
        <w:gridCol w:w="1358"/>
        <w:gridCol w:w="1276"/>
      </w:tblGrid>
      <w:tr w:rsidR="00E15C63" w:rsidRPr="002E5D9F" w:rsidTr="007B567A">
        <w:trPr>
          <w:trHeight w:val="240"/>
          <w:tblHeader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63" w:rsidRPr="002E5D9F" w:rsidRDefault="00E15C63" w:rsidP="00702A8B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CE4A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E15C63" w:rsidRPr="002E5D9F" w:rsidTr="007B567A">
        <w:trPr>
          <w:trHeight w:val="323"/>
          <w:tblHeader/>
        </w:trPr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63" w:rsidRPr="002E5D9F" w:rsidRDefault="00E15C63" w:rsidP="00702A8B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E15C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2019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E15C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E15C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E15C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E15C6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2023</w:t>
            </w:r>
          </w:p>
        </w:tc>
      </w:tr>
      <w:tr w:rsidR="00E15C63" w:rsidRPr="002E5D9F" w:rsidTr="007B567A">
        <w:trPr>
          <w:trHeight w:val="296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C63" w:rsidRPr="002E5D9F" w:rsidRDefault="00E15C63" w:rsidP="00702A8B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Жилищный фонд, тыс. кв. м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1 064,4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1 086,9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1 097,4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17597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  <w:r w:rsidR="00175970">
              <w:rPr>
                <w:rFonts w:ascii="PT Astra Serif" w:eastAsia="Times New Roman" w:hAnsi="PT Astra Serif"/>
                <w:sz w:val="20"/>
                <w:szCs w:val="20"/>
              </w:rPr>
              <w:t> 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  <w:r w:rsidR="00175970">
              <w:rPr>
                <w:rFonts w:ascii="PT Astra Serif" w:eastAsia="Times New Roman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175970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75970">
              <w:rPr>
                <w:rFonts w:ascii="PT Astra Serif" w:eastAsia="Times New Roman" w:hAnsi="PT Astra Serif"/>
                <w:sz w:val="20"/>
                <w:szCs w:val="20"/>
              </w:rPr>
              <w:t>1 142,9</w:t>
            </w:r>
          </w:p>
        </w:tc>
      </w:tr>
      <w:tr w:rsidR="00E15C63" w:rsidRPr="002E5D9F" w:rsidTr="007B567A">
        <w:trPr>
          <w:trHeight w:val="296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C63" w:rsidRPr="002E5D9F" w:rsidRDefault="00E15C63" w:rsidP="00702A8B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28,1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28,4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175970" w:rsidRDefault="00E15C63" w:rsidP="0017597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75970">
              <w:rPr>
                <w:rFonts w:ascii="PT Astra Serif" w:eastAsia="Times New Roman" w:hAnsi="PT Astra Serif"/>
                <w:sz w:val="20"/>
                <w:szCs w:val="20"/>
              </w:rPr>
              <w:t>29,</w:t>
            </w:r>
            <w:r w:rsidR="00175970" w:rsidRPr="00175970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E15C63" w:rsidRPr="002E5D9F" w:rsidTr="007B567A">
        <w:trPr>
          <w:trHeight w:val="296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C63" w:rsidRPr="002E5D9F" w:rsidRDefault="00E15C63" w:rsidP="0013313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Удельный вес </w:t>
            </w:r>
            <w:r w:rsidR="00175970">
              <w:rPr>
                <w:rFonts w:ascii="PT Astra Serif" w:eastAsia="Times New Roman" w:hAnsi="PT Astra Serif"/>
                <w:sz w:val="20"/>
                <w:szCs w:val="20"/>
              </w:rPr>
              <w:t xml:space="preserve">непригодного/ аварийного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жилищного фонда во всем жилищном фонде, %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6,4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5,6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2E5D9F" w:rsidRDefault="00E15C63" w:rsidP="00702A8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C63" w:rsidRPr="00175970" w:rsidRDefault="00E15C63" w:rsidP="00B844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B84458">
              <w:rPr>
                <w:rFonts w:ascii="PT Astra Serif" w:eastAsia="Times New Roman" w:hAnsi="PT Astra Serif"/>
                <w:sz w:val="20"/>
                <w:szCs w:val="20"/>
              </w:rPr>
              <w:t>4,</w:t>
            </w:r>
            <w:r w:rsidR="00B84458" w:rsidRPr="00B84458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</w:tr>
    </w:tbl>
    <w:p w:rsidR="00CD2BE1" w:rsidRPr="002E5D9F" w:rsidRDefault="00CD2BE1" w:rsidP="00CD2BE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szCs w:val="20"/>
          <w:highlight w:val="yellow"/>
          <w:lang w:eastAsia="ar-SA"/>
        </w:rPr>
      </w:pPr>
    </w:p>
    <w:p w:rsidR="00AF3976" w:rsidRPr="002E5D9F" w:rsidRDefault="00CD2BE1" w:rsidP="00CD2BE1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Таблица</w:t>
      </w:r>
      <w:r w:rsidR="002B324E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9</w:t>
      </w:r>
    </w:p>
    <w:p w:rsidR="00CD2BE1" w:rsidRPr="002E5D9F" w:rsidRDefault="00CD2BE1" w:rsidP="00CD2BE1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>Динамика показателей улучшения жилищных условий населения</w:t>
      </w:r>
    </w:p>
    <w:p w:rsidR="00CD2BE1" w:rsidRPr="002E5D9F" w:rsidRDefault="00CD2BE1" w:rsidP="00CD2BE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pacing w:val="-5"/>
          <w:sz w:val="24"/>
          <w:szCs w:val="24"/>
          <w:lang w:eastAsia="ar-S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134"/>
        <w:gridCol w:w="1134"/>
        <w:gridCol w:w="1134"/>
      </w:tblGrid>
      <w:tr w:rsidR="00E15C63" w:rsidRPr="002E5D9F" w:rsidTr="008110F9">
        <w:trPr>
          <w:trHeight w:val="293"/>
          <w:tblHeader/>
        </w:trPr>
        <w:tc>
          <w:tcPr>
            <w:tcW w:w="3794" w:type="dxa"/>
            <w:vMerge w:val="restart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670" w:type="dxa"/>
            <w:gridSpan w:val="5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годы</w:t>
            </w:r>
          </w:p>
        </w:tc>
      </w:tr>
      <w:tr w:rsidR="00C2693A" w:rsidRPr="002E5D9F" w:rsidTr="008110F9">
        <w:trPr>
          <w:trHeight w:val="200"/>
          <w:tblHeader/>
        </w:trPr>
        <w:tc>
          <w:tcPr>
            <w:tcW w:w="3794" w:type="dxa"/>
            <w:vMerge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134" w:type="dxa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134" w:type="dxa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</w:tcPr>
          <w:p w:rsidR="00E15C63" w:rsidRPr="002E5D9F" w:rsidRDefault="00E15C63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2023</w:t>
            </w:r>
          </w:p>
        </w:tc>
      </w:tr>
      <w:tr w:rsidR="00214820" w:rsidRPr="002E5D9F" w:rsidTr="00A943FE">
        <w:trPr>
          <w:trHeight w:val="253"/>
        </w:trPr>
        <w:tc>
          <w:tcPr>
            <w:tcW w:w="3794" w:type="dxa"/>
          </w:tcPr>
          <w:p w:rsidR="00214820" w:rsidRPr="007E709F" w:rsidRDefault="00214820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На </w:t>
            </w: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улучшение жилищных условий</w:t>
            </w: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 направлено</w:t>
            </w: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</w:p>
        </w:tc>
      </w:tr>
      <w:tr w:rsidR="00093395" w:rsidRPr="002E5D9F" w:rsidTr="008110F9">
        <w:trPr>
          <w:trHeight w:val="474"/>
        </w:trPr>
        <w:tc>
          <w:tcPr>
            <w:tcW w:w="3794" w:type="dxa"/>
          </w:tcPr>
          <w:p w:rsidR="00093395" w:rsidRPr="007E709F" w:rsidRDefault="00093395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Объем финансирования мероприяти</w:t>
            </w:r>
            <w:r>
              <w:rPr>
                <w:rFonts w:ascii="PT Astra Serif" w:eastAsia="Times New Roman" w:hAnsi="PT Astra Serif"/>
                <w:sz w:val="20"/>
                <w:szCs w:val="20"/>
              </w:rPr>
              <w:t>й, направленных на улучшение жилищных условий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, млн. рублей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199,2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372,5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210,6</w:t>
            </w:r>
          </w:p>
        </w:tc>
        <w:tc>
          <w:tcPr>
            <w:tcW w:w="1134" w:type="dxa"/>
            <w:vAlign w:val="center"/>
          </w:tcPr>
          <w:p w:rsidR="00093395" w:rsidRPr="006A203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1C36E9">
              <w:rPr>
                <w:rFonts w:ascii="PT Astra Serif" w:eastAsia="Times New Roman" w:hAnsi="PT Astra Serif"/>
                <w:sz w:val="20"/>
                <w:szCs w:val="20"/>
              </w:rPr>
              <w:t>182,0</w:t>
            </w:r>
          </w:p>
        </w:tc>
        <w:tc>
          <w:tcPr>
            <w:tcW w:w="1134" w:type="dxa"/>
            <w:vAlign w:val="center"/>
          </w:tcPr>
          <w:p w:rsidR="00093395" w:rsidRPr="006A203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832,3</w:t>
            </w:r>
          </w:p>
        </w:tc>
      </w:tr>
      <w:tr w:rsidR="00093395" w:rsidRPr="002E5D9F" w:rsidTr="008110F9">
        <w:trPr>
          <w:trHeight w:val="567"/>
        </w:trPr>
        <w:tc>
          <w:tcPr>
            <w:tcW w:w="3794" w:type="dxa"/>
          </w:tcPr>
          <w:p w:rsidR="00093395" w:rsidRPr="007E709F" w:rsidRDefault="00093395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в том числе за счет средств городского бюджета, млн. рублей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13,5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26,6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14,6</w:t>
            </w:r>
          </w:p>
        </w:tc>
        <w:tc>
          <w:tcPr>
            <w:tcW w:w="1134" w:type="dxa"/>
            <w:vAlign w:val="center"/>
          </w:tcPr>
          <w:p w:rsidR="00093395" w:rsidRPr="0042782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42782D">
              <w:rPr>
                <w:rFonts w:ascii="PT Astra Serif" w:eastAsia="Times New Roman" w:hAnsi="PT Astra Serif"/>
                <w:sz w:val="20"/>
                <w:szCs w:val="20"/>
              </w:rPr>
              <w:t>12,5</w:t>
            </w:r>
          </w:p>
        </w:tc>
        <w:tc>
          <w:tcPr>
            <w:tcW w:w="1134" w:type="dxa"/>
            <w:vAlign w:val="center"/>
          </w:tcPr>
          <w:p w:rsidR="00093395" w:rsidRPr="006A203D" w:rsidRDefault="00093395" w:rsidP="008B5FF7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60,9</w:t>
            </w:r>
          </w:p>
        </w:tc>
      </w:tr>
      <w:tr w:rsidR="00214820" w:rsidRPr="002E5D9F" w:rsidTr="00A943FE">
        <w:trPr>
          <w:trHeight w:val="567"/>
        </w:trPr>
        <w:tc>
          <w:tcPr>
            <w:tcW w:w="3794" w:type="dxa"/>
          </w:tcPr>
          <w:p w:rsidR="00214820" w:rsidRPr="007E709F" w:rsidRDefault="00214820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Приобретено жилых помещений:</w:t>
            </w: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E168F0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Pr="007E709F" w:rsidRDefault="00214820" w:rsidP="001759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Приобретение жилых помещений для переселения граждан из непригодного</w:t>
            </w:r>
            <w:r w:rsidR="00175970">
              <w:rPr>
                <w:rFonts w:ascii="PT Astra Serif" w:eastAsia="Times New Roman" w:hAnsi="PT Astra Serif"/>
                <w:sz w:val="20"/>
                <w:szCs w:val="20"/>
              </w:rPr>
              <w:t>/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 аварийного жилищного фонда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145</w:t>
            </w: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Pr="007E709F" w:rsidRDefault="00093395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Приобретение жилых помещений для семей, состоящих на учете в качестве нуждающихся в жилых помещениях </w:t>
            </w:r>
            <w:r>
              <w:rPr>
                <w:rFonts w:ascii="PT Astra Serif" w:eastAsia="Times New Roman" w:hAnsi="PT Astra Serif"/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Приобретение жилых помещений для отнесения к маневренному жилому фонду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Default="00214820" w:rsidP="00214820">
            <w:pPr>
              <w:spacing w:after="0" w:line="240" w:lineRule="auto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Всего: единиц</w:t>
            </w:r>
          </w:p>
          <w:p w:rsidR="00214820" w:rsidRPr="007E709F" w:rsidRDefault="00214820" w:rsidP="00214820">
            <w:pPr>
              <w:spacing w:after="0" w:line="240" w:lineRule="auto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156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uppressAutoHyphens/>
              <w:spacing w:after="0" w:line="240" w:lineRule="auto"/>
              <w:ind w:firstLine="16"/>
              <w:rPr>
                <w:rFonts w:ascii="PT Astra Serif" w:hAnsi="PT Astra Serif"/>
                <w:b/>
                <w:spacing w:val="-5"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pacing w:val="-5"/>
                <w:sz w:val="20"/>
                <w:szCs w:val="20"/>
              </w:rPr>
              <w:t>Переселено семей в жилые помещения: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uppressAutoHyphens/>
              <w:spacing w:after="0" w:line="240" w:lineRule="auto"/>
              <w:ind w:firstLine="16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7E709F">
              <w:rPr>
                <w:rFonts w:ascii="PT Astra Serif" w:hAnsi="PT Astra Serif"/>
                <w:spacing w:val="-5"/>
                <w:sz w:val="20"/>
                <w:szCs w:val="20"/>
              </w:rPr>
              <w:t>Переселено из непригодного и аварийного жилья</w:t>
            </w:r>
            <w:r w:rsidR="006B29FC">
              <w:rPr>
                <w:rFonts w:ascii="PT Astra Serif" w:hAnsi="PT Astra Serif"/>
                <w:spacing w:val="-5"/>
                <w:sz w:val="20"/>
                <w:szCs w:val="20"/>
              </w:rPr>
              <w:t>,</w:t>
            </w:r>
            <w:r w:rsidRPr="007E709F">
              <w:rPr>
                <w:rFonts w:ascii="PT Astra Serif" w:hAnsi="PT Astra Serif"/>
                <w:spacing w:val="-5"/>
                <w:sz w:val="20"/>
                <w:szCs w:val="20"/>
              </w:rPr>
              <w:t xml:space="preserve"> семей/ человек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80/178</w:t>
            </w:r>
          </w:p>
        </w:tc>
        <w:tc>
          <w:tcPr>
            <w:tcW w:w="1134" w:type="dxa"/>
            <w:vAlign w:val="center"/>
          </w:tcPr>
          <w:p w:rsidR="00214820" w:rsidRPr="007E709F" w:rsidRDefault="006B29FC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98</w:t>
            </w:r>
            <w:r w:rsidR="00214820">
              <w:rPr>
                <w:rFonts w:ascii="PT Astra Serif" w:eastAsia="Times New Roman" w:hAnsi="PT Astra Serif"/>
                <w:sz w:val="20"/>
                <w:szCs w:val="20"/>
              </w:rPr>
              <w:t>/1</w:t>
            </w:r>
            <w:r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  <w:r w:rsidR="00214820">
              <w:rPr>
                <w:rFonts w:ascii="PT Astra Serif" w:eastAsia="Times New Roman" w:hAnsi="PT Astra Serif"/>
                <w:sz w:val="20"/>
                <w:szCs w:val="20"/>
              </w:rPr>
              <w:t>0</w:t>
            </w:r>
          </w:p>
        </w:tc>
      </w:tr>
      <w:tr w:rsidR="00214820" w:rsidRPr="002E5D9F" w:rsidTr="006B29FC">
        <w:trPr>
          <w:trHeight w:val="1048"/>
        </w:trPr>
        <w:tc>
          <w:tcPr>
            <w:tcW w:w="3794" w:type="dxa"/>
          </w:tcPr>
          <w:p w:rsidR="00214820" w:rsidRPr="007E709F" w:rsidRDefault="006B29FC" w:rsidP="006B29FC">
            <w:pPr>
              <w:suppressAutoHyphens/>
              <w:spacing w:after="0" w:line="240" w:lineRule="auto"/>
              <w:ind w:firstLine="16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pacing w:val="-5"/>
                <w:sz w:val="20"/>
                <w:szCs w:val="20"/>
              </w:rPr>
              <w:t xml:space="preserve">Предоставлено жилых помещений семьям, состоящих на учете нуждающихся в улучшении жилищных условий, </w:t>
            </w:r>
            <w:r w:rsidRPr="007E709F">
              <w:rPr>
                <w:rFonts w:ascii="PT Astra Serif" w:hAnsi="PT Astra Serif"/>
                <w:spacing w:val="-5"/>
                <w:sz w:val="20"/>
                <w:szCs w:val="20"/>
              </w:rPr>
              <w:t>семей/ человек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3/6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>6/21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uppressAutoHyphens/>
              <w:spacing w:after="0" w:line="240" w:lineRule="auto"/>
              <w:ind w:firstLine="16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Всего (семей/человек):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159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205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eastAsia="Times New Roman" w:hAnsi="PT Astra Serif"/>
                <w:b/>
                <w:sz w:val="20"/>
                <w:szCs w:val="20"/>
              </w:rPr>
              <w:t>124/298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6B29F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highlight w:val="yellow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1</w:t>
            </w:r>
            <w:r w:rsidR="006B29FC">
              <w:rPr>
                <w:rFonts w:ascii="PT Astra Serif" w:eastAsia="Times New Roman" w:hAnsi="PT Astra Serif"/>
                <w:b/>
                <w:sz w:val="20"/>
                <w:szCs w:val="20"/>
              </w:rPr>
              <w:t>04</w:t>
            </w:r>
            <w:r>
              <w:rPr>
                <w:rFonts w:ascii="PT Astra Serif" w:eastAsia="Times New Roman" w:hAnsi="PT Astra Serif"/>
                <w:b/>
                <w:sz w:val="20"/>
                <w:szCs w:val="20"/>
              </w:rPr>
              <w:t>/</w:t>
            </w:r>
            <w:r w:rsidR="006B29FC">
              <w:rPr>
                <w:rFonts w:ascii="PT Astra Serif" w:eastAsia="Times New Roman" w:hAnsi="PT Astra Serif"/>
                <w:b/>
                <w:sz w:val="20"/>
                <w:szCs w:val="20"/>
              </w:rPr>
              <w:t>191</w:t>
            </w: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uppressAutoHyphens/>
              <w:spacing w:after="0" w:line="240" w:lineRule="auto"/>
              <w:ind w:firstLine="16"/>
              <w:rPr>
                <w:rFonts w:ascii="PT Astra Serif" w:hAnsi="PT Astra Serif"/>
                <w:b/>
                <w:sz w:val="20"/>
                <w:szCs w:val="20"/>
              </w:rPr>
            </w:pPr>
            <w:r w:rsidRPr="007E709F">
              <w:rPr>
                <w:rFonts w:ascii="PT Astra Serif" w:hAnsi="PT Astra Serif"/>
                <w:b/>
                <w:sz w:val="20"/>
                <w:szCs w:val="20"/>
              </w:rPr>
              <w:t>Оказание поддержки отдельным категориям граждан: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Обеспечение субсидиями молодых семей города Югорска, ед.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10/41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6B29F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pacing w:val="-5"/>
                <w:sz w:val="20"/>
                <w:szCs w:val="20"/>
              </w:rPr>
              <w:t>Обеспечение субсидией лиц, приравненных по льготам к ветеранам Великой Отечественной войны, чел</w:t>
            </w:r>
            <w:r w:rsidR="006B29FC">
              <w:rPr>
                <w:rFonts w:ascii="PT Astra Serif" w:hAnsi="PT Astra Serif"/>
                <w:spacing w:val="-5"/>
                <w:sz w:val="20"/>
                <w:szCs w:val="20"/>
              </w:rPr>
              <w:t>овек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7E709F" w:rsidRDefault="00214820" w:rsidP="00214820">
            <w:pPr>
              <w:spacing w:after="0" w:line="240" w:lineRule="auto"/>
              <w:jc w:val="both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7E709F">
              <w:rPr>
                <w:rFonts w:ascii="PT Astra Serif" w:hAnsi="PT Astra Serif"/>
                <w:spacing w:val="-5"/>
                <w:sz w:val="20"/>
                <w:szCs w:val="20"/>
              </w:rPr>
              <w:t>Предоставлено помещений детям-сиротам, ед.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214820" w:rsidRPr="007E709F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14820" w:rsidRPr="002E5D9F" w:rsidTr="00A943FE">
        <w:trPr>
          <w:trHeight w:val="288"/>
        </w:trPr>
        <w:tc>
          <w:tcPr>
            <w:tcW w:w="3794" w:type="dxa"/>
          </w:tcPr>
          <w:p w:rsidR="00214820" w:rsidRPr="00080BEA" w:rsidRDefault="00214820" w:rsidP="00214820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pacing w:val="-5"/>
                <w:sz w:val="20"/>
                <w:szCs w:val="20"/>
              </w:rPr>
              <w:t xml:space="preserve">Обеспечение субсидией участников </w:t>
            </w:r>
            <w:r>
              <w:rPr>
                <w:rFonts w:ascii="PT Astra Serif" w:hAnsi="PT Astra Serif"/>
                <w:spacing w:val="-5"/>
                <w:sz w:val="20"/>
                <w:szCs w:val="20"/>
              </w:rPr>
              <w:t xml:space="preserve">СВО </w:t>
            </w:r>
            <w:r w:rsidRPr="00080BEA">
              <w:rPr>
                <w:rFonts w:ascii="PT Astra Serif" w:hAnsi="PT Astra Serif"/>
                <w:sz w:val="20"/>
                <w:szCs w:val="20"/>
              </w:rPr>
              <w:t>и членов их семей на приобретение (строительство) жилых помещений, семей/человек</w:t>
            </w:r>
            <w:r w:rsidRPr="00080BEA">
              <w:rPr>
                <w:rFonts w:ascii="PT Astra Serif" w:hAnsi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0"/>
                <w:szCs w:val="20"/>
              </w:rPr>
              <w:t>(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в 2019 </w:t>
            </w:r>
            <w:r>
              <w:rPr>
                <w:rFonts w:ascii="PT Astra Serif" w:eastAsia="Times New Roman" w:hAnsi="PT Astra Serif"/>
                <w:sz w:val="20"/>
                <w:szCs w:val="20"/>
              </w:rPr>
              <w:t xml:space="preserve"> - 2022 годах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 финансирование по мероприятию не предусмотрено)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0BEA">
              <w:rPr>
                <w:rFonts w:ascii="PT Astra Serif" w:hAnsi="PT Astra Serif"/>
                <w:sz w:val="20"/>
                <w:szCs w:val="20"/>
              </w:rPr>
              <w:t>2/8</w:t>
            </w:r>
          </w:p>
        </w:tc>
      </w:tr>
      <w:tr w:rsidR="00214820" w:rsidRPr="002E5D9F" w:rsidTr="008110F9">
        <w:trPr>
          <w:trHeight w:val="288"/>
        </w:trPr>
        <w:tc>
          <w:tcPr>
            <w:tcW w:w="3794" w:type="dxa"/>
          </w:tcPr>
          <w:p w:rsidR="00214820" w:rsidRPr="00080BEA" w:rsidRDefault="00214820" w:rsidP="00214820">
            <w:pPr>
              <w:spacing w:after="0" w:line="240" w:lineRule="auto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7E709F">
              <w:rPr>
                <w:rFonts w:ascii="PT Astra Serif" w:hAnsi="PT Astra Serif"/>
                <w:sz w:val="20"/>
                <w:szCs w:val="20"/>
              </w:rPr>
              <w:t xml:space="preserve">Обеспечение субсидиями </w:t>
            </w:r>
            <w:r>
              <w:rPr>
                <w:rFonts w:ascii="PT Astra Serif" w:hAnsi="PT Astra Serif"/>
                <w:sz w:val="20"/>
                <w:szCs w:val="20"/>
              </w:rPr>
              <w:t>граждан, проживающих в «фенольном» жилье,</w:t>
            </w:r>
            <w:r w:rsidRPr="00080BEA">
              <w:rPr>
                <w:rFonts w:ascii="PT Astra Serif" w:hAnsi="PT Astra Serif"/>
                <w:sz w:val="20"/>
                <w:szCs w:val="20"/>
              </w:rPr>
              <w:t xml:space="preserve"> семей/человек</w:t>
            </w:r>
            <w:r w:rsidRPr="00080BEA">
              <w:rPr>
                <w:rFonts w:ascii="PT Astra Serif" w:hAnsi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0"/>
                <w:szCs w:val="20"/>
              </w:rPr>
              <w:t>(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в 2019 </w:t>
            </w:r>
            <w:r>
              <w:rPr>
                <w:rFonts w:ascii="PT Astra Serif" w:eastAsia="Times New Roman" w:hAnsi="PT Astra Serif"/>
                <w:sz w:val="20"/>
                <w:szCs w:val="20"/>
              </w:rPr>
              <w:t xml:space="preserve"> - 2022 годах</w:t>
            </w:r>
            <w:r w:rsidRPr="007E709F">
              <w:rPr>
                <w:rFonts w:ascii="PT Astra Serif" w:eastAsia="Times New Roman" w:hAnsi="PT Astra Serif"/>
                <w:sz w:val="20"/>
                <w:szCs w:val="20"/>
              </w:rPr>
              <w:t xml:space="preserve"> финансирование по мероприятию не предусмотрено)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14820" w:rsidRPr="00080BEA" w:rsidRDefault="00214820" w:rsidP="002148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6/10</w:t>
            </w:r>
          </w:p>
        </w:tc>
      </w:tr>
    </w:tbl>
    <w:p w:rsidR="005430A1" w:rsidRPr="002E5D9F" w:rsidRDefault="005430A1" w:rsidP="00080BEA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iCs/>
          <w:sz w:val="20"/>
          <w:szCs w:val="20"/>
          <w:lang w:eastAsia="ru-RU"/>
        </w:rPr>
      </w:pPr>
    </w:p>
    <w:p w:rsidR="00080BEA" w:rsidRPr="002E5D9F" w:rsidRDefault="00080BEA" w:rsidP="00080BEA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За 5 лет очередность на получение жилых помещений по договору социального найма сократилась с 602 </w:t>
      </w:r>
      <w:r w:rsidR="00F61578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семей </w:t>
      </w: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(1170 человек) до </w:t>
      </w:r>
      <w:r w:rsidR="00214820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4</w:t>
      </w:r>
      <w:r w:rsidR="00072DE6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47</w:t>
      </w:r>
      <w:r w:rsidR="00214820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 семей (1 2</w:t>
      </w:r>
      <w:r w:rsidR="00072DE6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5</w:t>
      </w:r>
      <w:r w:rsidR="00214820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3 человек</w:t>
      </w:r>
      <w:r w:rsidR="00072DE6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а</w:t>
      </w:r>
      <w:r w:rsidR="00214820"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),</w:t>
      </w:r>
      <w:r w:rsidRPr="00072DE6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 при этом ежегодно проводилась регистрация новых заявителей</w:t>
      </w: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.</w:t>
      </w:r>
    </w:p>
    <w:p w:rsidR="00CD2BE1" w:rsidRPr="002E5D9F" w:rsidRDefault="00CD2BE1" w:rsidP="00CD2BE1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Cs/>
          <w:sz w:val="26"/>
          <w:szCs w:val="26"/>
          <w:highlight w:val="yellow"/>
          <w:lang w:eastAsia="ru-RU"/>
        </w:rPr>
      </w:pPr>
    </w:p>
    <w:p w:rsidR="00CD2BE1" w:rsidRPr="002E5D9F" w:rsidRDefault="0008201D" w:rsidP="00CD2BE1">
      <w:pPr>
        <w:spacing w:after="0" w:line="240" w:lineRule="auto"/>
        <w:ind w:firstLine="709"/>
        <w:jc w:val="right"/>
        <w:rPr>
          <w:rFonts w:ascii="PT Astra Serif" w:eastAsia="Times New Roman" w:hAnsi="PT Astra Serif"/>
          <w:bCs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Т</w:t>
      </w:r>
      <w:r w:rsidR="00CD2BE1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аблица</w:t>
      </w:r>
      <w:r w:rsidR="00151D0B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 1</w:t>
      </w:r>
      <w:r w:rsidR="002B324E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0</w:t>
      </w:r>
    </w:p>
    <w:p w:rsidR="00CD2BE1" w:rsidRPr="002E5D9F" w:rsidRDefault="00CD2BE1" w:rsidP="00CD2BE1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iCs/>
          <w:sz w:val="28"/>
          <w:szCs w:val="28"/>
          <w:lang w:eastAsia="ru-RU"/>
        </w:rPr>
      </w:pPr>
      <w:r w:rsidRPr="002E5D9F">
        <w:rPr>
          <w:rFonts w:ascii="PT Astra Serif" w:eastAsia="Times New Roman" w:hAnsi="PT Astra Serif"/>
          <w:b/>
          <w:bCs/>
          <w:iCs/>
          <w:sz w:val="26"/>
          <w:szCs w:val="26"/>
          <w:lang w:eastAsia="ru-RU"/>
        </w:rPr>
        <w:t>Динамика сноса жилых домов, непригодных для проживания</w:t>
      </w:r>
    </w:p>
    <w:p w:rsidR="00CD2BE1" w:rsidRPr="002E5D9F" w:rsidRDefault="00CD2BE1" w:rsidP="00CD2BE1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276"/>
      </w:tblGrid>
      <w:tr w:rsidR="00D31F34" w:rsidRPr="002E5D9F" w:rsidTr="008110F9">
        <w:trPr>
          <w:tblHeader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годы</w:t>
            </w:r>
          </w:p>
        </w:tc>
      </w:tr>
      <w:tr w:rsidR="00C2693A" w:rsidRPr="002E5D9F" w:rsidTr="008110F9">
        <w:trPr>
          <w:tblHeader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C2693A" w:rsidRPr="002E5D9F" w:rsidTr="008110F9">
        <w:trPr>
          <w:trHeight w:val="4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34" w:rsidRPr="002E5D9F" w:rsidRDefault="00D31F34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Снесено жилых домов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913A0B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 w:rsidRPr="0021482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</w:tr>
      <w:tr w:rsidR="00C2693A" w:rsidRPr="002E5D9F" w:rsidTr="008110F9">
        <w:trPr>
          <w:trHeight w:val="4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34" w:rsidRPr="002E5D9F" w:rsidRDefault="00D31F34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площадь снесенных домов,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13 019,8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2 632,8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7 266,0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2E5D9F" w:rsidRDefault="00D31F34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6 975,6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34" w:rsidRPr="00913A0B" w:rsidRDefault="00214820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7 031,2</w:t>
            </w:r>
          </w:p>
        </w:tc>
      </w:tr>
    </w:tbl>
    <w:p w:rsidR="00DA5B07" w:rsidRPr="002E5D9F" w:rsidRDefault="00DA5B07" w:rsidP="00DA5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>Улучшение жилищных условий граждан остается одной из приоритетных задач для администрации города.</w:t>
      </w:r>
    </w:p>
    <w:p w:rsidR="009F5335" w:rsidRPr="002E5D9F" w:rsidRDefault="009F5335" w:rsidP="00C6271E">
      <w:pPr>
        <w:pStyle w:val="23"/>
        <w:rPr>
          <w:highlight w:val="yellow"/>
        </w:rPr>
      </w:pPr>
    </w:p>
    <w:p w:rsidR="00977BA1" w:rsidRDefault="00512EA2" w:rsidP="00C6271E">
      <w:pPr>
        <w:pStyle w:val="30"/>
        <w:rPr>
          <w:b/>
        </w:rPr>
      </w:pPr>
      <w:bookmarkStart w:id="27" w:name="_Toc125735636"/>
      <w:bookmarkStart w:id="28" w:name="_Toc153469389"/>
      <w:r w:rsidRPr="002E5D9F">
        <w:rPr>
          <w:b/>
        </w:rPr>
        <w:t>6</w:t>
      </w:r>
      <w:r w:rsidR="003D34BF" w:rsidRPr="002E5D9F">
        <w:rPr>
          <w:b/>
        </w:rPr>
        <w:t>.2. Ж</w:t>
      </w:r>
      <w:r w:rsidR="00977BA1" w:rsidRPr="002E5D9F">
        <w:rPr>
          <w:b/>
        </w:rPr>
        <w:t>илищно-коммунальный комплекс</w:t>
      </w:r>
      <w:bookmarkEnd w:id="27"/>
      <w:bookmarkEnd w:id="28"/>
    </w:p>
    <w:p w:rsidR="00865C5A" w:rsidRPr="002E5D9F" w:rsidRDefault="00865C5A" w:rsidP="00C6271E">
      <w:pPr>
        <w:pStyle w:val="30"/>
        <w:rPr>
          <w:b/>
        </w:rPr>
      </w:pPr>
    </w:p>
    <w:p w:rsidR="00E867C2" w:rsidRPr="002E5D9F" w:rsidRDefault="00E867C2" w:rsidP="00E867C2">
      <w:pPr>
        <w:spacing w:after="0" w:line="240" w:lineRule="auto"/>
        <w:ind w:firstLine="709"/>
        <w:jc w:val="right"/>
        <w:rPr>
          <w:rFonts w:ascii="PT Astra Serif" w:eastAsia="Times New Roman" w:hAnsi="PT Astra Serif"/>
          <w:bCs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Таблица</w:t>
      </w:r>
      <w:r w:rsidR="00865C5A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 xml:space="preserve"> </w:t>
      </w:r>
      <w:r w:rsidR="00F8439B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1</w:t>
      </w:r>
      <w:r w:rsidR="002B324E"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1</w:t>
      </w:r>
    </w:p>
    <w:p w:rsidR="00FE1842" w:rsidRPr="002E5D9F" w:rsidRDefault="00FE1842" w:rsidP="00FE1842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/>
          <w:bCs/>
          <w:iCs/>
          <w:sz w:val="26"/>
          <w:szCs w:val="26"/>
          <w:lang w:eastAsia="ru-RU"/>
        </w:rPr>
        <w:t>Динамика показателей жилищно-коммунального комплекса</w:t>
      </w:r>
    </w:p>
    <w:p w:rsidR="00FE1842" w:rsidRPr="002E5D9F" w:rsidRDefault="00FE1842" w:rsidP="00FE1842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iCs/>
          <w:sz w:val="24"/>
          <w:szCs w:val="24"/>
          <w:lang w:eastAsia="ru-RU"/>
        </w:rPr>
      </w:pPr>
    </w:p>
    <w:tbl>
      <w:tblPr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133"/>
        <w:gridCol w:w="1133"/>
        <w:gridCol w:w="1133"/>
        <w:gridCol w:w="1133"/>
        <w:gridCol w:w="1133"/>
      </w:tblGrid>
      <w:tr w:rsidR="00762F9F" w:rsidRPr="002E5D9F" w:rsidTr="008110F9">
        <w:trPr>
          <w:tblHeader/>
          <w:jc w:val="center"/>
        </w:trPr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годы</w:t>
            </w:r>
          </w:p>
        </w:tc>
      </w:tr>
      <w:tr w:rsidR="00C2693A" w:rsidRPr="002E5D9F" w:rsidTr="008110F9">
        <w:trPr>
          <w:tblHeader/>
          <w:jc w:val="center"/>
        </w:trPr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C2693A" w:rsidRPr="002E5D9F" w:rsidTr="008110F9">
        <w:trPr>
          <w:trHeight w:val="469"/>
          <w:jc w:val="center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организаций, оказывающих жилищно-коммунальные услуги, всего, 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</w:p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</w:t>
            </w:r>
          </w:p>
        </w:tc>
      </w:tr>
      <w:tr w:rsidR="00C2693A" w:rsidRPr="002E5D9F" w:rsidTr="008110F9">
        <w:trPr>
          <w:trHeight w:val="469"/>
          <w:jc w:val="center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 них количество организаций, оказывающих коммунальные услуги, 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</w:tr>
      <w:tr w:rsidR="00C2693A" w:rsidRPr="002E5D9F" w:rsidTr="008110F9">
        <w:trPr>
          <w:trHeight w:val="469"/>
          <w:jc w:val="center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управляющих организаций, предоставляющих услуги по содержанию многоквартирных жилых домов, 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</w:p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</w:tr>
      <w:tr w:rsidR="00C2693A" w:rsidRPr="002E5D9F" w:rsidTr="008110F9">
        <w:trPr>
          <w:trHeight w:val="46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Фактический уровень собираемости платежей населения за предоставленные жилищно-коммунальные услуги,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% от начисленных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96,8</w:t>
            </w:r>
          </w:p>
        </w:tc>
      </w:tr>
      <w:tr w:rsidR="00C2693A" w:rsidRPr="002E5D9F" w:rsidTr="008110F9">
        <w:trPr>
          <w:trHeight w:val="46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F" w:rsidRPr="002E5D9F" w:rsidRDefault="00762F9F" w:rsidP="008110F9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домов, в которых выполнен капитальный ремонт,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9F" w:rsidRPr="002E5D9F" w:rsidRDefault="00762F9F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ym w:font="Symbol" w:char="F02A"/>
            </w:r>
          </w:p>
        </w:tc>
      </w:tr>
    </w:tbl>
    <w:p w:rsidR="00FE1842" w:rsidRPr="002E5D9F" w:rsidRDefault="00FE1842" w:rsidP="00F61578">
      <w:pPr>
        <w:widowControl w:val="0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PT Astra Serif" w:hAnsi="PT Astra Serif"/>
          <w:sz w:val="20"/>
          <w:szCs w:val="20"/>
        </w:rPr>
      </w:pPr>
      <w:r w:rsidRPr="002E5D9F">
        <w:rPr>
          <w:rFonts w:ascii="PT Astra Serif" w:eastAsia="Times New Roman" w:hAnsi="PT Astra Serif"/>
          <w:sz w:val="20"/>
          <w:szCs w:val="20"/>
          <w:lang w:eastAsia="ru-RU"/>
        </w:rPr>
        <w:sym w:font="Symbol" w:char="F02A"/>
      </w:r>
      <w:r w:rsidRPr="002E5D9F">
        <w:rPr>
          <w:rFonts w:ascii="PT Astra Serif" w:hAnsi="PT Astra Serif"/>
          <w:sz w:val="20"/>
          <w:szCs w:val="20"/>
        </w:rPr>
        <w:t xml:space="preserve"> в 2023 году выполнены строительно-монтажные работы в 3 домах, в отношении 33 домов выполнены проектные работы</w:t>
      </w:r>
      <w:r w:rsidR="00F61578" w:rsidRPr="002E5D9F">
        <w:rPr>
          <w:rFonts w:ascii="PT Astra Serif" w:hAnsi="PT Astra Serif"/>
          <w:sz w:val="20"/>
          <w:szCs w:val="20"/>
        </w:rPr>
        <w:t>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</w:pPr>
    </w:p>
    <w:p w:rsidR="00FE1842" w:rsidRPr="002E5D9F" w:rsidRDefault="00FE1842" w:rsidP="00FE184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Приоритетными задачами на протяжении ряда лет в сфере жилищно-коммунального хозяйства являются: модернизация инженерной инфраструктуры и обновление основных фондов</w:t>
      </w:r>
      <w:r w:rsidR="006A76FF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организация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энергоресурсосбережения</w:t>
      </w:r>
      <w:proofErr w:type="spellEnd"/>
      <w:r w:rsidR="006A76FF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снижение нерациональных затрат предприятий жилищно-коммунального комплекс</w:t>
      </w:r>
      <w:r w:rsidR="006B29FC">
        <w:rPr>
          <w:rFonts w:ascii="PT Astra Serif" w:eastAsia="Times New Roman" w:hAnsi="PT Astra Serif"/>
          <w:sz w:val="26"/>
          <w:szCs w:val="26"/>
          <w:lang w:eastAsia="ar-SA"/>
        </w:rPr>
        <w:t>а</w:t>
      </w:r>
      <w:r w:rsidR="006A76FF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улучшение качества и повышение надежности предоставления жилищно-коммунальных услуг, обеспечение доступности этих услуг для населения</w:t>
      </w:r>
      <w:r w:rsidR="006A76FF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дальнейшая работа по внедрению конкурентных отношений в сфере управления и обслуживания жилищного фонда, развитие инициативы собственников жилья.</w:t>
      </w:r>
      <w:proofErr w:type="gramEnd"/>
    </w:p>
    <w:p w:rsidR="009803B1" w:rsidRPr="002E5D9F" w:rsidRDefault="009803B1" w:rsidP="00F61578">
      <w:pPr>
        <w:spacing w:after="0" w:line="240" w:lineRule="auto"/>
        <w:ind w:firstLine="709"/>
        <w:jc w:val="right"/>
        <w:rPr>
          <w:rFonts w:ascii="PT Astra Serif" w:eastAsia="Times New Roman" w:hAnsi="PT Astra Serif"/>
          <w:bCs/>
          <w:iCs/>
          <w:sz w:val="26"/>
          <w:szCs w:val="26"/>
          <w:lang w:eastAsia="ru-RU"/>
        </w:rPr>
      </w:pPr>
    </w:p>
    <w:p w:rsidR="00F61578" w:rsidRPr="002E5D9F" w:rsidRDefault="00F61578" w:rsidP="00F61578">
      <w:pPr>
        <w:spacing w:after="0" w:line="240" w:lineRule="auto"/>
        <w:ind w:firstLine="709"/>
        <w:jc w:val="right"/>
        <w:rPr>
          <w:rFonts w:ascii="PT Astra Serif" w:eastAsia="Times New Roman" w:hAnsi="PT Astra Serif"/>
          <w:bCs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iCs/>
          <w:sz w:val="26"/>
          <w:szCs w:val="26"/>
          <w:lang w:eastAsia="ru-RU"/>
        </w:rPr>
        <w:t>Таблица 12</w:t>
      </w:r>
    </w:p>
    <w:p w:rsidR="00F61578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2E5D9F">
        <w:rPr>
          <w:rFonts w:ascii="PT Astra Serif" w:eastAsia="Times New Roman" w:hAnsi="PT Astra Serif"/>
          <w:b/>
          <w:sz w:val="26"/>
          <w:szCs w:val="26"/>
        </w:rPr>
        <w:t>Перечень организаций, предоставляющих коммунальные услуги</w:t>
      </w:r>
    </w:p>
    <w:p w:rsidR="00F61578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819"/>
        <w:gridCol w:w="3929"/>
      </w:tblGrid>
      <w:tr w:rsidR="00F61578" w:rsidRPr="002E5D9F" w:rsidTr="008110F9">
        <w:trPr>
          <w:tblHeader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Вид коммунальной услуги</w:t>
            </w:r>
          </w:p>
        </w:tc>
      </w:tr>
      <w:tr w:rsidR="00F61578" w:rsidRPr="002E5D9F" w:rsidTr="008110F9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ООО «Газпром межрегионгаз Север»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природный газ</w:t>
            </w:r>
          </w:p>
        </w:tc>
      </w:tr>
      <w:tr w:rsidR="00F61578" w:rsidRPr="002E5D9F" w:rsidTr="008110F9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АО «Газпром энергосбыт Тюмень»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электрическая энергия</w:t>
            </w:r>
          </w:p>
        </w:tc>
      </w:tr>
      <w:tr w:rsidR="00F61578" w:rsidRPr="002E5D9F" w:rsidTr="008110F9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АО «Сжиженный газ Север»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сжиженный газ</w:t>
            </w:r>
          </w:p>
        </w:tc>
      </w:tr>
      <w:tr w:rsidR="00F61578" w:rsidRPr="002E5D9F" w:rsidTr="008110F9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АО «Югра-Экология»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16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вывоз, обработка, утилизация (захоронение) твердых коммунальных отходов</w:t>
            </w:r>
          </w:p>
        </w:tc>
      </w:tr>
      <w:tr w:rsidR="00F61578" w:rsidRPr="002E5D9F" w:rsidTr="008110F9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МУП «Югорскэнергогаз»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578" w:rsidRPr="002E5D9F" w:rsidRDefault="00F61578" w:rsidP="0081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тепло-, водоснабжение, водоотведение</w:t>
            </w:r>
          </w:p>
        </w:tc>
      </w:tr>
    </w:tbl>
    <w:p w:rsidR="00F61578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F61578" w:rsidRPr="002E5D9F" w:rsidRDefault="00FE1842" w:rsidP="00F61578">
      <w:pPr>
        <w:widowControl w:val="0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Жилищно-коммунальные услуги на территории города Югорска оказыва</w:t>
      </w:r>
      <w:r w:rsidR="008442BD" w:rsidRPr="002E5D9F">
        <w:rPr>
          <w:rFonts w:ascii="PT Astra Serif" w:eastAsia="Times New Roman" w:hAnsi="PT Astra Serif"/>
          <w:sz w:val="26"/>
          <w:szCs w:val="26"/>
        </w:rPr>
        <w:t>ю</w:t>
      </w:r>
      <w:r w:rsidRPr="002E5D9F">
        <w:rPr>
          <w:rFonts w:ascii="PT Astra Serif" w:eastAsia="Times New Roman" w:hAnsi="PT Astra Serif"/>
          <w:sz w:val="26"/>
          <w:szCs w:val="26"/>
        </w:rPr>
        <w:t>т 30 организаций, в том числе</w:t>
      </w:r>
      <w:r w:rsidR="00F61578" w:rsidRPr="002E5D9F">
        <w:rPr>
          <w:rFonts w:ascii="PT Astra Serif" w:eastAsia="Times New Roman" w:hAnsi="PT Astra Serif"/>
          <w:sz w:val="26"/>
          <w:szCs w:val="26"/>
        </w:rPr>
        <w:t>:</w:t>
      </w:r>
    </w:p>
    <w:p w:rsidR="00FE1842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- </w:t>
      </w:r>
      <w:r w:rsidR="00FE1842" w:rsidRPr="002E5D9F">
        <w:rPr>
          <w:rFonts w:ascii="PT Astra Serif" w:eastAsia="Times New Roman" w:hAnsi="PT Astra Serif"/>
          <w:sz w:val="26"/>
          <w:szCs w:val="26"/>
        </w:rPr>
        <w:t xml:space="preserve"> коммунальные усл</w:t>
      </w:r>
      <w:r w:rsidRPr="002E5D9F">
        <w:rPr>
          <w:rFonts w:ascii="PT Astra Serif" w:eastAsia="Times New Roman" w:hAnsi="PT Astra Serif"/>
          <w:sz w:val="26"/>
          <w:szCs w:val="26"/>
        </w:rPr>
        <w:t>уги предоставляют 5 организаций;</w:t>
      </w:r>
    </w:p>
    <w:p w:rsidR="00F61578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</w:t>
      </w:r>
      <w:r w:rsidR="006B29FC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содержание и ремонт жилищного фонда – 18 организаций;</w:t>
      </w:r>
    </w:p>
    <w:p w:rsidR="00F61578" w:rsidRPr="002E5D9F" w:rsidRDefault="00F61578" w:rsidP="00F61578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услуги по управлению и содержанию многоквартирного жилищного фонда оказывают 7 управляющих организаций</w:t>
      </w:r>
      <w:r w:rsidR="00551280">
        <w:rPr>
          <w:rFonts w:ascii="PT Astra Serif" w:eastAsia="Times New Roman" w:hAnsi="PT Astra Serif"/>
          <w:sz w:val="26"/>
          <w:szCs w:val="26"/>
          <w:lang w:eastAsia="ar-SA"/>
        </w:rPr>
        <w:t xml:space="preserve"> и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16 товариществ собственников жилья (недвижимости) (далее - ТСЖ /ТСН).</w:t>
      </w:r>
    </w:p>
    <w:p w:rsidR="00FE1842" w:rsidRPr="002E5D9F" w:rsidRDefault="00551280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>О</w:t>
      </w:r>
      <w:r w:rsidR="00FE1842" w:rsidRPr="002E5D9F">
        <w:rPr>
          <w:rFonts w:ascii="PT Astra Serif" w:eastAsia="Times New Roman" w:hAnsi="PT Astra Serif"/>
          <w:sz w:val="26"/>
          <w:szCs w:val="26"/>
          <w:lang w:eastAsia="ar-SA"/>
        </w:rPr>
        <w:t>существля</w:t>
      </w:r>
      <w:r>
        <w:rPr>
          <w:rFonts w:ascii="PT Astra Serif" w:eastAsia="Times New Roman" w:hAnsi="PT Astra Serif"/>
          <w:sz w:val="26"/>
          <w:szCs w:val="26"/>
          <w:lang w:eastAsia="ar-SA"/>
        </w:rPr>
        <w:t>ется</w:t>
      </w:r>
      <w:r w:rsidR="00FE1842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управление 282 многоквартирными домами, что составляет 95,</w:t>
      </w:r>
      <w:r w:rsidR="00911149" w:rsidRPr="002E5D9F">
        <w:rPr>
          <w:rFonts w:ascii="PT Astra Serif" w:eastAsia="Times New Roman" w:hAnsi="PT Astra Serif"/>
          <w:sz w:val="26"/>
          <w:szCs w:val="26"/>
          <w:lang w:eastAsia="ar-SA"/>
        </w:rPr>
        <w:t>8</w:t>
      </w:r>
      <w:r w:rsidR="00FE1842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% от общего количества домов, в которых должен быть выбран способ управления. </w:t>
      </w:r>
      <w:r w:rsidR="00FE1842" w:rsidRPr="002E5D9F">
        <w:rPr>
          <w:rFonts w:ascii="PT Astra Serif" w:hAnsi="PT Astra Serif"/>
          <w:sz w:val="26"/>
          <w:szCs w:val="26"/>
        </w:rPr>
        <w:t>По способам управления многоквартирные дома города Югорска распределены следующим образом: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управляющ</w:t>
      </w:r>
      <w:r w:rsidR="00AE1885" w:rsidRPr="002E5D9F">
        <w:rPr>
          <w:rFonts w:ascii="PT Astra Serif" w:eastAsia="Times New Roman" w:hAnsi="PT Astra Serif"/>
          <w:sz w:val="26"/>
          <w:szCs w:val="26"/>
          <w:lang w:eastAsia="ar-SA"/>
        </w:rPr>
        <w:t>ими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организация</w:t>
      </w:r>
      <w:r w:rsidR="00AE1885" w:rsidRPr="002E5D9F">
        <w:rPr>
          <w:rFonts w:ascii="PT Astra Serif" w:eastAsia="Times New Roman" w:hAnsi="PT Astra Serif"/>
          <w:sz w:val="26"/>
          <w:szCs w:val="26"/>
          <w:lang w:eastAsia="ar-SA"/>
        </w:rPr>
        <w:t>ми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- 90%;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ТСЖ/ТСН </w:t>
      </w:r>
      <w:r w:rsidR="00F61578" w:rsidRPr="002E5D9F">
        <w:rPr>
          <w:rFonts w:ascii="PT Astra Serif" w:eastAsia="Times New Roman" w:hAnsi="PT Astra Serif"/>
          <w:sz w:val="26"/>
          <w:szCs w:val="26"/>
          <w:lang w:eastAsia="ar-SA"/>
        </w:rPr>
        <w:t>-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5,8%;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="00A536F1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непосредственно</w:t>
      </w:r>
      <w:r w:rsidR="00A536F1" w:rsidRPr="002E5D9F">
        <w:rPr>
          <w:rFonts w:ascii="PT Astra Serif" w:eastAsia="Times New Roman" w:hAnsi="PT Astra Serif"/>
          <w:sz w:val="26"/>
          <w:szCs w:val="26"/>
          <w:lang w:eastAsia="ar-SA"/>
        </w:rPr>
        <w:t>м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управлени</w:t>
      </w:r>
      <w:r w:rsidR="00A536F1" w:rsidRPr="002E5D9F">
        <w:rPr>
          <w:rFonts w:ascii="PT Astra Serif" w:eastAsia="Times New Roman" w:hAnsi="PT Astra Serif"/>
          <w:sz w:val="26"/>
          <w:szCs w:val="26"/>
          <w:lang w:eastAsia="ar-SA"/>
        </w:rPr>
        <w:t>и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- 4,2%.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>В городе Югорске преобладает способ управления управляющ</w:t>
      </w:r>
      <w:r w:rsidR="00191471" w:rsidRPr="002E5D9F">
        <w:rPr>
          <w:rFonts w:ascii="PT Astra Serif" w:hAnsi="PT Astra Serif"/>
          <w:sz w:val="26"/>
          <w:szCs w:val="26"/>
        </w:rPr>
        <w:t>ими</w:t>
      </w:r>
      <w:r w:rsidRPr="002E5D9F">
        <w:rPr>
          <w:rFonts w:ascii="PT Astra Serif" w:hAnsi="PT Astra Serif"/>
          <w:sz w:val="26"/>
          <w:szCs w:val="26"/>
        </w:rPr>
        <w:t xml:space="preserve"> организаци</w:t>
      </w:r>
      <w:r w:rsidR="00191471" w:rsidRPr="002E5D9F">
        <w:rPr>
          <w:rFonts w:ascii="PT Astra Serif" w:hAnsi="PT Astra Serif"/>
          <w:sz w:val="26"/>
          <w:szCs w:val="26"/>
        </w:rPr>
        <w:t>ями</w:t>
      </w:r>
      <w:r w:rsidRPr="002E5D9F">
        <w:rPr>
          <w:rFonts w:ascii="PT Astra Serif" w:hAnsi="PT Astra Serif"/>
          <w:sz w:val="26"/>
          <w:szCs w:val="26"/>
        </w:rPr>
        <w:t>, при этом в большинстве домов управляющ</w:t>
      </w:r>
      <w:r w:rsidR="00191471" w:rsidRPr="002E5D9F">
        <w:rPr>
          <w:rFonts w:ascii="PT Astra Serif" w:hAnsi="PT Astra Serif"/>
          <w:sz w:val="26"/>
          <w:szCs w:val="26"/>
        </w:rPr>
        <w:t>ие</w:t>
      </w:r>
      <w:r w:rsidRPr="002E5D9F">
        <w:rPr>
          <w:rFonts w:ascii="PT Astra Serif" w:hAnsi="PT Astra Serif"/>
          <w:sz w:val="26"/>
          <w:szCs w:val="26"/>
        </w:rPr>
        <w:t xml:space="preserve"> организаци</w:t>
      </w:r>
      <w:r w:rsidR="00191471" w:rsidRPr="002E5D9F">
        <w:rPr>
          <w:rFonts w:ascii="PT Astra Serif" w:hAnsi="PT Astra Serif"/>
          <w:sz w:val="26"/>
          <w:szCs w:val="26"/>
        </w:rPr>
        <w:t>и</w:t>
      </w:r>
      <w:r w:rsidRPr="002E5D9F">
        <w:rPr>
          <w:rFonts w:ascii="PT Astra Serif" w:hAnsi="PT Astra Serif"/>
          <w:sz w:val="26"/>
          <w:szCs w:val="26"/>
        </w:rPr>
        <w:t xml:space="preserve"> определен</w:t>
      </w:r>
      <w:r w:rsidR="00191471" w:rsidRPr="002E5D9F">
        <w:rPr>
          <w:rFonts w:ascii="PT Astra Serif" w:hAnsi="PT Astra Serif"/>
          <w:sz w:val="26"/>
          <w:szCs w:val="26"/>
        </w:rPr>
        <w:t>ы</w:t>
      </w:r>
      <w:r w:rsidRPr="002E5D9F">
        <w:rPr>
          <w:rFonts w:ascii="PT Astra Serif" w:hAnsi="PT Astra Serif"/>
          <w:sz w:val="26"/>
          <w:szCs w:val="26"/>
        </w:rPr>
        <w:t xml:space="preserve"> решением собственников.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</w:t>
      </w:r>
      <w:r w:rsidR="00845BAA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это многоквартирные дома, подлежащие расселению и сносу, а также новостройки).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Большинство ТСЖ/ТСН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организациями, остальные заключили договоры управления с управляющими организациями.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Непосредственный способ управления выбран в домах, которые до 01.01.2012 использовались в качестве общежитий.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Ежегодно наблюдается стабильный рост количества многоквартирных домов, в которых собственники помещений самостоятельно определили способ управления (на сегодняшний день такие дома составляют 85,0% от общего количества домов, где должен быть выбран способ управления). В первую очередь это связано с ростом активности граждан в вопросах управления и содержания жилищного фонда</w:t>
      </w:r>
      <w:r w:rsidR="007768A3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благодаря проводимым мероприятиям по повышению грамотности населения в вопросах сферы жилищно-коммунального хозяйства (обучающие семинары, распространение печатной продукции, проведение городских конкурсов на образцовое содержание</w:t>
      </w:r>
      <w:r w:rsidR="007768A3" w:rsidRPr="002E5D9F">
        <w:rPr>
          <w:rFonts w:ascii="PT Astra Serif" w:hAnsi="PT Astra Serif"/>
          <w:sz w:val="26"/>
          <w:szCs w:val="26"/>
        </w:rPr>
        <w:t xml:space="preserve"> домов</w:t>
      </w:r>
      <w:r w:rsidRPr="002E5D9F">
        <w:rPr>
          <w:rFonts w:ascii="PT Astra Serif" w:hAnsi="PT Astra Serif"/>
          <w:sz w:val="26"/>
          <w:szCs w:val="26"/>
        </w:rPr>
        <w:t>, освещение вопросов сферы жилищно-коммунального хозяйства в средствах массовой информации). Кроме того</w:t>
      </w:r>
      <w:r w:rsidR="007768A3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играет роль разнообразие среди управляющих организаций, осуществляющих деятельность в городе Югорске</w:t>
      </w:r>
      <w:r w:rsidR="007768A3" w:rsidRPr="002E5D9F">
        <w:rPr>
          <w:rFonts w:ascii="PT Astra Serif" w:hAnsi="PT Astra Serif"/>
          <w:sz w:val="26"/>
          <w:szCs w:val="26"/>
        </w:rPr>
        <w:t xml:space="preserve">: </w:t>
      </w:r>
      <w:r w:rsidRPr="002E5D9F">
        <w:rPr>
          <w:rFonts w:ascii="PT Astra Serif" w:hAnsi="PT Astra Serif"/>
          <w:sz w:val="26"/>
          <w:szCs w:val="26"/>
        </w:rPr>
        <w:t>граждане могут оценить работу каждой из них, сравнить предлагаемые условия оказания услуг и выбрать более подходящую организацию для управления своим домом.</w:t>
      </w:r>
    </w:p>
    <w:p w:rsidR="00FE1842" w:rsidRPr="002E5D9F" w:rsidRDefault="00FE1842" w:rsidP="008C475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Рост тарифов на коммунальные услуги в соответствии </w:t>
      </w:r>
      <w:r w:rsidRPr="002E5D9F">
        <w:rPr>
          <w:rFonts w:ascii="PT Astra Serif" w:hAnsi="PT Astra Serif"/>
          <w:sz w:val="26"/>
          <w:szCs w:val="26"/>
        </w:rPr>
        <w:t xml:space="preserve">с законодательством федерального и регионального уровня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>с 1 января 2023 года по 31 декабря 2023 года не предусмотрен.</w:t>
      </w:r>
      <w:r w:rsidR="00996C33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Следующее повышение тарифов в соответствии </w:t>
      </w:r>
      <w:r w:rsidR="008C475E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с законодательством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>запланировано с 01.07.2024.</w:t>
      </w:r>
    </w:p>
    <w:p w:rsidR="00FE1842" w:rsidRPr="002E5D9F" w:rsidRDefault="00FE1842" w:rsidP="00FE1842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Формирование тарифов осуществляется</w:t>
      </w:r>
      <w:r w:rsidR="001F69BC" w:rsidRPr="002E5D9F">
        <w:rPr>
          <w:rFonts w:ascii="PT Astra Serif" w:eastAsia="Times New Roman" w:hAnsi="PT Astra Serif"/>
          <w:sz w:val="26"/>
          <w:szCs w:val="26"/>
        </w:rPr>
        <w:t>,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исходя из необходимых</w:t>
      </w:r>
      <w:r w:rsidR="00E843AC" w:rsidRPr="002E5D9F">
        <w:rPr>
          <w:rFonts w:ascii="PT Astra Serif" w:eastAsia="Times New Roman" w:hAnsi="PT Astra Serif"/>
          <w:sz w:val="26"/>
          <w:szCs w:val="26"/>
        </w:rPr>
        <w:t xml:space="preserve"> в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расчетный период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 и прочие цели, отнесенные на соответствующий полезный отпуск услуги. При этом в составе тарифов учитываются только экономически обоснованные расходы.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Важным направлением работы в жилищно-коммунальном комплексе является капитальный ремонт многоквартирных домов. </w:t>
      </w:r>
      <w:r w:rsidR="00CD4E37" w:rsidRPr="002E5D9F">
        <w:rPr>
          <w:rFonts w:ascii="PT Astra Serif" w:eastAsia="Times New Roman" w:hAnsi="PT Astra Serif"/>
          <w:sz w:val="26"/>
          <w:szCs w:val="26"/>
        </w:rPr>
        <w:t>П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роведение данных работ осуществляется за счет фондов капитального ремонта каждого дома, формируемых путем уплаты собственниками помещений обязательных взносов. </w:t>
      </w:r>
    </w:p>
    <w:p w:rsidR="00FE1842" w:rsidRPr="002E5D9F" w:rsidRDefault="00FE1842" w:rsidP="00C20AA7">
      <w:pPr>
        <w:widowControl w:val="0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2023 году в соответствии с Региональной программой капитального ремонта, утвержденной Правительств</w:t>
      </w:r>
      <w:r w:rsidR="00DA1A36" w:rsidRPr="002E5D9F">
        <w:rPr>
          <w:rFonts w:ascii="PT Astra Serif" w:hAnsi="PT Astra Serif"/>
          <w:sz w:val="26"/>
          <w:szCs w:val="26"/>
        </w:rPr>
        <w:t>ом</w:t>
      </w:r>
      <w:r w:rsidRPr="002E5D9F">
        <w:rPr>
          <w:rFonts w:ascii="PT Astra Serif" w:hAnsi="PT Astra Serif"/>
          <w:sz w:val="26"/>
          <w:szCs w:val="26"/>
        </w:rPr>
        <w:t xml:space="preserve"> Ханты-Мансийского автономного округа-Югры и краткосрочным планом ее реализации на 2023-2025 годы</w:t>
      </w:r>
      <w:r w:rsidR="00D9284C" w:rsidRPr="002E5D9F">
        <w:rPr>
          <w:rFonts w:ascii="PT Astra Serif" w:hAnsi="PT Astra Serif"/>
          <w:sz w:val="26"/>
          <w:szCs w:val="26"/>
        </w:rPr>
        <w:t>,</w:t>
      </w:r>
      <w:r w:rsidR="00DA1A36" w:rsidRPr="002E5D9F">
        <w:rPr>
          <w:rFonts w:ascii="PT Astra Serif" w:hAnsi="PT Astra Serif"/>
          <w:sz w:val="26"/>
          <w:szCs w:val="26"/>
        </w:rPr>
        <w:t xml:space="preserve"> </w:t>
      </w:r>
      <w:r w:rsidR="00EB1B4F" w:rsidRPr="002E5D9F">
        <w:rPr>
          <w:rFonts w:ascii="PT Astra Serif" w:hAnsi="PT Astra Serif"/>
          <w:sz w:val="26"/>
          <w:szCs w:val="26"/>
        </w:rPr>
        <w:t>проведены</w:t>
      </w:r>
      <w:r w:rsidRPr="002E5D9F">
        <w:rPr>
          <w:rFonts w:ascii="PT Astra Serif" w:hAnsi="PT Astra Serif"/>
          <w:sz w:val="26"/>
          <w:szCs w:val="26"/>
        </w:rPr>
        <w:t xml:space="preserve"> строительно-монтажные работы в 3 домах, в отношении 33 домов выполнены проектные работы.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Общая стоимость работ составит более 496,3 млн. руб</w:t>
      </w:r>
      <w:r w:rsidR="00EA77E6" w:rsidRPr="002E5D9F">
        <w:rPr>
          <w:rFonts w:ascii="PT Astra Serif" w:eastAsia="Times New Roman" w:hAnsi="PT Astra Serif"/>
          <w:sz w:val="26"/>
          <w:szCs w:val="26"/>
          <w:lang w:eastAsia="ar-SA"/>
        </w:rPr>
        <w:t>лей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FE1842" w:rsidRPr="002E5D9F" w:rsidRDefault="00FE1842" w:rsidP="00FE184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 xml:space="preserve">Из бюджета муниципального образования было выделено 1,12 млн. рублей </w:t>
      </w:r>
      <w:bookmarkStart w:id="29" w:name="_Hlk153102272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для проведения ремонтных работ в 15 муниципальных квартирах</w:t>
      </w:r>
      <w:bookmarkEnd w:id="29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FE1842" w:rsidRPr="002E5D9F" w:rsidRDefault="00D9284C" w:rsidP="00FE184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Выполнены о</w:t>
      </w:r>
      <w:r w:rsidR="00FE1842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сновные виды работ </w:t>
      </w:r>
      <w:r w:rsidR="00C20AA7"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="00FE1842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замена приборов учёта энергоресурсов, технологическое присоединени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="00DA1A3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FE1842" w:rsidRPr="002E5D9F">
        <w:rPr>
          <w:rFonts w:ascii="PT Astra Serif" w:eastAsia="Times New Roman" w:hAnsi="PT Astra Serif"/>
          <w:sz w:val="26"/>
          <w:szCs w:val="26"/>
          <w:lang w:eastAsia="ru-RU"/>
        </w:rPr>
        <w:t>газо</w:t>
      </w:r>
      <w:r w:rsidR="00BE1701"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="00FE1842" w:rsidRPr="002E5D9F">
        <w:rPr>
          <w:rFonts w:ascii="PT Astra Serif" w:eastAsia="Times New Roman" w:hAnsi="PT Astra Serif"/>
          <w:sz w:val="26"/>
          <w:szCs w:val="26"/>
          <w:lang w:eastAsia="ru-RU"/>
        </w:rPr>
        <w:t>используемого оборудования, замена дверей, окон, ремонт санузла.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Потребителями тепловой энергии </w:t>
      </w:r>
      <w:r w:rsidR="005B2F55" w:rsidRPr="002E5D9F">
        <w:rPr>
          <w:rFonts w:ascii="PT Astra Serif" w:hAnsi="PT Astra Serif"/>
          <w:sz w:val="26"/>
          <w:szCs w:val="26"/>
        </w:rPr>
        <w:t xml:space="preserve">для </w:t>
      </w:r>
      <w:r w:rsidRPr="002E5D9F">
        <w:rPr>
          <w:rFonts w:ascii="PT Astra Serif" w:hAnsi="PT Astra Serif"/>
          <w:sz w:val="26"/>
          <w:szCs w:val="26"/>
        </w:rPr>
        <w:t>жилищн</w:t>
      </w:r>
      <w:r w:rsidR="005B2F55" w:rsidRPr="002E5D9F">
        <w:rPr>
          <w:rFonts w:ascii="PT Astra Serif" w:hAnsi="PT Astra Serif"/>
          <w:sz w:val="26"/>
          <w:szCs w:val="26"/>
        </w:rPr>
        <w:t>ого</w:t>
      </w:r>
      <w:r w:rsidRPr="002E5D9F">
        <w:rPr>
          <w:rFonts w:ascii="PT Astra Serif" w:hAnsi="PT Astra Serif"/>
          <w:sz w:val="26"/>
          <w:szCs w:val="26"/>
        </w:rPr>
        <w:t xml:space="preserve"> фонд</w:t>
      </w:r>
      <w:r w:rsidR="005B2F55" w:rsidRPr="002E5D9F">
        <w:rPr>
          <w:rFonts w:ascii="PT Astra Serif" w:hAnsi="PT Astra Serif"/>
          <w:sz w:val="26"/>
          <w:szCs w:val="26"/>
        </w:rPr>
        <w:t>а</w:t>
      </w:r>
      <w:r w:rsidRPr="002E5D9F">
        <w:rPr>
          <w:rFonts w:ascii="PT Astra Serif" w:hAnsi="PT Astra Serif"/>
          <w:sz w:val="26"/>
          <w:szCs w:val="26"/>
        </w:rPr>
        <w:t xml:space="preserve"> и объект</w:t>
      </w:r>
      <w:r w:rsidR="005B2F55" w:rsidRPr="002E5D9F">
        <w:rPr>
          <w:rFonts w:ascii="PT Astra Serif" w:hAnsi="PT Astra Serif"/>
          <w:sz w:val="26"/>
          <w:szCs w:val="26"/>
        </w:rPr>
        <w:t>ов</w:t>
      </w:r>
      <w:r w:rsidRPr="002E5D9F">
        <w:rPr>
          <w:rFonts w:ascii="PT Astra Serif" w:hAnsi="PT Astra Serif"/>
          <w:sz w:val="26"/>
          <w:szCs w:val="26"/>
        </w:rPr>
        <w:t xml:space="preserve"> социальной сферы в летн</w:t>
      </w:r>
      <w:r w:rsidR="006E3185" w:rsidRPr="002E5D9F">
        <w:rPr>
          <w:rFonts w:ascii="PT Astra Serif" w:hAnsi="PT Astra Serif"/>
          <w:sz w:val="26"/>
          <w:szCs w:val="26"/>
        </w:rPr>
        <w:t>и</w:t>
      </w:r>
      <w:r w:rsidRPr="002E5D9F">
        <w:rPr>
          <w:rFonts w:ascii="PT Astra Serif" w:hAnsi="PT Astra Serif"/>
          <w:sz w:val="26"/>
          <w:szCs w:val="26"/>
        </w:rPr>
        <w:t xml:space="preserve">й период в присутствии представителей </w:t>
      </w:r>
      <w:r w:rsidR="00CF62BE" w:rsidRPr="002E5D9F">
        <w:rPr>
          <w:rFonts w:ascii="PT Astra Serif" w:hAnsi="PT Astra Serif"/>
          <w:sz w:val="26"/>
          <w:szCs w:val="26"/>
        </w:rPr>
        <w:t xml:space="preserve">муниципального унитарного предприятия </w:t>
      </w:r>
      <w:r w:rsidRPr="002E5D9F">
        <w:rPr>
          <w:rFonts w:ascii="PT Astra Serif" w:hAnsi="PT Astra Serif"/>
          <w:sz w:val="26"/>
          <w:szCs w:val="26"/>
        </w:rPr>
        <w:t>«Югорскэнергогаз»</w:t>
      </w:r>
      <w:r w:rsidR="00CF62BE" w:rsidRPr="002E5D9F">
        <w:rPr>
          <w:rFonts w:ascii="PT Astra Serif" w:hAnsi="PT Astra Serif"/>
          <w:sz w:val="26"/>
          <w:szCs w:val="26"/>
        </w:rPr>
        <w:t xml:space="preserve"> (далее - МУП «Югорскэнергогаз»)</w:t>
      </w:r>
      <w:r w:rsidRPr="002E5D9F">
        <w:rPr>
          <w:rFonts w:ascii="PT Astra Serif" w:hAnsi="PT Astra Serif"/>
          <w:sz w:val="26"/>
          <w:szCs w:val="26"/>
        </w:rPr>
        <w:t xml:space="preserve"> выполнены работы по промывке и проведению гидравлического испытания внутренних сетей отопления и горячего водоснабжения с составлением соответствующих актов.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Для снабжения потребителей качественной водой на территории города Югорска действуют два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Водоотведение осуществляется 162,42 км сетей водоотведения, 33 канализационно-насосными станциями, в очистке сточных вод задействованы два канализационных очистных сооружения, общей производительностью 7,5 тыс. куб. метров в сутки.</w:t>
      </w:r>
    </w:p>
    <w:p w:rsidR="00FE1842" w:rsidRPr="002E5D9F" w:rsidRDefault="00FE1842" w:rsidP="00FE1842">
      <w:pPr>
        <w:tabs>
          <w:tab w:val="num" w:pos="1134"/>
        </w:tabs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На сегодняшний день количество котельных, эксплуатируемых МУП</w:t>
      </w:r>
      <w:r w:rsidR="003C208B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«Югорскэнергогаз» составляет 20 единиц</w:t>
      </w:r>
      <w:r w:rsidR="004F2242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из них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2 единицы являются внутриплощадочными производственно-отопительными котельными водоочистных сооружений ВОС-15000 и канализационных очистных сооружений КОС-7000</w:t>
      </w:r>
      <w:r w:rsidR="003C208B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(с их коллекторов не осуществляют отпуск тепла сторонним потребителям (абонентам)), 4 единицы являются крышными котельными и не располагают наружными тепловыми сетями. Общее количество котлов </w:t>
      </w:r>
      <w:r w:rsidR="004F2242"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111 шт</w:t>
      </w:r>
      <w:r w:rsidR="004F2242" w:rsidRPr="002E5D9F">
        <w:rPr>
          <w:rFonts w:ascii="PT Astra Serif" w:eastAsia="Times New Roman" w:hAnsi="PT Astra Serif"/>
          <w:sz w:val="26"/>
          <w:szCs w:val="26"/>
          <w:lang w:eastAsia="ru-RU"/>
        </w:rPr>
        <w:t>ук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FE1842" w:rsidRPr="002E5D9F" w:rsidRDefault="00FE1842" w:rsidP="00FE1842">
      <w:pPr>
        <w:tabs>
          <w:tab w:val="num" w:pos="1134"/>
        </w:tabs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Суммарная установленная тепловая мощность источников </w:t>
      </w:r>
      <w:r w:rsidR="00982361"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214,82 Гкал/ч. Общая протяжённость сетей теплоснабжения в двухтрубном исполнении составляет 106,86 км.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:rsidR="00243982" w:rsidRPr="002E5D9F" w:rsidRDefault="00243982" w:rsidP="0024398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рамках мероприятий по подготовке объектов жилищно-коммунального комплекса к осенне-зимнему периоду 2023-2024 годов были выполнены работы, общая стоимость которых составила 103,4 млн. рублей (за счет всех источников финансирования, в том числе</w:t>
      </w:r>
      <w:r w:rsidR="007B256C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средств организаций жилищно-коммунального комплекса). Планом мероприятий по подготовке к осенне-зимнему периоду муниципального образования ежегодно предусматривается замена инженерных сетей не менее 2% от общей протяженности ветхих инженерных сетей. В рамках работ по подготовке к осенне-зимнему периоду в 2023 году капитально отремонтировано 3,34 км сетей тепловодоснабжения и 1,53 км сетей водоснабжения (общая сумма 42,5 млн. рублей), в результате улучшилось качество предоставляемых коммунальных услуг для 942 потребителей.</w:t>
      </w:r>
    </w:p>
    <w:p w:rsidR="00FE1842" w:rsidRPr="002E5D9F" w:rsidRDefault="00FE1842" w:rsidP="00FE1842">
      <w:pPr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</w:rPr>
        <w:t>Тепловая энергия на объекты социальной сферы (школы, дошкольные учреждения, больниц</w:t>
      </w:r>
      <w:r w:rsidR="00211DAB" w:rsidRPr="002E5D9F">
        <w:rPr>
          <w:rFonts w:ascii="PT Astra Serif" w:eastAsia="Times New Roman" w:hAnsi="PT Astra Serif"/>
          <w:color w:val="000000"/>
          <w:sz w:val="26"/>
          <w:szCs w:val="26"/>
        </w:rPr>
        <w:t>у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и </w:t>
      </w:r>
      <w:r w:rsidR="00211DAB" w:rsidRPr="002E5D9F">
        <w:rPr>
          <w:rFonts w:ascii="PT Astra Serif" w:eastAsia="Times New Roman" w:hAnsi="PT Astra Serif"/>
          <w:color w:val="000000"/>
          <w:sz w:val="26"/>
          <w:szCs w:val="26"/>
        </w:rPr>
        <w:t>другие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>) и жилой фонд подана 1 сентября.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Все объекты жизнеобеспечения работают в режиме стабильного функционирования. </w:t>
      </w:r>
    </w:p>
    <w:p w:rsidR="00FE1842" w:rsidRPr="002E5D9F" w:rsidRDefault="00FE1842" w:rsidP="0024398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Для вывода ветхих и неэффективных сетей теплоснабжения из эксплуатации </w:t>
      </w:r>
      <w:r w:rsidR="00243982" w:rsidRPr="002E5D9F">
        <w:rPr>
          <w:rFonts w:ascii="PT Astra Serif" w:hAnsi="PT Astra Serif"/>
          <w:sz w:val="26"/>
          <w:szCs w:val="26"/>
        </w:rPr>
        <w:t xml:space="preserve">в Югорске </w:t>
      </w:r>
      <w:r w:rsidRPr="002E5D9F">
        <w:rPr>
          <w:rFonts w:ascii="PT Astra Serif" w:hAnsi="PT Astra Serif"/>
          <w:sz w:val="26"/>
          <w:szCs w:val="26"/>
        </w:rPr>
        <w:t xml:space="preserve">утверждена программа «Частный дом» по переводу </w:t>
      </w:r>
      <w:r w:rsidR="0008182F" w:rsidRPr="002E5D9F">
        <w:rPr>
          <w:rFonts w:ascii="PT Astra Serif" w:hAnsi="PT Astra Serif"/>
          <w:sz w:val="26"/>
          <w:szCs w:val="26"/>
        </w:rPr>
        <w:t xml:space="preserve">293 </w:t>
      </w:r>
      <w:r w:rsidR="00E23960" w:rsidRPr="002E5D9F">
        <w:rPr>
          <w:rFonts w:ascii="PT Astra Serif" w:hAnsi="PT Astra Serif"/>
          <w:sz w:val="26"/>
          <w:szCs w:val="26"/>
        </w:rPr>
        <w:t xml:space="preserve">индивидуальных жилых домов </w:t>
      </w:r>
      <w:r w:rsidR="00F976C9" w:rsidRPr="002E5D9F">
        <w:rPr>
          <w:rFonts w:ascii="PT Astra Serif" w:hAnsi="PT Astra Serif"/>
          <w:sz w:val="26"/>
          <w:szCs w:val="26"/>
        </w:rPr>
        <w:t xml:space="preserve">на </w:t>
      </w:r>
      <w:r w:rsidRPr="002E5D9F">
        <w:rPr>
          <w:rFonts w:ascii="PT Astra Serif" w:hAnsi="PT Astra Serif"/>
          <w:sz w:val="26"/>
          <w:szCs w:val="26"/>
        </w:rPr>
        <w:t>автономное отопление</w:t>
      </w:r>
      <w:r w:rsidR="0008182F" w:rsidRPr="002E5D9F">
        <w:rPr>
          <w:rFonts w:ascii="PT Astra Serif" w:hAnsi="PT Astra Serif"/>
          <w:sz w:val="26"/>
          <w:szCs w:val="26"/>
        </w:rPr>
        <w:t xml:space="preserve"> в течение 2023 - 2025 годов. О</w:t>
      </w:r>
      <w:r w:rsidRPr="002E5D9F">
        <w:rPr>
          <w:rFonts w:ascii="PT Astra Serif" w:hAnsi="PT Astra Serif"/>
          <w:sz w:val="26"/>
          <w:szCs w:val="26"/>
        </w:rPr>
        <w:t>жидаемый эффект</w:t>
      </w:r>
      <w:r w:rsidR="0008182F" w:rsidRPr="002E5D9F">
        <w:rPr>
          <w:rFonts w:ascii="PT Astra Serif" w:hAnsi="PT Astra Serif"/>
          <w:sz w:val="26"/>
          <w:szCs w:val="26"/>
        </w:rPr>
        <w:t xml:space="preserve"> от реализации мероприятий программы</w:t>
      </w:r>
      <w:r w:rsidRPr="002E5D9F">
        <w:rPr>
          <w:rFonts w:ascii="PT Astra Serif" w:hAnsi="PT Astra Serif"/>
          <w:sz w:val="26"/>
          <w:szCs w:val="26"/>
        </w:rPr>
        <w:t xml:space="preserve"> – сокращение затрат МУП</w:t>
      </w:r>
      <w:r w:rsidR="0008182F" w:rsidRPr="002E5D9F">
        <w:rPr>
          <w:rFonts w:ascii="PT Astra Serif" w:hAnsi="PT Astra Serif"/>
          <w:sz w:val="26"/>
          <w:szCs w:val="26"/>
        </w:rPr>
        <w:t> </w:t>
      </w:r>
      <w:r w:rsidR="00CC726D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«Югорскэнергогаз» порядка 30 млн. рублей в год. В </w:t>
      </w:r>
      <w:r w:rsidR="0008182F" w:rsidRPr="002E5D9F">
        <w:rPr>
          <w:rFonts w:ascii="PT Astra Serif" w:hAnsi="PT Astra Serif"/>
          <w:sz w:val="26"/>
          <w:szCs w:val="26"/>
        </w:rPr>
        <w:t xml:space="preserve">течение </w:t>
      </w:r>
      <w:r w:rsidRPr="002E5D9F">
        <w:rPr>
          <w:rFonts w:ascii="PT Astra Serif" w:hAnsi="PT Astra Serif"/>
          <w:sz w:val="26"/>
          <w:szCs w:val="26"/>
        </w:rPr>
        <w:t>2023</w:t>
      </w:r>
      <w:r w:rsidR="0008182F" w:rsidRPr="002E5D9F">
        <w:rPr>
          <w:rFonts w:ascii="PT Astra Serif" w:hAnsi="PT Astra Serif"/>
          <w:sz w:val="26"/>
          <w:szCs w:val="26"/>
        </w:rPr>
        <w:t xml:space="preserve"> года </w:t>
      </w:r>
      <w:r w:rsidRPr="002E5D9F">
        <w:rPr>
          <w:rFonts w:ascii="PT Astra Serif" w:hAnsi="PT Astra Serif"/>
          <w:sz w:val="26"/>
          <w:szCs w:val="26"/>
        </w:rPr>
        <w:t>на индивидуальные источники отопления переведены 26 домовладений.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рамках муниципальной программы «Развитие жилищно-коммунального </w:t>
      </w:r>
      <w:r w:rsidRPr="002E5D9F">
        <w:rPr>
          <w:rFonts w:ascii="PT Astra Serif" w:eastAsia="Times New Roman" w:hAnsi="PT Astra Serif"/>
          <w:sz w:val="26"/>
          <w:szCs w:val="26"/>
        </w:rPr>
        <w:lastRenderedPageBreak/>
        <w:t xml:space="preserve">комплекса и повышение энергетической эффективности» 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</w:t>
      </w: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 xml:space="preserve">В 2023 году </w:t>
      </w:r>
      <w:r w:rsidRPr="002E5D9F">
        <w:rPr>
          <w:rFonts w:ascii="PT Astra Serif" w:hAnsi="PT Astra Serif"/>
          <w:sz w:val="26"/>
          <w:szCs w:val="26"/>
        </w:rPr>
        <w:t>в городском конкурсе на образцовое содержание жилищного фонда приняли участие 10 домов, 3 победителя поощрены дипломами и соответствующим знаком (табличкой) «Дом образцового содержания».</w:t>
      </w:r>
      <w:proofErr w:type="gramEnd"/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Дебиторская задолженность потребителей коммунальных услуг, а также недополученные доходы, в том числе от введения понижающих коэффициентов к нормативам потребления коммунальных услуг, сказываются на финансово-хозяйственной деятельности предприятия МУП «Югорскэнергогаз» и являются одними из основных причин образования задолженности за потребленные топливно-энергетические ресурсы. </w:t>
      </w:r>
    </w:p>
    <w:p w:rsidR="00FE1842" w:rsidRPr="00715DE3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715DE3">
        <w:rPr>
          <w:rFonts w:ascii="PT Astra Serif" w:eastAsia="Times New Roman" w:hAnsi="PT Astra Serif"/>
          <w:sz w:val="26"/>
          <w:szCs w:val="26"/>
        </w:rPr>
        <w:t xml:space="preserve">В 2023 году МУП «Югорскэнергогаз» предоставлена субсидия </w:t>
      </w:r>
      <w:r w:rsidR="00730AEC" w:rsidRPr="00715DE3">
        <w:rPr>
          <w:rFonts w:ascii="PT Astra Serif" w:eastAsia="Times New Roman" w:hAnsi="PT Astra Serif"/>
          <w:sz w:val="26"/>
          <w:szCs w:val="26"/>
        </w:rPr>
        <w:t xml:space="preserve">за счет средств местного бюджета </w:t>
      </w:r>
      <w:r w:rsidRPr="00715DE3">
        <w:rPr>
          <w:rFonts w:ascii="PT Astra Serif" w:eastAsia="Times New Roman" w:hAnsi="PT Astra Serif"/>
          <w:sz w:val="26"/>
          <w:szCs w:val="26"/>
        </w:rPr>
        <w:t xml:space="preserve">в сумме </w:t>
      </w:r>
      <w:r w:rsidR="00715DE3" w:rsidRPr="00715DE3">
        <w:rPr>
          <w:rFonts w:ascii="PT Astra Serif" w:eastAsia="Times New Roman" w:hAnsi="PT Astra Serif"/>
          <w:sz w:val="26"/>
          <w:szCs w:val="26"/>
        </w:rPr>
        <w:t>76</w:t>
      </w:r>
      <w:r w:rsidRPr="00715DE3">
        <w:rPr>
          <w:rFonts w:ascii="PT Astra Serif" w:eastAsia="Times New Roman" w:hAnsi="PT Astra Serif"/>
          <w:sz w:val="26"/>
          <w:szCs w:val="26"/>
        </w:rPr>
        <w:t>,0 млн. рублей</w:t>
      </w:r>
      <w:r w:rsidR="00730AEC" w:rsidRPr="00715DE3">
        <w:rPr>
          <w:rFonts w:ascii="PT Astra Serif" w:eastAsia="Times New Roman" w:hAnsi="PT Astra Serif"/>
          <w:sz w:val="26"/>
          <w:szCs w:val="26"/>
        </w:rPr>
        <w:t xml:space="preserve">. </w:t>
      </w:r>
    </w:p>
    <w:p w:rsidR="00FE1842" w:rsidRPr="002E5D9F" w:rsidRDefault="00FE1842" w:rsidP="00FE1842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715DE3">
        <w:rPr>
          <w:rFonts w:ascii="PT Astra Serif" w:eastAsia="Times New Roman" w:hAnsi="PT Astra Serif"/>
          <w:sz w:val="26"/>
          <w:szCs w:val="26"/>
        </w:rPr>
        <w:t xml:space="preserve">Выделенная субсидия позволила оплатить задолженность за потребленные топливно-энергетические ресурсы (электрическую энергию и природный газ) </w:t>
      </w:r>
      <w:r w:rsidR="00715DE3" w:rsidRPr="00715DE3">
        <w:rPr>
          <w:rFonts w:ascii="PT Astra Serif" w:eastAsia="Times New Roman" w:hAnsi="PT Astra Serif"/>
          <w:sz w:val="26"/>
          <w:szCs w:val="26"/>
        </w:rPr>
        <w:t xml:space="preserve">по ноябрь </w:t>
      </w:r>
      <w:r w:rsidRPr="00715DE3">
        <w:rPr>
          <w:rFonts w:ascii="PT Astra Serif" w:eastAsia="Times New Roman" w:hAnsi="PT Astra Serif"/>
          <w:sz w:val="26"/>
          <w:szCs w:val="26"/>
        </w:rPr>
        <w:t>2023 года включительно.</w:t>
      </w:r>
    </w:p>
    <w:p w:rsidR="00FE1842" w:rsidRPr="002E5D9F" w:rsidRDefault="00FE1842" w:rsidP="00FE184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Ежегодно из бюджета автономного округа предоставляется субвенция в рамках Государственной программы «Жилищно-коммунальный комплекс и городская среда»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организациям, осуществляющим реализацию </w:t>
      </w:r>
      <w:r w:rsidR="00537DDE" w:rsidRPr="002E5D9F">
        <w:rPr>
          <w:rFonts w:ascii="PT Astra Serif" w:eastAsia="Times New Roman" w:hAnsi="PT Astra Serif"/>
          <w:sz w:val="26"/>
          <w:szCs w:val="26"/>
        </w:rPr>
        <w:t xml:space="preserve">сжиженного газа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населению города Югорска. </w:t>
      </w:r>
    </w:p>
    <w:p w:rsidR="00FE1842" w:rsidRPr="002E5D9F" w:rsidRDefault="00FE1842" w:rsidP="00FE184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В 2023 году </w:t>
      </w:r>
      <w:r w:rsidR="00161804" w:rsidRPr="002E5D9F">
        <w:rPr>
          <w:rFonts w:ascii="PT Astra Serif" w:eastAsia="Times New Roman" w:hAnsi="PT Astra Serif"/>
          <w:sz w:val="26"/>
          <w:szCs w:val="26"/>
        </w:rPr>
        <w:t>акционерн</w:t>
      </w:r>
      <w:r w:rsidR="00EE374A" w:rsidRPr="002E5D9F">
        <w:rPr>
          <w:rFonts w:ascii="PT Astra Serif" w:eastAsia="Times New Roman" w:hAnsi="PT Astra Serif"/>
          <w:sz w:val="26"/>
          <w:szCs w:val="26"/>
        </w:rPr>
        <w:t>ому</w:t>
      </w:r>
      <w:r w:rsidR="00161804" w:rsidRPr="002E5D9F">
        <w:rPr>
          <w:rFonts w:ascii="PT Astra Serif" w:eastAsia="Times New Roman" w:hAnsi="PT Astra Serif"/>
          <w:sz w:val="26"/>
          <w:szCs w:val="26"/>
        </w:rPr>
        <w:t xml:space="preserve"> обществ</w:t>
      </w:r>
      <w:r w:rsidR="00EE374A" w:rsidRPr="002E5D9F">
        <w:rPr>
          <w:rFonts w:ascii="PT Astra Serif" w:eastAsia="Times New Roman" w:hAnsi="PT Astra Serif"/>
          <w:sz w:val="26"/>
          <w:szCs w:val="26"/>
        </w:rPr>
        <w:t>у</w:t>
      </w:r>
      <w:r w:rsidR="00913A0B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«Сжиженный газ Север» </w:t>
      </w:r>
      <w:r w:rsidRPr="00913A0B">
        <w:rPr>
          <w:rFonts w:ascii="PT Astra Serif" w:eastAsia="Times New Roman" w:hAnsi="PT Astra Serif"/>
          <w:sz w:val="26"/>
          <w:szCs w:val="26"/>
        </w:rPr>
        <w:t>предоставлен</w:t>
      </w:r>
      <w:r w:rsidR="00B31ED1" w:rsidRPr="00913A0B">
        <w:rPr>
          <w:rFonts w:ascii="PT Astra Serif" w:eastAsia="Times New Roman" w:hAnsi="PT Astra Serif"/>
          <w:sz w:val="26"/>
          <w:szCs w:val="26"/>
        </w:rPr>
        <w:t>а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субсиди</w:t>
      </w:r>
      <w:r w:rsidR="00B31ED1" w:rsidRPr="002E5D9F">
        <w:rPr>
          <w:rFonts w:ascii="PT Astra Serif" w:eastAsia="Times New Roman" w:hAnsi="PT Astra Serif"/>
          <w:sz w:val="26"/>
          <w:szCs w:val="26"/>
        </w:rPr>
        <w:t>я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на возмещение недополученных доходов в размере 821,2</w:t>
      </w:r>
      <w:r w:rsidR="00BD4445" w:rsidRPr="002E5D9F">
        <w:rPr>
          <w:rFonts w:ascii="PT Astra Serif" w:eastAsia="Times New Roman" w:hAnsi="PT Astra Serif"/>
          <w:sz w:val="26"/>
          <w:szCs w:val="26"/>
        </w:rPr>
        <w:t> </w:t>
      </w:r>
      <w:r w:rsidRPr="002E5D9F">
        <w:rPr>
          <w:rFonts w:ascii="PT Astra Serif" w:eastAsia="Times New Roman" w:hAnsi="PT Astra Serif"/>
          <w:sz w:val="26"/>
          <w:szCs w:val="26"/>
        </w:rPr>
        <w:t>тыс. руб</w:t>
      </w:r>
      <w:r w:rsidR="008C10AB" w:rsidRPr="002E5D9F">
        <w:rPr>
          <w:rFonts w:ascii="PT Astra Serif" w:eastAsia="Times New Roman" w:hAnsi="PT Astra Serif"/>
          <w:sz w:val="26"/>
          <w:szCs w:val="26"/>
        </w:rPr>
        <w:t>лей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из бюджета автономного округа</w:t>
      </w:r>
      <w:r w:rsidR="00EE374A" w:rsidRPr="002E5D9F">
        <w:rPr>
          <w:rFonts w:ascii="PT Astra Serif" w:eastAsia="Times New Roman" w:hAnsi="PT Astra Serif"/>
          <w:sz w:val="26"/>
          <w:szCs w:val="26"/>
        </w:rPr>
        <w:t xml:space="preserve"> за реализацию </w:t>
      </w:r>
      <w:r w:rsidRPr="002E5D9F">
        <w:rPr>
          <w:rFonts w:ascii="PT Astra Serif" w:eastAsia="Times New Roman" w:hAnsi="PT Astra Serif"/>
          <w:sz w:val="26"/>
          <w:szCs w:val="26"/>
        </w:rPr>
        <w:t>616 кг (56 баллонов) сжиженного газа.</w:t>
      </w:r>
      <w:r w:rsidR="00B31ED1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Сжиженный газ в основном потребляют жители «Зеленой зоны»</w:t>
      </w:r>
      <w:r w:rsidR="0003446A" w:rsidRPr="002E5D9F">
        <w:rPr>
          <w:rFonts w:ascii="PT Astra Serif" w:eastAsia="Times New Roman" w:hAnsi="PT Astra Serif"/>
          <w:sz w:val="26"/>
          <w:szCs w:val="26"/>
        </w:rPr>
        <w:t xml:space="preserve"> (территории садово-огороднических товариществ)</w:t>
      </w:r>
      <w:r w:rsidRPr="002E5D9F">
        <w:rPr>
          <w:rFonts w:ascii="PT Astra Serif" w:eastAsia="Times New Roman" w:hAnsi="PT Astra Serif"/>
          <w:sz w:val="26"/>
          <w:szCs w:val="26"/>
        </w:rPr>
        <w:t>, количество потребляемого населением сжиженного газа ежегодно снижается. За последние 5 лет объем потребления снизился почти в 5 раз (с 3322 кг до 616 кг).</w:t>
      </w:r>
    </w:p>
    <w:p w:rsidR="00FE1842" w:rsidRPr="002E5D9F" w:rsidRDefault="00FE1842" w:rsidP="00FE1842">
      <w:pPr>
        <w:widowControl w:val="0"/>
        <w:tabs>
          <w:tab w:val="left" w:pos="706"/>
        </w:tabs>
        <w:suppressAutoHyphens/>
        <w:spacing w:after="0" w:line="240" w:lineRule="auto"/>
        <w:ind w:firstLine="708"/>
        <w:jc w:val="both"/>
        <w:rPr>
          <w:rFonts w:ascii="PT Astra Serif" w:eastAsia="Andale Sans UI;Arial Unicode MS" w:hAnsi="PT Astra Serif" w:cs="Tahoma"/>
          <w:bCs/>
          <w:sz w:val="26"/>
          <w:szCs w:val="26"/>
          <w:lang w:eastAsia="ru-RU" w:bidi="ru-RU"/>
        </w:rPr>
      </w:pPr>
      <w:r w:rsidRPr="002E5D9F">
        <w:rPr>
          <w:rFonts w:ascii="PT Astra Serif" w:eastAsia="Andale Sans UI;Arial Unicode MS" w:hAnsi="PT Astra Serif" w:cs="Tahoma"/>
          <w:bCs/>
          <w:sz w:val="26"/>
          <w:szCs w:val="26"/>
          <w:lang w:bidi="ru-RU"/>
        </w:rPr>
        <w:t>В 2023 году выполнено</w:t>
      </w:r>
      <w:r w:rsidR="00E23E29" w:rsidRPr="002E5D9F">
        <w:rPr>
          <w:rFonts w:ascii="PT Astra Serif" w:eastAsia="Andale Sans UI;Arial Unicode MS" w:hAnsi="PT Astra Serif" w:cs="Tahoma"/>
          <w:bCs/>
          <w:sz w:val="26"/>
          <w:szCs w:val="26"/>
          <w:lang w:bidi="ru-RU"/>
        </w:rPr>
        <w:t xml:space="preserve"> озеленение городской территории</w:t>
      </w:r>
      <w:r w:rsidRPr="002E5D9F">
        <w:rPr>
          <w:rFonts w:ascii="PT Astra Serif" w:eastAsia="Andale Sans UI;Arial Unicode MS" w:hAnsi="PT Astra Serif" w:cs="Tahoma"/>
          <w:bCs/>
          <w:sz w:val="26"/>
          <w:szCs w:val="26"/>
          <w:lang w:bidi="ru-RU"/>
        </w:rPr>
        <w:t>:</w:t>
      </w:r>
    </w:p>
    <w:p w:rsidR="00FE1842" w:rsidRPr="002E5D9F" w:rsidRDefault="00FE1842" w:rsidP="00FE1842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посадка и уход за 120 400 корнями однолетней и многолетней рассады цветов на площади 4,03 тыс. кв. метров;</w:t>
      </w:r>
    </w:p>
    <w:p w:rsidR="00FE1842" w:rsidRPr="002E5D9F" w:rsidRDefault="00FE1842" w:rsidP="00FE1842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уход за газонами на площади 215,5 тыс. кв. метров; </w:t>
      </w:r>
    </w:p>
    <w:p w:rsidR="00FE1842" w:rsidRPr="002E5D9F" w:rsidRDefault="00FE1842" w:rsidP="00FE1842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скос травы по всей площади городских газонов и 2 раза за сезон на газонах по внутридомовым территориям;</w:t>
      </w:r>
    </w:p>
    <w:p w:rsidR="00FE1842" w:rsidRPr="002E5D9F" w:rsidRDefault="00FE1842" w:rsidP="00FE1842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уход за саженцами 610 деревьев и кустарников, подготовка их к зиме.</w:t>
      </w:r>
    </w:p>
    <w:p w:rsidR="00FE1842" w:rsidRPr="002E5D9F" w:rsidRDefault="00FE1842" w:rsidP="00FE1842">
      <w:pPr>
        <w:rPr>
          <w:rFonts w:ascii="PT Astra Serif" w:hAnsi="PT Astra Serif"/>
        </w:rPr>
      </w:pPr>
    </w:p>
    <w:p w:rsidR="00977BA1" w:rsidRPr="002E5D9F" w:rsidRDefault="00512EA2" w:rsidP="00C6271E">
      <w:pPr>
        <w:pStyle w:val="30"/>
        <w:rPr>
          <w:b/>
        </w:rPr>
      </w:pPr>
      <w:bookmarkStart w:id="30" w:name="_Toc125735637"/>
      <w:bookmarkStart w:id="31" w:name="_Toc153469390"/>
      <w:r w:rsidRPr="002E5D9F">
        <w:rPr>
          <w:b/>
        </w:rPr>
        <w:t>6</w:t>
      </w:r>
      <w:r w:rsidR="003D34BF" w:rsidRPr="002E5D9F">
        <w:rPr>
          <w:b/>
        </w:rPr>
        <w:t xml:space="preserve">.3. </w:t>
      </w:r>
      <w:r w:rsidR="00596F4F" w:rsidRPr="002E5D9F">
        <w:rPr>
          <w:b/>
        </w:rPr>
        <w:t>Общественный т</w:t>
      </w:r>
      <w:r w:rsidR="003D34BF" w:rsidRPr="002E5D9F">
        <w:rPr>
          <w:b/>
        </w:rPr>
        <w:t>ра</w:t>
      </w:r>
      <w:r w:rsidR="00047C29" w:rsidRPr="002E5D9F">
        <w:rPr>
          <w:b/>
        </w:rPr>
        <w:t>нспорт</w:t>
      </w:r>
      <w:bookmarkEnd w:id="30"/>
      <w:bookmarkEnd w:id="31"/>
    </w:p>
    <w:p w:rsidR="00AF3976" w:rsidRPr="002E5D9F" w:rsidRDefault="00AF3976" w:rsidP="00CE3B5D">
      <w:pPr>
        <w:spacing w:after="0" w:line="240" w:lineRule="auto"/>
        <w:ind w:firstLine="709"/>
        <w:jc w:val="right"/>
        <w:rPr>
          <w:rFonts w:ascii="PT Astra Serif" w:eastAsia="Andale Sans UI;Arial Unicode MS" w:hAnsi="PT Astra Serif" w:cs="Tahoma"/>
          <w:sz w:val="26"/>
          <w:szCs w:val="26"/>
          <w:highlight w:val="yellow"/>
          <w:lang w:bidi="ru-RU"/>
        </w:rPr>
      </w:pP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Маршрутная сеть городского пассажирского транспорта сформирована с учетом требований безопасности дорожного движения, анализа пассажиропотока, планов жилищного, культурно-бытового и дорожного строительства и предложений граждан, перевозчиков, предприятий и организаций.</w:t>
      </w:r>
    </w:p>
    <w:p w:rsidR="001A1FF5" w:rsidRPr="002E5D9F" w:rsidRDefault="00066FE9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2023 году н</w:t>
      </w:r>
      <w:r w:rsidR="001A1FF5" w:rsidRPr="002E5D9F">
        <w:rPr>
          <w:rFonts w:ascii="PT Astra Serif" w:hAnsi="PT Astra Serif"/>
          <w:sz w:val="26"/>
          <w:szCs w:val="26"/>
        </w:rPr>
        <w:t>а территории города Югорска было организовано 8 маршрутов (5 субсидируемых и 3 коммерческих). Перевозку пассажиров осуществляли 2 официальных перевозчика: индивидуальный предприниматель Стахеев Д.А.</w:t>
      </w:r>
      <w:r w:rsidRPr="002E5D9F">
        <w:rPr>
          <w:rFonts w:ascii="PT Astra Serif" w:hAnsi="PT Astra Serif"/>
          <w:sz w:val="26"/>
          <w:szCs w:val="26"/>
        </w:rPr>
        <w:t xml:space="preserve"> (далее – ИП Стахеев Д.А.)</w:t>
      </w:r>
      <w:r w:rsidR="001A1FF5" w:rsidRPr="002E5D9F">
        <w:rPr>
          <w:rFonts w:ascii="PT Astra Serif" w:hAnsi="PT Astra Serif"/>
          <w:sz w:val="26"/>
          <w:szCs w:val="26"/>
        </w:rPr>
        <w:t xml:space="preserve"> и общество с ограниченной ответственностью «Русское»</w:t>
      </w:r>
      <w:r w:rsidRPr="002E5D9F">
        <w:rPr>
          <w:rFonts w:ascii="PT Astra Serif" w:hAnsi="PT Astra Serif"/>
          <w:sz w:val="26"/>
          <w:szCs w:val="26"/>
        </w:rPr>
        <w:t xml:space="preserve"> (далее – ООО </w:t>
      </w:r>
      <w:r w:rsidRPr="002E5D9F">
        <w:rPr>
          <w:rFonts w:ascii="PT Astra Serif" w:hAnsi="PT Astra Serif"/>
          <w:sz w:val="26"/>
          <w:szCs w:val="26"/>
        </w:rPr>
        <w:lastRenderedPageBreak/>
        <w:t>«Русское»)</w:t>
      </w:r>
      <w:r w:rsidR="001A1FF5" w:rsidRPr="002E5D9F">
        <w:rPr>
          <w:rFonts w:ascii="PT Astra Serif" w:hAnsi="PT Astra Serif"/>
          <w:sz w:val="26"/>
          <w:szCs w:val="26"/>
        </w:rPr>
        <w:t xml:space="preserve">. На маршрутах эксплуатировалось 18 единиц транспортных средств 2019-2023 годов выпуска. </w:t>
      </w:r>
    </w:p>
    <w:p w:rsidR="001A1FF5" w:rsidRPr="002E5D9F" w:rsidRDefault="008F1147" w:rsidP="001A1FF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настоящее время н</w:t>
      </w:r>
      <w:r w:rsidR="001A1FF5" w:rsidRPr="002E5D9F">
        <w:rPr>
          <w:rFonts w:ascii="PT Astra Serif" w:hAnsi="PT Astra Serif"/>
          <w:sz w:val="26"/>
          <w:szCs w:val="26"/>
        </w:rPr>
        <w:t xml:space="preserve">а всех </w:t>
      </w:r>
      <w:r w:rsidRPr="002E5D9F">
        <w:rPr>
          <w:rFonts w:ascii="PT Astra Serif" w:hAnsi="PT Astra Serif"/>
          <w:sz w:val="26"/>
          <w:szCs w:val="26"/>
        </w:rPr>
        <w:t>городских автобусах имеется</w:t>
      </w:r>
      <w:r w:rsidR="001A1FF5" w:rsidRPr="002E5D9F">
        <w:rPr>
          <w:rFonts w:ascii="PT Astra Serif" w:hAnsi="PT Astra Serif"/>
          <w:sz w:val="26"/>
          <w:szCs w:val="26"/>
        </w:rPr>
        <w:t xml:space="preserve"> оборудование для перевозки лиц с ограниченными возможностями и безналичной оплаты проезда.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целях </w:t>
      </w:r>
      <w:proofErr w:type="gramStart"/>
      <w:r w:rsidRPr="002E5D9F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осуществлением пассажирских перевозок создана выездная комиссия. Проверка перевозчиков осуществлялась в соответствии с утвержденным графиком выездных мероприятий на квартал, не реже одного раза в месяц, а также дополнительно, в случае обращений граждан о нарушениях правил пассажирских перевозок. 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С целью недопущения дорожно-транспортных происшествий на автомобильном транспорте, осуществляющем перевозки пассажиров, повышения безопасности дорожного движения и снижению аварийности при осуществлении пассажирских перевозок, проведены следующие мероприятия: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со стороны перевозчиков усилен </w:t>
      </w:r>
      <w:proofErr w:type="gramStart"/>
      <w:r w:rsidRPr="002E5D9F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проведением проверки технического состояния транспортных средств перед выходом на линию, проверк</w:t>
      </w:r>
      <w:r w:rsidR="00551280">
        <w:rPr>
          <w:rFonts w:ascii="PT Astra Serif" w:hAnsi="PT Astra Serif"/>
          <w:sz w:val="26"/>
          <w:szCs w:val="26"/>
        </w:rPr>
        <w:t>и</w:t>
      </w:r>
      <w:r w:rsidRPr="002E5D9F">
        <w:rPr>
          <w:rFonts w:ascii="PT Astra Serif" w:hAnsi="PT Astra Serif"/>
          <w:sz w:val="26"/>
          <w:szCs w:val="26"/>
        </w:rPr>
        <w:t xml:space="preserve"> водительского состава при работе на линии;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дополнительно проведены занятия с водительским составом по знанию правил дорожного движения;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приняты дополнительные меры по пропаганде здорового образа жизни и совершенствования условий для освидетельствования водителей на предмет нахождения в состоянии опьянения.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На выполнение работ по перевозке пассажиров в 2023 году из бюджета города Югорска направлено 21</w:t>
      </w:r>
      <w:r w:rsidR="00FC089B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>5 млн. рублей.</w:t>
      </w:r>
    </w:p>
    <w:p w:rsidR="001A1FF5" w:rsidRPr="002E5D9F" w:rsidRDefault="001A1FF5" w:rsidP="001A1FF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highlight w:val="yellow"/>
          <w:shd w:val="clear" w:color="auto" w:fill="FFFFFF"/>
          <w:lang w:eastAsia="ru-RU"/>
        </w:rPr>
      </w:pPr>
    </w:p>
    <w:p w:rsidR="00B96B96" w:rsidRPr="002E5D9F" w:rsidRDefault="00512EA2" w:rsidP="00C6271E">
      <w:pPr>
        <w:pStyle w:val="30"/>
        <w:rPr>
          <w:b/>
        </w:rPr>
      </w:pPr>
      <w:bookmarkStart w:id="32" w:name="_Toc125735638"/>
      <w:bookmarkStart w:id="33" w:name="_Toc153469391"/>
      <w:r w:rsidRPr="002E5D9F">
        <w:rPr>
          <w:b/>
        </w:rPr>
        <w:t>6</w:t>
      </w:r>
      <w:r w:rsidR="003D34BF" w:rsidRPr="002E5D9F">
        <w:rPr>
          <w:b/>
        </w:rPr>
        <w:t>.4. Экология</w:t>
      </w:r>
      <w:bookmarkEnd w:id="32"/>
      <w:bookmarkEnd w:id="33"/>
    </w:p>
    <w:p w:rsidR="00856D59" w:rsidRPr="002E5D9F" w:rsidRDefault="00856D59" w:rsidP="00C6271E">
      <w:pPr>
        <w:pStyle w:val="30"/>
        <w:rPr>
          <w:highlight w:val="yellow"/>
        </w:rPr>
      </w:pPr>
    </w:p>
    <w:p w:rsidR="00856D59" w:rsidRPr="002E5D9F" w:rsidRDefault="0001533D" w:rsidP="00C23A30">
      <w:pPr>
        <w:suppressAutoHyphens/>
        <w:spacing w:after="0" w:line="100" w:lineRule="atLeast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На территории города Югорска реализуется муниципальная программа города Югорска «Охрана окружающей среды, использование и защита городских лесов» основной целью которой является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сохранени</w:t>
      </w:r>
      <w:r w:rsidR="00A86A94" w:rsidRPr="002E5D9F">
        <w:rPr>
          <w:rFonts w:ascii="PT Astra Serif" w:eastAsia="SimSun" w:hAnsi="PT Astra Serif" w:cs="font1268"/>
          <w:sz w:val="26"/>
          <w:szCs w:val="26"/>
          <w:lang w:eastAsia="ar-SA"/>
        </w:rPr>
        <w:t>е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благоприятной окружающей среды</w:t>
      </w:r>
      <w:r w:rsidR="00A86A94" w:rsidRPr="002E5D9F">
        <w:rPr>
          <w:rFonts w:ascii="PT Astra Serif" w:eastAsia="SimSun" w:hAnsi="PT Astra Serif" w:cs="font1268"/>
          <w:sz w:val="26"/>
          <w:szCs w:val="26"/>
          <w:lang w:eastAsia="ar-SA"/>
        </w:rPr>
        <w:t>,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эффективно</w:t>
      </w:r>
      <w:r w:rsidR="00A86A94" w:rsidRPr="002E5D9F">
        <w:rPr>
          <w:rFonts w:ascii="PT Astra Serif" w:eastAsia="SimSun" w:hAnsi="PT Astra Serif" w:cs="font1268"/>
          <w:sz w:val="26"/>
          <w:szCs w:val="26"/>
          <w:lang w:eastAsia="ar-SA"/>
        </w:rPr>
        <w:t>е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использовани</w:t>
      </w:r>
      <w:r w:rsidR="00A86A94" w:rsidRPr="002E5D9F">
        <w:rPr>
          <w:rFonts w:ascii="PT Astra Serif" w:eastAsia="SimSun" w:hAnsi="PT Astra Serif" w:cs="font1268"/>
          <w:sz w:val="26"/>
          <w:szCs w:val="26"/>
          <w:lang w:eastAsia="ar-SA"/>
        </w:rPr>
        <w:t>е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и воспроизводств</w:t>
      </w:r>
      <w:r w:rsidR="00A86A94" w:rsidRPr="002E5D9F">
        <w:rPr>
          <w:rFonts w:ascii="PT Astra Serif" w:eastAsia="SimSun" w:hAnsi="PT Astra Serif" w:cs="font1268"/>
          <w:sz w:val="26"/>
          <w:szCs w:val="26"/>
          <w:lang w:eastAsia="ar-SA"/>
        </w:rPr>
        <w:t>о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городских лесов</w:t>
      </w:r>
      <w:r w:rsidR="00EA35CB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. Муниципальной программой </w:t>
      </w:r>
      <w:r w:rsidR="00C23A30" w:rsidRPr="002E5D9F">
        <w:rPr>
          <w:rFonts w:ascii="PT Astra Serif" w:eastAsia="SimSun" w:hAnsi="PT Astra Serif" w:cs="font1268"/>
          <w:sz w:val="26"/>
          <w:szCs w:val="26"/>
          <w:lang w:eastAsia="ar-SA"/>
        </w:rPr>
        <w:t>предусмотрены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мероприятия по организации и развитию системы экологического образования, просвещения и формирования экологической культуры, организации деятельности по использованию, охране, защите и воспроизводству городских лесов</w:t>
      </w:r>
      <w:r w:rsidR="00E124FE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, 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регулировани</w:t>
      </w:r>
      <w:r w:rsidR="00E124FE" w:rsidRPr="002E5D9F">
        <w:rPr>
          <w:rFonts w:ascii="PT Astra Serif" w:eastAsia="SimSun" w:hAnsi="PT Astra Serif" w:cs="font1268"/>
          <w:sz w:val="26"/>
          <w:szCs w:val="26"/>
          <w:lang w:eastAsia="ar-SA"/>
        </w:rPr>
        <w:t>ю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деятельности в сфере обращения с твердыми коммунальными отходами.</w:t>
      </w:r>
    </w:p>
    <w:p w:rsidR="00856D59" w:rsidRPr="002E5D9F" w:rsidRDefault="00856D59" w:rsidP="00F65DC2">
      <w:pPr>
        <w:suppressAutoHyphens/>
        <w:spacing w:after="0" w:line="100" w:lineRule="atLeast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ab/>
      </w:r>
      <w:r w:rsidR="0024533B" w:rsidRPr="002E5D9F">
        <w:rPr>
          <w:rFonts w:ascii="PT Astra Serif" w:eastAsia="SimSun" w:hAnsi="PT Astra Serif" w:cs="font1268"/>
          <w:sz w:val="26"/>
          <w:szCs w:val="26"/>
          <w:lang w:eastAsia="ar-SA"/>
        </w:rPr>
        <w:t>Для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формирования экологической культуры, воспитания бережного отношения к природе в </w:t>
      </w:r>
      <w:r w:rsidR="0024533B" w:rsidRPr="002E5D9F">
        <w:rPr>
          <w:rFonts w:ascii="PT Astra Serif" w:eastAsia="SimSun" w:hAnsi="PT Astra Serif" w:cs="font1268"/>
          <w:sz w:val="26"/>
          <w:szCs w:val="26"/>
          <w:lang w:eastAsia="ar-SA"/>
        </w:rPr>
        <w:t>Ц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ентральной городской библиотеке им.</w:t>
      </w:r>
      <w:r w:rsidR="00EA35CB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А.И.</w:t>
      </w:r>
      <w:r w:rsidR="00EA35CB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Харизовой в рамках Международной акции «Спасти и сохранить» </w:t>
      </w:r>
      <w:r w:rsidR="0092122D" w:rsidRPr="002E5D9F">
        <w:rPr>
          <w:rFonts w:ascii="PT Astra Serif" w:eastAsia="SimSun" w:hAnsi="PT Astra Serif" w:cs="font1268"/>
          <w:sz w:val="26"/>
          <w:szCs w:val="26"/>
          <w:lang w:eastAsia="ar-SA"/>
        </w:rPr>
        <w:t>организовано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ежегодное компьютерное тестирование «</w:t>
      </w:r>
      <w:proofErr w:type="spell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Экоэрудит</w:t>
      </w:r>
      <w:proofErr w:type="spell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» для учащихся 4 - 11 классов.</w:t>
      </w:r>
      <w:r w:rsidR="0092122D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По итогам </w:t>
      </w:r>
      <w:r w:rsidR="00C23A30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экологического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тестирования победителями, занявшими </w:t>
      </w:r>
      <w:r w:rsidR="00A9145B" w:rsidRPr="002E5D9F">
        <w:rPr>
          <w:rFonts w:ascii="PT Astra Serif" w:eastAsia="SimSun" w:hAnsi="PT Astra Serif" w:cs="font1268"/>
          <w:sz w:val="26"/>
          <w:szCs w:val="26"/>
          <w:lang w:eastAsia="ar-SA"/>
        </w:rPr>
        <w:t>призовые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мест</w:t>
      </w:r>
      <w:r w:rsidR="00F65DC2" w:rsidRPr="002E5D9F">
        <w:rPr>
          <w:rFonts w:ascii="PT Astra Serif" w:eastAsia="SimSun" w:hAnsi="PT Astra Serif" w:cs="font1268"/>
          <w:sz w:val="26"/>
          <w:szCs w:val="26"/>
          <w:lang w:eastAsia="ar-SA"/>
        </w:rPr>
        <w:t>а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в личном первенстве</w:t>
      </w:r>
      <w:r w:rsidR="00A9145B" w:rsidRPr="002E5D9F">
        <w:rPr>
          <w:rFonts w:ascii="PT Astra Serif" w:eastAsia="SimSun" w:hAnsi="PT Astra Serif" w:cs="font1268"/>
          <w:sz w:val="26"/>
          <w:szCs w:val="26"/>
          <w:lang w:eastAsia="ar-SA"/>
        </w:rPr>
        <w:t>,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стали 86 человек.</w:t>
      </w:r>
    </w:p>
    <w:p w:rsidR="00856D59" w:rsidRPr="002E5D9F" w:rsidRDefault="00BF1ABE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На 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муниципально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м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этап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е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окружного экологического детского фестиваля «Экодетство» в общеобразовательных учреждениях города для учащихся 1-11 классов проведены экологические уроки на тему: «</w:t>
      </w:r>
      <w:proofErr w:type="spellStart"/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Zerowaste</w:t>
      </w:r>
      <w:proofErr w:type="spellEnd"/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», «Здоровая окружающая среда - залог жизни на Земле», «Экологический калейдоскоп».</w:t>
      </w:r>
    </w:p>
    <w:p w:rsidR="00856D59" w:rsidRPr="002E5D9F" w:rsidRDefault="00856D59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proofErr w:type="gram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Выпускники 9-11 классов общеобразовательных учреждений города </w:t>
      </w:r>
      <w:r w:rsidR="004D287B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приняли участие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 </w:t>
      </w:r>
      <w:r w:rsidR="004D287B" w:rsidRPr="002E5D9F">
        <w:rPr>
          <w:rFonts w:ascii="PT Astra Serif" w:eastAsia="SimSun" w:hAnsi="PT Astra Serif" w:cs="font1268"/>
          <w:sz w:val="26"/>
          <w:szCs w:val="26"/>
          <w:lang w:eastAsia="ar-SA"/>
        </w:rPr>
        <w:t>о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кружной акции «Аллея выпускников»</w:t>
      </w:r>
      <w:r w:rsidR="004D287B" w:rsidRPr="002E5D9F">
        <w:rPr>
          <w:rFonts w:ascii="PT Astra Serif" w:eastAsia="SimSun" w:hAnsi="PT Astra Serif" w:cs="font1268"/>
          <w:sz w:val="26"/>
          <w:szCs w:val="26"/>
          <w:lang w:eastAsia="ar-SA"/>
        </w:rPr>
        <w:t>: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на территории школ высадили саженцы сирени, яблони, черемухи, клена, рябины, березы, кедра, ели, туи.</w:t>
      </w:r>
      <w:proofErr w:type="gramEnd"/>
    </w:p>
    <w:p w:rsidR="00856D59" w:rsidRPr="002E5D9F" w:rsidRDefault="00EF73FC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Проведена 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экологическ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ая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proofErr w:type="spellStart"/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акци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я</w:t>
      </w:r>
      <w:proofErr w:type="gram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«С</w:t>
      </w:r>
      <w:proofErr w:type="gram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ад</w:t>
      </w:r>
      <w:proofErr w:type="spell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дружбы», в которой приняли участие школьники, студенты, волонтеры, </w:t>
      </w:r>
      <w:r w:rsidR="000131FC" w:rsidRPr="002E5D9F">
        <w:rPr>
          <w:rFonts w:ascii="PT Astra Serif" w:eastAsia="SimSun" w:hAnsi="PT Astra Serif" w:cs="font1268"/>
          <w:sz w:val="26"/>
          <w:szCs w:val="26"/>
          <w:lang w:eastAsia="ar-SA"/>
        </w:rPr>
        <w:t>работники</w:t>
      </w:r>
      <w:r w:rsidR="003023A0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муниципального автономного учреждения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lastRenderedPageBreak/>
        <w:t xml:space="preserve">«Городское лесничество», 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было высажено 418 саженцев деревьев и кустарников</w:t>
      </w:r>
      <w:r w:rsidR="003023A0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разных пород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</w:p>
    <w:p w:rsidR="00856D59" w:rsidRPr="002E5D9F" w:rsidRDefault="00856D59" w:rsidP="00856D59">
      <w:pPr>
        <w:suppressAutoHyphens/>
        <w:spacing w:after="0" w:line="100" w:lineRule="atLeast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С мая по октябрь 2023 года проводились мероприятия по благоустройству, санитарной очистке и массовой уборке территории города. </w:t>
      </w:r>
    </w:p>
    <w:p w:rsidR="00856D59" w:rsidRPr="002E5D9F" w:rsidRDefault="00856D59" w:rsidP="00856D59">
      <w:pPr>
        <w:tabs>
          <w:tab w:val="left" w:pos="5670"/>
          <w:tab w:val="left" w:pos="5812"/>
        </w:tabs>
        <w:suppressAutoHyphens/>
        <w:spacing w:after="0" w:line="100" w:lineRule="atLeast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В парке по улице Менделеева администрацией города Югорска совместно с акционерным обществом «Югра-Экология» организовано и проведено эколого-спортивное мероприятие «Чисто побегать!».</w:t>
      </w:r>
      <w:r w:rsidR="0014306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Участие в мероприятии приняли жители города Югорска, в том числе школьники образовательных учреждений, члены молодежной палаты Думы города Югорска, </w:t>
      </w:r>
      <w:proofErr w:type="spell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экоактивисты</w:t>
      </w:r>
      <w:proofErr w:type="spell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, </w:t>
      </w:r>
      <w:r w:rsidR="006C31B6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работники муниципального автономного учреждения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«Молодежный центр «Гелиос»</w:t>
      </w:r>
      <w:r w:rsidR="00C05D6C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(далее - МАУ «</w:t>
      </w:r>
      <w:r w:rsidR="00C92117" w:rsidRPr="002E5D9F">
        <w:rPr>
          <w:rFonts w:ascii="PT Astra Serif" w:eastAsia="SimSun" w:hAnsi="PT Astra Serif" w:cs="font1268"/>
          <w:sz w:val="26"/>
          <w:szCs w:val="26"/>
          <w:lang w:eastAsia="ar-SA"/>
        </w:rPr>
        <w:t>«Молодежный центр «Гелиос»)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</w:p>
    <w:p w:rsidR="00856D59" w:rsidRPr="002E5D9F" w:rsidRDefault="00D039A5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Ж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ители города Югорска приняли активное участие в окружном субботнике «Мой чистый дом – Югра».</w:t>
      </w:r>
    </w:p>
    <w:p w:rsidR="00856D59" w:rsidRPr="002E5D9F" w:rsidRDefault="00856D59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На территории города проведен</w:t>
      </w:r>
      <w:r w:rsidR="00C40D10" w:rsidRPr="002E5D9F">
        <w:rPr>
          <w:rFonts w:ascii="PT Astra Serif" w:eastAsia="SimSun" w:hAnsi="PT Astra Serif" w:cs="font1268"/>
          <w:sz w:val="26"/>
          <w:szCs w:val="26"/>
          <w:lang w:eastAsia="ar-SA"/>
        </w:rPr>
        <w:t>а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санитарная очистка городских лесов от бытовых и промышленных отходов, уборка бесхозных территорий, уборка мусора во дворах домов, в парковых зонах и скверах. </w:t>
      </w:r>
    </w:p>
    <w:p w:rsidR="00856D59" w:rsidRPr="002E5D9F" w:rsidRDefault="00856D59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 </w:t>
      </w:r>
      <w:r w:rsidR="00C65C57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отчетном </w:t>
      </w:r>
      <w:r w:rsidR="00C40D10" w:rsidRPr="002E5D9F">
        <w:rPr>
          <w:rFonts w:ascii="PT Astra Serif" w:eastAsia="SimSun" w:hAnsi="PT Astra Serif" w:cs="font1268"/>
          <w:sz w:val="26"/>
          <w:szCs w:val="26"/>
          <w:lang w:eastAsia="ar-SA"/>
        </w:rPr>
        <w:t>периоде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выявлено и ликвидировано </w:t>
      </w:r>
      <w:r w:rsidR="005B636A" w:rsidRPr="002E5D9F">
        <w:rPr>
          <w:rFonts w:ascii="PT Astra Serif" w:eastAsia="SimSun" w:hAnsi="PT Astra Serif" w:cs="font1268"/>
          <w:sz w:val="26"/>
          <w:szCs w:val="26"/>
          <w:lang w:eastAsia="ar-SA"/>
        </w:rPr>
        <w:t>5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мест несанкционированного размещения отходов производства и потребления.  Общий объем свалок составил 1500 </w:t>
      </w:r>
      <w:r w:rsidR="005B636A" w:rsidRPr="002E5D9F">
        <w:rPr>
          <w:rFonts w:ascii="PT Astra Serif" w:eastAsia="SimSun" w:hAnsi="PT Astra Serif" w:cs="font1268"/>
          <w:sz w:val="26"/>
          <w:szCs w:val="26"/>
          <w:lang w:eastAsia="ar-SA"/>
        </w:rPr>
        <w:t>куб. метров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</w:p>
    <w:p w:rsidR="00856D59" w:rsidRPr="002E5D9F" w:rsidRDefault="00856D59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 целях недопущения несанкционированных свалок, администрацией города Югорска совместно с МУП «Югорскэнергогаз» регулярно производится вывоз крупногабаритных отходов и отходов производства </w:t>
      </w:r>
      <w:r w:rsidR="009E023B" w:rsidRPr="002E5D9F">
        <w:rPr>
          <w:rFonts w:ascii="PT Astra Serif" w:eastAsia="SimSun" w:hAnsi="PT Astra Serif" w:cs="font1268"/>
          <w:sz w:val="26"/>
          <w:szCs w:val="26"/>
          <w:lang w:eastAsia="ar-SA"/>
        </w:rPr>
        <w:t>с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контейнерных площадок накопления твердых коммунальных отходов</w:t>
      </w:r>
      <w:r w:rsidR="00D15D9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(далее – ТКО)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.    </w:t>
      </w:r>
    </w:p>
    <w:p w:rsidR="00856D59" w:rsidRPr="002E5D9F" w:rsidRDefault="002068F6" w:rsidP="00856D59">
      <w:pPr>
        <w:tabs>
          <w:tab w:val="left" w:pos="5670"/>
          <w:tab w:val="left" w:pos="5812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В т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екущем году вывезено 200 тонн отработанных автомобильных покрышек и 500 тонн отработанных ртутьсодержащих отходов.</w:t>
      </w:r>
    </w:p>
    <w:p w:rsidR="00856D59" w:rsidRPr="002E5D9F" w:rsidRDefault="00856D59" w:rsidP="00856D59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 рамках Акции </w:t>
      </w:r>
      <w:r w:rsidR="00D15D9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«Спасти и сохранить»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в мае и в октябре 2023 года проведена традиционная </w:t>
      </w:r>
      <w:proofErr w:type="spell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экоакция</w:t>
      </w:r>
      <w:proofErr w:type="spell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«PRO100Эко» по раздельному сбору отходов</w:t>
      </w:r>
      <w:r w:rsidR="00EF73FC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: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собрано</w:t>
      </w:r>
      <w:r w:rsidR="00ED78F6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174 кг «добрых крышечек», 45 кг пластика, 50 кг стекла, 355 кг макулатуры, </w:t>
      </w:r>
      <w:r w:rsidR="00EF73FC" w:rsidRPr="002E5D9F">
        <w:rPr>
          <w:rFonts w:ascii="PT Astra Serif" w:eastAsia="SimSun" w:hAnsi="PT Astra Serif" w:cs="font1268"/>
          <w:sz w:val="26"/>
          <w:szCs w:val="26"/>
          <w:lang w:eastAsia="ar-SA"/>
        </w:rPr>
        <w:t>9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41 кг батареек. </w:t>
      </w:r>
    </w:p>
    <w:p w:rsidR="00856D59" w:rsidRPr="002E5D9F" w:rsidRDefault="002E60CD" w:rsidP="00856D59">
      <w:pPr>
        <w:suppressAutoHyphens/>
        <w:spacing w:after="0" w:line="240" w:lineRule="auto"/>
        <w:ind w:firstLine="708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П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роведено мероприятие по сбору и сдаче металлолома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, п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о итог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ам</w:t>
      </w:r>
      <w:r w:rsidR="00ED78F6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которого 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было собрано 10 тонн </w:t>
      </w:r>
      <w:r w:rsidR="009663AF" w:rsidRPr="002E5D9F">
        <w:rPr>
          <w:rFonts w:ascii="PT Astra Serif" w:eastAsia="SimSun" w:hAnsi="PT Astra Serif" w:cs="font1268"/>
          <w:sz w:val="26"/>
          <w:szCs w:val="26"/>
          <w:lang w:eastAsia="ar-SA"/>
        </w:rPr>
        <w:t>отработанных металлических изделий для последующей переработки и утилизации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</w:p>
    <w:p w:rsidR="00233DA2" w:rsidRPr="002E5D9F" w:rsidRDefault="00233DA2" w:rsidP="00233DA2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Всего за период проведения Акции «Спасти и сохранить» проведено более 100 субботников. Участие в субботниках принял</w:t>
      </w:r>
      <w:r w:rsidR="00471A38" w:rsidRPr="002E5D9F">
        <w:rPr>
          <w:rFonts w:ascii="PT Astra Serif" w:eastAsia="SimSun" w:hAnsi="PT Astra Serif" w:cs="font1268"/>
          <w:sz w:val="26"/>
          <w:szCs w:val="26"/>
          <w:lang w:eastAsia="ar-SA"/>
        </w:rPr>
        <w:t>и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более 7 000 жителей города Югорска.  Общее количество вывезенного и утилизированного мусора составило 5 000 куб</w:t>
      </w:r>
      <w:r w:rsidR="00471A38"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метров. Площадь очищенной территории составила 300 га.</w:t>
      </w:r>
    </w:p>
    <w:p w:rsidR="00233DA2" w:rsidRPr="002E5D9F" w:rsidRDefault="00233DA2" w:rsidP="00233DA2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В рамках Акции всего было высажено 223 418 штук цветочных саженцев и саженцев деревьев. Площадь озелененной территории составила 35,0 га.</w:t>
      </w:r>
    </w:p>
    <w:p w:rsidR="00856D59" w:rsidRPr="002E5D9F" w:rsidRDefault="00856D59" w:rsidP="00856D5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SimSu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По инициатив</w:t>
      </w:r>
      <w:r w:rsidR="001C1528" w:rsidRPr="002E5D9F">
        <w:rPr>
          <w:rFonts w:ascii="PT Astra Serif" w:eastAsia="SimSun" w:hAnsi="PT Astra Serif" w:cs="font1268"/>
          <w:sz w:val="26"/>
          <w:szCs w:val="26"/>
          <w:lang w:eastAsia="ar-SA"/>
        </w:rPr>
        <w:t>е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макулатурной фабрики </w:t>
      </w:r>
      <w:r w:rsidR="00F4770F" w:rsidRPr="002E5D9F">
        <w:rPr>
          <w:rFonts w:ascii="PT Astra Serif" w:eastAsia="SimSun" w:hAnsi="PT Astra Serif" w:cs="font1268"/>
          <w:sz w:val="26"/>
          <w:szCs w:val="26"/>
          <w:lang w:eastAsia="ar-SA"/>
        </w:rPr>
        <w:t>«</w:t>
      </w:r>
      <w:proofErr w:type="gram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О</w:t>
      </w:r>
      <w:proofErr w:type="spellStart"/>
      <w:proofErr w:type="gramEnd"/>
      <w:r w:rsidRPr="002E5D9F">
        <w:rPr>
          <w:rFonts w:ascii="PT Astra Serif" w:eastAsia="SimSun" w:hAnsi="PT Astra Serif" w:cs="font1268"/>
          <w:sz w:val="26"/>
          <w:szCs w:val="26"/>
          <w:lang w:val="en-US" w:eastAsia="ar-SA"/>
        </w:rPr>
        <w:t>lir</w:t>
      </w:r>
      <w:proofErr w:type="spellEnd"/>
      <w:r w:rsidR="00F4770F" w:rsidRPr="002E5D9F">
        <w:rPr>
          <w:rFonts w:ascii="PT Astra Serif" w:eastAsia="SimSun" w:hAnsi="PT Astra Serif" w:cs="font1268"/>
          <w:sz w:val="26"/>
          <w:szCs w:val="26"/>
          <w:lang w:eastAsia="ar-SA"/>
        </w:rPr>
        <w:t>»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на контейнерных площадках накопления </w:t>
      </w:r>
      <w:r w:rsidR="00F4770F" w:rsidRPr="002E5D9F">
        <w:rPr>
          <w:rFonts w:ascii="PT Astra Serif" w:eastAsia="SimSun" w:hAnsi="PT Astra Serif" w:cs="font1268"/>
          <w:sz w:val="26"/>
          <w:szCs w:val="26"/>
          <w:lang w:eastAsia="ar-SA"/>
        </w:rPr>
        <w:t>ТКО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появились 8 красочных контейнеров для сбора макулатуры под названием «</w:t>
      </w:r>
      <w:proofErr w:type="spellStart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Бумажкин</w:t>
      </w:r>
      <w:proofErr w:type="spellEnd"/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». Накопленные отходы направляются на фабрику по переработке макулатуры в городе Югорске для дальнейшего производства </w:t>
      </w:r>
      <w:r w:rsidR="00524702" w:rsidRPr="002E5D9F">
        <w:rPr>
          <w:rFonts w:ascii="PT Astra Serif" w:eastAsia="SimSun" w:hAnsi="PT Astra Serif" w:cs="font1268"/>
          <w:sz w:val="26"/>
          <w:szCs w:val="26"/>
          <w:lang w:eastAsia="ar-SA"/>
        </w:rPr>
        <w:t>продукции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.</w:t>
      </w:r>
    </w:p>
    <w:p w:rsidR="00BD1FA0" w:rsidRPr="002E5D9F" w:rsidRDefault="00501CD6" w:rsidP="00037ED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Традиционным является сотрудничество администрации город</w:t>
      </w:r>
      <w:proofErr w:type="gramStart"/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а и </w:t>
      </w:r>
      <w:r w:rsidR="00037ED4" w:rsidRPr="002E5D9F">
        <w:rPr>
          <w:rFonts w:ascii="PT Astra Serif" w:hAnsi="PT Astra Serif"/>
          <w:sz w:val="26"/>
          <w:szCs w:val="26"/>
        </w:rPr>
        <w:t>ООО</w:t>
      </w:r>
      <w:proofErr w:type="gramEnd"/>
      <w:r w:rsidR="00037ED4" w:rsidRPr="002E5D9F">
        <w:rPr>
          <w:rFonts w:ascii="PT Astra Serif" w:hAnsi="PT Astra Serif"/>
          <w:sz w:val="26"/>
          <w:szCs w:val="26"/>
        </w:rPr>
        <w:t xml:space="preserve"> «Газпром трансгаз Югорск» </w:t>
      </w:r>
      <w:r w:rsidR="00D531B3" w:rsidRPr="002E5D9F">
        <w:rPr>
          <w:rFonts w:ascii="PT Astra Serif" w:hAnsi="PT Astra Serif"/>
          <w:sz w:val="26"/>
          <w:szCs w:val="26"/>
        </w:rPr>
        <w:t xml:space="preserve">по вопросам </w:t>
      </w:r>
      <w:r w:rsidR="00037ED4" w:rsidRPr="002E5D9F">
        <w:rPr>
          <w:rFonts w:ascii="PT Astra Serif" w:hAnsi="PT Astra Serif"/>
          <w:sz w:val="26"/>
          <w:szCs w:val="26"/>
        </w:rPr>
        <w:t>формировани</w:t>
      </w:r>
      <w:r w:rsidR="00D531B3" w:rsidRPr="002E5D9F">
        <w:rPr>
          <w:rFonts w:ascii="PT Astra Serif" w:hAnsi="PT Astra Serif"/>
          <w:sz w:val="26"/>
          <w:szCs w:val="26"/>
        </w:rPr>
        <w:t>я</w:t>
      </w:r>
      <w:r w:rsidR="00037ED4" w:rsidRPr="002E5D9F">
        <w:rPr>
          <w:rFonts w:ascii="PT Astra Serif" w:hAnsi="PT Astra Serif"/>
          <w:sz w:val="26"/>
          <w:szCs w:val="26"/>
        </w:rPr>
        <w:t xml:space="preserve"> экологической культуры среди молодёжи.</w:t>
      </w:r>
      <w:r w:rsidR="00977198" w:rsidRPr="002E5D9F">
        <w:rPr>
          <w:rFonts w:ascii="PT Astra Serif" w:hAnsi="PT Astra Serif"/>
          <w:sz w:val="26"/>
          <w:szCs w:val="26"/>
        </w:rPr>
        <w:t xml:space="preserve"> По инициативе градообразующего предприятия в сентябре </w:t>
      </w:r>
      <w:r w:rsidR="00037ED4" w:rsidRPr="002E5D9F">
        <w:rPr>
          <w:rFonts w:ascii="PT Astra Serif" w:hAnsi="PT Astra Serif"/>
          <w:sz w:val="26"/>
          <w:szCs w:val="26"/>
        </w:rPr>
        <w:t xml:space="preserve">состоялся </w:t>
      </w:r>
      <w:r w:rsidR="002B3D53" w:rsidRPr="002E5D9F">
        <w:rPr>
          <w:rFonts w:ascii="PT Astra Serif" w:hAnsi="PT Astra Serif"/>
          <w:sz w:val="26"/>
          <w:szCs w:val="26"/>
        </w:rPr>
        <w:t>п</w:t>
      </w:r>
      <w:r w:rsidR="00037ED4" w:rsidRPr="002E5D9F">
        <w:rPr>
          <w:rFonts w:ascii="PT Astra Serif" w:hAnsi="PT Astra Serif"/>
          <w:sz w:val="26"/>
          <w:szCs w:val="26"/>
        </w:rPr>
        <w:t xml:space="preserve">ервый </w:t>
      </w:r>
      <w:r w:rsidR="002B3D53" w:rsidRPr="002E5D9F">
        <w:rPr>
          <w:rFonts w:ascii="PT Astra Serif" w:hAnsi="PT Astra Serif"/>
          <w:sz w:val="26"/>
          <w:szCs w:val="26"/>
        </w:rPr>
        <w:t>«</w:t>
      </w:r>
      <w:r w:rsidR="00037ED4" w:rsidRPr="002E5D9F">
        <w:rPr>
          <w:rFonts w:ascii="PT Astra Serif" w:hAnsi="PT Astra Serif"/>
          <w:sz w:val="26"/>
          <w:szCs w:val="26"/>
        </w:rPr>
        <w:t>Экологический лагерь</w:t>
      </w:r>
      <w:r w:rsidR="002B3D53" w:rsidRPr="002E5D9F">
        <w:rPr>
          <w:rFonts w:ascii="PT Astra Serif" w:hAnsi="PT Astra Serif"/>
          <w:sz w:val="26"/>
          <w:szCs w:val="26"/>
        </w:rPr>
        <w:t>».</w:t>
      </w:r>
      <w:r w:rsidR="00037ED4" w:rsidRPr="002E5D9F">
        <w:rPr>
          <w:rFonts w:ascii="PT Astra Serif" w:hAnsi="PT Astra Serif"/>
          <w:sz w:val="26"/>
          <w:szCs w:val="26"/>
        </w:rPr>
        <w:t xml:space="preserve"> В мероприятии приняли участие</w:t>
      </w:r>
      <w:r w:rsidR="002B3D53" w:rsidRPr="002E5D9F">
        <w:rPr>
          <w:rFonts w:ascii="PT Astra Serif" w:hAnsi="PT Astra Serif"/>
          <w:sz w:val="26"/>
          <w:szCs w:val="26"/>
        </w:rPr>
        <w:t xml:space="preserve"> не только школьники Югорска, но и </w:t>
      </w:r>
      <w:r w:rsidR="00037ED4" w:rsidRPr="002E5D9F">
        <w:rPr>
          <w:rFonts w:ascii="PT Astra Serif" w:hAnsi="PT Astra Serif"/>
          <w:sz w:val="26"/>
          <w:szCs w:val="26"/>
        </w:rPr>
        <w:t>представители 39 структурных подразделений компании из Ямало-Ненецкого и Ханты-Мансийского автономных округов, Свердловской области</w:t>
      </w:r>
      <w:r w:rsidR="00784C96" w:rsidRPr="002E5D9F">
        <w:rPr>
          <w:rFonts w:ascii="PT Astra Serif" w:hAnsi="PT Astra Serif"/>
          <w:sz w:val="26"/>
          <w:szCs w:val="26"/>
        </w:rPr>
        <w:t xml:space="preserve">, всего 150 участников. </w:t>
      </w:r>
      <w:r w:rsidR="00AF3727" w:rsidRPr="002E5D9F">
        <w:rPr>
          <w:rFonts w:ascii="PT Astra Serif" w:hAnsi="PT Astra Serif"/>
          <w:sz w:val="26"/>
          <w:szCs w:val="26"/>
        </w:rPr>
        <w:t xml:space="preserve">Программа </w:t>
      </w:r>
      <w:proofErr w:type="spellStart"/>
      <w:r w:rsidR="00AF3727" w:rsidRPr="002E5D9F">
        <w:rPr>
          <w:rFonts w:ascii="PT Astra Serif" w:hAnsi="PT Astra Serif"/>
          <w:sz w:val="26"/>
          <w:szCs w:val="26"/>
        </w:rPr>
        <w:t>эк</w:t>
      </w:r>
      <w:r w:rsidR="00BD1FA0" w:rsidRPr="002E5D9F">
        <w:rPr>
          <w:rFonts w:ascii="PT Astra Serif" w:hAnsi="PT Astra Serif"/>
          <w:sz w:val="26"/>
          <w:szCs w:val="26"/>
        </w:rPr>
        <w:t>олагеря</w:t>
      </w:r>
      <w:proofErr w:type="spellEnd"/>
      <w:r w:rsidR="00037ED4" w:rsidRPr="002E5D9F">
        <w:rPr>
          <w:rFonts w:ascii="PT Astra Serif" w:hAnsi="PT Astra Serif"/>
          <w:sz w:val="26"/>
          <w:szCs w:val="26"/>
        </w:rPr>
        <w:t xml:space="preserve"> включала в себя лекции и мастер-классы с участием специалистов предприятия, научных сотрудников Природного парка «</w:t>
      </w:r>
      <w:proofErr w:type="spellStart"/>
      <w:r w:rsidR="00037ED4" w:rsidRPr="002E5D9F">
        <w:rPr>
          <w:rFonts w:ascii="PT Astra Serif" w:hAnsi="PT Astra Serif"/>
          <w:sz w:val="26"/>
          <w:szCs w:val="26"/>
        </w:rPr>
        <w:t>Кондинские</w:t>
      </w:r>
      <w:proofErr w:type="spellEnd"/>
      <w:r w:rsidR="00037ED4" w:rsidRPr="002E5D9F">
        <w:rPr>
          <w:rFonts w:ascii="PT Astra Serif" w:hAnsi="PT Astra Serif"/>
          <w:sz w:val="26"/>
          <w:szCs w:val="26"/>
        </w:rPr>
        <w:t xml:space="preserve"> озера», представителей </w:t>
      </w:r>
      <w:proofErr w:type="spellStart"/>
      <w:r w:rsidR="00037ED4" w:rsidRPr="002E5D9F">
        <w:rPr>
          <w:rFonts w:ascii="PT Astra Serif" w:hAnsi="PT Astra Serif"/>
          <w:sz w:val="26"/>
          <w:szCs w:val="26"/>
        </w:rPr>
        <w:t>Природнадзора</w:t>
      </w:r>
      <w:proofErr w:type="spellEnd"/>
      <w:r w:rsidR="00037ED4" w:rsidRPr="002E5D9F">
        <w:rPr>
          <w:rFonts w:ascii="PT Astra Serif" w:hAnsi="PT Astra Serif"/>
          <w:sz w:val="26"/>
          <w:szCs w:val="26"/>
        </w:rPr>
        <w:t xml:space="preserve"> Югры, Неправительственного </w:t>
      </w:r>
      <w:r w:rsidR="00037ED4" w:rsidRPr="002E5D9F">
        <w:rPr>
          <w:rFonts w:ascii="PT Astra Serif" w:hAnsi="PT Astra Serif"/>
          <w:sz w:val="26"/>
          <w:szCs w:val="26"/>
        </w:rPr>
        <w:lastRenderedPageBreak/>
        <w:t xml:space="preserve">экологического фонда имени В.И. Вернадского (г. Москва), преподавателей Югорского государственного университета (г. Ханты-Мансийск) и Уральского федерального университета имени Б.Н. Ельцина (г. Екатеринбург). Вместе с экспертами ребята участвовали в дискуссиях по вопросам экологической безопасности, профилактики лесных пожаров, рационального использования природных ресурсов, обращения с отходами, а также занимались разработкой проектов, направленных на решение существующих экологических проблем. </w:t>
      </w:r>
    </w:p>
    <w:p w:rsidR="00037ED4" w:rsidRPr="002E5D9F" w:rsidRDefault="00037ED4" w:rsidP="00037ED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Еще одним значимым мероприятием в рамках формирования экологической культуры среди молодёжи и благоустройства города Югорска является реализация совместного проекта по восстановлению городского водоема. В команду проекта вошли лаборанты химического анализа филиалов </w:t>
      </w:r>
      <w:r w:rsidR="000A3C04" w:rsidRPr="002E5D9F">
        <w:rPr>
          <w:rFonts w:ascii="PT Astra Serif" w:hAnsi="PT Astra Serif"/>
          <w:sz w:val="26"/>
          <w:szCs w:val="26"/>
        </w:rPr>
        <w:t>градообразующего предприятия</w:t>
      </w:r>
      <w:r w:rsidRPr="002E5D9F">
        <w:rPr>
          <w:rFonts w:ascii="PT Astra Serif" w:hAnsi="PT Astra Serif"/>
          <w:sz w:val="26"/>
          <w:szCs w:val="26"/>
        </w:rPr>
        <w:t xml:space="preserve"> и ученики Лицея им. Г.Ф. Атякшева. Это первое комплексное обследование городского водоема</w:t>
      </w:r>
      <w:r w:rsidR="00913A0B">
        <w:rPr>
          <w:rFonts w:ascii="PT Astra Serif" w:hAnsi="PT Astra Serif"/>
          <w:sz w:val="26"/>
          <w:szCs w:val="26"/>
        </w:rPr>
        <w:t>.</w:t>
      </w:r>
      <w:r w:rsidRPr="002E5D9F">
        <w:rPr>
          <w:rFonts w:ascii="PT Astra Serif" w:hAnsi="PT Astra Serif"/>
          <w:sz w:val="26"/>
          <w:szCs w:val="26"/>
        </w:rPr>
        <w:t xml:space="preserve"> На основе результатов всесезонного обследования участники команды внесут предложения по дальнейшему благоустройству водоема. </w:t>
      </w:r>
    </w:p>
    <w:p w:rsidR="00860E46" w:rsidRPr="002E5D9F" w:rsidRDefault="00860E46" w:rsidP="003464FD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Проведены экологические акции по выпуску животных в естественную среду обитания: </w:t>
      </w:r>
    </w:p>
    <w:p w:rsidR="003464FD" w:rsidRPr="002E5D9F" w:rsidRDefault="00860E46" w:rsidP="003464FD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Calibri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-</w:t>
      </w:r>
      <w:r w:rsidR="003464FD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в парке по ул. Менделеева было выпущено 16 белочек. Для их комфортного проживания соорудили и установили 8 домиков, 2 кормушки и специальные таблички с рационом питания белок</w:t>
      </w:r>
      <w:r w:rsidR="008109F1">
        <w:rPr>
          <w:rFonts w:ascii="PT Astra Serif" w:eastAsia="SimSun" w:hAnsi="PT Astra Serif" w:cs="Calibri"/>
          <w:sz w:val="26"/>
          <w:szCs w:val="26"/>
          <w:lang w:eastAsia="ar-SA"/>
        </w:rPr>
        <w:t>;</w:t>
      </w:r>
      <w:r w:rsidR="003464FD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</w:t>
      </w:r>
    </w:p>
    <w:p w:rsidR="00856D59" w:rsidRPr="002E5D9F" w:rsidRDefault="00860E46" w:rsidP="00860E4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Calibri"/>
          <w:color w:val="000000"/>
          <w:sz w:val="26"/>
          <w:szCs w:val="26"/>
          <w:shd w:val="clear" w:color="auto" w:fill="FFFFFF"/>
          <w:lang w:eastAsia="ar-SA"/>
        </w:rPr>
      </w:pP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- н</w:t>
      </w:r>
      <w:r w:rsidR="00AE7946" w:rsidRPr="002E5D9F">
        <w:rPr>
          <w:rFonts w:ascii="PT Astra Serif" w:eastAsia="SimSun" w:hAnsi="PT Astra Serif" w:cs="Calibri"/>
          <w:sz w:val="26"/>
          <w:szCs w:val="26"/>
          <w:lang w:eastAsia="ar-SA"/>
        </w:rPr>
        <w:t>а территории</w:t>
      </w:r>
      <w:r w:rsidR="009D2244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музея под открытым небом «Суеват </w:t>
      </w: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П</w:t>
      </w:r>
      <w:r w:rsidR="009D2244" w:rsidRPr="002E5D9F">
        <w:rPr>
          <w:rFonts w:ascii="PT Astra Serif" w:eastAsia="SimSun" w:hAnsi="PT Astra Serif" w:cs="Calibri"/>
          <w:sz w:val="26"/>
          <w:szCs w:val="26"/>
          <w:lang w:eastAsia="ar-SA"/>
        </w:rPr>
        <w:t>ауль»</w:t>
      </w:r>
      <w:r w:rsidR="00FE2249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</w:t>
      </w:r>
      <w:r w:rsidR="00AE7946" w:rsidRPr="002E5D9F">
        <w:rPr>
          <w:rFonts w:ascii="PT Astra Serif" w:eastAsia="SimSun" w:hAnsi="PT Astra Serif" w:cs="Calibri"/>
          <w:sz w:val="26"/>
          <w:szCs w:val="26"/>
          <w:lang w:eastAsia="ar-SA"/>
        </w:rPr>
        <w:t>работникам</w:t>
      </w:r>
      <w:proofErr w:type="gramStart"/>
      <w:r w:rsidR="00AE7946" w:rsidRPr="002E5D9F">
        <w:rPr>
          <w:rFonts w:ascii="PT Astra Serif" w:eastAsia="SimSun" w:hAnsi="PT Astra Serif" w:cs="Calibri"/>
          <w:sz w:val="26"/>
          <w:szCs w:val="26"/>
          <w:lang w:eastAsia="ar-SA"/>
        </w:rPr>
        <w:t>и ООО</w:t>
      </w:r>
      <w:proofErr w:type="gramEnd"/>
      <w:r w:rsidR="00AE7946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«Газпром трансгаз Югорск» </w:t>
      </w:r>
      <w:r w:rsidR="00856D59" w:rsidRPr="002E5D9F">
        <w:rPr>
          <w:rFonts w:ascii="PT Astra Serif" w:eastAsia="SimSun" w:hAnsi="PT Astra Serif" w:cs="Calibri"/>
          <w:sz w:val="26"/>
          <w:szCs w:val="26"/>
          <w:lang w:eastAsia="ar-SA"/>
        </w:rPr>
        <w:t>выпущено 40 бурундуков, а также 1000 мальков рыб</w:t>
      </w:r>
      <w:r w:rsidR="009D2244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вида</w:t>
      </w:r>
      <w:r w:rsidR="00FE2249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</w:t>
      </w:r>
      <w:proofErr w:type="spellStart"/>
      <w:r w:rsidR="003F5694" w:rsidRPr="002E5D9F">
        <w:rPr>
          <w:rFonts w:ascii="PT Astra Serif" w:eastAsia="SimSun" w:hAnsi="PT Astra Serif" w:cs="Calibri"/>
          <w:sz w:val="26"/>
          <w:szCs w:val="26"/>
          <w:lang w:eastAsia="ar-SA"/>
        </w:rPr>
        <w:t>чир</w:t>
      </w:r>
      <w:proofErr w:type="spellEnd"/>
      <w:r w:rsidR="00FE2249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</w:t>
      </w:r>
      <w:r w:rsidR="00856D59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в реку </w:t>
      </w:r>
      <w:proofErr w:type="spellStart"/>
      <w:r w:rsidR="00856D59" w:rsidRPr="002E5D9F">
        <w:rPr>
          <w:rFonts w:ascii="PT Astra Serif" w:eastAsia="SimSun" w:hAnsi="PT Astra Serif" w:cs="Calibri"/>
          <w:sz w:val="26"/>
          <w:szCs w:val="26"/>
          <w:lang w:eastAsia="ar-SA"/>
        </w:rPr>
        <w:t>Эсс</w:t>
      </w:r>
      <w:proofErr w:type="spellEnd"/>
      <w:r w:rsidR="003F5694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. </w:t>
      </w:r>
    </w:p>
    <w:p w:rsidR="00856D59" w:rsidRPr="002E5D9F" w:rsidRDefault="00856D59" w:rsidP="0037667C">
      <w:pPr>
        <w:suppressAutoHyphens/>
        <w:spacing w:after="0" w:line="240" w:lineRule="auto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Calibri"/>
          <w:color w:val="000000"/>
          <w:sz w:val="26"/>
          <w:szCs w:val="26"/>
          <w:lang w:eastAsia="ar-SA"/>
        </w:rPr>
        <w:tab/>
      </w: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В рамках форума </w:t>
      </w:r>
      <w:r w:rsidR="00D128D2" w:rsidRPr="002E5D9F">
        <w:rPr>
          <w:rFonts w:ascii="PT Astra Serif" w:eastAsia="SimSun" w:hAnsi="PT Astra Serif" w:cs="Calibri"/>
          <w:color w:val="000000"/>
          <w:sz w:val="26"/>
          <w:szCs w:val="26"/>
          <w:lang w:eastAsia="ar-SA"/>
        </w:rPr>
        <w:t>активистов экологического просвещения «#</w:t>
      </w:r>
      <w:proofErr w:type="spellStart"/>
      <w:r w:rsidR="00D128D2" w:rsidRPr="002E5D9F">
        <w:rPr>
          <w:rFonts w:ascii="PT Astra Serif" w:eastAsia="SimSun" w:hAnsi="PT Astra Serif" w:cs="Calibri"/>
          <w:color w:val="000000"/>
          <w:sz w:val="26"/>
          <w:szCs w:val="26"/>
          <w:lang w:eastAsia="ar-SA"/>
        </w:rPr>
        <w:t>ЭКОвдвижении</w:t>
      </w:r>
      <w:proofErr w:type="spellEnd"/>
      <w:r w:rsidR="00D128D2" w:rsidRPr="002E5D9F">
        <w:rPr>
          <w:rFonts w:ascii="PT Astra Serif" w:eastAsia="SimSun" w:hAnsi="PT Astra Serif" w:cs="Calibri"/>
          <w:color w:val="000000"/>
          <w:sz w:val="26"/>
          <w:szCs w:val="26"/>
          <w:lang w:eastAsia="ar-SA"/>
        </w:rPr>
        <w:t>»</w:t>
      </w:r>
      <w:r w:rsidR="00551280">
        <w:rPr>
          <w:rFonts w:ascii="PT Astra Serif" w:eastAsia="SimSun" w:hAnsi="PT Astra Serif" w:cs="Calibri"/>
          <w:color w:val="000000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состоялось подписание соглашений о сотрудничестве между Службой  по контролю и надзору в сфере охраны окружающей среды, объектов животного мира и лесных отношений Югры</w:t>
      </w:r>
      <w:r w:rsidR="00D128D2"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и</w:t>
      </w: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 xml:space="preserve"> образовательными учреждениями  и </w:t>
      </w:r>
      <w:r w:rsidR="00806ACB" w:rsidRPr="002E5D9F">
        <w:rPr>
          <w:rFonts w:ascii="PT Astra Serif" w:eastAsia="SimSun" w:hAnsi="PT Astra Serif" w:cs="Calibri"/>
          <w:sz w:val="26"/>
          <w:szCs w:val="26"/>
          <w:lang w:eastAsia="ar-SA"/>
        </w:rPr>
        <w:t>н</w:t>
      </w:r>
      <w:r w:rsidRPr="002E5D9F">
        <w:rPr>
          <w:rFonts w:ascii="PT Astra Serif" w:eastAsia="SimSun" w:hAnsi="PT Astra Serif" w:cs="Calibri"/>
          <w:sz w:val="26"/>
          <w:szCs w:val="26"/>
          <w:lang w:eastAsia="ar-SA"/>
        </w:rPr>
        <w:t>екоммерческими организациями города  Югорска.</w:t>
      </w:r>
      <w:bookmarkStart w:id="34" w:name="Bookmark"/>
    </w:p>
    <w:bookmarkEnd w:id="34"/>
    <w:p w:rsidR="00856D59" w:rsidRPr="002E5D9F" w:rsidRDefault="00571DD5" w:rsidP="00856D59">
      <w:pPr>
        <w:suppressAutoHyphens/>
        <w:spacing w:after="0" w:line="240" w:lineRule="auto"/>
        <w:ind w:firstLine="709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>Всего в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течение отчетного года было проведено более 300 природоохранных экологических мероприятий на территории города, из них 70</w:t>
      </w:r>
      <w:r w:rsidR="00754A05" w:rsidRPr="002E5D9F">
        <w:rPr>
          <w:rFonts w:ascii="PT Astra Serif" w:eastAsia="SimSun" w:hAnsi="PT Astra Serif" w:cs="font1268"/>
          <w:sz w:val="26"/>
          <w:szCs w:val="26"/>
          <w:lang w:eastAsia="ar-SA"/>
        </w:rPr>
        <w:t>%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- мероприятия эколого-просветительской и эколого-образовательной направленности и 30</w:t>
      </w:r>
      <w:r w:rsidR="00754A05" w:rsidRPr="002E5D9F">
        <w:rPr>
          <w:rFonts w:ascii="PT Astra Serif" w:eastAsia="SimSun" w:hAnsi="PT Astra Serif" w:cs="font1268"/>
          <w:sz w:val="26"/>
          <w:szCs w:val="26"/>
          <w:lang w:eastAsia="ar-SA"/>
        </w:rPr>
        <w:t>%</w:t>
      </w:r>
      <w:r w:rsidR="00856D59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 мероприятия природоохранного характера.</w:t>
      </w:r>
    </w:p>
    <w:p w:rsidR="00856D59" w:rsidRPr="002E5D9F" w:rsidRDefault="00856D59" w:rsidP="00856D59">
      <w:pPr>
        <w:suppressAutoHyphens/>
        <w:spacing w:after="0" w:line="240" w:lineRule="auto"/>
        <w:jc w:val="both"/>
        <w:rPr>
          <w:rFonts w:ascii="PT Astra Serif" w:eastAsia="SimSun" w:hAnsi="PT Astra Serif" w:cs="font1268"/>
          <w:sz w:val="26"/>
          <w:szCs w:val="26"/>
          <w:lang w:eastAsia="ar-SA"/>
        </w:rPr>
      </w:pP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ab/>
        <w:t xml:space="preserve">По результатам </w:t>
      </w:r>
      <w:r w:rsidR="00A71992"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окружного </w:t>
      </w:r>
      <w:r w:rsidRPr="002E5D9F">
        <w:rPr>
          <w:rFonts w:ascii="PT Astra Serif" w:eastAsia="SimSun" w:hAnsi="PT Astra Serif" w:cs="font1268"/>
          <w:sz w:val="26"/>
          <w:szCs w:val="26"/>
          <w:lang w:eastAsia="ar-SA"/>
        </w:rPr>
        <w:t xml:space="preserve">мониторинга город Югорск отмечен одним из лучших среди муниципальных образований Ханты-Мансийского автономного округа - Югры по показателю «доля площадок накопления ТКО, соответствующих требованиям федерального законодательства и законодательства округа».   </w:t>
      </w:r>
    </w:p>
    <w:p w:rsidR="001A00C1" w:rsidRPr="002E5D9F" w:rsidRDefault="001A00C1" w:rsidP="00C6271E">
      <w:pPr>
        <w:pStyle w:val="23"/>
        <w:rPr>
          <w:highlight w:val="green"/>
        </w:rPr>
      </w:pPr>
    </w:p>
    <w:p w:rsidR="003D34BF" w:rsidRPr="002E5D9F" w:rsidRDefault="00512EA2" w:rsidP="00C6271E">
      <w:pPr>
        <w:pStyle w:val="30"/>
        <w:rPr>
          <w:b/>
        </w:rPr>
      </w:pPr>
      <w:bookmarkStart w:id="35" w:name="_Toc125735639"/>
      <w:bookmarkStart w:id="36" w:name="_Toc153469392"/>
      <w:r w:rsidRPr="002E5D9F">
        <w:rPr>
          <w:b/>
        </w:rPr>
        <w:t>6</w:t>
      </w:r>
      <w:r w:rsidR="003D34BF" w:rsidRPr="002E5D9F">
        <w:rPr>
          <w:b/>
        </w:rPr>
        <w:t>.5. Организация и осуществление мероприятий по гражданской обороне, защите от чрезвычайных ситуаций и пожарной безопасности</w:t>
      </w:r>
      <w:bookmarkEnd w:id="35"/>
      <w:bookmarkEnd w:id="36"/>
    </w:p>
    <w:p w:rsidR="008D15D5" w:rsidRPr="002E5D9F" w:rsidRDefault="008D15D5" w:rsidP="00C6271E">
      <w:pPr>
        <w:pStyle w:val="23"/>
        <w:rPr>
          <w:highlight w:val="yellow"/>
        </w:rPr>
      </w:pPr>
    </w:p>
    <w:p w:rsidR="008B64B0" w:rsidRPr="002E5D9F" w:rsidRDefault="008B64B0" w:rsidP="00D128D2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характера, обеспечению пожарной безопасности проводилась в соответствии с Планом основных мероприятий города Югорска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Плана работы Комиссии по предупреждению и ликвидации чрезвычайных ситуаций и</w:t>
      </w:r>
      <w:proofErr w:type="gramEnd"/>
      <w:r w:rsidRPr="002E5D9F">
        <w:rPr>
          <w:rFonts w:ascii="PT Astra Serif" w:eastAsia="Times New Roman" w:hAnsi="PT Astra Serif"/>
          <w:sz w:val="26"/>
          <w:szCs w:val="26"/>
        </w:rPr>
        <w:t xml:space="preserve"> обеспечению пожарной безопасности при администрации города Югорска  на 2023 год.</w:t>
      </w:r>
    </w:p>
    <w:p w:rsidR="00865C5A" w:rsidRDefault="00865C5A" w:rsidP="008B64B0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</w:rPr>
      </w:pPr>
    </w:p>
    <w:p w:rsidR="008B64B0" w:rsidRPr="002E5D9F" w:rsidRDefault="00405319" w:rsidP="008B64B0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/>
          <w:sz w:val="26"/>
          <w:szCs w:val="26"/>
        </w:rPr>
      </w:pPr>
      <w:r w:rsidRPr="002E5D9F">
        <w:rPr>
          <w:rFonts w:ascii="PT Astra Serif" w:eastAsia="Courier New" w:hAnsi="PT Astra Serif"/>
          <w:sz w:val="26"/>
          <w:szCs w:val="26"/>
        </w:rPr>
        <w:t>Таблица 13</w:t>
      </w:r>
    </w:p>
    <w:p w:rsidR="008B64B0" w:rsidRPr="002E5D9F" w:rsidRDefault="008B64B0" w:rsidP="008B64B0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2E5D9F">
        <w:rPr>
          <w:rFonts w:ascii="PT Astra Serif" w:eastAsia="Times New Roman" w:hAnsi="PT Astra Serif"/>
          <w:b/>
          <w:sz w:val="26"/>
          <w:szCs w:val="26"/>
        </w:rPr>
        <w:t>Динамика основных показателей обстановки по пожарам</w:t>
      </w:r>
    </w:p>
    <w:p w:rsidR="008B64B0" w:rsidRPr="002E5D9F" w:rsidRDefault="008B64B0" w:rsidP="008B64B0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center"/>
        <w:rPr>
          <w:rFonts w:ascii="PT Astra Serif" w:eastAsia="Times New Roman" w:hAnsi="PT Astra Serif"/>
          <w:b/>
          <w:sz w:val="26"/>
          <w:szCs w:val="26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9"/>
        <w:gridCol w:w="1135"/>
        <w:gridCol w:w="1134"/>
        <w:gridCol w:w="1134"/>
        <w:gridCol w:w="1134"/>
        <w:gridCol w:w="1134"/>
      </w:tblGrid>
      <w:tr w:rsidR="00CB4F53" w:rsidRPr="002E5D9F" w:rsidTr="00851A62">
        <w:trPr>
          <w:trHeight w:val="162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4F53" w:rsidRPr="002E5D9F" w:rsidRDefault="00CB4F53" w:rsidP="008B64B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CB4F53" w:rsidRPr="002E5D9F" w:rsidTr="00CB4F53">
        <w:trPr>
          <w:trHeight w:val="193"/>
        </w:trPr>
        <w:tc>
          <w:tcPr>
            <w:tcW w:w="368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CB4F53" w:rsidRPr="002E5D9F" w:rsidRDefault="00CB4F53" w:rsidP="008B64B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</w:tr>
      <w:tr w:rsidR="00CB4F53" w:rsidRPr="002E5D9F" w:rsidTr="00CB4F53">
        <w:trPr>
          <w:trHeight w:val="165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Общее количество пожаров,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</w:tr>
      <w:tr w:rsidR="00CB4F53" w:rsidRPr="002E5D9F" w:rsidTr="00CB4F53">
        <w:trPr>
          <w:trHeight w:val="24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Материальный ущерб, тыс. рублей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2248,9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2900,5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1863,9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A63AE">
              <w:rPr>
                <w:rFonts w:ascii="PT Astra Serif" w:hAnsi="PT Astra Serif"/>
                <w:sz w:val="20"/>
                <w:szCs w:val="20"/>
              </w:rPr>
              <w:t>17 207,9</w:t>
            </w:r>
          </w:p>
        </w:tc>
      </w:tr>
      <w:tr w:rsidR="00CB4F53" w:rsidRPr="002E5D9F" w:rsidTr="00CB4F53">
        <w:trPr>
          <w:trHeight w:val="129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Количество пожаров в жилье,</w:t>
            </w:r>
            <w:r w:rsidR="00913A0B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</w:tr>
      <w:tr w:rsidR="00CB4F53" w:rsidRPr="002E5D9F" w:rsidTr="00CB4F53">
        <w:trPr>
          <w:trHeight w:val="195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Материальный ущерб в жилье, тыс. рублей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2900,5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151,735</w:t>
            </w:r>
          </w:p>
        </w:tc>
      </w:tr>
      <w:tr w:rsidR="00CB4F53" w:rsidRPr="002E5D9F" w:rsidTr="00CB4F53">
        <w:trPr>
          <w:trHeight w:val="169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Гибель,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CB4F53" w:rsidRPr="002E5D9F" w:rsidTr="00CB4F53">
        <w:trPr>
          <w:trHeight w:val="222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Травмы,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CB4F53" w:rsidRPr="002E5D9F" w:rsidTr="00CB4F53">
        <w:trPr>
          <w:trHeight w:val="2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4F53" w:rsidRPr="002E5D9F" w:rsidRDefault="00CB4F53" w:rsidP="00452A2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в том числе гибель/травмы детей,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F53" w:rsidRPr="002E5D9F" w:rsidRDefault="00CB4F53" w:rsidP="008B64B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</w:tbl>
    <w:p w:rsidR="008B64B0" w:rsidRPr="002E5D9F" w:rsidRDefault="008B64B0" w:rsidP="008B64B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</w:p>
    <w:p w:rsidR="008B64B0" w:rsidRPr="002E5D9F" w:rsidRDefault="00C31E0A" w:rsidP="008B64B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highlight w:val="yellow"/>
        </w:rPr>
      </w:pPr>
      <w:r w:rsidRPr="002E5D9F">
        <w:rPr>
          <w:rFonts w:ascii="PT Astra Serif" w:eastAsia="Times New Roman" w:hAnsi="PT Astra Serif"/>
          <w:sz w:val="26"/>
          <w:szCs w:val="26"/>
        </w:rPr>
        <w:t>В 2023 году о</w:t>
      </w:r>
      <w:r w:rsidR="008B64B0" w:rsidRPr="002E5D9F">
        <w:rPr>
          <w:rFonts w:ascii="PT Astra Serif" w:eastAsia="Times New Roman" w:hAnsi="PT Astra Serif"/>
          <w:sz w:val="26"/>
          <w:szCs w:val="26"/>
        </w:rPr>
        <w:t>собый противопожарный режим вводился 3 раз</w:t>
      </w:r>
      <w:r w:rsidR="00D128D2" w:rsidRPr="002E5D9F">
        <w:rPr>
          <w:rFonts w:ascii="PT Astra Serif" w:eastAsia="Times New Roman" w:hAnsi="PT Astra Serif"/>
          <w:sz w:val="26"/>
          <w:szCs w:val="26"/>
        </w:rPr>
        <w:t xml:space="preserve">а. </w:t>
      </w:r>
      <w:r w:rsidR="008B64B0" w:rsidRPr="002E5D9F">
        <w:rPr>
          <w:rFonts w:ascii="PT Astra Serif" w:eastAsia="Times New Roman" w:hAnsi="PT Astra Serif"/>
          <w:sz w:val="26"/>
          <w:szCs w:val="26"/>
        </w:rPr>
        <w:t xml:space="preserve">В пожароопасный период (май – сентябрь) на территории городских лесов произошло 7 незначительных пожаров. </w:t>
      </w:r>
    </w:p>
    <w:p w:rsidR="00D128D2" w:rsidRPr="00913A0B" w:rsidRDefault="00D128D2" w:rsidP="008B64B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С целью </w:t>
      </w:r>
      <w:r w:rsidRPr="002E5D9F">
        <w:rPr>
          <w:rFonts w:ascii="PT Astra Serif" w:eastAsia="Times New Roman" w:hAnsi="PT Astra Serif"/>
          <w:sz w:val="26"/>
          <w:szCs w:val="26"/>
        </w:rPr>
        <w:t>защиты жилого сектора от лесных (ландшафтных) пожаров</w:t>
      </w:r>
      <w:r w:rsidR="00E9473C" w:rsidRPr="002E5D9F">
        <w:rPr>
          <w:rFonts w:ascii="PT Astra Serif" w:eastAsia="Times New Roman" w:hAnsi="PT Astra Serif"/>
          <w:sz w:val="26"/>
          <w:szCs w:val="26"/>
        </w:rPr>
        <w:t xml:space="preserve"> </w:t>
      </w:r>
      <w:r w:rsidR="008B64B0" w:rsidRPr="002E5D9F">
        <w:rPr>
          <w:rFonts w:ascii="PT Astra Serif" w:eastAsia="Times New Roman" w:hAnsi="PT Astra Serif"/>
          <w:sz w:val="26"/>
          <w:szCs w:val="26"/>
        </w:rPr>
        <w:t xml:space="preserve">проведена работа по продлению противопожарного </w:t>
      </w:r>
      <w:r w:rsidR="008B64B0" w:rsidRPr="00913A0B">
        <w:rPr>
          <w:rFonts w:ascii="PT Astra Serif" w:eastAsia="Times New Roman" w:hAnsi="PT Astra Serif"/>
          <w:sz w:val="26"/>
          <w:szCs w:val="26"/>
        </w:rPr>
        <w:t xml:space="preserve">разрыва </w:t>
      </w:r>
      <w:r w:rsidR="00913A0B" w:rsidRPr="00913A0B">
        <w:rPr>
          <w:rFonts w:ascii="PT Astra Serif" w:eastAsia="Times New Roman" w:hAnsi="PT Astra Serif"/>
          <w:sz w:val="26"/>
          <w:szCs w:val="26"/>
        </w:rPr>
        <w:t>с</w:t>
      </w:r>
      <w:r w:rsidR="003C5653" w:rsidRPr="00913A0B">
        <w:rPr>
          <w:rFonts w:ascii="PT Astra Serif" w:eastAsia="Times New Roman" w:hAnsi="PT Astra Serif"/>
          <w:sz w:val="26"/>
          <w:szCs w:val="26"/>
        </w:rPr>
        <w:t xml:space="preserve"> 18 </w:t>
      </w:r>
      <w:r w:rsidR="00913A0B" w:rsidRPr="00913A0B">
        <w:rPr>
          <w:rFonts w:ascii="PT Astra Serif" w:eastAsia="Times New Roman" w:hAnsi="PT Astra Serif"/>
          <w:sz w:val="26"/>
          <w:szCs w:val="26"/>
        </w:rPr>
        <w:t>микрорайона на</w:t>
      </w:r>
      <w:r w:rsidR="003C5653" w:rsidRPr="00913A0B">
        <w:rPr>
          <w:rFonts w:ascii="PT Astra Serif" w:eastAsia="Times New Roman" w:hAnsi="PT Astra Serif"/>
          <w:sz w:val="26"/>
          <w:szCs w:val="26"/>
        </w:rPr>
        <w:t xml:space="preserve"> 19 микрорайон города</w:t>
      </w:r>
      <w:r w:rsidR="008B64B0" w:rsidRPr="00913A0B">
        <w:rPr>
          <w:rFonts w:ascii="PT Astra Serif" w:eastAsia="Times New Roman" w:hAnsi="PT Astra Serif"/>
          <w:sz w:val="26"/>
          <w:szCs w:val="26"/>
        </w:rPr>
        <w:t xml:space="preserve">. </w:t>
      </w:r>
    </w:p>
    <w:p w:rsidR="008B64B0" w:rsidRPr="002E5D9F" w:rsidRDefault="008B64B0" w:rsidP="008B64B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highlight w:val="yellow"/>
        </w:rPr>
      </w:pPr>
      <w:r w:rsidRPr="002E5D9F">
        <w:rPr>
          <w:rFonts w:ascii="PT Astra Serif" w:eastAsia="Times New Roman" w:hAnsi="PT Astra Serif"/>
          <w:sz w:val="26"/>
          <w:szCs w:val="26"/>
        </w:rPr>
        <w:t>С восточной и западной стороны «Зеленой зоны» проведена очистка от лесного массива с увеличением  противопожарного расстояния от дачных домов до лесного массива шириной не менее  15 метров.</w:t>
      </w:r>
    </w:p>
    <w:p w:rsidR="008B64B0" w:rsidRPr="002E5D9F" w:rsidRDefault="003C5653" w:rsidP="008B64B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</w:t>
      </w:r>
      <w:r w:rsidR="008B64B0" w:rsidRPr="002E5D9F">
        <w:rPr>
          <w:rFonts w:ascii="PT Astra Serif" w:hAnsi="PT Astra Serif"/>
          <w:sz w:val="26"/>
          <w:szCs w:val="26"/>
        </w:rPr>
        <w:t xml:space="preserve"> 2023 год</w:t>
      </w:r>
      <w:r w:rsidRPr="002E5D9F">
        <w:rPr>
          <w:rFonts w:ascii="PT Astra Serif" w:hAnsi="PT Astra Serif"/>
          <w:sz w:val="26"/>
          <w:szCs w:val="26"/>
        </w:rPr>
        <w:t>у</w:t>
      </w:r>
      <w:r w:rsidR="008B64B0" w:rsidRPr="002E5D9F">
        <w:rPr>
          <w:rFonts w:ascii="PT Astra Serif" w:hAnsi="PT Astra Serif"/>
          <w:sz w:val="26"/>
          <w:szCs w:val="26"/>
        </w:rPr>
        <w:t xml:space="preserve"> проведено 7 тактико-специальных учений, 1 штабная тренировка (учение), 4 объектовых тренировки,  в которых приняли участие  4 532 человека. </w:t>
      </w:r>
    </w:p>
    <w:p w:rsidR="008B64B0" w:rsidRPr="002E5D9F" w:rsidRDefault="008B64B0" w:rsidP="008B64B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В соответствии с планом совместных мероприятий по стабилизации обстановки с пожарами на территории города Югорска, в ежегодных мероприятий по противопожарной пропаганде и обучению населения</w:t>
      </w:r>
      <w:r w:rsidR="00C31E0A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проинструктировано в многоквартирных домах, в индивидуальном жилом секторе и в жилых домах с низкой пожарной устойчивостью  9 336 человек, на территории садово-огороднических товариществ организовано 1 769 бесед</w:t>
      </w:r>
      <w:r w:rsidR="00C31E0A" w:rsidRPr="002E5D9F">
        <w:rPr>
          <w:rFonts w:ascii="PT Astra Serif" w:hAnsi="PT Astra Serif"/>
          <w:sz w:val="26"/>
          <w:szCs w:val="26"/>
        </w:rPr>
        <w:t xml:space="preserve">, </w:t>
      </w:r>
      <w:r w:rsidRPr="002E5D9F">
        <w:rPr>
          <w:rFonts w:ascii="PT Astra Serif" w:hAnsi="PT Astra Serif"/>
          <w:sz w:val="26"/>
          <w:szCs w:val="26"/>
        </w:rPr>
        <w:t xml:space="preserve">с охватом населения </w:t>
      </w:r>
      <w:r w:rsidR="00C31E0A" w:rsidRPr="002E5D9F">
        <w:rPr>
          <w:rFonts w:ascii="PT Astra Serif" w:hAnsi="PT Astra Serif"/>
          <w:sz w:val="26"/>
          <w:szCs w:val="26"/>
        </w:rPr>
        <w:t xml:space="preserve">- </w:t>
      </w:r>
      <w:r w:rsidRPr="002E5D9F">
        <w:rPr>
          <w:rFonts w:ascii="PT Astra Serif" w:hAnsi="PT Astra Serif"/>
          <w:sz w:val="26"/>
          <w:szCs w:val="26"/>
        </w:rPr>
        <w:t>3 658 человек, вручено 11 560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памяток, подготовлено 57 видеороликов для размещения в официальных сетях и мессенджерах администрации города Югорска, проведено 54 выступления на радио, в печати - 49, на </w:t>
      </w:r>
      <w:proofErr w:type="gramStart"/>
      <w:r w:rsidRPr="002E5D9F">
        <w:rPr>
          <w:rFonts w:ascii="PT Astra Serif" w:hAnsi="PT Astra Serif"/>
          <w:sz w:val="26"/>
          <w:szCs w:val="26"/>
        </w:rPr>
        <w:t>интернет-портале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органа местного самоуправления и в социальных сетях - 832. Проверено 1 025 многоквартирных жилых домов, 2-х этажных с низкой пожарной устойчивостью  - 201 дом, частного сектора - 3 034 дома. Проинструктировано 1 424 человека в социально-неблагополучных, а также </w:t>
      </w:r>
      <w:r w:rsidR="00C31E0A" w:rsidRPr="002E5D9F">
        <w:rPr>
          <w:rFonts w:ascii="PT Astra Serif" w:hAnsi="PT Astra Serif"/>
          <w:sz w:val="26"/>
          <w:szCs w:val="26"/>
        </w:rPr>
        <w:t xml:space="preserve">в </w:t>
      </w:r>
      <w:r w:rsidRPr="002E5D9F">
        <w:rPr>
          <w:rFonts w:ascii="PT Astra Serif" w:hAnsi="PT Astra Serif"/>
          <w:sz w:val="26"/>
          <w:szCs w:val="26"/>
        </w:rPr>
        <w:t xml:space="preserve">многодетных семьях. Актуализирована информация о мерах пожарной безопасности на 151 стенде в местах общего пользования. </w:t>
      </w:r>
    </w:p>
    <w:p w:rsidR="00D128D2" w:rsidRPr="002E5D9F" w:rsidRDefault="00D128D2" w:rsidP="00D128D2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Организованы и проведены профилактические мероприятия по вопросу  безопасности людей на водных объектах в летний и зимний период: 940 бесед, 315 занятий со школьниками, 30 патрульных рейдов. </w:t>
      </w:r>
    </w:p>
    <w:p w:rsidR="00D128D2" w:rsidRPr="002E5D9F" w:rsidRDefault="00D128D2" w:rsidP="00D128D2">
      <w:pPr>
        <w:tabs>
          <w:tab w:val="left" w:pos="17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E5D9F">
        <w:rPr>
          <w:rFonts w:ascii="PT Astra Serif" w:hAnsi="PT Astra Serif"/>
          <w:bCs/>
          <w:sz w:val="26"/>
          <w:szCs w:val="26"/>
        </w:rPr>
        <w:t>Для оповещения населения об опасностях, возникающих при военных конфликтах или вследствие этих конфликтов, а также при чрезвычайных ситуациях на территории города Югорска функционирует и поддерживается в постоянной готовности местная система оповещения населения.</w:t>
      </w:r>
    </w:p>
    <w:p w:rsidR="00A844B9" w:rsidRPr="002E5D9F" w:rsidRDefault="00A844B9" w:rsidP="00C6271E">
      <w:pPr>
        <w:pStyle w:val="23"/>
        <w:rPr>
          <w:highlight w:val="yellow"/>
        </w:rPr>
      </w:pPr>
    </w:p>
    <w:p w:rsidR="003D34BF" w:rsidRPr="002E5D9F" w:rsidRDefault="00512EA2" w:rsidP="00C6271E">
      <w:pPr>
        <w:pStyle w:val="30"/>
        <w:rPr>
          <w:b/>
        </w:rPr>
      </w:pPr>
      <w:bookmarkStart w:id="37" w:name="_Toc125735640"/>
      <w:bookmarkStart w:id="38" w:name="_Toc153469393"/>
      <w:r w:rsidRPr="002E5D9F">
        <w:rPr>
          <w:b/>
        </w:rPr>
        <w:t>6</w:t>
      </w:r>
      <w:r w:rsidR="003D34BF" w:rsidRPr="002E5D9F">
        <w:rPr>
          <w:b/>
        </w:rPr>
        <w:t>.6. Профилактика экстремизма, создание условий для укрепления гражданского единства</w:t>
      </w:r>
      <w:bookmarkEnd w:id="37"/>
      <w:bookmarkEnd w:id="38"/>
    </w:p>
    <w:p w:rsidR="00C760CF" w:rsidRPr="002E5D9F" w:rsidRDefault="00C760CF" w:rsidP="00C6271E">
      <w:pPr>
        <w:pStyle w:val="23"/>
        <w:rPr>
          <w:highlight w:val="yellow"/>
        </w:rPr>
      </w:pPr>
    </w:p>
    <w:p w:rsidR="00406EEA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 целях выработки управленческих решений,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согласия, профилактики экстремизма и терроризма на муниципальном уровне функционируют Межведомственная комиссия по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>противодействию экстремисткой деятельности, Антитеррористическая комиссия</w:t>
      </w:r>
      <w:r w:rsidR="00284298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(далее - АТК)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Координационный совет по делам национально-культурных автономий и взаимодействию с религиозными объединениями. </w:t>
      </w:r>
    </w:p>
    <w:p w:rsidR="00406EEA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2023 году проведено 4 заседания Межведомственной комиссии города Югорска по противодействию экстремистской деятельности, 4 плановы</w:t>
      </w:r>
      <w:r w:rsidR="00F11B88" w:rsidRPr="002E5D9F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заседания АТК города Югорска (совместно с Операт</w:t>
      </w:r>
      <w:r w:rsidR="000756C8" w:rsidRPr="002E5D9F">
        <w:rPr>
          <w:rFonts w:ascii="PT Astra Serif" w:eastAsia="Times New Roman" w:hAnsi="PT Astra Serif"/>
          <w:sz w:val="26"/>
          <w:szCs w:val="26"/>
          <w:lang w:eastAsia="ru-RU"/>
        </w:rPr>
        <w:t>ивной группой в городе Югорске), в ходе которых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рассмотрены вопросы о профилактических мерах в местах компактного проживания иностранных граждан, социализации и адаптации мигрантов в культурное и социальное пространство города Югорска, о реализации социально значимых проектов в сфере образования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, молодежной политики и культуры, направленных на противодействие экстремизму в детской и молодежной среде и гармонизации межнациональных отношений, об информационном противодействии террористической и экстремистской идеологии</w:t>
      </w:r>
      <w:r w:rsidR="00346C98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 другие вопросы</w:t>
      </w:r>
      <w:r w:rsidR="0065619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406EEA" w:rsidRPr="002E5D9F" w:rsidRDefault="000756C8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Вопросы обеспечения межнационального и межконфессионального согласия рассмотрены на заседаниях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Координационного совета по делам национально-культурных автономий и взаимодействию с религиозными объединениями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(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>2 заседания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)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291FF0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 w:bidi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</w:t>
      </w:r>
      <w:r w:rsidR="000756C8" w:rsidRPr="002E5D9F">
        <w:rPr>
          <w:rFonts w:ascii="PT Astra Serif" w:eastAsia="Times New Roman" w:hAnsi="PT Astra Serif"/>
          <w:sz w:val="26"/>
          <w:szCs w:val="26"/>
          <w:lang w:eastAsia="ar-SA"/>
        </w:rPr>
        <w:t>соответствии с мероприятиями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муниципальной программы «Развитие гражданского общества, реализация государственной национальной политики и профилактика экстремизма»</w:t>
      </w:r>
      <w:r w:rsidR="00291FF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организован </w:t>
      </w:r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городской конкурс «Культурное наследие народов России и мира» среди обучающихся и воспитанник</w:t>
      </w:r>
      <w:r w:rsidR="000756C8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 xml:space="preserve">ов образовательных организаций и городской </w:t>
      </w:r>
      <w:proofErr w:type="gramStart"/>
      <w:r w:rsidR="000756C8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фото-видео конкурс</w:t>
      </w:r>
      <w:proofErr w:type="gramEnd"/>
      <w:r w:rsidR="000756C8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 xml:space="preserve"> «Диалог культур» </w:t>
      </w:r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среди учащихся старших классов общеобразовательных учреждений, студентов среднего профессионального образования и работающей молодежи</w:t>
      </w:r>
      <w:r w:rsidR="00291FF0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.</w:t>
      </w:r>
    </w:p>
    <w:p w:rsidR="00071B07" w:rsidRPr="002E5D9F" w:rsidRDefault="00291FF0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Н</w:t>
      </w:r>
      <w:r w:rsidR="00406EEA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а базе МБУ «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>Централизованная библиотечная система г</w:t>
      </w:r>
      <w:r w:rsidR="00346C98" w:rsidRPr="002E5D9F">
        <w:rPr>
          <w:rFonts w:ascii="PT Astra Serif" w:eastAsia="Times New Roman" w:hAnsi="PT Astra Serif"/>
          <w:sz w:val="26"/>
          <w:szCs w:val="26"/>
          <w:lang w:eastAsia="ru-RU"/>
        </w:rPr>
        <w:t>орода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Югорска» проведен городской форум «Межкультурный диалог и молодежные инициативы»</w:t>
      </w:r>
      <w:r w:rsidR="00BB387C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(140 участников)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целью которого </w:t>
      </w:r>
      <w:r w:rsidR="00346C98" w:rsidRPr="002E5D9F">
        <w:rPr>
          <w:rFonts w:ascii="PT Astra Serif" w:eastAsia="Times New Roman" w:hAnsi="PT Astra Serif"/>
          <w:sz w:val="26"/>
          <w:szCs w:val="26"/>
          <w:lang w:eastAsia="ru-RU"/>
        </w:rPr>
        <w:t>была</w:t>
      </w:r>
      <w:r w:rsidR="00AC3B8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выработка эффективных механизмов профилактики экстремизма и деструктивной деятельности в молодежной среде, а также повышение уровня знаний и компетенций специалистов образовательной сферы в области профилактики экстремизма и девиантного поведения </w:t>
      </w:r>
      <w:r w:rsidR="00346C98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учащихся 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образовательных организаци</w:t>
      </w:r>
      <w:r w:rsidR="00346C98" w:rsidRPr="002E5D9F">
        <w:rPr>
          <w:rFonts w:ascii="PT Astra Serif" w:eastAsia="Times New Roman" w:hAnsi="PT Astra Serif"/>
          <w:sz w:val="26"/>
          <w:szCs w:val="26"/>
          <w:lang w:eastAsia="ru-RU"/>
        </w:rPr>
        <w:t>й</w:t>
      </w:r>
      <w:r w:rsidR="00406EEA"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  <w:r w:rsidR="00AC3B8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proofErr w:type="gramEnd"/>
    </w:p>
    <w:p w:rsidR="00406EEA" w:rsidRPr="002E5D9F" w:rsidRDefault="008564D8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 w:bidi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 xml:space="preserve">Организованы </w:t>
      </w:r>
      <w:r w:rsidR="00406EEA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турниры по футболу, дартсу, настольному теннису среди команд национальных общественных организаций и национальных диаспор, в котор</w:t>
      </w:r>
      <w:r w:rsidR="00C60A21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ых</w:t>
      </w:r>
      <w:r w:rsidR="00406EEA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 xml:space="preserve"> приняли участие 5 национально-культурных объединений: марийское, русское, дагестанское, татаро-башкирское, казачье общество</w:t>
      </w:r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.</w:t>
      </w:r>
    </w:p>
    <w:p w:rsidR="00406EEA" w:rsidRPr="002E5D9F" w:rsidRDefault="008564D8" w:rsidP="00406EE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И</w:t>
      </w:r>
      <w:r w:rsidR="00406EEA" w:rsidRPr="002E5D9F">
        <w:rPr>
          <w:rFonts w:ascii="PT Astra Serif" w:eastAsia="Times New Roman" w:hAnsi="PT Astra Serif"/>
          <w:sz w:val="26"/>
          <w:szCs w:val="26"/>
          <w:lang w:eastAsia="ar-SA" w:bidi="ru-RU"/>
        </w:rPr>
        <w:t>зготовлены 125 буклетов по профилактике терроризма и экстремизма среди мигрантов, 2 социальных видеоролика, направленных на формирование гражданского единства, межнационального и межрелигиозного согласия.</w:t>
      </w:r>
    </w:p>
    <w:p w:rsidR="00406EEA" w:rsidRPr="002E5D9F" w:rsidRDefault="000F14D6" w:rsidP="00406EE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рамках Дня солидарности в борьбе с терроризмом </w:t>
      </w:r>
      <w:r w:rsidR="00C65EDC" w:rsidRPr="002E5D9F">
        <w:rPr>
          <w:rFonts w:ascii="PT Astra Serif" w:hAnsi="PT Astra Serif"/>
          <w:sz w:val="26"/>
          <w:szCs w:val="26"/>
          <w:lang w:eastAsia="ru-RU"/>
        </w:rPr>
        <w:t>проведено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44 мероприятия, в том числе</w:t>
      </w:r>
      <w:r w:rsidR="00467637" w:rsidRPr="002E5D9F">
        <w:rPr>
          <w:rFonts w:ascii="PT Astra Serif" w:hAnsi="PT Astra Serif"/>
          <w:sz w:val="26"/>
          <w:szCs w:val="26"/>
          <w:lang w:eastAsia="ru-RU"/>
        </w:rPr>
        <w:t>: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классные и кураторские часы на тем</w:t>
      </w:r>
      <w:r w:rsidR="00467637" w:rsidRPr="002E5D9F">
        <w:rPr>
          <w:rFonts w:ascii="PT Astra Serif" w:hAnsi="PT Astra Serif"/>
          <w:sz w:val="26"/>
          <w:szCs w:val="26"/>
          <w:lang w:eastAsia="ru-RU"/>
        </w:rPr>
        <w:t>ы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«Терроризм – угроза обществу»</w:t>
      </w:r>
      <w:r w:rsidR="008E0B36" w:rsidRPr="002E5D9F">
        <w:rPr>
          <w:rFonts w:ascii="PT Astra Serif" w:hAnsi="PT Astra Serif"/>
          <w:sz w:val="26"/>
          <w:szCs w:val="26"/>
          <w:lang w:eastAsia="ru-RU"/>
        </w:rPr>
        <w:t xml:space="preserve"> и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«Административная и уголовная ответственность за терроризм и экстремизм», </w:t>
      </w:r>
      <w:r w:rsidR="00DD6880" w:rsidRPr="002E5D9F">
        <w:rPr>
          <w:rFonts w:ascii="PT Astra Serif" w:hAnsi="PT Astra Serif"/>
          <w:sz w:val="26"/>
          <w:szCs w:val="26"/>
          <w:lang w:eastAsia="ru-RU"/>
        </w:rPr>
        <w:t xml:space="preserve">участие во 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Всероссийск</w:t>
      </w:r>
      <w:r w:rsidR="00DD6880" w:rsidRPr="002E5D9F">
        <w:rPr>
          <w:rFonts w:ascii="PT Astra Serif" w:hAnsi="PT Astra Serif"/>
          <w:sz w:val="26"/>
          <w:szCs w:val="26"/>
          <w:lang w:eastAsia="ru-RU"/>
        </w:rPr>
        <w:t>ой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акци</w:t>
      </w:r>
      <w:r w:rsidR="00DD6880" w:rsidRPr="002E5D9F">
        <w:rPr>
          <w:rFonts w:ascii="PT Astra Serif" w:hAnsi="PT Astra Serif"/>
          <w:sz w:val="26"/>
          <w:szCs w:val="26"/>
          <w:lang w:eastAsia="ru-RU"/>
        </w:rPr>
        <w:t>и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«Капля жизни», </w:t>
      </w:r>
      <w:r w:rsidR="00CE6685" w:rsidRPr="002E5D9F">
        <w:rPr>
          <w:rFonts w:ascii="PT Astra Serif" w:hAnsi="PT Astra Serif"/>
          <w:sz w:val="26"/>
          <w:szCs w:val="26"/>
          <w:lang w:eastAsia="ru-RU"/>
        </w:rPr>
        <w:t>выставка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«Мир без террора»</w:t>
      </w:r>
      <w:r w:rsidR="006D4F17" w:rsidRPr="002E5D9F">
        <w:rPr>
          <w:rFonts w:ascii="PT Astra Serif" w:hAnsi="PT Astra Serif"/>
          <w:sz w:val="26"/>
          <w:szCs w:val="26"/>
          <w:lang w:eastAsia="ru-RU"/>
        </w:rPr>
        <w:t>,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с проведением</w:t>
      </w:r>
      <w:r w:rsidR="008E0B36" w:rsidRPr="002E5D9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информационных часов для студентов </w:t>
      </w:r>
      <w:r w:rsidR="00FE4DB4">
        <w:rPr>
          <w:rFonts w:ascii="PT Astra Serif" w:hAnsi="PT Astra Serif"/>
          <w:sz w:val="26"/>
          <w:szCs w:val="26"/>
          <w:lang w:eastAsia="ru-RU"/>
        </w:rPr>
        <w:t>Б</w:t>
      </w:r>
      <w:r w:rsidR="00551280">
        <w:rPr>
          <w:rFonts w:ascii="PT Astra Serif" w:hAnsi="PT Astra Serif"/>
          <w:sz w:val="26"/>
          <w:szCs w:val="26"/>
          <w:lang w:eastAsia="ru-RU"/>
        </w:rPr>
        <w:t>юджетного учреждения</w:t>
      </w:r>
      <w:r w:rsidR="00CE6685" w:rsidRPr="002E5D9F">
        <w:rPr>
          <w:rFonts w:ascii="PT Astra Serif" w:hAnsi="PT Astra Serif"/>
          <w:sz w:val="26"/>
          <w:szCs w:val="26"/>
          <w:lang w:eastAsia="ru-RU"/>
        </w:rPr>
        <w:t xml:space="preserve"> «Югорский политехнический колледж»</w:t>
      </w:r>
      <w:r w:rsidR="00551280">
        <w:rPr>
          <w:rFonts w:ascii="PT Astra Serif" w:hAnsi="PT Astra Serif"/>
          <w:sz w:val="26"/>
          <w:szCs w:val="26"/>
          <w:lang w:eastAsia="ru-RU"/>
        </w:rPr>
        <w:t xml:space="preserve"> (далее БУ «</w:t>
      </w:r>
      <w:r w:rsidR="000D7BB5" w:rsidRPr="002E5D9F">
        <w:rPr>
          <w:rFonts w:ascii="PT Astra Serif" w:hAnsi="PT Astra Serif"/>
          <w:sz w:val="26"/>
          <w:szCs w:val="26"/>
          <w:lang w:eastAsia="ru-RU"/>
        </w:rPr>
        <w:t>Югорский политехнический колледж»</w:t>
      </w:r>
      <w:r w:rsidR="000D7BB5">
        <w:rPr>
          <w:rFonts w:ascii="PT Astra Serif" w:hAnsi="PT Astra Serif"/>
          <w:sz w:val="26"/>
          <w:szCs w:val="26"/>
          <w:lang w:eastAsia="ru-RU"/>
        </w:rPr>
        <w:t>)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б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еседы  по</w:t>
      </w:r>
      <w:proofErr w:type="gramEnd"/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противодействию идеологии терроризма в рамках учебных дисциплин </w:t>
      </w:r>
      <w:r w:rsidR="007D0331" w:rsidRPr="002E5D9F">
        <w:rPr>
          <w:rFonts w:ascii="PT Astra Serif" w:hAnsi="PT Astra Serif"/>
          <w:sz w:val="26"/>
          <w:szCs w:val="26"/>
          <w:lang w:eastAsia="ru-RU"/>
        </w:rPr>
        <w:t xml:space="preserve">по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основ</w:t>
      </w:r>
      <w:r w:rsidR="007D0331" w:rsidRPr="002E5D9F">
        <w:rPr>
          <w:rFonts w:ascii="PT Astra Serif" w:hAnsi="PT Astra Serif"/>
          <w:sz w:val="26"/>
          <w:szCs w:val="26"/>
          <w:lang w:eastAsia="ru-RU"/>
        </w:rPr>
        <w:t>ам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 xml:space="preserve"> безопасности жизнедеятельности</w:t>
      </w:r>
      <w:r w:rsidR="007D0331" w:rsidRPr="002E5D9F">
        <w:rPr>
          <w:rFonts w:ascii="PT Astra Serif" w:hAnsi="PT Astra Serif"/>
          <w:sz w:val="26"/>
          <w:szCs w:val="26"/>
          <w:lang w:eastAsia="ru-RU"/>
        </w:rPr>
        <w:t xml:space="preserve"> (ОБЖ)</w:t>
      </w:r>
      <w:r w:rsidR="008E0B36" w:rsidRPr="002E5D9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с приглашением специалистов ОМВД России по г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ороду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 Югорску,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к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руглый стол на тему</w:t>
      </w:r>
      <w:r w:rsidR="0055128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«Наш мир без терроризма!»,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с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портивная акция «Мы за Мир!»,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с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 xml:space="preserve">портивный турнир «Дети против террора!», </w:t>
      </w:r>
      <w:r w:rsidR="000E5515" w:rsidRPr="002E5D9F">
        <w:rPr>
          <w:rFonts w:ascii="PT Astra Serif" w:hAnsi="PT Astra Serif"/>
          <w:sz w:val="26"/>
          <w:szCs w:val="26"/>
          <w:lang w:eastAsia="ru-RU"/>
        </w:rPr>
        <w:t>в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ыставка рисунков «Терроризм – угроза обществу», «Мы против терроризма!» и другие</w:t>
      </w:r>
      <w:r w:rsidR="0069063E" w:rsidRPr="002E5D9F">
        <w:rPr>
          <w:rFonts w:ascii="PT Astra Serif" w:hAnsi="PT Astra Serif"/>
          <w:sz w:val="26"/>
          <w:szCs w:val="26"/>
          <w:lang w:eastAsia="ru-RU"/>
        </w:rPr>
        <w:t xml:space="preserve"> мероприятия</w:t>
      </w:r>
      <w:r w:rsidR="00406EEA" w:rsidRPr="002E5D9F">
        <w:rPr>
          <w:rFonts w:ascii="PT Astra Serif" w:hAnsi="PT Astra Serif"/>
          <w:sz w:val="26"/>
          <w:szCs w:val="26"/>
          <w:lang w:eastAsia="ru-RU"/>
        </w:rPr>
        <w:t>.</w:t>
      </w:r>
    </w:p>
    <w:p w:rsidR="00406EEA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lastRenderedPageBreak/>
        <w:t xml:space="preserve">Информация о деятельности по профилактике терроризма и экстремизма </w:t>
      </w:r>
      <w:r w:rsidR="007D0331" w:rsidRPr="002E5D9F">
        <w:rPr>
          <w:rFonts w:ascii="PT Astra Serif" w:hAnsi="PT Astra Serif"/>
          <w:sz w:val="26"/>
          <w:szCs w:val="26"/>
          <w:lang w:eastAsia="ru-RU"/>
        </w:rPr>
        <w:t xml:space="preserve">публикуется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в газете «Югорский вестник» (постоянная рубрика «Безопасность»), </w:t>
      </w:r>
      <w:r w:rsidR="00071B07" w:rsidRPr="002E5D9F">
        <w:rPr>
          <w:rFonts w:ascii="PT Astra Serif" w:hAnsi="PT Astra Serif"/>
          <w:sz w:val="26"/>
          <w:szCs w:val="26"/>
          <w:lang w:eastAsia="ru-RU"/>
        </w:rPr>
        <w:t xml:space="preserve">на официальном сайте органов местного самоуправления размещены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методические рекомендации и учебные материалы по профилактике терроризма (видеоролики, учебные фильмы, полезные ссылки, памятки и другое). </w:t>
      </w:r>
      <w:proofErr w:type="gramStart"/>
      <w:r w:rsidR="006D4F17" w:rsidRPr="002E5D9F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="0069063E" w:rsidRPr="002E5D9F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официальных</w:t>
      </w:r>
      <w:proofErr w:type="gramEnd"/>
      <w:r w:rsidRPr="002E5D9F">
        <w:rPr>
          <w:rFonts w:ascii="PT Astra Serif" w:hAnsi="PT Astra Serif"/>
          <w:sz w:val="26"/>
          <w:szCs w:val="26"/>
          <w:lang w:eastAsia="ru-RU"/>
        </w:rPr>
        <w:t xml:space="preserve"> аккаунтах администрации города Югорска</w:t>
      </w:r>
      <w:r w:rsidR="006D4F17" w:rsidRPr="002E5D9F">
        <w:rPr>
          <w:rFonts w:ascii="PT Astra Serif" w:hAnsi="PT Astra Serif"/>
          <w:sz w:val="26"/>
          <w:szCs w:val="26"/>
          <w:lang w:eastAsia="ru-RU"/>
        </w:rPr>
        <w:t>,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в социальных сетях </w:t>
      </w:r>
      <w:r w:rsidR="00071B07" w:rsidRPr="002E5D9F">
        <w:rPr>
          <w:rFonts w:ascii="PT Astra Serif" w:hAnsi="PT Astra Serif"/>
          <w:sz w:val="26"/>
          <w:szCs w:val="26"/>
          <w:lang w:eastAsia="ru-RU"/>
        </w:rPr>
        <w:t>осуществлялась информационная кампания о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мероприятиях, направленных на гармонизацию межэтнических и межрелигиозных отношений, на сохранение мира и согласия в многонациональном сообществе города Югорска. </w:t>
      </w:r>
    </w:p>
    <w:p w:rsidR="00406EEA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Главным показателем результативности проводимого комплекса мер по предупреждению религиозной и национальной нетерпимости является сохранение стабильной этноконфессиональной обстановки.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 xml:space="preserve">По результатам окружного социологического исследования за 2023 год 94% респондентов отметили, что межнациональные отношения в городе Югорске доброжелательные, бесконфликтные; межконфессиональные отношения 97% опрошенных оценили, как положительные, бесконфликтные. </w:t>
      </w:r>
      <w:proofErr w:type="gramEnd"/>
    </w:p>
    <w:p w:rsidR="00406EEA" w:rsidRPr="002E5D9F" w:rsidRDefault="00406EEA" w:rsidP="00406EE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В 2023 году обстановка на территории города Югорска в сфере противодействия терроризму существенных изменений не претерпела, террористических актов не допущено. </w:t>
      </w:r>
      <w:r w:rsidR="00DA4654" w:rsidRPr="002E5D9F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Pr="002E5D9F">
        <w:rPr>
          <w:rFonts w:ascii="PT Astra Serif" w:hAnsi="PT Astra Serif"/>
          <w:sz w:val="26"/>
          <w:szCs w:val="26"/>
          <w:lang w:eastAsia="ru-RU"/>
        </w:rPr>
        <w:t>ходе оперативно-профилактических мероприятий лиц, разделяющих или придерживающихся идеологии терроризма, не выявлено.</w:t>
      </w:r>
    </w:p>
    <w:p w:rsidR="0053706B" w:rsidRPr="002E5D9F" w:rsidRDefault="0053706B" w:rsidP="007249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3706B" w:rsidRPr="002E5D9F" w:rsidRDefault="00512EA2" w:rsidP="00C6271E">
      <w:pPr>
        <w:pStyle w:val="30"/>
        <w:rPr>
          <w:b/>
        </w:rPr>
      </w:pPr>
      <w:bookmarkStart w:id="39" w:name="_Toc125735641"/>
      <w:bookmarkStart w:id="40" w:name="_Toc153469394"/>
      <w:r w:rsidRPr="002E5D9F">
        <w:rPr>
          <w:b/>
        </w:rPr>
        <w:t>6</w:t>
      </w:r>
      <w:r w:rsidR="0053706B" w:rsidRPr="002E5D9F">
        <w:rPr>
          <w:b/>
        </w:rPr>
        <w:t>.7. Правопорядок</w:t>
      </w:r>
      <w:bookmarkEnd w:id="39"/>
      <w:bookmarkEnd w:id="40"/>
    </w:p>
    <w:p w:rsidR="00005933" w:rsidRPr="002E5D9F" w:rsidRDefault="00005933" w:rsidP="00C6271E">
      <w:pPr>
        <w:pStyle w:val="23"/>
        <w:rPr>
          <w:b/>
        </w:rPr>
      </w:pPr>
    </w:p>
    <w:p w:rsidR="00005933" w:rsidRPr="002E5D9F" w:rsidRDefault="001339BC" w:rsidP="00C6271E">
      <w:pPr>
        <w:pStyle w:val="42"/>
        <w:rPr>
          <w:b/>
        </w:rPr>
      </w:pPr>
      <w:bookmarkStart w:id="41" w:name="_Toc125735642"/>
      <w:bookmarkStart w:id="42" w:name="_Toc153469395"/>
      <w:r w:rsidRPr="002E5D9F">
        <w:rPr>
          <w:b/>
        </w:rPr>
        <w:t>Правовая деятельность</w:t>
      </w:r>
      <w:bookmarkEnd w:id="41"/>
      <w:bookmarkEnd w:id="42"/>
    </w:p>
    <w:p w:rsidR="00094B42" w:rsidRPr="002E5D9F" w:rsidRDefault="00094B42" w:rsidP="00C6271E">
      <w:pPr>
        <w:pStyle w:val="23"/>
        <w:rPr>
          <w:highlight w:val="yellow"/>
        </w:rPr>
      </w:pP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Органами и структурными подразделениями администрации города Югорска в отчётном периоде разработано </w:t>
      </w:r>
      <w:r w:rsid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2879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635B2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правовых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акта, из </w:t>
      </w:r>
      <w:r w:rsidRPr="00EA6AC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них 3</w:t>
      </w:r>
      <w:r w:rsidR="00EA6AC3" w:rsidRPr="00EA6AC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67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- муниципальные правовые акты, имеющие нормативный характер.</w:t>
      </w:r>
      <w:proofErr w:type="gramEnd"/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Из общего количества принятых 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</w:t>
      </w:r>
      <w:r w:rsidR="00EA6AC3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униципальных правовых актов – 76</w:t>
      </w:r>
      <w:r w:rsidR="006F7188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 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постановлени</w:t>
      </w:r>
      <w:r w:rsidR="00E57D4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й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и </w:t>
      </w:r>
      <w:r w:rsidR="00EA6AC3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распо</w:t>
      </w:r>
      <w:r w:rsidR="006F7188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ряжения главы города Югорска, 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</w:t>
      </w:r>
      <w:r w:rsidR="00EA6AC3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937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постановлений и </w:t>
      </w:r>
      <w:r w:rsidR="00EA6AC3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795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распоряжений администрации города Югорска</w:t>
      </w:r>
      <w:r w:rsidR="006F7188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5 нормативных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правовых актов иных органов администрации города Югорска, </w:t>
      </w:r>
      <w:r w:rsid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 также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5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 решения Думы города Югорска,</w:t>
      </w:r>
      <w:r w:rsid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разработанные органами и структурными подразделениями администрации города Югорска</w:t>
      </w:r>
      <w:r w:rsidR="0049710D" w:rsidRP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49710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имеющие норма</w:t>
      </w:r>
      <w:r w:rsidR="00E57D4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тивный характер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</w:p>
    <w:p w:rsidR="00A11AB5" w:rsidRPr="002E5D9F" w:rsidRDefault="0029243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Приведен</w:t>
      </w:r>
      <w:r w:rsidR="00A11A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соответствие законодательству Российской Федерации, Ханты</w:t>
      </w:r>
      <w:r w:rsidR="004F1D92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Мансийского автономного округа -</w:t>
      </w:r>
      <w:r w:rsidR="00A11A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Югры 261 муниципальный нормативный правовой акт города Югорска, признаны утратившими силу – 13, внесены изменения в 248 актов. 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Процедуру согласования с юридическими службами администрации города</w:t>
      </w:r>
      <w:r w:rsidR="0029243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Югорска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прошли 274 </w:t>
      </w:r>
      <w:r w:rsidR="0029243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проекта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соглашений, муниципальных контрактов.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Правовая экспертиза проектов муниципальных правовых актов в 2023 году проведена с соблюдением установленных сроков. 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Плановый мониторинг правоприменения действующих муниципальных нормативных правовых актов города Югорска проведен в отношении 46 актов в полном объёме в установленные сроки. По результатам мониторинга изменения внесены в 40 п</w:t>
      </w:r>
      <w:r w:rsidR="008B5A4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равовых актов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2 - признаны утратившими силу.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Процедура текущего мониторинга применялась по мере изменений положений федерального и регионального законодательства.  Кроме того, в соответствии с законодательством, с соблюдением сроков, установленных для проведения экспертизы в отношении </w:t>
      </w:r>
      <w:r w:rsidRPr="0089405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894053" w:rsidRPr="0089405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74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проектов муниципальных правовых актов, носящих нормативный характер, проведена антикоррупционная экспертиза, в отношении 26 проектов -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 xml:space="preserve">процедура оценки регулирующего воздействия, в отношении 13 проектов правовых актов - антимонопольный комплаенс. 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Информации о выявлении контрольно-надзорными органами фактов нарушения антимонопольного законодательства, выявления в муниципальных правовых актах администрации и главы города Югорска коррупциогенных факторов  не поступало. </w:t>
      </w:r>
    </w:p>
    <w:p w:rsidR="00A11AB5" w:rsidRPr="002E5D9F" w:rsidRDefault="00A11AB5" w:rsidP="00A11AB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положений, приводящих к избыточным административным и другим ограничениям в предпринимательской и инвестиционной деятельности.</w:t>
      </w:r>
    </w:p>
    <w:p w:rsidR="005B684A" w:rsidRPr="002E5D9F" w:rsidRDefault="005B684A" w:rsidP="00C6271E">
      <w:pPr>
        <w:pStyle w:val="23"/>
        <w:rPr>
          <w:highlight w:val="yellow"/>
        </w:rPr>
      </w:pPr>
    </w:p>
    <w:p w:rsidR="00005933" w:rsidRPr="002E5D9F" w:rsidRDefault="00F95833" w:rsidP="00C6271E">
      <w:pPr>
        <w:pStyle w:val="42"/>
        <w:rPr>
          <w:b/>
        </w:rPr>
      </w:pPr>
      <w:bookmarkStart w:id="43" w:name="_Toc125735643"/>
      <w:bookmarkStart w:id="44" w:name="_Toc153469396"/>
      <w:r w:rsidRPr="002E5D9F">
        <w:rPr>
          <w:b/>
        </w:rPr>
        <w:t xml:space="preserve">Деятельность </w:t>
      </w:r>
      <w:r w:rsidR="00005933" w:rsidRPr="002E5D9F">
        <w:rPr>
          <w:b/>
        </w:rPr>
        <w:t xml:space="preserve">Комиссия </w:t>
      </w:r>
      <w:r w:rsidR="00566C84" w:rsidRPr="002E5D9F">
        <w:rPr>
          <w:b/>
        </w:rPr>
        <w:t>по делам несовершеннолетних и защите их прав</w:t>
      </w:r>
      <w:bookmarkEnd w:id="43"/>
      <w:bookmarkEnd w:id="44"/>
    </w:p>
    <w:p w:rsidR="006C79BD" w:rsidRPr="002E5D9F" w:rsidRDefault="006C79BD" w:rsidP="00C6271E">
      <w:pPr>
        <w:pStyle w:val="23"/>
      </w:pPr>
    </w:p>
    <w:p w:rsidR="00A172DC" w:rsidRPr="002E5D9F" w:rsidRDefault="00405319" w:rsidP="00A172DC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E5D9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Таблица 14</w:t>
      </w:r>
    </w:p>
    <w:p w:rsidR="00A172DC" w:rsidRPr="002E5D9F" w:rsidRDefault="00A172DC" w:rsidP="00A1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 w:cs="Courier New"/>
          <w:b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/>
          <w:sz w:val="26"/>
          <w:szCs w:val="26"/>
        </w:rPr>
        <w:t xml:space="preserve">Динамика показателей по </w:t>
      </w:r>
      <w:r w:rsidRPr="002E5D9F">
        <w:rPr>
          <w:rFonts w:ascii="PT Astra Serif" w:eastAsia="Times New Roman" w:hAnsi="PT Astra Serif" w:cs="Courier New"/>
          <w:b/>
          <w:sz w:val="26"/>
          <w:szCs w:val="26"/>
          <w:lang w:eastAsia="ru-RU"/>
        </w:rPr>
        <w:t xml:space="preserve">реализации государственных полномочий деятельности Комиссии по делам несовершеннолетних и защите их прав </w:t>
      </w:r>
    </w:p>
    <w:p w:rsidR="007C14F3" w:rsidRPr="002E5D9F" w:rsidRDefault="007C14F3" w:rsidP="00A1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19"/>
        <w:gridCol w:w="902"/>
        <w:gridCol w:w="1050"/>
        <w:gridCol w:w="1050"/>
        <w:gridCol w:w="1052"/>
        <w:gridCol w:w="1164"/>
      </w:tblGrid>
      <w:tr w:rsidR="007C14F3" w:rsidRPr="002E5D9F" w:rsidTr="00851A62">
        <w:trPr>
          <w:trHeight w:val="240"/>
        </w:trPr>
        <w:tc>
          <w:tcPr>
            <w:tcW w:w="2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7C14F3" w:rsidRPr="002E5D9F" w:rsidTr="00851A62">
        <w:trPr>
          <w:trHeight w:val="240"/>
        </w:trPr>
        <w:tc>
          <w:tcPr>
            <w:tcW w:w="2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F3" w:rsidRPr="002E5D9F" w:rsidRDefault="007C14F3" w:rsidP="007B175F">
            <w:pPr>
              <w:spacing w:after="0" w:line="240" w:lineRule="auto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2019 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2020 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2021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2022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C14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 xml:space="preserve">2023 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Количество преступлений в отношении несовершеннолетних, единиц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26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43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36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преступлений, совершенных несовершеннолетними, единиц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участников подростковой преступности, человек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самовольных уходов несовершеннолетних из дома, единиц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семей, находящихся в опасном положении, единиц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30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B175F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46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7C14F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Количество несовершеннолетних, находящихся в социально опасном положении, человек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22</w:t>
            </w:r>
          </w:p>
        </w:tc>
      </w:tr>
      <w:tr w:rsidR="007C14F3" w:rsidRPr="002E5D9F" w:rsidTr="00383961">
        <w:trPr>
          <w:trHeight w:val="296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F3" w:rsidRPr="002E5D9F" w:rsidRDefault="007C14F3" w:rsidP="00220F3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Доля несовершеннолетних, уклоняющихся или систематически пропускающих по неуважительным причинам занятия в общеобразовательных организациях, от общего числа несовершеннолетних, обучающихся в образовательных организациях, процент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160" w:line="259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160" w:line="259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160" w:line="259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4F3" w:rsidRPr="002E5D9F" w:rsidRDefault="007C14F3" w:rsidP="007B17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0,05</w:t>
            </w:r>
          </w:p>
        </w:tc>
      </w:tr>
    </w:tbl>
    <w:p w:rsidR="00A172DC" w:rsidRPr="002E5D9F" w:rsidRDefault="00A172DC" w:rsidP="00C6271E">
      <w:pPr>
        <w:pStyle w:val="23"/>
        <w:rPr>
          <w:highlight w:val="yellow"/>
        </w:rPr>
      </w:pPr>
    </w:p>
    <w:p w:rsidR="00E86394" w:rsidRPr="002E5D9F" w:rsidRDefault="00FE4378" w:rsidP="00E86394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2023 году комиссией по делам несовершеннолетних и защите их прав рассмотрено 191 дело об административных правонарушениях в защиту несовершеннолетних, что на 16% больше, чем в прошлом году (в 2022 году – 161 дело): 112 - в отношении родителей (законных представителей) о ненадлежащем исполнении родительских обязанностей (в 2022 году - 153). </w:t>
      </w:r>
      <w:r w:rsidR="00E86394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Уменьшение показателя связано с проводимой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положения.</w:t>
      </w:r>
    </w:p>
    <w:p w:rsidR="00E86394" w:rsidRPr="002E5D9F" w:rsidRDefault="00E86394" w:rsidP="00E86394">
      <w:pPr>
        <w:widowControl w:val="0"/>
        <w:spacing w:after="0" w:line="240" w:lineRule="auto"/>
        <w:ind w:firstLine="720"/>
        <w:jc w:val="both"/>
        <w:rPr>
          <w:rFonts w:ascii="PT Astra Serif" w:hAnsi="PT Astra Serif"/>
          <w:noProof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Доля несовершеннолетних, в отношении которых совершены преступления, в общем количестве детского населения, проживающего в муниципальном образовании, составила в 2023 году 0,4%, что ниже показателя предыдущего года на 0,08 процентных пункта.</w:t>
      </w:r>
    </w:p>
    <w:p w:rsidR="00E86394" w:rsidRPr="002E5D9F" w:rsidRDefault="00E86394" w:rsidP="00E86394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Сохраняется положительный показатель снижения участников подростковой преступности. </w:t>
      </w:r>
      <w:r w:rsidR="00050CE0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2023 году зафиксировано 3 участника преступлений (в 2022 году - 4).</w:t>
      </w:r>
    </w:p>
    <w:p w:rsidR="00E86394" w:rsidRPr="002E5D9F" w:rsidRDefault="00E86394" w:rsidP="00E86394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 отчетный период несовершеннолетними совершено 9 общественно опасных деяний (в 2022 году - 13).</w:t>
      </w:r>
    </w:p>
    <w:p w:rsidR="00E86394" w:rsidRPr="002E5D9F" w:rsidRDefault="00E86394" w:rsidP="00E86394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2023 году в целях профилактики правонарушений, антиобщественных действий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среди не</w:t>
      </w:r>
      <w:r w:rsidR="00585A62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совершеннолетних, предупреждения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жестокого обращения с детьми организованы и проведены для субъектов системы профилактики безнадзорности и правонарушений 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города</w:t>
      </w:r>
      <w:proofErr w:type="gram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следующие социально-значимые мероприятия:</w:t>
      </w:r>
    </w:p>
    <w:p w:rsidR="00E86394" w:rsidRPr="002E5D9F" w:rsidRDefault="00E86394" w:rsidP="00E86394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обеспечена дополнительная занятость всех несовершеннолетних, находящихся в социально опасном положении;</w:t>
      </w:r>
    </w:p>
    <w:p w:rsidR="00E86394" w:rsidRPr="002E5D9F" w:rsidRDefault="00E86394" w:rsidP="00E86394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обеспечено участие несовершеннолетних, находящихся в социально опасном положении, в профилактических мероприятиях, проводимых в учреждениях города;</w:t>
      </w:r>
    </w:p>
    <w:p w:rsidR="00E86394" w:rsidRPr="002E5D9F" w:rsidRDefault="00E86394" w:rsidP="00E86394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проведены дополнительные мероприятия, включая индивидуальные: по предупреждению совершения несовершеннолетними имущественных преступлений, в том числе совершения мелких хищений в торговых предприятиях города; по профилактике ранних половых связей несовершеннолетних с приглашением специалистов учреждений здравоохранения; по предупреждению правонарушений, связанных с нанесением побоев несовершеннолетними и в отношении несовершеннолетних членами семьи;</w:t>
      </w:r>
    </w:p>
    <w:p w:rsidR="00E86394" w:rsidRPr="002E5D9F" w:rsidRDefault="00E86394" w:rsidP="00E86394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организовано обучающее мероприятие для педагогов всех образовательных организаций, направленное на выстраивание взаимоотношений учителей с детьми, оставшихся без попечения родителей, с учетом их возрастных, психологических особенностей, а также их здоровья, с привлечением специалистов, экспертов, медицинских психологов и психиатров, специалистов отдела опеки и попечительства администрации города Югорска;</w:t>
      </w:r>
    </w:p>
    <w:p w:rsidR="00E86394" w:rsidRPr="002E5D9F" w:rsidRDefault="00E86394" w:rsidP="00E86394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проведены индивидуальные беседы с родителями (законными представителями) несовершеннолетних в возрасте от 14 до 17 лет о запрете потребления </w:t>
      </w:r>
      <w:proofErr w:type="spellStart"/>
      <w:r w:rsidRPr="002E5D9F">
        <w:rPr>
          <w:rFonts w:ascii="PT Astra Serif" w:hAnsi="PT Astra Serif"/>
          <w:sz w:val="26"/>
          <w:szCs w:val="26"/>
        </w:rPr>
        <w:t>никотиносодержащей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 продукции несовершеннолетними и об ответственности родителей за приобретение устройств и материалов для потребления </w:t>
      </w:r>
      <w:proofErr w:type="spellStart"/>
      <w:r w:rsidRPr="002E5D9F">
        <w:rPr>
          <w:rFonts w:ascii="PT Astra Serif" w:hAnsi="PT Astra Serif"/>
          <w:sz w:val="26"/>
          <w:szCs w:val="26"/>
        </w:rPr>
        <w:t>никотиносодержащей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 продукции своим детям (ст. 6.23, 6.24 КоАП РФ);</w:t>
      </w:r>
    </w:p>
    <w:p w:rsidR="00FE4378" w:rsidRPr="002E5D9F" w:rsidRDefault="00FE4378" w:rsidP="00FE4378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целях профилактики правонарушений, антиобщественных действий среди несовершеннолетних, предупреждению жестокого обращения с детьми органами системы профилактики организованы и проведены ряд мероприятий, в том числе:</w:t>
      </w:r>
    </w:p>
    <w:p w:rsidR="00E86394" w:rsidRPr="002E5D9F" w:rsidRDefault="00E86394" w:rsidP="00E86394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</w:pPr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>- городской конкурс видеосюжетов по профилактике деструктивного поведения несовершеннолетних, подростковой преступности;</w:t>
      </w:r>
    </w:p>
    <w:p w:rsidR="00E86394" w:rsidRPr="002E5D9F" w:rsidRDefault="00E86394" w:rsidP="00E86394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</w:pPr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>- коллегия Управления образования администрации города Югорска на тему: «</w:t>
      </w:r>
      <w:proofErr w:type="spellStart"/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>Буллинг</w:t>
      </w:r>
      <w:proofErr w:type="spellEnd"/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 xml:space="preserve"> в школе: выявление, устранение, профилактика»;</w:t>
      </w:r>
    </w:p>
    <w:p w:rsidR="00E86394" w:rsidRPr="002E5D9F" w:rsidRDefault="00E86394" w:rsidP="00E86394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</w:pPr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>- межведомственная оперативно профилактическая операция «Подросток»;</w:t>
      </w:r>
    </w:p>
    <w:p w:rsidR="00E86394" w:rsidRPr="002E5D9F" w:rsidRDefault="00E86394" w:rsidP="00E86394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городские акции: «Собери ребенка в школу»,</w:t>
      </w:r>
      <w:r w:rsidRPr="002E5D9F">
        <w:rPr>
          <w:rFonts w:ascii="PT Astra Serif" w:hAnsi="PT Astra Serif"/>
          <w:sz w:val="26"/>
          <w:szCs w:val="26"/>
        </w:rPr>
        <w:t xml:space="preserve"> «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Безопасный новый год»;</w:t>
      </w:r>
    </w:p>
    <w:p w:rsidR="00E86394" w:rsidRPr="002E5D9F" w:rsidRDefault="00E86394" w:rsidP="00E86394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</w:pPr>
      <w:r w:rsidRPr="002E5D9F">
        <w:rPr>
          <w:rFonts w:ascii="PT Astra Serif" w:eastAsia="Times New Roman" w:hAnsi="PT Astra Serif"/>
          <w:color w:val="000000"/>
          <w:spacing w:val="-4"/>
          <w:sz w:val="26"/>
          <w:szCs w:val="26"/>
          <w:lang w:eastAsia="ru-RU" w:bidi="en-US"/>
        </w:rPr>
        <w:t>- городской семинар на тему: «Реализация мероприятий индивидуальной профилактической работы с несовершеннолетними и семьями, находящимися в социально опасном положении, пропускающими занятия в образовательной организации без уважительных причин».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t xml:space="preserve">В 2023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эффективной, в том числе достигнуты: 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t>- положительная динамика доли семей, исключенных из реестра в связи с исправлением, в общем количестве семей и несовершеннолетних, находящихся в социально опасном положении, в отношении которых проводится индивидуальная профилактическая работа;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t>- снижение количества преступлений и участников преступлений среди несовершеннолетних;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t>- снижение количества преступлений в отношении несовершеннолетних;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t>- снижение детской безнадзорности;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sz w:val="26"/>
          <w:szCs w:val="26"/>
          <w:lang w:eastAsia="ru-RU"/>
        </w:rPr>
        <w:lastRenderedPageBreak/>
        <w:t>- снижение совершения детьми повторных преступлений;</w:t>
      </w:r>
    </w:p>
    <w:p w:rsidR="00E86394" w:rsidRPr="002E5D9F" w:rsidRDefault="00E86394" w:rsidP="00E86394">
      <w:pPr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right="-5" w:firstLine="720"/>
        <w:jc w:val="both"/>
        <w:rPr>
          <w:rFonts w:ascii="PT Astra Serif" w:eastAsia="Times New Roman" w:hAnsi="PT Astra Serif" w:cs="Courier New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 w:cs="Courier New"/>
          <w:color w:val="000000"/>
          <w:sz w:val="26"/>
          <w:szCs w:val="26"/>
          <w:lang w:eastAsia="ru-RU"/>
        </w:rPr>
        <w:t>- снижение доли несовершеннолетних, уклоняющихся или систематически пропускающих по неуважительным причинам занятия в общеобразовательных организациях, от общего числа несовершеннолетних, обучающихся в образовательных организациях.</w:t>
      </w:r>
    </w:p>
    <w:p w:rsidR="008F2A6A" w:rsidRPr="002E5D9F" w:rsidRDefault="008F2A6A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360E27" w:rsidRPr="002E5D9F" w:rsidRDefault="00566C84" w:rsidP="006035C3">
      <w:pPr>
        <w:pStyle w:val="42"/>
        <w:ind w:firstLine="0"/>
        <w:jc w:val="center"/>
        <w:rPr>
          <w:b/>
        </w:rPr>
      </w:pPr>
      <w:bookmarkStart w:id="45" w:name="_Toc125735644"/>
      <w:bookmarkStart w:id="46" w:name="_Toc153469397"/>
      <w:r w:rsidRPr="002E5D9F">
        <w:rPr>
          <w:b/>
        </w:rPr>
        <w:t xml:space="preserve">Деятельность </w:t>
      </w:r>
      <w:r w:rsidR="00F95833" w:rsidRPr="002E5D9F">
        <w:rPr>
          <w:b/>
        </w:rPr>
        <w:t>по профилактике правонарушений</w:t>
      </w:r>
      <w:bookmarkEnd w:id="45"/>
      <w:r w:rsidR="00B8350F" w:rsidRPr="002E5D9F">
        <w:rPr>
          <w:b/>
        </w:rPr>
        <w:t>,</w:t>
      </w:r>
      <w:bookmarkEnd w:id="46"/>
    </w:p>
    <w:p w:rsidR="00B8350F" w:rsidRPr="002E5D9F" w:rsidRDefault="00DE4563" w:rsidP="006035C3">
      <w:pPr>
        <w:pStyle w:val="42"/>
        <w:ind w:firstLine="0"/>
        <w:jc w:val="center"/>
        <w:rPr>
          <w:b/>
          <w:highlight w:val="yellow"/>
        </w:rPr>
      </w:pPr>
      <w:bookmarkStart w:id="47" w:name="_Toc153469398"/>
      <w:r w:rsidRPr="002E5D9F">
        <w:rPr>
          <w:b/>
        </w:rPr>
        <w:t>и</w:t>
      </w:r>
      <w:r w:rsidR="003E633A" w:rsidRPr="002E5D9F">
        <w:rPr>
          <w:b/>
        </w:rPr>
        <w:t xml:space="preserve">нформация </w:t>
      </w:r>
      <w:r w:rsidR="00B8350F" w:rsidRPr="002E5D9F">
        <w:rPr>
          <w:b/>
        </w:rPr>
        <w:t>о состоянии наркоситуации в муниципальном образовании</w:t>
      </w:r>
      <w:bookmarkEnd w:id="47"/>
    </w:p>
    <w:p w:rsidR="00566C84" w:rsidRPr="002E5D9F" w:rsidRDefault="00566C84" w:rsidP="00C6271E">
      <w:pPr>
        <w:pStyle w:val="23"/>
        <w:rPr>
          <w:highlight w:val="yellow"/>
        </w:rPr>
      </w:pPr>
    </w:p>
    <w:p w:rsidR="00FE4378" w:rsidRPr="002E5D9F" w:rsidRDefault="00FE4378" w:rsidP="006035C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Обеспечение общественного порядка и безопасности в городе Югорске обеспечивается комплексом мер, принимаемых органами правопорядка совместно с администрацией города Югорска в лице профильных структурных подразделений, с привлечением общественных структур. </w:t>
      </w:r>
    </w:p>
    <w:p w:rsidR="00C93285" w:rsidRPr="002E5D9F" w:rsidRDefault="00C93285" w:rsidP="006035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Взаимодействие правоохранительных органов, органов местного самоуправления, иных заинтересованных учреждений и ведом</w:t>
      </w:r>
      <w:proofErr w:type="gramStart"/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ств в сф</w:t>
      </w:r>
      <w:proofErr w:type="gramEnd"/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ере профилактики правонарушений, наркомании, противодействию коррупции </w:t>
      </w:r>
      <w:r w:rsidRPr="002E5D9F">
        <w:rPr>
          <w:rFonts w:ascii="PT Astra Serif" w:hAnsi="PT Astra Serif"/>
          <w:color w:val="000000"/>
          <w:sz w:val="26"/>
          <w:szCs w:val="26"/>
          <w:lang w:eastAsia="ru-RU"/>
        </w:rPr>
        <w:t xml:space="preserve">находит отражение в деятельности Комиссии города Югорска по профилактике правонарушений, </w:t>
      </w:r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Антинаркотической комиссии города Югорска, межведомственного Совета при главе города Югорска по противодействию коррупции.</w:t>
      </w:r>
    </w:p>
    <w:p w:rsidR="00C93285" w:rsidRPr="002E5D9F" w:rsidRDefault="00AD35D5" w:rsidP="006035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В 2023 году на территории города Югорска отмечается рост преступлений с 401 до 437, из них большую часть составили мошенничества, что на 73% выше уровня прошлого года, преступлений </w:t>
      </w:r>
      <w:r w:rsidRPr="002E5D9F">
        <w:rPr>
          <w:rFonts w:ascii="PT Astra Serif" w:hAnsi="PT Astra Serif"/>
          <w:sz w:val="26"/>
          <w:szCs w:val="26"/>
          <w:lang w:eastAsia="ru-RU"/>
        </w:rPr>
        <w:t>с использованием информационно – телекоммуникационных технологий</w:t>
      </w:r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 увеличилось со 121 до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165. </w:t>
      </w:r>
      <w:r w:rsidR="00E30E27" w:rsidRPr="002E5D9F">
        <w:rPr>
          <w:rFonts w:ascii="PT Astra Serif" w:hAnsi="PT Astra Serif"/>
          <w:sz w:val="26"/>
          <w:szCs w:val="26"/>
          <w:lang w:eastAsia="ru-RU"/>
        </w:rPr>
        <w:t xml:space="preserve">На протяжении </w:t>
      </w:r>
      <w:r w:rsidR="000745B3" w:rsidRPr="002E5D9F">
        <w:rPr>
          <w:rFonts w:ascii="PT Astra Serif" w:hAnsi="PT Astra Serif"/>
          <w:sz w:val="26"/>
          <w:szCs w:val="26"/>
          <w:lang w:eastAsia="ru-RU"/>
        </w:rPr>
        <w:t>п</w:t>
      </w:r>
      <w:r w:rsidR="000745B3"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оследних пяти</w:t>
      </w:r>
      <w:r w:rsidR="00C93285"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 лет наблюдается ежегодный рост преступлений данной категории. </w:t>
      </w:r>
    </w:p>
    <w:p w:rsidR="00C93285" w:rsidRPr="002E5D9F" w:rsidRDefault="00AD35D5" w:rsidP="006035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О</w:t>
      </w:r>
      <w:r w:rsidR="00C93285"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тмечается снижение количества преступлений, совершенных в состоянии алкогольного, </w:t>
      </w:r>
      <w:r w:rsidR="00C93285" w:rsidRPr="002E5D9F">
        <w:rPr>
          <w:rFonts w:ascii="PT Astra Serif" w:eastAsia="Times New Roman" w:hAnsi="PT Astra Serif"/>
          <w:sz w:val="26"/>
          <w:szCs w:val="26"/>
          <w:lang w:eastAsia="ru-RU"/>
        </w:rPr>
        <w:t>наркотического</w:t>
      </w:r>
      <w:r w:rsidR="00C93285"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 xml:space="preserve"> опьянения, </w:t>
      </w:r>
      <w:r w:rsidR="00C93285" w:rsidRPr="002E5D9F">
        <w:rPr>
          <w:rFonts w:ascii="PT Astra Serif" w:hAnsi="PT Astra Serif"/>
          <w:sz w:val="26"/>
          <w:szCs w:val="26"/>
          <w:lang w:eastAsia="ru-RU"/>
        </w:rPr>
        <w:t>ранее судимыми гражданами</w:t>
      </w:r>
      <w:r w:rsidR="00C93285" w:rsidRPr="002E5D9F">
        <w:rPr>
          <w:rFonts w:ascii="PT Astra Serif" w:hAnsi="PT Astra Serif"/>
          <w:bCs/>
          <w:color w:val="000000"/>
          <w:sz w:val="26"/>
          <w:szCs w:val="26"/>
          <w:lang w:eastAsia="ru-RU"/>
        </w:rPr>
        <w:t>.</w:t>
      </w:r>
    </w:p>
    <w:p w:rsidR="00C93285" w:rsidRPr="002E5D9F" w:rsidRDefault="00C93285" w:rsidP="00603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2E5D9F">
        <w:rPr>
          <w:rFonts w:ascii="PT Astra Serif" w:hAnsi="PT Astra Serif"/>
          <w:sz w:val="26"/>
          <w:szCs w:val="26"/>
        </w:rPr>
        <w:t>В целом к</w:t>
      </w: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омплекс принятых мер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показывает, что существенных негативных отклонений в динамике и структуре преступности не произошло, </w:t>
      </w:r>
      <w:r w:rsidRPr="002E5D9F">
        <w:rPr>
          <w:rFonts w:ascii="PT Astra Serif" w:hAnsi="PT Astra Serif" w:cs="Arial"/>
          <w:sz w:val="26"/>
          <w:szCs w:val="26"/>
          <w:shd w:val="clear" w:color="auto" w:fill="FFFFFF"/>
        </w:rPr>
        <w:t>общее количество совершенных преступлений на территории города оста</w:t>
      </w:r>
      <w:r w:rsidR="00946803" w:rsidRPr="002E5D9F">
        <w:rPr>
          <w:rFonts w:ascii="PT Astra Serif" w:hAnsi="PT Astra Serif" w:cs="Arial"/>
          <w:sz w:val="26"/>
          <w:szCs w:val="26"/>
          <w:shd w:val="clear" w:color="auto" w:fill="FFFFFF"/>
        </w:rPr>
        <w:t>е</w:t>
      </w:r>
      <w:r w:rsidRPr="002E5D9F">
        <w:rPr>
          <w:rFonts w:ascii="PT Astra Serif" w:hAnsi="PT Astra Serif" w:cs="Arial"/>
          <w:sz w:val="26"/>
          <w:szCs w:val="26"/>
          <w:shd w:val="clear" w:color="auto" w:fill="FFFFFF"/>
        </w:rPr>
        <w:t>тся на уровне прошлых лет, что говорит о хорошей профилактике, проводимой сотрудниками ОМВД России по городу Югорску во взаимодействии с субъектами профилактики.</w:t>
      </w:r>
    </w:p>
    <w:p w:rsidR="00C93285" w:rsidRPr="002E5D9F" w:rsidRDefault="00C93285" w:rsidP="006035C3">
      <w:pPr>
        <w:widowControl w:val="0"/>
        <w:spacing w:after="0" w:line="240" w:lineRule="auto"/>
        <w:ind w:right="1"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отчётном году продолжена работа по укреплению системы социальной профилактики правонарушений. В течение года активное участие в охране общественного порядка принимала народная дружина города Югорска.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Члены народной дружины участвуют в охране общественного порядка в общегородских мероприятиях, в отделе воинского учета, в </w:t>
      </w:r>
      <w:r w:rsidRPr="002E5D9F">
        <w:rPr>
          <w:rFonts w:ascii="PT Astra Serif" w:hAnsi="PT Astra Serif"/>
          <w:sz w:val="26"/>
          <w:szCs w:val="26"/>
        </w:rPr>
        <w:t xml:space="preserve">индивидуально-профилактических,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оперативно-профилактических,</w:t>
      </w:r>
      <w:r w:rsidRPr="002E5D9F">
        <w:rPr>
          <w:rFonts w:ascii="PT Astra Serif" w:hAnsi="PT Astra Serif"/>
          <w:sz w:val="26"/>
          <w:szCs w:val="26"/>
        </w:rPr>
        <w:t xml:space="preserve"> просветительских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мероприятиях.</w:t>
      </w:r>
    </w:p>
    <w:p w:rsidR="00C93285" w:rsidRPr="002E5D9F" w:rsidRDefault="00C93285" w:rsidP="006035C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Проводимый широкий комплекс мероприятий по профилактике незаконного потребления наркотических средств и психотропных веществ, наркомании и пропаганде здорового образа жизни оказывает положительные результаты по наркоситуации в городе, так как сокращается число наркозависимых граждан.</w:t>
      </w:r>
    </w:p>
    <w:p w:rsidR="00C93285" w:rsidRPr="002E5D9F" w:rsidRDefault="00C93285" w:rsidP="006035C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В целях эффективного решения вопросов противодействия коррупции и устранения причин, ее порождающих</w:t>
      </w:r>
      <w:r w:rsidR="00DB4E5F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на постоянной основе проводятся мероприятия </w:t>
      </w:r>
      <w:r w:rsidRPr="002E5D9F">
        <w:rPr>
          <w:rFonts w:ascii="PT Astra Serif" w:hAnsi="PT Astra Serif"/>
          <w:sz w:val="26"/>
          <w:szCs w:val="26"/>
        </w:rPr>
        <w:t>по соблюдению правовых норм противодействия коррупции, формируются муниципальные правовые акты, о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существляется мониторинг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исполнения</w:t>
      </w:r>
      <w:r w:rsidR="00FD732B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мероприятий Плана противодействия коррупции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на 2022-2024 годы.</w:t>
      </w:r>
    </w:p>
    <w:p w:rsidR="00C93285" w:rsidRPr="002E5D9F" w:rsidRDefault="00C93285" w:rsidP="006035C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202</w:t>
      </w:r>
      <w:r w:rsidR="00465C90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</w:t>
      </w: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году в органы местного самоуправления </w:t>
      </w:r>
      <w:r w:rsidRPr="002E5D9F">
        <w:rPr>
          <w:rFonts w:ascii="PT Astra Serif" w:hAnsi="PT Astra Serif"/>
          <w:sz w:val="26"/>
          <w:szCs w:val="26"/>
        </w:rPr>
        <w:t xml:space="preserve">от граждан </w:t>
      </w: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</w:t>
      </w:r>
      <w:r w:rsidRPr="002E5D9F">
        <w:rPr>
          <w:rFonts w:ascii="PT Astra Serif" w:hAnsi="PT Astra Serif"/>
          <w:sz w:val="26"/>
          <w:szCs w:val="26"/>
        </w:rPr>
        <w:t>ообщений по совершению коррупционных преступлений и правонарушений не поступало.</w:t>
      </w:r>
    </w:p>
    <w:p w:rsidR="00566C84" w:rsidRPr="002E5D9F" w:rsidRDefault="00566C84" w:rsidP="00C6271E">
      <w:pPr>
        <w:pStyle w:val="23"/>
        <w:rPr>
          <w:highlight w:val="yellow"/>
        </w:rPr>
      </w:pPr>
    </w:p>
    <w:p w:rsidR="00B04457" w:rsidRPr="002E5D9F" w:rsidRDefault="00F95833" w:rsidP="00C6271E">
      <w:pPr>
        <w:pStyle w:val="42"/>
        <w:rPr>
          <w:b/>
        </w:rPr>
      </w:pPr>
      <w:bookmarkStart w:id="48" w:name="_Toc125735645"/>
      <w:bookmarkStart w:id="49" w:name="_Toc153469399"/>
      <w:r w:rsidRPr="002E5D9F">
        <w:rPr>
          <w:b/>
        </w:rPr>
        <w:t>Деятельность Административной комиссии</w:t>
      </w:r>
      <w:bookmarkEnd w:id="48"/>
      <w:bookmarkEnd w:id="49"/>
    </w:p>
    <w:p w:rsidR="00EE3B5C" w:rsidRPr="002E5D9F" w:rsidRDefault="00946803" w:rsidP="00CC7D42">
      <w:pPr>
        <w:widowControl w:val="0"/>
        <w:spacing w:after="0" w:line="240" w:lineRule="auto"/>
        <w:ind w:right="2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В</w:t>
      </w:r>
      <w:r w:rsidR="00EE3B5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отчётном году проведено 15 заседаний, на которых рассмотрено 76 протоколов об административных правонарушениях</w:t>
      </w:r>
      <w:r w:rsidR="0051780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(2022 год – 200 протоколов)</w:t>
      </w:r>
      <w:r w:rsidR="00EE3B5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Уполномоченными должностными лицами администрации города</w:t>
      </w:r>
      <w:r w:rsidR="00FA641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Югорска</w:t>
      </w:r>
      <w:r w:rsidR="00EE3B5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составлено 19 протоколов об административных правонарушениях</w:t>
      </w:r>
      <w:r w:rsidR="0051780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(2022 год – 101 протокол)</w:t>
      </w:r>
      <w:r w:rsidR="00E53A6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</w:p>
    <w:p w:rsidR="0051780C" w:rsidRPr="002E5D9F" w:rsidRDefault="0051780C" w:rsidP="0051780C">
      <w:pPr>
        <w:widowControl w:val="0"/>
        <w:spacing w:after="0" w:line="240" w:lineRule="auto"/>
        <w:ind w:right="2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Снижение показателей обусловлено установлением в  2023 году моратория на проведение плановых контрольных (надзорных) мероприятий при осуществлении видов муниципального контроля в области благоустройства. </w:t>
      </w:r>
    </w:p>
    <w:p w:rsidR="00FC742F" w:rsidRPr="002E5D9F" w:rsidRDefault="00FE4378" w:rsidP="00FC742F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Административной комиссией в 2023 году назначено наказание в виде штрафа </w:t>
      </w:r>
      <w:r w:rsidR="0051780C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по 33 делам </w:t>
      </w: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на общую сумму 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</w:t>
      </w:r>
      <w:r w:rsidR="0051780C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9</w:t>
      </w: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</w:t>
      </w:r>
      <w:r w:rsidR="0051780C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5</w:t>
      </w:r>
      <w:r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тыс. рублей.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Взыскано штрафов</w:t>
      </w:r>
      <w:r w:rsidR="0051780C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по 25 делам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на сумму </w:t>
      </w:r>
      <w:r w:rsidR="004D75FE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32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,5 тыс. рублей, что составляет </w:t>
      </w:r>
      <w:r w:rsidR="004D75FE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82,2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,6 % (2022</w:t>
      </w:r>
      <w:r w:rsidR="009D1036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год 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</w:t>
      </w:r>
      <w:r w:rsidR="009D1036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="00FC742F" w:rsidRPr="002E5D9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66,7%).</w:t>
      </w:r>
    </w:p>
    <w:p w:rsidR="00EE3B5C" w:rsidRPr="002E5D9F" w:rsidRDefault="00C6164A" w:rsidP="00CC7D42">
      <w:pPr>
        <w:spacing w:after="0" w:line="240" w:lineRule="auto"/>
        <w:ind w:right="2"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</w:t>
      </w:r>
      <w:r w:rsidR="00EE3B5C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2023 году усилена профилактическая работа с населением и организациями по предупреждению административных правонарушений.</w:t>
      </w:r>
      <w:r w:rsidR="00CE0A8F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3B2BD1" w:rsidRPr="002E5D9F">
        <w:rPr>
          <w:rFonts w:ascii="PT Astra Serif" w:hAnsi="PT Astra Serif"/>
          <w:sz w:val="26"/>
          <w:szCs w:val="26"/>
        </w:rPr>
        <w:t xml:space="preserve">В течение года </w:t>
      </w:r>
      <w:r w:rsidR="00EE3B5C" w:rsidRPr="002E5D9F">
        <w:rPr>
          <w:rFonts w:ascii="PT Astra Serif" w:hAnsi="PT Astra Serif"/>
          <w:sz w:val="26"/>
          <w:szCs w:val="26"/>
          <w:lang w:eastAsia="ru-RU"/>
        </w:rPr>
        <w:t xml:space="preserve">проведено более 92 профилактических мероприятий, включая публикации и выступления в </w:t>
      </w:r>
      <w:r w:rsidR="003B2BD1" w:rsidRPr="002E5D9F">
        <w:rPr>
          <w:rFonts w:ascii="PT Astra Serif" w:hAnsi="PT Astra Serif"/>
          <w:sz w:val="26"/>
          <w:szCs w:val="26"/>
          <w:lang w:eastAsia="ru-RU"/>
        </w:rPr>
        <w:t>средствах массовой информации</w:t>
      </w:r>
      <w:r w:rsidR="00EE3B5C" w:rsidRPr="002E5D9F">
        <w:rPr>
          <w:rFonts w:ascii="PT Astra Serif" w:hAnsi="PT Astra Serif"/>
          <w:sz w:val="26"/>
          <w:szCs w:val="26"/>
          <w:lang w:eastAsia="ru-RU"/>
        </w:rPr>
        <w:t>, издание листовок, информационных писем, проведены встречи с населением, совещания, осуществлены профилактические рейды. Вынесено 31 представление об устранении причин и условий, способствующих совершению административных правонарушений (</w:t>
      </w:r>
      <w:r w:rsidR="003B2BD1" w:rsidRPr="002E5D9F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EE3B5C" w:rsidRPr="002E5D9F">
        <w:rPr>
          <w:rFonts w:ascii="PT Astra Serif" w:hAnsi="PT Astra Serif"/>
          <w:sz w:val="26"/>
          <w:szCs w:val="26"/>
          <w:lang w:eastAsia="ru-RU"/>
        </w:rPr>
        <w:t>2022 год</w:t>
      </w:r>
      <w:r w:rsidR="003B2BD1" w:rsidRPr="002E5D9F">
        <w:rPr>
          <w:rFonts w:ascii="PT Astra Serif" w:hAnsi="PT Astra Serif"/>
          <w:sz w:val="26"/>
          <w:szCs w:val="26"/>
          <w:lang w:eastAsia="ru-RU"/>
        </w:rPr>
        <w:t>у</w:t>
      </w:r>
      <w:r w:rsidR="00EE3B5C" w:rsidRPr="002E5D9F">
        <w:rPr>
          <w:rFonts w:ascii="PT Astra Serif" w:hAnsi="PT Astra Serif"/>
          <w:sz w:val="26"/>
          <w:szCs w:val="26"/>
          <w:lang w:eastAsia="ru-RU"/>
        </w:rPr>
        <w:t xml:space="preserve"> - 10 представлений). </w:t>
      </w:r>
    </w:p>
    <w:p w:rsidR="00EE3B5C" w:rsidRPr="002E5D9F" w:rsidRDefault="00EE3B5C" w:rsidP="00CC7D42">
      <w:pPr>
        <w:widowControl w:val="0"/>
        <w:spacing w:after="0" w:line="240" w:lineRule="auto"/>
        <w:ind w:right="2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Работа </w:t>
      </w:r>
      <w:r w:rsidR="006F146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дминистративной комиссии регулярно освещается на страницах общественно-политической еженедельной городской газеты «Югорский вестник», на официальном сайте администрации города Югорска в разделе «Административная комиссия» и через социальные сети (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Viber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val="en-US" w:eastAsia="ru-RU"/>
        </w:rPr>
        <w:t>WhatsApp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Телеграмм, Одноклассники, </w:t>
      </w:r>
      <w:proofErr w:type="spell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ВКонтакте</w:t>
      </w:r>
      <w:proofErr w:type="spell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).</w:t>
      </w:r>
    </w:p>
    <w:p w:rsidR="00CE0A8F" w:rsidRPr="002E5D9F" w:rsidRDefault="00CE0A8F" w:rsidP="00CC7D42">
      <w:pPr>
        <w:widowControl w:val="0"/>
        <w:spacing w:after="0" w:line="240" w:lineRule="auto"/>
        <w:ind w:right="2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8A4798" w:rsidRPr="002E5D9F" w:rsidRDefault="00512EA2" w:rsidP="005E02BF">
      <w:pPr>
        <w:pStyle w:val="20"/>
        <w:numPr>
          <w:ilvl w:val="0"/>
          <w:numId w:val="0"/>
        </w:numPr>
        <w:ind w:hanging="142"/>
      </w:pPr>
      <w:bookmarkStart w:id="50" w:name="_Toc125735646"/>
      <w:bookmarkStart w:id="51" w:name="_Toc153469400"/>
      <w:r w:rsidRPr="002E5D9F">
        <w:t>7</w:t>
      </w:r>
      <w:r w:rsidR="008A4798" w:rsidRPr="002E5D9F">
        <w:t>. Социальная сфера</w:t>
      </w:r>
      <w:bookmarkEnd w:id="50"/>
      <w:bookmarkEnd w:id="51"/>
    </w:p>
    <w:p w:rsidR="002A2593" w:rsidRPr="002E5D9F" w:rsidRDefault="002A2593" w:rsidP="00FF470C">
      <w:pPr>
        <w:pStyle w:val="13"/>
        <w:rPr>
          <w:sz w:val="26"/>
          <w:szCs w:val="26"/>
        </w:rPr>
      </w:pPr>
    </w:p>
    <w:p w:rsidR="008A4798" w:rsidRPr="002E5D9F" w:rsidRDefault="00512EA2" w:rsidP="005E02BF">
      <w:pPr>
        <w:pStyle w:val="30"/>
        <w:ind w:firstLine="0"/>
        <w:jc w:val="center"/>
        <w:rPr>
          <w:b/>
        </w:rPr>
      </w:pPr>
      <w:bookmarkStart w:id="52" w:name="_Toc125735647"/>
      <w:bookmarkStart w:id="53" w:name="_Toc153469401"/>
      <w:r w:rsidRPr="002E5D9F">
        <w:rPr>
          <w:b/>
        </w:rPr>
        <w:t>7</w:t>
      </w:r>
      <w:r w:rsidR="008A4798" w:rsidRPr="002E5D9F">
        <w:rPr>
          <w:b/>
        </w:rPr>
        <w:t>.1. Образование</w:t>
      </w:r>
      <w:bookmarkEnd w:id="52"/>
      <w:bookmarkEnd w:id="53"/>
    </w:p>
    <w:p w:rsidR="00865C5A" w:rsidRDefault="00865C5A" w:rsidP="001B5A15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736659" w:rsidRPr="002E5D9F" w:rsidRDefault="00736659" w:rsidP="001B5A15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Таблица </w:t>
      </w:r>
      <w:r w:rsidR="00405319"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15</w:t>
      </w:r>
    </w:p>
    <w:p w:rsidR="00653275" w:rsidRPr="002E5D9F" w:rsidRDefault="00653275" w:rsidP="00653275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>Динамика показателей развития образования</w:t>
      </w:r>
    </w:p>
    <w:p w:rsidR="00477F0E" w:rsidRPr="002E5D9F" w:rsidRDefault="001E7DC4" w:rsidP="001E7DC4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</w:rPr>
        <w:t>в процентах</w:t>
      </w:r>
    </w:p>
    <w:tbl>
      <w:tblPr>
        <w:tblW w:w="9697" w:type="dxa"/>
        <w:jc w:val="center"/>
        <w:tblLook w:val="04A0" w:firstRow="1" w:lastRow="0" w:firstColumn="1" w:lastColumn="0" w:noHBand="0" w:noVBand="1"/>
      </w:tblPr>
      <w:tblGrid>
        <w:gridCol w:w="4503"/>
        <w:gridCol w:w="992"/>
        <w:gridCol w:w="993"/>
        <w:gridCol w:w="1099"/>
        <w:gridCol w:w="1055"/>
        <w:gridCol w:w="1055"/>
      </w:tblGrid>
      <w:tr w:rsidR="00C77ED5" w:rsidRPr="002E5D9F" w:rsidTr="00851A62">
        <w:trPr>
          <w:trHeight w:val="300"/>
          <w:tblHeader/>
          <w:jc w:val="center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</w:rPr>
              <w:t>годы</w:t>
            </w:r>
          </w:p>
        </w:tc>
      </w:tr>
      <w:tr w:rsidR="00C77ED5" w:rsidRPr="002E5D9F" w:rsidTr="00851A62">
        <w:trPr>
          <w:trHeight w:val="300"/>
          <w:tblHeader/>
          <w:jc w:val="center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77ED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77ED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77ED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77ED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ED5" w:rsidRPr="002E5D9F" w:rsidRDefault="00C77ED5" w:rsidP="00C77ED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C77ED5" w:rsidRPr="002E5D9F" w:rsidTr="00E748FA">
        <w:trPr>
          <w:trHeight w:val="239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D5" w:rsidRPr="002E5D9F" w:rsidRDefault="00C77ED5" w:rsidP="00CB18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образовательных учреждениях в общей численности детей в возрасте 1 - 6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76,0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79,0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75,2*</w:t>
            </w:r>
          </w:p>
        </w:tc>
      </w:tr>
      <w:tr w:rsidR="00C77ED5" w:rsidRPr="002E5D9F" w:rsidTr="00E748FA">
        <w:trPr>
          <w:trHeight w:val="102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D5" w:rsidRPr="002E5D9F" w:rsidRDefault="00C77ED5" w:rsidP="00CB18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C77ED5" w:rsidRPr="002E5D9F" w:rsidTr="00E748FA">
        <w:trPr>
          <w:trHeight w:val="761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D5" w:rsidRPr="002E5D9F" w:rsidRDefault="00C77ED5" w:rsidP="00CB18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E0A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97,3**</w:t>
            </w:r>
          </w:p>
        </w:tc>
      </w:tr>
      <w:tr w:rsidR="00C77ED5" w:rsidRPr="002E5D9F" w:rsidTr="00E748FA">
        <w:trPr>
          <w:trHeight w:val="1074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D5" w:rsidRPr="002E5D9F" w:rsidRDefault="00C77ED5" w:rsidP="00CB18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25,3</w:t>
            </w:r>
          </w:p>
        </w:tc>
      </w:tr>
      <w:tr w:rsidR="00C77ED5" w:rsidRPr="002E5D9F" w:rsidTr="00E748FA">
        <w:trPr>
          <w:trHeight w:val="81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D5" w:rsidRPr="002E5D9F" w:rsidRDefault="00C77ED5" w:rsidP="00CB18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80,7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C77ED5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ED5" w:rsidRPr="002E5D9F" w:rsidRDefault="00BF18EF" w:rsidP="00CB18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95,2</w:t>
            </w:r>
          </w:p>
        </w:tc>
      </w:tr>
    </w:tbl>
    <w:p w:rsidR="00CB1809" w:rsidRPr="002E5D9F" w:rsidRDefault="00CB1809" w:rsidP="00CB180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  <w:r w:rsidRPr="002E5D9F">
        <w:rPr>
          <w:rFonts w:ascii="PT Astra Serif" w:hAnsi="PT Astra Serif"/>
          <w:sz w:val="24"/>
          <w:szCs w:val="24"/>
        </w:rPr>
        <w:t>*</w:t>
      </w:r>
      <w:r w:rsidRPr="002E5D9F">
        <w:rPr>
          <w:rFonts w:ascii="PT Astra Serif" w:hAnsi="PT Astra Serif"/>
          <w:sz w:val="20"/>
          <w:szCs w:val="20"/>
        </w:rPr>
        <w:t>снижение показателя обусловлено снижением доли детей в возрасте до 3 лет, посещающих образовательные учреждения, реализующие программы дошкольного образования, в связи с получением мер социальной поддержки на территории автономного округа</w:t>
      </w:r>
      <w:r w:rsidR="00821202" w:rsidRPr="002E5D9F">
        <w:rPr>
          <w:rFonts w:ascii="PT Astra Serif" w:hAnsi="PT Astra Serif"/>
          <w:sz w:val="20"/>
          <w:szCs w:val="20"/>
        </w:rPr>
        <w:t xml:space="preserve"> и снижением рождаемости в течение последних 3-х лет.</w:t>
      </w:r>
    </w:p>
    <w:p w:rsidR="00CB1809" w:rsidRPr="002E5D9F" w:rsidRDefault="00CB1809" w:rsidP="00CB180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  <w:r w:rsidRPr="002E5D9F">
        <w:rPr>
          <w:rFonts w:ascii="PT Astra Serif" w:hAnsi="PT Astra Serif"/>
          <w:sz w:val="20"/>
          <w:szCs w:val="20"/>
        </w:rPr>
        <w:t>**необходимо проведение капитального ремонта в МБОУ «Средняя общеобразовательная школа №</w:t>
      </w:r>
      <w:r w:rsidR="009B65FA" w:rsidRPr="002E5D9F">
        <w:rPr>
          <w:rFonts w:ascii="PT Astra Serif" w:hAnsi="PT Astra Serif"/>
          <w:sz w:val="20"/>
          <w:szCs w:val="20"/>
        </w:rPr>
        <w:t> </w:t>
      </w:r>
      <w:r w:rsidRPr="002E5D9F">
        <w:rPr>
          <w:rFonts w:ascii="PT Astra Serif" w:hAnsi="PT Astra Serif"/>
          <w:sz w:val="20"/>
          <w:szCs w:val="20"/>
        </w:rPr>
        <w:t>2» и в МБОУ «Средняя общеобразовательная школа № 5»</w:t>
      </w:r>
      <w:r w:rsidR="002353D7" w:rsidRPr="002E5D9F">
        <w:rPr>
          <w:rFonts w:ascii="PT Astra Serif" w:hAnsi="PT Astra Serif"/>
          <w:sz w:val="20"/>
          <w:szCs w:val="20"/>
        </w:rPr>
        <w:t>.</w:t>
      </w:r>
    </w:p>
    <w:p w:rsidR="00843FE4" w:rsidRPr="002E5D9F" w:rsidRDefault="00843FE4" w:rsidP="00843FE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="00E31C3E" w:rsidRPr="002E5D9F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Ханты-Мансийском</w:t>
      </w:r>
      <w:proofErr w:type="gramEnd"/>
      <w:r w:rsidRPr="002E5D9F">
        <w:rPr>
          <w:rFonts w:ascii="PT Astra Serif" w:hAnsi="PT Astra Serif"/>
          <w:sz w:val="26"/>
          <w:szCs w:val="26"/>
          <w:lang w:eastAsia="ru-RU"/>
        </w:rPr>
        <w:t xml:space="preserve"> автономном округе - Югре. 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Решена задача обеспеченности детей в возрасте от 1,5 до 7 лет местами в дошкольных образовательных учреждениях. </w:t>
      </w:r>
    </w:p>
    <w:p w:rsidR="00AE122F" w:rsidRPr="002E5D9F" w:rsidRDefault="00A06AE6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В 2023 году 2 195 детей получали услугу по программам дошкольного образования</w:t>
      </w:r>
      <w:r w:rsidR="00AE122F" w:rsidRPr="002E5D9F">
        <w:rPr>
          <w:rFonts w:ascii="PT Astra Serif" w:hAnsi="PT Astra Serif"/>
          <w:sz w:val="26"/>
          <w:szCs w:val="26"/>
          <w:lang w:eastAsia="ru-RU"/>
        </w:rPr>
        <w:t xml:space="preserve"> (в 2022 году – 2 306 детей)</w:t>
      </w:r>
      <w:r w:rsidRPr="002E5D9F">
        <w:rPr>
          <w:rFonts w:ascii="PT Astra Serif" w:hAnsi="PT Astra Serif"/>
          <w:sz w:val="26"/>
          <w:szCs w:val="26"/>
          <w:lang w:eastAsia="ru-RU"/>
        </w:rPr>
        <w:t>, в том числе 96 воспитанников в частных образовательных организациях</w:t>
      </w:r>
      <w:r w:rsidR="00881832" w:rsidRPr="002E5D9F">
        <w:rPr>
          <w:rFonts w:ascii="PT Astra Serif" w:hAnsi="PT Astra Serif"/>
          <w:sz w:val="26"/>
          <w:szCs w:val="26"/>
          <w:lang w:eastAsia="ru-RU"/>
        </w:rPr>
        <w:t xml:space="preserve"> (в 2022 году – 74 воспитанника)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Продолжен</w:t>
      </w:r>
      <w:r w:rsidR="00DF2424" w:rsidRPr="002E5D9F">
        <w:rPr>
          <w:rFonts w:ascii="PT Astra Serif" w:hAnsi="PT Astra Serif"/>
          <w:sz w:val="26"/>
          <w:szCs w:val="26"/>
          <w:lang w:eastAsia="ru-RU"/>
        </w:rPr>
        <w:t>а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поддержк</w:t>
      </w:r>
      <w:r w:rsidR="00DF2424" w:rsidRPr="002E5D9F">
        <w:rPr>
          <w:rFonts w:ascii="PT Astra Serif" w:hAnsi="PT Astra Serif"/>
          <w:sz w:val="26"/>
          <w:szCs w:val="26"/>
          <w:lang w:eastAsia="ru-RU"/>
        </w:rPr>
        <w:t>а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позволяет снизить размер родительской платы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 частных детских садах на 4 тыс. рублей.</w:t>
      </w:r>
    </w:p>
    <w:p w:rsidR="00A06AE6" w:rsidRPr="002E5D9F" w:rsidRDefault="00DF2424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Все педагогические работники прошли п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овышение квалификации для работы по новой федеральной образовательной программе дошколь</w:t>
      </w:r>
      <w:r w:rsidR="009E60C9" w:rsidRPr="002E5D9F">
        <w:rPr>
          <w:rFonts w:ascii="PT Astra Serif" w:hAnsi="PT Astra Serif"/>
          <w:sz w:val="26"/>
          <w:szCs w:val="26"/>
          <w:lang w:eastAsia="ru-RU"/>
        </w:rPr>
        <w:t>ного образования</w:t>
      </w:r>
      <w:r w:rsidRPr="002E5D9F">
        <w:rPr>
          <w:rFonts w:ascii="PT Astra Serif" w:hAnsi="PT Astra Serif"/>
          <w:sz w:val="26"/>
          <w:szCs w:val="26"/>
          <w:lang w:eastAsia="ru-RU"/>
        </w:rPr>
        <w:t>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Во всех дошкольных образовательных организациях функционируют «умные площадки» по развитию исследовательской активности дошкольников, в </w:t>
      </w:r>
      <w:r w:rsidR="00CB1D6E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hAnsi="PT Astra Serif"/>
          <w:sz w:val="26"/>
          <w:szCs w:val="26"/>
          <w:lang w:eastAsia="ru-RU"/>
        </w:rPr>
        <w:t>2-</w:t>
      </w:r>
      <w:r w:rsidR="001C195D" w:rsidRPr="002E5D9F">
        <w:rPr>
          <w:rFonts w:ascii="PT Astra Serif" w:hAnsi="PT Astra Serif"/>
          <w:sz w:val="26"/>
          <w:szCs w:val="26"/>
          <w:lang w:eastAsia="ru-RU"/>
        </w:rPr>
        <w:t> 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х - </w:t>
      </w:r>
      <w:r w:rsidR="00656297" w:rsidRPr="002E5D9F">
        <w:rPr>
          <w:rFonts w:ascii="PT Astra Serif" w:hAnsi="PT Astra Serif"/>
          <w:sz w:val="26"/>
          <w:szCs w:val="26"/>
          <w:lang w:eastAsia="ru-RU"/>
        </w:rPr>
        <w:t>космодром и космическая станция,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в 4 –х </w:t>
      </w:r>
      <w:r w:rsidR="00656297" w:rsidRPr="002E5D9F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2E5D9F">
        <w:rPr>
          <w:rFonts w:ascii="PT Astra Serif" w:hAnsi="PT Astra Serif"/>
          <w:sz w:val="26"/>
          <w:szCs w:val="26"/>
          <w:lang w:eastAsia="ru-RU"/>
        </w:rPr>
        <w:t>экологические тропы.</w:t>
      </w:r>
    </w:p>
    <w:p w:rsidR="00DF2424" w:rsidRPr="002E5D9F" w:rsidRDefault="00DF2424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Квалифицированная работа педагогов дошкольного образования отмечена на федеральном  и региональном уровнях:</w:t>
      </w:r>
    </w:p>
    <w:p w:rsidR="00DF2424" w:rsidRPr="002E5D9F" w:rsidRDefault="00DF2424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едагог–психолог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муниципального автономного дошкольного образовательного учреждения (далее – МАДОУ) 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«Детский сад комби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нированного вида «Радуга» занял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I место во Всероссийском конкурсе лучших психолого-педагогических программ и технологий в образовательной среде»,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оспитатель МАДОУ «Детский сад общеразвивающего вида «Гусельки» вошел в состав Совета учителей-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блогеров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при Министерстве просвещения Российской Федерации и стал победителем заочного </w:t>
      </w:r>
      <w:r w:rsidR="005624BF" w:rsidRPr="002E5D9F">
        <w:rPr>
          <w:rFonts w:ascii="PT Astra Serif" w:eastAsia="Times New Roman" w:hAnsi="PT Astra Serif"/>
          <w:sz w:val="26"/>
          <w:szCs w:val="26"/>
          <w:lang w:eastAsia="ru-RU"/>
        </w:rPr>
        <w:t>регионального этапа Всероссийского конкурса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профессионального мастерства в сфере образования Ханты-</w:t>
      </w:r>
      <w:r w:rsidR="005624BF" w:rsidRPr="002E5D9F">
        <w:rPr>
          <w:rFonts w:ascii="PT Astra Serif" w:eastAsia="Times New Roman" w:hAnsi="PT Astra Serif"/>
          <w:sz w:val="26"/>
          <w:szCs w:val="26"/>
          <w:lang w:eastAsia="ru-RU"/>
        </w:rPr>
        <w:t>Мансийского автономного округа 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</w:t>
      </w:r>
      <w:r w:rsidR="005624BF" w:rsidRPr="002E5D9F">
        <w:rPr>
          <w:rFonts w:ascii="PT Astra Serif" w:eastAsia="Times New Roman" w:hAnsi="PT Astra Serif"/>
          <w:sz w:val="26"/>
          <w:szCs w:val="26"/>
          <w:lang w:eastAsia="ru-RU"/>
        </w:rPr>
        <w:t>ры «Педагог года Югры 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2023» в номинациях «Лучшая визитная карточка» и «Лучшее интернет портфолио».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Численность обучающихся в образовательных организациях города</w:t>
      </w:r>
      <w:r w:rsidR="00385367" w:rsidRPr="002E5D9F">
        <w:rPr>
          <w:rFonts w:ascii="PT Astra Serif" w:hAnsi="PT Astra Serif"/>
          <w:sz w:val="26"/>
          <w:szCs w:val="26"/>
          <w:lang w:eastAsia="ru-RU"/>
        </w:rPr>
        <w:t xml:space="preserve"> (общее образовани</w:t>
      </w:r>
      <w:r w:rsidR="00EA42D2" w:rsidRPr="002E5D9F">
        <w:rPr>
          <w:rFonts w:ascii="PT Astra Serif" w:hAnsi="PT Astra Serif"/>
          <w:sz w:val="26"/>
          <w:szCs w:val="26"/>
          <w:lang w:eastAsia="ru-RU"/>
        </w:rPr>
        <w:t>е</w:t>
      </w:r>
      <w:r w:rsidR="00385367" w:rsidRPr="002E5D9F">
        <w:rPr>
          <w:rFonts w:ascii="PT Astra Serif" w:hAnsi="PT Astra Serif"/>
          <w:sz w:val="26"/>
          <w:szCs w:val="26"/>
          <w:lang w:eastAsia="ru-RU"/>
        </w:rPr>
        <w:t>)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составила 5 564 человека</w:t>
      </w:r>
      <w:r w:rsidR="00D81A7B" w:rsidRPr="002E5D9F">
        <w:rPr>
          <w:rFonts w:ascii="PT Astra Serif" w:hAnsi="PT Astra Serif"/>
          <w:sz w:val="26"/>
          <w:szCs w:val="26"/>
          <w:lang w:eastAsia="ru-RU"/>
        </w:rPr>
        <w:t xml:space="preserve"> (в 2022 году – 5 627 человек)</w:t>
      </w:r>
      <w:r w:rsidRPr="002E5D9F">
        <w:rPr>
          <w:rFonts w:ascii="PT Astra Serif" w:hAnsi="PT Astra Serif"/>
          <w:sz w:val="26"/>
          <w:szCs w:val="26"/>
          <w:lang w:eastAsia="ru-RU"/>
        </w:rPr>
        <w:t>, в том числе в негосударственном учреждении 118 человек</w:t>
      </w:r>
      <w:r w:rsidR="00D81A7B" w:rsidRPr="002E5D9F">
        <w:rPr>
          <w:rFonts w:ascii="PT Astra Serif" w:hAnsi="PT Astra Serif"/>
          <w:sz w:val="26"/>
          <w:szCs w:val="26"/>
          <w:lang w:eastAsia="ru-RU"/>
        </w:rPr>
        <w:t xml:space="preserve"> (в 2022 году – 116 человек)</w:t>
      </w:r>
      <w:r w:rsidRPr="002E5D9F">
        <w:rPr>
          <w:rFonts w:ascii="PT Astra Serif" w:hAnsi="PT Astra Serif"/>
          <w:sz w:val="26"/>
          <w:szCs w:val="26"/>
          <w:lang w:eastAsia="ru-RU"/>
        </w:rPr>
        <w:t>. Доля детей, обучающихся во 2 смену, сохранилась на уровне 25</w:t>
      </w:r>
      <w:r w:rsidR="00A21B07" w:rsidRPr="002E5D9F">
        <w:rPr>
          <w:rFonts w:ascii="PT Astra Serif" w:hAnsi="PT Astra Serif"/>
          <w:sz w:val="26"/>
          <w:szCs w:val="26"/>
          <w:lang w:eastAsia="ru-RU"/>
        </w:rPr>
        <w:t>%</w:t>
      </w:r>
      <w:r w:rsidRPr="002E5D9F">
        <w:rPr>
          <w:rFonts w:ascii="PT Astra Serif" w:hAnsi="PT Astra Serif"/>
          <w:sz w:val="26"/>
          <w:szCs w:val="26"/>
          <w:lang w:eastAsia="ru-RU"/>
        </w:rPr>
        <w:t>.</w:t>
      </w:r>
    </w:p>
    <w:p w:rsidR="00F93350" w:rsidRPr="002E5D9F" w:rsidRDefault="00A06AE6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В рамках Года педагога и наставника проведен межмуниципальный Фестиваль наставничества, который собрал более 200 педагогических работников по обсуждению вопросов сопровождения и координации </w:t>
      </w: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наставничества</w:t>
      </w:r>
      <w:proofErr w:type="gramEnd"/>
      <w:r w:rsidRPr="002E5D9F">
        <w:rPr>
          <w:rFonts w:ascii="PT Astra Serif" w:hAnsi="PT Astra Serif"/>
          <w:sz w:val="26"/>
          <w:szCs w:val="26"/>
          <w:lang w:eastAsia="ru-RU"/>
        </w:rPr>
        <w:t xml:space="preserve"> в общ</w:t>
      </w:r>
      <w:r w:rsidR="002451B0" w:rsidRPr="002E5D9F">
        <w:rPr>
          <w:rFonts w:ascii="PT Astra Serif" w:hAnsi="PT Astra Serif"/>
          <w:sz w:val="26"/>
          <w:szCs w:val="26"/>
          <w:lang w:eastAsia="ru-RU"/>
        </w:rPr>
        <w:t>ем и дополнительном образовании.</w:t>
      </w:r>
    </w:p>
    <w:p w:rsidR="00F93350" w:rsidRPr="002E5D9F" w:rsidRDefault="002451B0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lastRenderedPageBreak/>
        <w:t>П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о программе «Земский учитель</w:t>
      </w:r>
      <w:r w:rsidR="00EA42D2" w:rsidRPr="002E5D9F">
        <w:rPr>
          <w:rFonts w:ascii="PT Astra Serif" w:hAnsi="PT Astra Serif"/>
          <w:sz w:val="26"/>
          <w:szCs w:val="26"/>
          <w:lang w:eastAsia="ru-RU"/>
        </w:rPr>
        <w:t>»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 с 01.09.2023 приступил к профессиональной деятельност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и учитель математики в </w:t>
      </w:r>
      <w:r w:rsidR="00385367" w:rsidRPr="002E5D9F">
        <w:rPr>
          <w:rFonts w:ascii="PT Astra Serif" w:hAnsi="PT Astra Serif"/>
          <w:sz w:val="26"/>
          <w:szCs w:val="26"/>
          <w:lang w:eastAsia="ru-RU"/>
        </w:rPr>
        <w:t xml:space="preserve">муниципальном бюджетном образовательном учреждении (далее – </w:t>
      </w:r>
      <w:r w:rsidRPr="002E5D9F">
        <w:rPr>
          <w:rFonts w:ascii="PT Astra Serif" w:hAnsi="PT Astra Serif"/>
          <w:sz w:val="26"/>
          <w:szCs w:val="26"/>
          <w:lang w:eastAsia="ru-RU"/>
        </w:rPr>
        <w:t>МБОУ</w:t>
      </w:r>
      <w:r w:rsidR="00385367" w:rsidRPr="002E5D9F">
        <w:rPr>
          <w:rFonts w:ascii="PT Astra Serif" w:hAnsi="PT Astra Serif"/>
          <w:sz w:val="26"/>
          <w:szCs w:val="26"/>
          <w:lang w:eastAsia="ru-RU"/>
        </w:rPr>
        <w:t>)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«Средняя общеобразовательная школа </w:t>
      </w:r>
      <w:r w:rsidR="00754DDC" w:rsidRPr="002E5D9F">
        <w:rPr>
          <w:rFonts w:ascii="PT Astra Serif" w:hAnsi="PT Astra Serif"/>
          <w:sz w:val="26"/>
          <w:szCs w:val="26"/>
          <w:lang w:eastAsia="ru-RU"/>
        </w:rPr>
        <w:t xml:space="preserve">№ 5». </w:t>
      </w:r>
    </w:p>
    <w:p w:rsidR="00CD2989" w:rsidRPr="002E5D9F" w:rsidRDefault="00754DDC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У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читель русского языка и литературы МБОУ «Средняя общеобразовательная школа № 6» стала победителем регионального конкурса эссе «Молодой педагог – Наставник: путь к профессиональному росту», </w:t>
      </w:r>
      <w:r w:rsidR="00A06AE6" w:rsidRPr="002E5D9F">
        <w:rPr>
          <w:rFonts w:ascii="PT Astra Serif" w:hAnsi="PT Astra Serif"/>
          <w:color w:val="000000"/>
          <w:sz w:val="26"/>
          <w:szCs w:val="26"/>
          <w:lang w:eastAsia="ru-RU"/>
        </w:rPr>
        <w:t xml:space="preserve">заместитель директора МБОУ «Гимназия»  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и учитель английского языка МБОУ «Лицей им.</w:t>
      </w:r>
      <w:r w:rsidR="005E02B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Г.Ф. Атякшева»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победитель и призер регионального конкурса моделей «Наставничество как современная форма становления и развития непрерывного профессионального мастерства педагогов образовательных организаций Югры».</w:t>
      </w:r>
      <w:proofErr w:type="gramEnd"/>
    </w:p>
    <w:p w:rsidR="0021451A" w:rsidRPr="002E5D9F" w:rsidRDefault="00A06AE6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Дан старт новому муниципальному конкурсу среди наставнич</w:t>
      </w:r>
      <w:r w:rsidR="0021451A" w:rsidRPr="002E5D9F">
        <w:rPr>
          <w:rFonts w:ascii="PT Astra Serif" w:hAnsi="PT Astra Serif"/>
          <w:sz w:val="26"/>
          <w:szCs w:val="26"/>
          <w:lang w:eastAsia="ru-RU"/>
        </w:rPr>
        <w:t xml:space="preserve">еских пар «Педагогический дуэт». </w:t>
      </w:r>
    </w:p>
    <w:p w:rsidR="00A06AE6" w:rsidRPr="002E5D9F" w:rsidRDefault="006269C2" w:rsidP="0088434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Для </w:t>
      </w:r>
      <w:r w:rsidR="00D60016" w:rsidRPr="002E5D9F">
        <w:rPr>
          <w:rFonts w:ascii="PT Astra Serif" w:hAnsi="PT Astra Serif"/>
          <w:sz w:val="26"/>
          <w:szCs w:val="26"/>
          <w:lang w:eastAsia="ru-RU"/>
        </w:rPr>
        <w:t xml:space="preserve">привлечения </w:t>
      </w:r>
      <w:r w:rsidR="002E2EDD" w:rsidRPr="002E5D9F">
        <w:rPr>
          <w:rFonts w:ascii="PT Astra Serif" w:hAnsi="PT Astra Serif"/>
          <w:sz w:val="26"/>
          <w:szCs w:val="26"/>
          <w:lang w:eastAsia="ru-RU"/>
        </w:rPr>
        <w:t>молодежи</w:t>
      </w:r>
      <w:r w:rsidR="00D60016" w:rsidRPr="002E5D9F">
        <w:rPr>
          <w:rFonts w:ascii="PT Astra Serif" w:hAnsi="PT Astra Serif"/>
          <w:sz w:val="26"/>
          <w:szCs w:val="26"/>
          <w:lang w:eastAsia="ru-RU"/>
        </w:rPr>
        <w:t xml:space="preserve"> в образовательную сферу деятельности, приобщения обучающихся к профессии педагога,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формирования целенаправленной профессионально-педагогической ориентации </w:t>
      </w:r>
      <w:r w:rsidR="00D60016" w:rsidRPr="002E5D9F">
        <w:rPr>
          <w:rFonts w:ascii="PT Astra Serif" w:hAnsi="PT Astra Serif"/>
          <w:sz w:val="26"/>
          <w:szCs w:val="26"/>
          <w:lang w:eastAsia="ru-RU"/>
        </w:rPr>
        <w:t>н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а базе МБОУ «Средняя общеобразовательная школа № 2» и МБОУ «Гимназия» открыт</w:t>
      </w:r>
      <w:r w:rsidR="00D13718" w:rsidRPr="002E5D9F">
        <w:rPr>
          <w:rFonts w:ascii="PT Astra Serif" w:hAnsi="PT Astra Serif"/>
          <w:sz w:val="26"/>
          <w:szCs w:val="26"/>
          <w:lang w:eastAsia="ru-RU"/>
        </w:rPr>
        <w:t>ы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 педагогически</w:t>
      </w:r>
      <w:r w:rsidR="00D13718" w:rsidRPr="002E5D9F">
        <w:rPr>
          <w:rFonts w:ascii="PT Astra Serif" w:hAnsi="PT Astra Serif"/>
          <w:sz w:val="26"/>
          <w:szCs w:val="26"/>
          <w:lang w:eastAsia="ru-RU"/>
        </w:rPr>
        <w:t>е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 класс</w:t>
      </w:r>
      <w:r w:rsidR="00D13718" w:rsidRPr="002E5D9F">
        <w:rPr>
          <w:rFonts w:ascii="PT Astra Serif" w:hAnsi="PT Astra Serif"/>
          <w:sz w:val="26"/>
          <w:szCs w:val="26"/>
          <w:lang w:eastAsia="ru-RU"/>
        </w:rPr>
        <w:t>ы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 xml:space="preserve"> для учащихся 10 классов.</w:t>
      </w:r>
    </w:p>
    <w:p w:rsidR="00A06AE6" w:rsidRPr="002E5D9F" w:rsidRDefault="00A06AE6" w:rsidP="0088434A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В 2023 году средний балл единого го</w:t>
      </w:r>
      <w:r w:rsidR="00B62BF5" w:rsidRPr="002E5D9F">
        <w:rPr>
          <w:rFonts w:ascii="PT Astra Serif" w:hAnsi="PT Astra Serif"/>
          <w:sz w:val="26"/>
          <w:szCs w:val="26"/>
          <w:lang w:eastAsia="ru-RU"/>
        </w:rPr>
        <w:t>сударственного экзамена (далее -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ЕГЭ)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увеличился по 7-и учебным предметам: история, обществознание, биология, химия, физика, литература, география.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По количеству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высокобальных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результатов по русскому языку город Югорск занимает 3-ю строчку рейтинга по Ханты-Мансийскому автономному округу - Югре. </w:t>
      </w:r>
    </w:p>
    <w:p w:rsidR="00A06AE6" w:rsidRPr="002E5D9F" w:rsidRDefault="00A06AE6" w:rsidP="0088434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Два выпускника 11-х классов получили 100-бальные результаты: Орлова Анастасия, выпускница МБОУ «Гимназии» по</w:t>
      </w:r>
      <w:r w:rsidR="00B62BF5" w:rsidRPr="002E5D9F">
        <w:rPr>
          <w:rFonts w:ascii="PT Astra Serif" w:hAnsi="PT Astra Serif"/>
          <w:sz w:val="26"/>
          <w:szCs w:val="26"/>
          <w:lang w:eastAsia="ru-RU"/>
        </w:rPr>
        <w:t xml:space="preserve"> учебному предмету «Литература»,</w:t>
      </w:r>
      <w:r w:rsidR="00452F07" w:rsidRPr="002E5D9F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spellStart"/>
      <w:r w:rsidRPr="002E5D9F">
        <w:rPr>
          <w:rFonts w:ascii="PT Astra Serif" w:hAnsi="PT Astra Serif"/>
          <w:sz w:val="26"/>
          <w:szCs w:val="26"/>
          <w:lang w:eastAsia="ru-RU"/>
        </w:rPr>
        <w:t>Чермантиев</w:t>
      </w:r>
      <w:proofErr w:type="spellEnd"/>
      <w:r w:rsidRPr="002E5D9F">
        <w:rPr>
          <w:rFonts w:ascii="PT Astra Serif" w:hAnsi="PT Astra Serif"/>
          <w:sz w:val="26"/>
          <w:szCs w:val="26"/>
          <w:lang w:eastAsia="ru-RU"/>
        </w:rPr>
        <w:t xml:space="preserve"> Иль</w:t>
      </w:r>
      <w:r w:rsidR="00B62BF5" w:rsidRPr="002E5D9F">
        <w:rPr>
          <w:rFonts w:ascii="PT Astra Serif" w:hAnsi="PT Astra Serif"/>
          <w:sz w:val="26"/>
          <w:szCs w:val="26"/>
          <w:lang w:eastAsia="ru-RU"/>
        </w:rPr>
        <w:t>я, выпускник МБОУ «Средняя общеобразовательная школа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№ 5» по учебному предмету «Математика» профильного уровня</w:t>
      </w:r>
      <w:r w:rsidR="00385367" w:rsidRPr="002E5D9F">
        <w:rPr>
          <w:rFonts w:ascii="PT Astra Serif" w:hAnsi="PT Astra Serif"/>
          <w:sz w:val="26"/>
          <w:szCs w:val="26"/>
          <w:lang w:eastAsia="ru-RU"/>
        </w:rPr>
        <w:t xml:space="preserve">, 27% </w:t>
      </w:r>
      <w:r w:rsidR="00385367" w:rsidRPr="002E5D9F">
        <w:rPr>
          <w:rFonts w:ascii="PT Astra Serif" w:eastAsia="Times New Roman" w:hAnsi="PT Astra Serif"/>
          <w:sz w:val="26"/>
          <w:szCs w:val="26"/>
          <w:lang w:eastAsia="ru-RU"/>
        </w:rPr>
        <w:t>выпускников</w:t>
      </w:r>
      <w:r w:rsidR="00CB1D6E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набрали 81 и более баллов.</w:t>
      </w:r>
    </w:p>
    <w:p w:rsidR="00A06AE6" w:rsidRPr="002E5D9F" w:rsidRDefault="00A06AE6" w:rsidP="0088434A">
      <w:pPr>
        <w:spacing w:after="0" w:line="240" w:lineRule="auto"/>
        <w:ind w:left="28" w:right="21" w:firstLine="68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Медалью «За особые успехи в учении» и аттестатом с отличием награждены 8 выпускников, медалью Ханты-Мансийского автономного округа</w:t>
      </w:r>
      <w:r w:rsidR="00BE3587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-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Югры «За</w:t>
      </w:r>
      <w:r w:rsidR="0025335E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особые успехи в обучении» - 7 выпускников. </w:t>
      </w:r>
    </w:p>
    <w:p w:rsidR="00A06AE6" w:rsidRPr="002E5D9F" w:rsidRDefault="00A06AE6" w:rsidP="0088434A">
      <w:pPr>
        <w:spacing w:after="0" w:line="240" w:lineRule="auto"/>
        <w:ind w:left="28" w:right="21" w:firstLine="68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 1 сентября 2023 года все школы города стали участниками проекта «Школа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Минпросвещения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России», который позволит сформировать единое образовательное пространство, обеспечить функционирование школьных театров, музеев, музыкальных объединений, школьных пресс-центров, спортивных клубов.</w:t>
      </w:r>
    </w:p>
    <w:p w:rsidR="00A06AE6" w:rsidRPr="002E5D9F" w:rsidRDefault="00A06AE6" w:rsidP="0088434A">
      <w:pPr>
        <w:spacing w:after="0" w:line="240" w:lineRule="auto"/>
        <w:ind w:left="28" w:right="21" w:firstLine="68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Начата реализация окружного пилотного проекта «Школа-колледж». На базе МБОУ «Лицей им. Г.Ф. Атякшева» осваивают программы среднего общего образования 50 студентов БУ «Югорский политехнический колледж».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Участие школ в региональном проекте «Цифровая образовательная среда» расширяет возможности цифрового образования.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составила 988 человек. </w:t>
      </w:r>
      <w:r w:rsidRPr="002E5D9F">
        <w:rPr>
          <w:rFonts w:ascii="PT Astra Serif" w:hAnsi="PT Astra Serif"/>
          <w:sz w:val="26"/>
          <w:szCs w:val="26"/>
        </w:rPr>
        <w:t>Впервые в 2023 году на базе центра Точка роста МБОУ «Лицей им.</w:t>
      </w:r>
      <w:r w:rsidR="004C7187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Г.Ф. Атякшева» реализован учебный предмет «Технологи</w:t>
      </w:r>
      <w:r w:rsidR="00FF39A3" w:rsidRPr="002E5D9F">
        <w:rPr>
          <w:rFonts w:ascii="PT Astra Serif" w:hAnsi="PT Astra Serif"/>
          <w:sz w:val="26"/>
          <w:szCs w:val="26"/>
        </w:rPr>
        <w:t xml:space="preserve">я» в сетевой форме с </w:t>
      </w:r>
      <w:r w:rsidR="000E2F7B" w:rsidRPr="002E5D9F">
        <w:rPr>
          <w:rFonts w:ascii="PT Astra Serif" w:hAnsi="PT Astra Serif"/>
          <w:sz w:val="26"/>
          <w:szCs w:val="26"/>
        </w:rPr>
        <w:t xml:space="preserve">муниципальным бюджетным учреждением дополнительного образования </w:t>
      </w:r>
      <w:r w:rsidR="00FF39A3" w:rsidRPr="002E5D9F">
        <w:rPr>
          <w:rFonts w:ascii="PT Astra Serif" w:hAnsi="PT Astra Serif"/>
          <w:sz w:val="26"/>
          <w:szCs w:val="26"/>
        </w:rPr>
        <w:t>«Детско-юношеский центр</w:t>
      </w:r>
      <w:r w:rsidRPr="002E5D9F">
        <w:rPr>
          <w:rFonts w:ascii="PT Astra Serif" w:hAnsi="PT Astra Serif"/>
          <w:sz w:val="26"/>
          <w:szCs w:val="26"/>
        </w:rPr>
        <w:t xml:space="preserve"> «Прометей»</w:t>
      </w:r>
      <w:r w:rsidR="000E2F7B" w:rsidRPr="002E5D9F">
        <w:rPr>
          <w:rFonts w:ascii="PT Astra Serif" w:hAnsi="PT Astra Serif"/>
          <w:sz w:val="26"/>
          <w:szCs w:val="26"/>
        </w:rPr>
        <w:t xml:space="preserve"> (далее – МБУ </w:t>
      </w:r>
      <w:proofErr w:type="gramStart"/>
      <w:r w:rsidR="000E2F7B" w:rsidRPr="002E5D9F">
        <w:rPr>
          <w:rFonts w:ascii="PT Astra Serif" w:hAnsi="PT Astra Serif"/>
          <w:sz w:val="26"/>
          <w:szCs w:val="26"/>
        </w:rPr>
        <w:t>ДО</w:t>
      </w:r>
      <w:proofErr w:type="gramEnd"/>
      <w:r w:rsidR="000E2F7B" w:rsidRPr="002E5D9F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0E2F7B" w:rsidRPr="002E5D9F">
        <w:rPr>
          <w:rFonts w:ascii="PT Astra Serif" w:hAnsi="PT Astra Serif"/>
          <w:sz w:val="26"/>
          <w:szCs w:val="26"/>
        </w:rPr>
        <w:t>Детско-юношеский</w:t>
      </w:r>
      <w:proofErr w:type="gramEnd"/>
      <w:r w:rsidR="000E2F7B" w:rsidRPr="002E5D9F">
        <w:rPr>
          <w:rFonts w:ascii="PT Astra Serif" w:hAnsi="PT Astra Serif"/>
          <w:sz w:val="26"/>
          <w:szCs w:val="26"/>
        </w:rPr>
        <w:t xml:space="preserve"> центр «Прометей»)</w:t>
      </w:r>
      <w:r w:rsidRPr="002E5D9F">
        <w:rPr>
          <w:rFonts w:ascii="PT Astra Serif" w:hAnsi="PT Astra Serif"/>
          <w:sz w:val="26"/>
          <w:szCs w:val="26"/>
        </w:rPr>
        <w:t xml:space="preserve">. 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2E5D9F">
        <w:rPr>
          <w:rFonts w:ascii="PT Astra Serif" w:hAnsi="PT Astra Serif"/>
          <w:sz w:val="26"/>
          <w:szCs w:val="26"/>
          <w:lang w:eastAsia="ru-RU"/>
        </w:rPr>
        <w:t>Сферум</w:t>
      </w:r>
      <w:proofErr w:type="spellEnd"/>
      <w:r w:rsidRPr="002E5D9F">
        <w:rPr>
          <w:rFonts w:ascii="PT Astra Serif" w:hAnsi="PT Astra Serif"/>
          <w:sz w:val="26"/>
          <w:szCs w:val="26"/>
          <w:lang w:eastAsia="ru-RU"/>
        </w:rPr>
        <w:t>»</w:t>
      </w:r>
      <w:r w:rsidR="00AD64B0" w:rsidRPr="002E5D9F">
        <w:rPr>
          <w:rFonts w:ascii="PT Astra Serif" w:hAnsi="PT Astra Serif"/>
          <w:sz w:val="26"/>
          <w:szCs w:val="26"/>
          <w:lang w:eastAsia="ru-RU"/>
        </w:rPr>
        <w:t>,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появились </w:t>
      </w:r>
      <w:r w:rsidRPr="002E5D9F">
        <w:rPr>
          <w:rFonts w:ascii="PT Astra Serif" w:hAnsi="PT Astra Serif"/>
          <w:sz w:val="26"/>
          <w:szCs w:val="26"/>
          <w:shd w:val="clear" w:color="auto" w:fill="FFFFFF"/>
        </w:rPr>
        <w:t xml:space="preserve">новые возможности для взаимодействия учеников и родителей с учителями, а также </w:t>
      </w:r>
      <w:r w:rsidRPr="002E5D9F">
        <w:rPr>
          <w:rFonts w:ascii="PT Astra Serif" w:hAnsi="PT Astra Serif"/>
          <w:sz w:val="26"/>
          <w:szCs w:val="26"/>
          <w:shd w:val="clear" w:color="auto" w:fill="FFFFFF"/>
        </w:rPr>
        <w:lastRenderedPageBreak/>
        <w:t>доступ к единому верифицированному цифровому образовательному контенту и сервисам</w:t>
      </w:r>
      <w:r w:rsidR="00AD64B0" w:rsidRPr="002E5D9F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Pr="002E5D9F">
        <w:rPr>
          <w:rFonts w:ascii="PT Astra Serif" w:hAnsi="PT Astra Serif"/>
          <w:sz w:val="26"/>
          <w:szCs w:val="26"/>
          <w:shd w:val="clear" w:color="auto" w:fill="FFFFFF"/>
        </w:rPr>
        <w:t xml:space="preserve"> что </w:t>
      </w:r>
      <w:r w:rsidRPr="002E5D9F">
        <w:rPr>
          <w:rFonts w:ascii="PT Astra Serif" w:hAnsi="PT Astra Serif"/>
          <w:sz w:val="26"/>
          <w:szCs w:val="26"/>
          <w:lang w:eastAsia="ru-RU"/>
        </w:rPr>
        <w:t>создает равные условия получения качественного образования для всех школьников.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>Подключение к единой системе передачи данных в рамках федерального проекта «Информационная инфраструктура» национальной</w:t>
      </w:r>
      <w:r w:rsidR="0035401F" w:rsidRPr="002E5D9F">
        <w:rPr>
          <w:rFonts w:ascii="PT Astra Serif" w:hAnsi="PT Astra Serif"/>
          <w:sz w:val="26"/>
          <w:szCs w:val="26"/>
          <w:lang w:eastAsia="ru-RU"/>
        </w:rPr>
        <w:t xml:space="preserve"> программы «Цифровая экономика»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 обеспечило всем школам доступ к сети Интернет через защищенные каналы связи, защиту всех компьютеров образовательной организации от </w:t>
      </w:r>
      <w:proofErr w:type="spellStart"/>
      <w:r w:rsidRPr="002E5D9F">
        <w:rPr>
          <w:rFonts w:ascii="PT Astra Serif" w:hAnsi="PT Astra Serif"/>
          <w:sz w:val="26"/>
          <w:szCs w:val="26"/>
          <w:lang w:eastAsia="ru-RU"/>
        </w:rPr>
        <w:t>кибератак</w:t>
      </w:r>
      <w:proofErr w:type="spellEnd"/>
      <w:r w:rsidRPr="002E5D9F">
        <w:rPr>
          <w:rFonts w:ascii="PT Astra Serif" w:hAnsi="PT Astra Serif"/>
          <w:sz w:val="26"/>
          <w:szCs w:val="26"/>
          <w:lang w:eastAsia="ru-RU"/>
        </w:rPr>
        <w:t xml:space="preserve">, доступ пользователей к </w:t>
      </w:r>
      <w:proofErr w:type="spellStart"/>
      <w:r w:rsidRPr="002E5D9F">
        <w:rPr>
          <w:rFonts w:ascii="PT Astra Serif" w:hAnsi="PT Astra Serif"/>
          <w:sz w:val="26"/>
          <w:szCs w:val="26"/>
          <w:lang w:eastAsia="ru-RU"/>
        </w:rPr>
        <w:t>интернет-ресурсам</w:t>
      </w:r>
      <w:proofErr w:type="spellEnd"/>
      <w:r w:rsidRPr="002E5D9F">
        <w:rPr>
          <w:rFonts w:ascii="PT Astra Serif" w:hAnsi="PT Astra Serif"/>
          <w:sz w:val="26"/>
          <w:szCs w:val="26"/>
          <w:lang w:eastAsia="ru-RU"/>
        </w:rPr>
        <w:t>, содержащим верифицированный контент, совместимый с задачами образования.</w:t>
      </w:r>
      <w:proofErr w:type="gramEnd"/>
    </w:p>
    <w:p w:rsidR="00A06AE6" w:rsidRPr="002E5D9F" w:rsidRDefault="00A06AE6" w:rsidP="0088434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Официальные сайты всех школ перешли на единую платформу на базе федеральной государственной информационной системы «Единый портал государственных и муниципальных услуг (функций)», что обеспечивает </w:t>
      </w:r>
      <w:r w:rsidRPr="002E5D9F">
        <w:rPr>
          <w:rFonts w:ascii="PT Astra Serif" w:hAnsi="PT Astra Serif"/>
          <w:sz w:val="26"/>
          <w:szCs w:val="26"/>
          <w:lang w:eastAsia="ru-RU"/>
        </w:rPr>
        <w:t xml:space="preserve">защиту от </w:t>
      </w:r>
      <w:proofErr w:type="spellStart"/>
      <w:r w:rsidRPr="002E5D9F">
        <w:rPr>
          <w:rFonts w:ascii="PT Astra Serif" w:hAnsi="PT Astra Serif"/>
          <w:sz w:val="26"/>
          <w:szCs w:val="26"/>
          <w:lang w:eastAsia="ru-RU"/>
        </w:rPr>
        <w:t>кибератак</w:t>
      </w:r>
      <w:proofErr w:type="spellEnd"/>
      <w:r w:rsidRPr="002E5D9F">
        <w:rPr>
          <w:rFonts w:ascii="PT Astra Serif" w:hAnsi="PT Astra Serif"/>
          <w:sz w:val="26"/>
          <w:szCs w:val="26"/>
          <w:lang w:eastAsia="ru-RU"/>
        </w:rPr>
        <w:t>, соответствие всем нормативным требованиям и отсутствие финансовых затрат на их техническую поддержку.</w:t>
      </w:r>
    </w:p>
    <w:p w:rsidR="00A06AE6" w:rsidRPr="002E5D9F" w:rsidRDefault="00A06AE6" w:rsidP="0088434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Система выявления, поддержки и развития способностей и талантов школьников выстроена на основе федеральных и региональных мероприятий: </w:t>
      </w:r>
    </w:p>
    <w:p w:rsidR="00A06AE6" w:rsidRPr="002E5D9F" w:rsidRDefault="00945250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- В</w:t>
      </w:r>
      <w:r w:rsidR="00A06AE6" w:rsidRPr="002E5D9F">
        <w:rPr>
          <w:rFonts w:ascii="PT Astra Serif" w:hAnsi="PT Astra Serif"/>
          <w:sz w:val="26"/>
          <w:szCs w:val="26"/>
          <w:lang w:eastAsia="ru-RU"/>
        </w:rPr>
        <w:t>сероссийская олимпиада школьников (региональный этап пр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изовые места по биологии, литературе, праву, экологии, английскому языку);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 w:rsidR="00945250" w:rsidRPr="002E5D9F">
        <w:rPr>
          <w:rFonts w:ascii="PT Astra Serif" w:eastAsia="Times New Roman" w:hAnsi="PT Astra Serif"/>
          <w:sz w:val="26"/>
          <w:szCs w:val="26"/>
          <w:lang w:eastAsia="ru-RU"/>
        </w:rPr>
        <w:t>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сероссийский конкурс «Большая перемена» (</w:t>
      </w:r>
      <w:r w:rsidR="00BE48FE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учащийся МБОУ «Средняя общеобразовательная школа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6» - призер);</w:t>
      </w:r>
    </w:p>
    <w:p w:rsidR="00A06AE6" w:rsidRPr="002E5D9F" w:rsidRDefault="00D20814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М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еждународный форум «Шаг в будущее» (учащийся МБОУ «Гимназия» - призер);</w:t>
      </w:r>
    </w:p>
    <w:p w:rsidR="00A06AE6" w:rsidRPr="002E5D9F" w:rsidRDefault="00D20814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О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бщероссийская олимпиада школьников по «Основам православной культуры» (учащиеся МБОУ «Лицей им.</w:t>
      </w:r>
      <w:r w:rsidR="004C7187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Г.Ф. Атякшева» - победитель и призер регионального этапа);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олимпиада по основам знаний о государственном (муниципальном) управлении (учащиеся МБОУ «Гимназия» - победители и призеры);</w:t>
      </w:r>
    </w:p>
    <w:p w:rsidR="00A06AE6" w:rsidRPr="002E5D9F" w:rsidRDefault="00D20814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В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сероссийский конкурс сочинений «Без срока давности» (учащийся МБОУ «Гимназия» - призер регионального этапа);</w:t>
      </w:r>
    </w:p>
    <w:p w:rsidR="00A06AE6" w:rsidRPr="002E5D9F" w:rsidRDefault="00A06AE6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олимпиада школьников «Умники и умницы Югры» (учащийся МБОУ «Гимназия» - призер регионального этапа);</w:t>
      </w:r>
    </w:p>
    <w:p w:rsidR="00A06AE6" w:rsidRPr="002E5D9F" w:rsidRDefault="00D20814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В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сероссийская олимпиада по финансовой грамотности (учащиеся МБОУ «Лицей им.</w:t>
      </w:r>
      <w:r w:rsidR="004C7187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Г.Ф. Атякшева» - победитель и призер финального этапа);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- 47 учащихся приняли участие в региональных профильных сменах для талантливых детей и молодежи по направлениям «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Агробиотехнологии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», «Креативные индустрии», «Передовые технологии» «Нефтяная школа»;</w:t>
      </w:r>
    </w:p>
    <w:p w:rsidR="00A06AE6" w:rsidRPr="002E5D9F" w:rsidRDefault="00A06AE6" w:rsidP="0088434A">
      <w:pPr>
        <w:kinsoku w:val="0"/>
        <w:overflowPunct w:val="0"/>
        <w:spacing w:before="18" w:after="0" w:line="240" w:lineRule="auto"/>
        <w:ind w:left="14" w:firstLine="694"/>
        <w:jc w:val="both"/>
        <w:textAlignment w:val="baseline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 w:rsidRPr="002E5D9F">
        <w:rPr>
          <w:rFonts w:ascii="PT Astra Serif" w:eastAsia="Microsoft YaHei" w:hAnsi="PT Astra Serif" w:cs="Trebuchet MS"/>
          <w:bCs/>
          <w:kern w:val="24"/>
          <w:sz w:val="26"/>
          <w:szCs w:val="26"/>
          <w:lang w:eastAsia="ru-RU"/>
        </w:rPr>
        <w:t xml:space="preserve">60 </w:t>
      </w:r>
      <w:proofErr w:type="gramStart"/>
      <w:r w:rsidRPr="002E5D9F">
        <w:rPr>
          <w:rFonts w:ascii="PT Astra Serif" w:eastAsia="Microsoft YaHei" w:hAnsi="PT Astra Serif" w:cs="Trebuchet MS"/>
          <w:bCs/>
          <w:kern w:val="24"/>
          <w:sz w:val="26"/>
          <w:szCs w:val="26"/>
          <w:lang w:eastAsia="ru-RU"/>
        </w:rPr>
        <w:t>обучающихся</w:t>
      </w:r>
      <w:proofErr w:type="gramEnd"/>
      <w:r w:rsidR="00FD732B">
        <w:rPr>
          <w:rFonts w:ascii="PT Astra Serif" w:eastAsia="Microsoft YaHei" w:hAnsi="PT Astra Serif" w:cs="Trebuchet MS"/>
          <w:bCs/>
          <w:kern w:val="24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Microsoft YaHei" w:hAnsi="PT Astra Serif" w:cs="Verdana"/>
          <w:spacing w:val="3"/>
          <w:kern w:val="24"/>
          <w:sz w:val="26"/>
          <w:szCs w:val="26"/>
          <w:lang w:eastAsia="ru-RU"/>
        </w:rPr>
        <w:t>приняли участие в Национальной технологической олимпиаде;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11 обучающихся прошли стажировку на базе образовательного центра «Сириус».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Город Югорск стал площадкой регионального молодежного форума «</w:t>
      </w:r>
      <w:proofErr w:type="spell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Наноград</w:t>
      </w:r>
      <w:proofErr w:type="spell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proofErr w:type="spell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Читайбург</w:t>
      </w:r>
      <w:proofErr w:type="spell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.» и охватил 200 учащихся Ханты-Мансийского автономного округа - Югры.</w:t>
      </w:r>
    </w:p>
    <w:p w:rsidR="009B1E5D" w:rsidRPr="002E5D9F" w:rsidRDefault="00A06AE6" w:rsidP="009B1E5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целях профессиональной ориентации обучающихся продолжают свое действие образовательные проекты, которые реализуются совместно с социальными партнерами. Это «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Газпром-классы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» технологического профиля с углубленным изучением предметов математика, информатика, физика; медицинские классы естественно-научного профиля с углубленным изучением биологии и химии; кадетские классы. С 1 сентября 2023 года в МБОУ «Лицей им.</w:t>
      </w:r>
      <w:r w:rsidR="00F02890" w:rsidRPr="002E5D9F">
        <w:rPr>
          <w:rFonts w:ascii="PT Astra Serif" w:eastAsia="Times New Roman" w:hAnsi="PT Astra Serif"/>
          <w:sz w:val="26"/>
          <w:szCs w:val="26"/>
          <w:lang w:eastAsia="ru-RU"/>
        </w:rPr>
        <w:t> 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Г.Ф. Атякшева» открыт «Экологический класс», 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реализация общеобразовательной программы которого осуществляется в сотрудничестве с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ООО «Газпром</w:t>
      </w:r>
      <w:r w:rsidR="00F02890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трансгаз Югорск», администрацией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города Югорска, Департаментом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 xml:space="preserve">образования и науки Ханты-Мансийского автономного округа – Югры, </w:t>
      </w:r>
      <w:r w:rsidR="00F02890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Федеральным государственным бюджетным образовательным учреждением высшего образования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«Югорский государственный университет».</w:t>
      </w:r>
      <w:r w:rsidR="0044378F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9B1E5D" w:rsidRPr="002E5D9F">
        <w:rPr>
          <w:rFonts w:ascii="PT Astra Serif" w:hAnsi="PT Astra Serif"/>
          <w:sz w:val="26"/>
          <w:szCs w:val="26"/>
        </w:rPr>
        <w:t xml:space="preserve">В рамках взаимодействия ООО «Газпром трансгаз Югорск» предоставляет учащимся экологического класса химико-аналитические лаборатории для отработки практических навыков и привлекает к учебному процессу специалистов Общества в качестве преподавателей-наставников. </w:t>
      </w:r>
    </w:p>
    <w:p w:rsidR="00A06AE6" w:rsidRPr="002E5D9F" w:rsidRDefault="00A06AE6" w:rsidP="0088434A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Второй год</w:t>
      </w:r>
      <w:r w:rsidR="00C6437C"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в МБОУ «Средняя общеобразовательная школа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№ 5» продолжает функционировать профильный муниципальный класс по </w:t>
      </w:r>
      <w:r w:rsidRPr="002E5D9F">
        <w:rPr>
          <w:rFonts w:ascii="PT Astra Serif" w:hAnsi="PT Astra Serif"/>
          <w:sz w:val="26"/>
          <w:szCs w:val="26"/>
        </w:rPr>
        <w:t>профессиональному самоопределению учащихся для последующего получения высшего образования по специальности «Государственное и муниципальное управление»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.</w:t>
      </w:r>
    </w:p>
    <w:p w:rsidR="00A06AE6" w:rsidRPr="002E5D9F" w:rsidRDefault="00A06AE6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В рамках государственной программы «Поддержка занятости населения» успешно реализован проект</w:t>
      </w: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«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Обеспечение и развитие кадрового потенциала региона»:</w:t>
      </w:r>
      <w:r w:rsidR="00240DC1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20 учащихся 10 классов школ города параллельно с обучением в школе прошли обучение на базе БУ «Югорский политехнический колледж» и получили свидетельства по программам профессиональной подготовки по профессиям: «Слесарь по ремонту автомобилей», «Трубопроводчик линейный», «Младший воспитатель». В 2024 году реализация проекта будет продолжена.</w:t>
      </w:r>
    </w:p>
    <w:p w:rsidR="00A06AE6" w:rsidRPr="002E5D9F" w:rsidRDefault="00A06AE6" w:rsidP="0088434A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Arial" w:hAnsi="PT Astra Serif"/>
          <w:sz w:val="26"/>
          <w:szCs w:val="26"/>
          <w:lang w:eastAsia="ru-RU" w:bidi="ru-RU"/>
        </w:rPr>
        <w:t xml:space="preserve">Созданы условия для получения общего образования детьми с ограниченными возможностями здоровья (далее - ОВЗ).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Общее количество детей с ОВЗ по итогам года составляет 340 человек, из них 215 школьников и 125 дошкольников. 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целях создания условий для успешной социализации и интеграции в образовательную систему обучающихся с ОВЗ в</w:t>
      </w:r>
      <w:r w:rsidR="00A75004" w:rsidRPr="002E5D9F">
        <w:rPr>
          <w:rFonts w:ascii="PT Astra Serif" w:eastAsia="Times New Roman" w:hAnsi="PT Astra Serif"/>
          <w:sz w:val="26"/>
          <w:szCs w:val="26"/>
          <w:lang w:eastAsia="ru-RU"/>
        </w:rPr>
        <w:t>о всех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дошкольных образовательных организациях</w:t>
      </w:r>
      <w:r w:rsidR="00A7500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 дошкольных группах общеобразовательных учреждений, за исключение МБОУ «Гимназия»,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функционируют 40 групп комбинированной и компенсирующей направленности,</w:t>
      </w:r>
      <w:r w:rsidR="003E543E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 том числе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группа кратковременного пребывания; в общеобразовательных организациях открыт 1-й класс для детей с интеллектуальными нарушениями, 5-й класс для детей с задержкой психического развития, ресурсный класс для детей, имеющих расстройство аутистического спектра.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Во всех образовательных учреждениях обеспечено функционирование центров психолого-педагогической, медицинской и социальной помощи обучающимся и психолого-педагогических консилиумов, </w:t>
      </w:r>
      <w:r w:rsidR="00D92CE5" w:rsidRPr="002E5D9F">
        <w:rPr>
          <w:rFonts w:ascii="PT Astra Serif" w:eastAsia="Times New Roman" w:hAnsi="PT Astra Serif"/>
          <w:sz w:val="26"/>
          <w:szCs w:val="26"/>
          <w:lang w:eastAsia="ru-RU"/>
        </w:rPr>
        <w:t>в которых</w:t>
      </w:r>
      <w:r w:rsidR="000E0F10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84 специалиста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, оказывающих помощь детям.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hAnsi="PT Astra Serif"/>
          <w:sz w:val="26"/>
          <w:szCs w:val="26"/>
          <w:lang w:eastAsia="ru-RU"/>
        </w:rPr>
        <w:t xml:space="preserve">В рамках регионального проекта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«Инклюверсариум» пять базовых образовательных организаций (МБОУ «Гимназия», МБОУ</w:t>
      </w:r>
      <w:r w:rsidR="00FD732B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A3E1C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«Средняя общеобразовательная школа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№ 6», МАДОУ «Детский сад общеразвивающего вида «Гусельки», МАДОУ «Детский сад комбинирова</w:t>
      </w:r>
      <w:r w:rsidR="00AA3E1C" w:rsidRPr="002E5D9F">
        <w:rPr>
          <w:rFonts w:ascii="PT Astra Serif" w:eastAsia="Times New Roman" w:hAnsi="PT Astra Serif"/>
          <w:sz w:val="26"/>
          <w:szCs w:val="26"/>
          <w:lang w:eastAsia="ru-RU"/>
        </w:rPr>
        <w:t>нного вида «Радуга», МБУ ДО «Детско-юношеский центр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«Прометей») продолжают функционировать как опорные образовательные центры по работе с детьми, имеющими особенности развития</w:t>
      </w:r>
      <w:r w:rsidR="00B544D0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транслир</w:t>
      </w:r>
      <w:r w:rsidR="00B544D0" w:rsidRPr="002E5D9F">
        <w:rPr>
          <w:rFonts w:ascii="PT Astra Serif" w:eastAsia="Times New Roman" w:hAnsi="PT Astra Serif"/>
          <w:sz w:val="26"/>
          <w:szCs w:val="26"/>
          <w:lang w:eastAsia="ru-RU"/>
        </w:rPr>
        <w:t>уя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свои наработки педагогическому сообществу.</w:t>
      </w:r>
      <w:proofErr w:type="gramEnd"/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С целью продолжения обучения выпускников 9-х классов из числа детей с ОВЗ и детей–инвалидов с 01.09.2023 в БУ «Югорский политехнический колледж» реализуется адаптированная образовательная программа профессионального обучения по профессии «Маляр».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Учитель</w:t>
      </w:r>
      <w:r w:rsidR="00E0054A"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логопед МАДОУ «Детский сад «Снегурочка» стала призером регионального конкурса «Лучшая практика психолого-педагогического сопровождения инклюзивного образования».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Вопросы воспитания гражданственности, российской идентичности подрастающего поколения стали одной из главных задач муниципальной системы образования. 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>В рамках Федерального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 xml:space="preserve"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</w:t>
      </w:r>
      <w:r w:rsidRPr="002E5D9F">
        <w:rPr>
          <w:rFonts w:ascii="PT Astra Serif" w:hAnsi="PT Astra Serif"/>
          <w:sz w:val="26"/>
          <w:szCs w:val="26"/>
          <w:shd w:val="clear" w:color="auto" w:fill="FFFFFF"/>
        </w:rPr>
        <w:t xml:space="preserve">общероссийского общественно-государственного движения детей и молодежи «Движение Первых», созданы </w:t>
      </w:r>
      <w:r w:rsidRPr="002E5D9F">
        <w:rPr>
          <w:rFonts w:ascii="PT Astra Serif" w:hAnsi="PT Astra Serif"/>
          <w:sz w:val="26"/>
          <w:szCs w:val="26"/>
        </w:rPr>
        <w:t>отряды ЮНАРМИИ, охватывающие 625 учащихся, 41% учащихся охвачены волонтерской деятельностью.</w:t>
      </w:r>
    </w:p>
    <w:p w:rsidR="00A06AE6" w:rsidRPr="002E5D9F" w:rsidRDefault="00A06AE6" w:rsidP="0088434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>В рамках муниципального проекта «Покорившие небо» в МБОУ</w:t>
      </w:r>
      <w:r w:rsidR="00464E73" w:rsidRPr="002E5D9F">
        <w:rPr>
          <w:rFonts w:ascii="PT Astra Serif" w:hAnsi="PT Astra Serif"/>
          <w:sz w:val="26"/>
          <w:szCs w:val="26"/>
        </w:rPr>
        <w:t xml:space="preserve"> «Средняя общеобразовательная школа</w:t>
      </w:r>
      <w:r w:rsidRPr="002E5D9F">
        <w:rPr>
          <w:rFonts w:ascii="PT Astra Serif" w:hAnsi="PT Astra Serif"/>
          <w:sz w:val="26"/>
          <w:szCs w:val="26"/>
        </w:rPr>
        <w:t xml:space="preserve"> № 5» создана музейная комната, экспонатами которой стали предметы жизни, быта, службы 763 авиационного истребительного полка. </w:t>
      </w:r>
    </w:p>
    <w:p w:rsidR="00A06AE6" w:rsidRPr="002E5D9F" w:rsidRDefault="00464E73" w:rsidP="008843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PT Astra Serif" w:eastAsia="PT Serif" w:hAnsi="PT Astra Serif" w:cs="PT Serif"/>
          <w:sz w:val="26"/>
          <w:szCs w:val="26"/>
          <w:lang w:eastAsia="ru-RU"/>
        </w:rPr>
      </w:pPr>
      <w:r w:rsidRPr="002E5D9F">
        <w:rPr>
          <w:rFonts w:ascii="PT Astra Serif" w:eastAsia="Cousine" w:hAnsi="PT Astra Serif"/>
          <w:sz w:val="26"/>
          <w:szCs w:val="26"/>
          <w:lang w:eastAsia="ru-RU"/>
        </w:rPr>
        <w:t>МБОУ «</w:t>
      </w:r>
      <w:r w:rsidR="0054522E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Средняя общеобразовательная школа </w:t>
      </w:r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№ 2» и МБУ </w:t>
      </w:r>
      <w:proofErr w:type="gramStart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>ДО</w:t>
      </w:r>
      <w:proofErr w:type="gramEnd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«</w:t>
      </w:r>
      <w:proofErr w:type="gramStart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>Детско-юношеский</w:t>
      </w:r>
      <w:proofErr w:type="gramEnd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центр «Прометей» - победители </w:t>
      </w:r>
      <w:proofErr w:type="spellStart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>грантового</w:t>
      </w:r>
      <w:proofErr w:type="spellEnd"/>
      <w:r w:rsidR="00A06AE6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конкурса «Движения Первых», а МБОУ «Лицей им. Г.Ф. Атякшева» - </w:t>
      </w:r>
      <w:r w:rsidR="00A06AE6" w:rsidRPr="002E5D9F">
        <w:rPr>
          <w:rFonts w:ascii="PT Astra Serif" w:eastAsia="PT Serif" w:hAnsi="PT Astra Serif" w:cs="PT Serif"/>
          <w:sz w:val="26"/>
          <w:szCs w:val="26"/>
          <w:lang w:eastAsia="ru-RU"/>
        </w:rPr>
        <w:t xml:space="preserve">призер Всероссийского конкурса школьных пространств, организованного </w:t>
      </w:r>
      <w:r w:rsidR="007B06D4" w:rsidRPr="002E5D9F">
        <w:rPr>
          <w:rFonts w:ascii="PT Astra Serif" w:eastAsia="PT Serif" w:hAnsi="PT Astra Serif" w:cs="PT Serif"/>
          <w:sz w:val="26"/>
          <w:szCs w:val="26"/>
          <w:lang w:eastAsia="ru-RU"/>
        </w:rPr>
        <w:t>«</w:t>
      </w:r>
      <w:r w:rsidR="00A06AE6" w:rsidRPr="002E5D9F">
        <w:rPr>
          <w:rFonts w:ascii="PT Astra Serif" w:eastAsia="PT Serif" w:hAnsi="PT Astra Serif" w:cs="PT Serif"/>
          <w:sz w:val="26"/>
          <w:szCs w:val="26"/>
          <w:lang w:eastAsia="ru-RU"/>
        </w:rPr>
        <w:t>Движением Первых</w:t>
      </w:r>
      <w:r w:rsidR="007B06D4" w:rsidRPr="002E5D9F">
        <w:rPr>
          <w:rFonts w:ascii="PT Astra Serif" w:eastAsia="PT Serif" w:hAnsi="PT Astra Serif" w:cs="PT Serif"/>
          <w:sz w:val="26"/>
          <w:szCs w:val="26"/>
          <w:lang w:eastAsia="ru-RU"/>
        </w:rPr>
        <w:t>»</w:t>
      </w:r>
      <w:r w:rsidR="00A06AE6" w:rsidRPr="002E5D9F">
        <w:rPr>
          <w:rFonts w:ascii="PT Astra Serif" w:eastAsia="PT Serif" w:hAnsi="PT Astra Serif" w:cs="PT Serif"/>
          <w:sz w:val="26"/>
          <w:szCs w:val="26"/>
          <w:lang w:eastAsia="ru-RU"/>
        </w:rPr>
        <w:t xml:space="preserve">. 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Школьный музей </w:t>
      </w:r>
      <w:r w:rsidR="00C726F1" w:rsidRPr="002E5D9F">
        <w:rPr>
          <w:rFonts w:ascii="PT Astra Serif" w:eastAsia="Times New Roman" w:hAnsi="PT Astra Serif"/>
          <w:sz w:val="26"/>
          <w:szCs w:val="26"/>
          <w:lang w:eastAsia="ru-RU"/>
        </w:rPr>
        <w:t>«Комната Боевой Славы» МБОУ «</w:t>
      </w:r>
      <w:r w:rsidR="00C726F1"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2» второй год подряд становится призером федерального этапа Всероссийского фестиваля музейных экспозиций образовательных организаций «Без срока давности». </w:t>
      </w:r>
    </w:p>
    <w:p w:rsidR="00A06AE6" w:rsidRPr="002E5D9F" w:rsidRDefault="00A06AE6" w:rsidP="0088434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ousine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Педагог дополнительного образования МБУ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ДО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«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Детско-юношеский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центр «Прометей»</w:t>
      </w:r>
      <w:r w:rsidR="00913E12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 учащаяся МБОУ «</w:t>
      </w:r>
      <w:r w:rsidR="00913E12"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2» - победители  Всероссийского конкурса молодёжных проектов среди физических лиц «Росмолодежь. Гранты», а коллектив 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МБОУ </w:t>
      </w:r>
      <w:r w:rsidR="00913E12" w:rsidRPr="002E5D9F">
        <w:rPr>
          <w:rFonts w:ascii="PT Astra Serif" w:eastAsia="Cousine" w:hAnsi="PT Astra Serif"/>
          <w:sz w:val="26"/>
          <w:szCs w:val="26"/>
          <w:lang w:eastAsia="ru-RU"/>
        </w:rPr>
        <w:t>«Средняя общеобразовательная школа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№ 2</w:t>
      </w:r>
      <w:r w:rsidR="00913E12" w:rsidRPr="002E5D9F">
        <w:rPr>
          <w:rFonts w:ascii="PT Astra Serif" w:eastAsia="Cousine" w:hAnsi="PT Astra Serif"/>
          <w:sz w:val="26"/>
          <w:szCs w:val="26"/>
          <w:lang w:eastAsia="ru-RU"/>
        </w:rPr>
        <w:t>»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– победитель первого специального конкурса на предоставление грантов Президента Российской Федерации с проектом «Песня всегда в строю», реализаци</w:t>
      </w:r>
      <w:r w:rsidR="00913E12" w:rsidRPr="002E5D9F">
        <w:rPr>
          <w:rFonts w:ascii="PT Astra Serif" w:eastAsia="Cousine" w:hAnsi="PT Astra Serif"/>
          <w:sz w:val="26"/>
          <w:szCs w:val="26"/>
          <w:lang w:eastAsia="ru-RU"/>
        </w:rPr>
        <w:t>я которого будет совместно с автономной некоммерческой организацией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«Доброе сердце» и МБУ «Централизованная библиотечная система </w:t>
      </w:r>
      <w:r w:rsidR="0089260B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г. 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>Югорска».</w:t>
      </w:r>
    </w:p>
    <w:p w:rsidR="00A06AE6" w:rsidRPr="002E5D9F" w:rsidRDefault="00A06AE6" w:rsidP="0088434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Дополнительные общеобразовательные программы в городе Югорске реализуют 17</w:t>
      </w:r>
      <w:r w:rsidR="00F160B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организаций</w:t>
      </w:r>
      <w:r w:rsidR="00B544D0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(в том числе учреждения культуры и физической культуры и спорта)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, в том числе 4 негосударственных организации, включая индивидуальных предпринимателей. Дополнительным образованием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охвачены</w:t>
      </w:r>
      <w:proofErr w:type="gramEnd"/>
      <w:r w:rsidR="007B06D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6</w:t>
      </w:r>
      <w:r w:rsidR="00383977" w:rsidRPr="002E5D9F">
        <w:rPr>
          <w:rFonts w:ascii="PT Astra Serif" w:eastAsia="Times New Roman" w:hAnsi="PT Astra Serif"/>
          <w:sz w:val="26"/>
          <w:szCs w:val="26"/>
          <w:lang w:eastAsia="ru-RU"/>
        </w:rPr>
        <w:t> 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918 (87,6%) детей в возрасте от 5 до 18 лет, в том числе негосударственными поставщиками услуг - 505 человек. </w:t>
      </w:r>
    </w:p>
    <w:p w:rsidR="00A06AE6" w:rsidRPr="002E5D9F" w:rsidRDefault="00A06AE6" w:rsidP="0088434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детском технопарке «Кванториум» на постоянной основе программами естественнонаучной и технической направленности охвачены 820 детей. В квестах, тематических занятиях, игровых программах и мероприятиях, проводимых «Кванториумом», приняли участие 2 470 школьников и дошкольников.</w:t>
      </w:r>
    </w:p>
    <w:p w:rsidR="00A06AE6" w:rsidRPr="002E5D9F" w:rsidRDefault="00A06AE6" w:rsidP="0088434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Обучающиеся «Кванториума» стали призерами регионального этапа </w:t>
      </w:r>
      <w:r w:rsidR="00866617" w:rsidRPr="002E5D9F">
        <w:rPr>
          <w:rFonts w:ascii="PT Astra Serif" w:eastAsia="Times New Roman" w:hAnsi="PT Astra Serif"/>
          <w:sz w:val="26"/>
          <w:szCs w:val="26"/>
          <w:lang w:eastAsia="ru-RU"/>
        </w:rPr>
        <w:t>Всероссийской олимпиады по 3</w:t>
      </w:r>
      <w:r w:rsidR="00866617" w:rsidRPr="002E5D9F">
        <w:rPr>
          <w:rFonts w:ascii="PT Astra Serif" w:eastAsia="Times New Roman" w:hAnsi="PT Astra Serif"/>
          <w:sz w:val="26"/>
          <w:szCs w:val="26"/>
          <w:lang w:val="en-US" w:eastAsia="ru-RU"/>
        </w:rPr>
        <w:t>D</w:t>
      </w:r>
      <w:r w:rsidR="00866617" w:rsidRPr="002E5D9F">
        <w:rPr>
          <w:rFonts w:ascii="PT Astra Serif" w:eastAsia="Times New Roman" w:hAnsi="PT Astra Serif"/>
          <w:sz w:val="26"/>
          <w:szCs w:val="26"/>
          <w:lang w:eastAsia="ru-RU"/>
        </w:rPr>
        <w:t>-технологиям</w:t>
      </w:r>
      <w:r w:rsidR="00F80D83" w:rsidRPr="002E5D9F">
        <w:rPr>
          <w:rFonts w:ascii="PT Astra Serif" w:eastAsia="Times New Roman" w:hAnsi="PT Astra Serif"/>
          <w:sz w:val="26"/>
          <w:szCs w:val="26"/>
          <w:lang w:eastAsia="ru-RU"/>
        </w:rPr>
        <w:t>, 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сероссийской олимпиады по программированию на языке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Scratch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«</w:t>
      </w:r>
      <w:r w:rsidR="00F80D83" w:rsidRPr="002E5D9F">
        <w:rPr>
          <w:rFonts w:ascii="PT Astra Serif" w:eastAsia="Times New Roman" w:hAnsi="PT Astra Serif"/>
          <w:sz w:val="26"/>
          <w:szCs w:val="26"/>
          <w:lang w:eastAsia="ru-RU"/>
        </w:rPr>
        <w:t>Программный кот», победителями М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ежрегионального фестиваля VR/AR технологий, призерами «Детско-молодежного форума «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Джуниор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IT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», победители федерального этапа Большого Всероссийского Фестиваля детского и юношеского творчества.</w:t>
      </w:r>
    </w:p>
    <w:p w:rsidR="00A06AE6" w:rsidRPr="002E5D9F" w:rsidRDefault="00A06AE6" w:rsidP="0088434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МБУ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ДО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«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Детско-юношеский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центр «Прометей» - победитель конкурса лучших управленческих практик субъектов Российской Федерации и муниципальных образований, реализуемых в рамках </w:t>
      </w:r>
      <w:r w:rsidR="00306356" w:rsidRPr="002E5D9F">
        <w:rPr>
          <w:rFonts w:ascii="PT Astra Serif" w:eastAsia="Times New Roman" w:hAnsi="PT Astra Serif"/>
          <w:sz w:val="26"/>
          <w:szCs w:val="26"/>
          <w:lang w:eastAsia="ru-RU"/>
        </w:rPr>
        <w:t>«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Десятилетия детства</w:t>
      </w:r>
      <w:r w:rsidR="00306356" w:rsidRPr="002E5D9F">
        <w:rPr>
          <w:rFonts w:ascii="PT Astra Serif" w:eastAsia="Times New Roman" w:hAnsi="PT Astra Serif"/>
          <w:sz w:val="26"/>
          <w:szCs w:val="26"/>
          <w:lang w:eastAsia="ru-RU"/>
        </w:rPr>
        <w:t>»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 номинации: «Всестороннее развитие, обучение, воспитание детей».</w:t>
      </w:r>
    </w:p>
    <w:p w:rsidR="00A06AE6" w:rsidRPr="002E5D9F" w:rsidRDefault="00A06AE6" w:rsidP="0088434A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A06AE6" w:rsidRPr="002E5D9F" w:rsidRDefault="00A06AE6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 xml:space="preserve">-учащиеся МБОУ «Лицей им. Г. Ф. Атякшева» </w:t>
      </w:r>
      <w:r w:rsidR="0099574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призеры регионального конкурса исследовательских работ «Югра. Экология. Таланты»;</w:t>
      </w:r>
    </w:p>
    <w:p w:rsidR="00A06AE6" w:rsidRPr="002E5D9F" w:rsidRDefault="00A06AE6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учащиеся МБОУ «Лицей им. Г.Ф. Атя</w:t>
      </w:r>
      <w:r w:rsidR="00995746" w:rsidRPr="002E5D9F">
        <w:rPr>
          <w:rFonts w:ascii="PT Astra Serif" w:eastAsia="Times New Roman" w:hAnsi="PT Astra Serif"/>
          <w:sz w:val="26"/>
          <w:szCs w:val="26"/>
          <w:lang w:eastAsia="ru-RU"/>
        </w:rPr>
        <w:t>кшева» - победители регионального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этап</w:t>
      </w:r>
      <w:r w:rsidR="00995746" w:rsidRPr="002E5D9F">
        <w:rPr>
          <w:rFonts w:ascii="PT Astra Serif" w:eastAsia="Times New Roman" w:hAnsi="PT Astra Serif"/>
          <w:sz w:val="26"/>
          <w:szCs w:val="26"/>
          <w:lang w:eastAsia="ru-RU"/>
        </w:rPr>
        <w:t>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Всероссийского конкурса исследовательских проектов «Без срока давности»;</w:t>
      </w:r>
    </w:p>
    <w:p w:rsidR="00A06AE6" w:rsidRPr="002E5D9F" w:rsidRDefault="00A06AE6" w:rsidP="0088434A">
      <w:pPr>
        <w:spacing w:after="0" w:line="240" w:lineRule="auto"/>
        <w:ind w:firstLine="851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учащиеся МБОУ «Гимназия» - победители Всероссийской олимпиады по 3D</w:t>
      </w:r>
      <w:r w:rsidR="00995746" w:rsidRPr="002E5D9F">
        <w:rPr>
          <w:rFonts w:ascii="PT Astra Serif" w:eastAsia="Times New Roman" w:hAnsi="PT Astra Serif"/>
          <w:sz w:val="26"/>
          <w:szCs w:val="26"/>
          <w:lang w:eastAsia="ru-RU"/>
        </w:rPr>
        <w:t>- моделированию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; 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учащиеся МБОУ «Лицей им. Г.Ф. Атякшева» и </w:t>
      </w:r>
      <w:r w:rsidR="0099574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МБОУ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«Гимназия» - призеры регионального конкурса исследовательских работ «Югра. Экология. Таланты»;</w:t>
      </w:r>
    </w:p>
    <w:p w:rsidR="00A06AE6" w:rsidRPr="002E5D9F" w:rsidRDefault="00396D9F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учащиеся МБОУ «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5» и «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6» - победители региональной конференции </w:t>
      </w:r>
      <w:proofErr w:type="spellStart"/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туристико</w:t>
      </w:r>
      <w:proofErr w:type="spellEnd"/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-краеведческого движения «Отечество - Югорская земля»;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учащийся МБОУ «Лицей им.</w:t>
      </w:r>
      <w:r w:rsidR="004C7187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Г.Ф. Атякшева» - </w:t>
      </w:r>
      <w:r w:rsidR="003431D4" w:rsidRPr="002E5D9F">
        <w:rPr>
          <w:rFonts w:ascii="PT Astra Serif" w:eastAsia="Times New Roman" w:hAnsi="PT Astra Serif"/>
          <w:sz w:val="26"/>
          <w:szCs w:val="26"/>
          <w:lang w:eastAsia="ru-RU"/>
        </w:rPr>
        <w:t>победитель регионального этапа 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сероссийского конкурса «Живая классика»;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учащиеся МБОУ «Лицей им. Г.Ф. Атякшева» - лауреаты </w:t>
      </w:r>
      <w:r w:rsidR="003431D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конкурса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«Василеостровские чтения. Новый формат»;</w:t>
      </w:r>
    </w:p>
    <w:p w:rsidR="00A06AE6" w:rsidRPr="002E5D9F" w:rsidRDefault="00E90986" w:rsidP="0088434A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учащаяся МБОУ «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5» - победитель регионального этапа конкурса «Время быть лидером» акции «Здоровое питание в школе и дома»;</w:t>
      </w:r>
    </w:p>
    <w:p w:rsidR="00A06AE6" w:rsidRPr="002E5D9F" w:rsidRDefault="00A06AE6" w:rsidP="0088434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E90986" w:rsidRPr="002E5D9F">
        <w:rPr>
          <w:rFonts w:ascii="PT Astra Serif" w:eastAsia="Times New Roman" w:hAnsi="PT Astra Serif"/>
          <w:sz w:val="26"/>
          <w:szCs w:val="26"/>
          <w:lang w:eastAsia="ru-RU"/>
        </w:rPr>
        <w:t>МБОУ «</w:t>
      </w:r>
      <w:r w:rsidR="00E90986"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5» присвоен статус инновационной площадки федерального государственного бюджетного научного учреждения «Институт изучения детства. Семьи и воспитания» по направлению «Уклад образовательной организации как основа воспитательного процесса»;</w:t>
      </w:r>
    </w:p>
    <w:p w:rsidR="00A06AE6" w:rsidRPr="002E5D9F" w:rsidRDefault="00A06AE6" w:rsidP="0088434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МБУ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ДО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«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Детско-юношеский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центр «Прометей» - победитель регионального конкурса «Лучшая программа, реализуемая в организациях, осуществляющих досуг и занятость детей в Хант</w:t>
      </w:r>
      <w:r w:rsidR="003917ED" w:rsidRPr="002E5D9F">
        <w:rPr>
          <w:rFonts w:ascii="PT Astra Serif" w:eastAsia="Times New Roman" w:hAnsi="PT Astra Serif"/>
          <w:sz w:val="26"/>
          <w:szCs w:val="26"/>
          <w:lang w:eastAsia="ru-RU"/>
        </w:rPr>
        <w:t>ы-Мансийском автономном округе 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Югре»;</w:t>
      </w:r>
    </w:p>
    <w:p w:rsidR="00A06AE6" w:rsidRPr="002E5D9F" w:rsidRDefault="00A06AE6" w:rsidP="0088434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ousine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 w:rsidR="003917ED" w:rsidRPr="002E5D9F">
        <w:rPr>
          <w:rFonts w:ascii="PT Astra Serif" w:eastAsia="Cousine" w:hAnsi="PT Astra Serif"/>
          <w:sz w:val="26"/>
          <w:szCs w:val="26"/>
          <w:lang w:eastAsia="ru-RU"/>
        </w:rPr>
        <w:t>МБОУ «Средняя общеобразовательная школа</w:t>
      </w:r>
      <w:r w:rsidR="000D5541">
        <w:rPr>
          <w:rFonts w:ascii="PT Astra Serif" w:eastAsia="Cousine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№ 2» – призер конкурса «Лучшая программа организации отдыха и их оздоровления </w:t>
      </w:r>
      <w:proofErr w:type="gramStart"/>
      <w:r w:rsidRPr="002E5D9F">
        <w:rPr>
          <w:rFonts w:ascii="PT Astra Serif" w:eastAsia="Cousine" w:hAnsi="PT Astra Serif"/>
          <w:sz w:val="26"/>
          <w:szCs w:val="26"/>
          <w:lang w:eastAsia="ru-RU"/>
        </w:rPr>
        <w:t>в</w:t>
      </w:r>
      <w:proofErr w:type="gramEnd"/>
      <w:r w:rsidR="004C7187">
        <w:rPr>
          <w:rFonts w:ascii="PT Astra Serif" w:eastAsia="Cousine" w:hAnsi="PT Astra Serif"/>
          <w:sz w:val="26"/>
          <w:szCs w:val="26"/>
          <w:lang w:eastAsia="ru-RU"/>
        </w:rPr>
        <w:t xml:space="preserve"> </w:t>
      </w:r>
      <w:proofErr w:type="gramStart"/>
      <w:r w:rsidRPr="002E5D9F">
        <w:rPr>
          <w:rFonts w:ascii="PT Astra Serif" w:eastAsia="Cousine" w:hAnsi="PT Astra Serif"/>
          <w:sz w:val="26"/>
          <w:szCs w:val="26"/>
          <w:lang w:eastAsia="ru-RU"/>
        </w:rPr>
        <w:t>Ханты-Мансийском</w:t>
      </w:r>
      <w:proofErr w:type="gramEnd"/>
      <w:r w:rsidR="004C7187">
        <w:rPr>
          <w:rFonts w:ascii="PT Astra Serif" w:eastAsia="Cousine" w:hAnsi="PT Astra Serif"/>
          <w:sz w:val="26"/>
          <w:szCs w:val="26"/>
          <w:lang w:eastAsia="ru-RU"/>
        </w:rPr>
        <w:t xml:space="preserve"> </w:t>
      </w:r>
      <w:r w:rsidR="00244FD7" w:rsidRPr="002E5D9F">
        <w:rPr>
          <w:rFonts w:ascii="PT Astra Serif" w:eastAsia="Cousine" w:hAnsi="PT Astra Serif"/>
          <w:sz w:val="26"/>
          <w:szCs w:val="26"/>
          <w:lang w:eastAsia="ru-RU"/>
        </w:rPr>
        <w:t>автономном округе -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 Югре»;</w:t>
      </w:r>
    </w:p>
    <w:p w:rsidR="00A06AE6" w:rsidRPr="002E5D9F" w:rsidRDefault="00A06AE6" w:rsidP="0088434A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ousine" w:hAnsi="PT Astra Serif"/>
          <w:sz w:val="26"/>
          <w:szCs w:val="26"/>
          <w:lang w:eastAsia="ru-RU"/>
        </w:rPr>
      </w:pPr>
      <w:r w:rsidRPr="002E5D9F">
        <w:rPr>
          <w:rFonts w:ascii="PT Astra Serif" w:eastAsia="Cousine" w:hAnsi="PT Astra Serif"/>
          <w:sz w:val="26"/>
          <w:szCs w:val="26"/>
          <w:lang w:eastAsia="ru-RU"/>
        </w:rPr>
        <w:t>- воспитатель МАДОУ «Детский сад «Гусельки» - победитель регионального этапа Всероссийского конкурса «Воспитатели России»;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</w:t>
      </w:r>
      <w:r w:rsidR="00244FD7" w:rsidRPr="002E5D9F">
        <w:rPr>
          <w:rFonts w:ascii="PT Astra Serif" w:eastAsia="Times New Roman" w:hAnsi="PT Astra Serif"/>
          <w:sz w:val="26"/>
          <w:szCs w:val="26"/>
          <w:lang w:eastAsia="ru-RU"/>
        </w:rPr>
        <w:t>итель биологии и химии МБОУ «</w:t>
      </w:r>
      <w:r w:rsidR="00244FD7" w:rsidRPr="002E5D9F">
        <w:rPr>
          <w:rFonts w:ascii="PT Astra Serif" w:eastAsia="Cousine" w:hAnsi="PT Astra Serif"/>
          <w:sz w:val="26"/>
          <w:szCs w:val="26"/>
          <w:lang w:eastAsia="ru-RU"/>
        </w:rPr>
        <w:t xml:space="preserve">Средняя общеобразовательная школа 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</w:t>
      </w:r>
      <w:r w:rsidR="000D5541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6»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Чечкенева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Л.В. - победитель окружного конкурса «Лучший педагог общеобразовательной организации»;</w:t>
      </w:r>
    </w:p>
    <w:p w:rsidR="00A06AE6" w:rsidRPr="002E5D9F" w:rsidRDefault="0017775D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учитель биологии МБОУ «</w:t>
      </w:r>
      <w:r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="005E02BF">
        <w:rPr>
          <w:rFonts w:ascii="PT Astra Serif" w:eastAsia="Cousine" w:hAnsi="PT Astra Serif"/>
          <w:sz w:val="26"/>
          <w:szCs w:val="26"/>
          <w:lang w:eastAsia="ru-RU"/>
        </w:rPr>
        <w:t xml:space="preserve"> 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№</w:t>
      </w:r>
      <w:r w:rsidR="005E02B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>2» Боярских Н.В.- победитель регионального конкурса на присуждение премий лучшим учителям образовательных организаций Ханты-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Мансийского автономного округа -</w:t>
      </w:r>
      <w:r w:rsidR="00A06AE6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Югры;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учитель русского языка и литературы МБОУ «Гимназия» Климова О. Е. - победитель на региональном уровне и призер на федеральном уровне Всероссийского конкурса профессионального мастерства «Учитель года России 2023» в номинациях «Лучшее эссе» и «Лучший сайт»;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учитель-логопед, учитель-дефектолог МАДОУ «Детский сад общеразвивающего вида с приоритетным осуществлением деятельности по физическому развитию детей «Снегурочка» - победитель Всероссийского дистанционного конкурса профессионального мастерства «Учитель года России 2023» в номинации «Учитель дефектолог года» и призер в номинации «Лучшее эссе»;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учителя русск</w:t>
      </w:r>
      <w:r w:rsidR="00C73A93" w:rsidRPr="002E5D9F">
        <w:rPr>
          <w:rFonts w:ascii="PT Astra Serif" w:eastAsia="Times New Roman" w:hAnsi="PT Astra Serif"/>
          <w:sz w:val="26"/>
          <w:szCs w:val="26"/>
          <w:lang w:eastAsia="ru-RU"/>
        </w:rPr>
        <w:t>ого языка и литературы МБОУ «</w:t>
      </w:r>
      <w:r w:rsidR="00C73A93"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="005E02BF">
        <w:rPr>
          <w:rFonts w:ascii="PT Astra Serif" w:eastAsia="Cousine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№ 2», МБОУ «Гимназия» и учитель истории МБОУ «Лицей им.</w:t>
      </w:r>
      <w:r w:rsidR="000D5541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Г.Ф. Атякшева» - победители регионального конкурса на премию Губернатора Ханты-Мансийского автономного округа - Югры «Педагог - новатор»;</w:t>
      </w:r>
    </w:p>
    <w:p w:rsidR="00A06AE6" w:rsidRPr="002E5D9F" w:rsidRDefault="00A06AE6" w:rsidP="0088434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>- учитель</w:t>
      </w:r>
      <w:r w:rsidR="00C307BB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математики и биологии МБОУ «</w:t>
      </w:r>
      <w:r w:rsidR="00C307BB" w:rsidRPr="002E5D9F">
        <w:rPr>
          <w:rFonts w:ascii="PT Astra Serif" w:eastAsia="Cousine" w:hAnsi="PT Astra Serif"/>
          <w:sz w:val="26"/>
          <w:szCs w:val="26"/>
          <w:lang w:eastAsia="ru-RU"/>
        </w:rPr>
        <w:t>Средняя общеобразовательная школа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№ 2» - призеры регионального конкурса «Лучшие практики организации образовательной деятельности с применением технологий дистанционного обучения»;</w:t>
      </w:r>
    </w:p>
    <w:p w:rsidR="00A06AE6" w:rsidRPr="002E5D9F" w:rsidRDefault="00A06AE6" w:rsidP="0088434A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- 3 классных руководителя МБОУ «Лицей им. Г.Ф. Атякшева» вошли в финал Всероссийского форума классных руководителей и приняли очное участие в финале в городе Москва.</w:t>
      </w:r>
    </w:p>
    <w:p w:rsidR="00E31C3E" w:rsidRPr="002E5D9F" w:rsidRDefault="00E31C3E" w:rsidP="0022728B">
      <w:pPr>
        <w:pStyle w:val="30"/>
        <w:ind w:firstLine="0"/>
        <w:jc w:val="center"/>
        <w:rPr>
          <w:b/>
        </w:rPr>
      </w:pPr>
      <w:bookmarkStart w:id="54" w:name="_Toc125735648"/>
      <w:bookmarkStart w:id="55" w:name="_Toc153469402"/>
    </w:p>
    <w:p w:rsidR="008A4798" w:rsidRPr="002E5D9F" w:rsidRDefault="00512EA2" w:rsidP="0022728B">
      <w:pPr>
        <w:pStyle w:val="30"/>
        <w:ind w:firstLine="0"/>
        <w:jc w:val="center"/>
        <w:rPr>
          <w:b/>
        </w:rPr>
      </w:pPr>
      <w:r w:rsidRPr="002E5D9F">
        <w:rPr>
          <w:b/>
        </w:rPr>
        <w:t>7</w:t>
      </w:r>
      <w:r w:rsidR="008A4798" w:rsidRPr="002E5D9F">
        <w:rPr>
          <w:b/>
        </w:rPr>
        <w:t>.2. Работа с детьми и молодежью</w:t>
      </w:r>
      <w:bookmarkEnd w:id="54"/>
      <w:bookmarkEnd w:id="55"/>
    </w:p>
    <w:p w:rsidR="002A2593" w:rsidRPr="002E5D9F" w:rsidRDefault="002A2593" w:rsidP="00C6271E">
      <w:pPr>
        <w:pStyle w:val="23"/>
        <w:rPr>
          <w:b/>
        </w:rPr>
      </w:pPr>
    </w:p>
    <w:p w:rsidR="006F0C6E" w:rsidRPr="002E5D9F" w:rsidRDefault="006F0C6E" w:rsidP="006F0C6E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/>
          <w:kern w:val="2"/>
          <w:sz w:val="26"/>
          <w:szCs w:val="26"/>
          <w:lang w:eastAsia="ar-SA"/>
        </w:rPr>
      </w:pPr>
      <w:r w:rsidRPr="002E5D9F">
        <w:rPr>
          <w:rFonts w:ascii="PT Astra Serif" w:eastAsia="Arial" w:hAnsi="PT Astra Serif"/>
          <w:kern w:val="2"/>
          <w:sz w:val="26"/>
          <w:szCs w:val="26"/>
          <w:lang w:eastAsia="ar-SA"/>
        </w:rPr>
        <w:t>Таблица</w:t>
      </w:r>
      <w:r w:rsidR="00933ED5" w:rsidRPr="002E5D9F">
        <w:rPr>
          <w:rFonts w:ascii="PT Astra Serif" w:eastAsia="Arial" w:hAnsi="PT Astra Serif"/>
          <w:kern w:val="2"/>
          <w:sz w:val="26"/>
          <w:szCs w:val="26"/>
          <w:lang w:eastAsia="ar-SA"/>
        </w:rPr>
        <w:t xml:space="preserve"> 16</w:t>
      </w:r>
    </w:p>
    <w:p w:rsidR="006F0C6E" w:rsidRPr="002E5D9F" w:rsidRDefault="006F0C6E" w:rsidP="006F0C6E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Arial" w:hAnsi="PT Astra Serif"/>
          <w:b/>
          <w:kern w:val="2"/>
          <w:sz w:val="26"/>
          <w:szCs w:val="26"/>
          <w:lang w:eastAsia="ar-SA"/>
        </w:rPr>
      </w:pPr>
      <w:r w:rsidRPr="002E5D9F">
        <w:rPr>
          <w:rFonts w:ascii="PT Astra Serif" w:eastAsia="Arial" w:hAnsi="PT Astra Serif"/>
          <w:b/>
          <w:kern w:val="2"/>
          <w:sz w:val="26"/>
          <w:szCs w:val="26"/>
          <w:lang w:eastAsia="ar-SA"/>
        </w:rPr>
        <w:t xml:space="preserve">Динамика показателей </w:t>
      </w:r>
      <w:r w:rsidR="00794B0E" w:rsidRPr="002E5D9F">
        <w:rPr>
          <w:rFonts w:ascii="PT Astra Serif" w:eastAsia="Arial" w:hAnsi="PT Astra Serif"/>
          <w:b/>
          <w:kern w:val="2"/>
          <w:sz w:val="26"/>
          <w:szCs w:val="26"/>
          <w:lang w:eastAsia="ar-SA"/>
        </w:rPr>
        <w:t>участия молодежи в общественной жизни города Югорска</w:t>
      </w:r>
    </w:p>
    <w:p w:rsidR="006F0C6E" w:rsidRPr="002E5D9F" w:rsidRDefault="006F0C6E" w:rsidP="00D84805">
      <w:pPr>
        <w:pStyle w:val="a3"/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1134"/>
        <w:gridCol w:w="1134"/>
        <w:gridCol w:w="1134"/>
        <w:gridCol w:w="993"/>
      </w:tblGrid>
      <w:tr w:rsidR="001C0F19" w:rsidRPr="002E5D9F" w:rsidTr="001C0F19">
        <w:trPr>
          <w:tblHeader/>
        </w:trPr>
        <w:tc>
          <w:tcPr>
            <w:tcW w:w="3794" w:type="dxa"/>
            <w:vMerge w:val="restart"/>
          </w:tcPr>
          <w:p w:rsidR="001C0F19" w:rsidRPr="002E5D9F" w:rsidRDefault="001C0F19" w:rsidP="006F0C6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5671" w:type="dxa"/>
            <w:gridSpan w:val="5"/>
          </w:tcPr>
          <w:p w:rsidR="001C0F19" w:rsidRPr="002E5D9F" w:rsidRDefault="001C0F19" w:rsidP="00A409E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1C0F19" w:rsidRPr="002E5D9F" w:rsidTr="001C0F19">
        <w:trPr>
          <w:tblHeader/>
        </w:trPr>
        <w:tc>
          <w:tcPr>
            <w:tcW w:w="3794" w:type="dxa"/>
            <w:vMerge/>
          </w:tcPr>
          <w:p w:rsidR="001C0F19" w:rsidRPr="002E5D9F" w:rsidRDefault="001C0F19" w:rsidP="006F0C6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134" w:type="dxa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134" w:type="dxa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134" w:type="dxa"/>
          </w:tcPr>
          <w:p w:rsidR="001C0F19" w:rsidRPr="002E5D9F" w:rsidRDefault="001C0F19" w:rsidP="00A409E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993" w:type="dxa"/>
          </w:tcPr>
          <w:p w:rsidR="001C0F19" w:rsidRPr="002E5D9F" w:rsidRDefault="001C0F19" w:rsidP="00C83CF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2023</w:t>
            </w:r>
          </w:p>
        </w:tc>
      </w:tr>
      <w:tr w:rsidR="001C0F19" w:rsidRPr="002E5D9F" w:rsidTr="001C0F19">
        <w:trPr>
          <w:trHeight w:val="334"/>
        </w:trPr>
        <w:tc>
          <w:tcPr>
            <w:tcW w:w="3794" w:type="dxa"/>
          </w:tcPr>
          <w:p w:rsidR="001C0F19" w:rsidRPr="002E5D9F" w:rsidRDefault="001C0F19" w:rsidP="00100D2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Доля населения города Югорска, задействованной в мероприятиях по молодежной политике в общей численности населения, %</w:t>
            </w:r>
          </w:p>
        </w:tc>
        <w:tc>
          <w:tcPr>
            <w:tcW w:w="1276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65,0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60,0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66,0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67,0</w:t>
            </w:r>
          </w:p>
        </w:tc>
        <w:tc>
          <w:tcPr>
            <w:tcW w:w="993" w:type="dxa"/>
            <w:vAlign w:val="center"/>
          </w:tcPr>
          <w:p w:rsidR="001C0F19" w:rsidRPr="002E5D9F" w:rsidRDefault="001C0F19" w:rsidP="00686EA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68,0</w:t>
            </w:r>
          </w:p>
        </w:tc>
      </w:tr>
      <w:tr w:rsidR="001C0F19" w:rsidRPr="002E5D9F" w:rsidTr="001C0F19">
        <w:tc>
          <w:tcPr>
            <w:tcW w:w="3794" w:type="dxa"/>
          </w:tcPr>
          <w:p w:rsidR="001C0F19" w:rsidRPr="002E5D9F" w:rsidRDefault="001C0F19" w:rsidP="00C83CF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Количество молодежи в возрасте 14-35 лет, задействованной в мероприятиях общественных объединений, человек</w:t>
            </w:r>
          </w:p>
        </w:tc>
        <w:tc>
          <w:tcPr>
            <w:tcW w:w="1276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1 800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1 800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2 100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1 800</w:t>
            </w:r>
          </w:p>
        </w:tc>
        <w:tc>
          <w:tcPr>
            <w:tcW w:w="993" w:type="dxa"/>
            <w:vAlign w:val="center"/>
          </w:tcPr>
          <w:p w:rsidR="001C0F19" w:rsidRPr="002E5D9F" w:rsidRDefault="001C0F19" w:rsidP="00686EA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2 270</w:t>
            </w:r>
          </w:p>
        </w:tc>
      </w:tr>
      <w:tr w:rsidR="001C0F19" w:rsidRPr="002E5D9F" w:rsidTr="001C0F19">
        <w:tc>
          <w:tcPr>
            <w:tcW w:w="3794" w:type="dxa"/>
          </w:tcPr>
          <w:p w:rsidR="001C0F19" w:rsidRPr="002E5D9F" w:rsidRDefault="001C0F19" w:rsidP="00C83CF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 w:cs="Arial"/>
                <w:sz w:val="20"/>
                <w:szCs w:val="20"/>
              </w:rPr>
              <w:t>Количество социально-значимых проектов, заявленных на конкурсы различного уровня, единиц</w:t>
            </w:r>
          </w:p>
        </w:tc>
        <w:tc>
          <w:tcPr>
            <w:tcW w:w="1276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993" w:type="dxa"/>
            <w:vAlign w:val="center"/>
          </w:tcPr>
          <w:p w:rsidR="001C0F19" w:rsidRPr="002E5D9F" w:rsidRDefault="001C0F19" w:rsidP="00686EA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48</w:t>
            </w:r>
          </w:p>
        </w:tc>
      </w:tr>
      <w:tr w:rsidR="001C0F19" w:rsidRPr="002E5D9F" w:rsidTr="001C0F19">
        <w:tc>
          <w:tcPr>
            <w:tcW w:w="3794" w:type="dxa"/>
          </w:tcPr>
          <w:p w:rsidR="001C0F19" w:rsidRPr="002E5D9F" w:rsidRDefault="001C0F19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</w:t>
            </w:r>
            <w:r w:rsidRPr="002E5D9F">
              <w:rPr>
                <w:rFonts w:ascii="PT Astra Serif" w:eastAsia="Times New Roman" w:hAnsi="PT Astra Serif" w:cs="Arial"/>
                <w:sz w:val="20"/>
                <w:szCs w:val="20"/>
              </w:rPr>
              <w:t>оличество молодых людей, вовлеченных в реализуемые проекты и программы в сфере поддержки талантливой молодежи, человек</w:t>
            </w:r>
          </w:p>
        </w:tc>
        <w:tc>
          <w:tcPr>
            <w:tcW w:w="1276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5 400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4 000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5 300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5 000</w:t>
            </w:r>
          </w:p>
        </w:tc>
        <w:tc>
          <w:tcPr>
            <w:tcW w:w="993" w:type="dxa"/>
            <w:vAlign w:val="center"/>
          </w:tcPr>
          <w:p w:rsidR="001C0F19" w:rsidRPr="002E5D9F" w:rsidRDefault="001C0F19" w:rsidP="00686EA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6 157</w:t>
            </w:r>
          </w:p>
        </w:tc>
      </w:tr>
      <w:tr w:rsidR="001C0F19" w:rsidRPr="002E5D9F" w:rsidTr="001C0F19">
        <w:tc>
          <w:tcPr>
            <w:tcW w:w="3794" w:type="dxa"/>
          </w:tcPr>
          <w:p w:rsidR="001C0F19" w:rsidRPr="002E5D9F" w:rsidRDefault="001C0F19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 w:cs="Arial"/>
                <w:sz w:val="20"/>
                <w:szCs w:val="20"/>
              </w:rPr>
              <w:t>Доля детей и молодежи в возрасте от 14 – 35 лет, задействованной в мероприятиях гражданско–патриотической направленности, %</w:t>
            </w:r>
          </w:p>
        </w:tc>
        <w:tc>
          <w:tcPr>
            <w:tcW w:w="1276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25,0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29,0</w:t>
            </w:r>
          </w:p>
        </w:tc>
        <w:tc>
          <w:tcPr>
            <w:tcW w:w="1134" w:type="dxa"/>
            <w:vAlign w:val="center"/>
          </w:tcPr>
          <w:p w:rsidR="001C0F19" w:rsidRPr="002E5D9F" w:rsidRDefault="001C0F19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993" w:type="dxa"/>
            <w:vAlign w:val="center"/>
          </w:tcPr>
          <w:p w:rsidR="001C0F19" w:rsidRPr="002E5D9F" w:rsidRDefault="001C0F19" w:rsidP="00686EA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31,0</w:t>
            </w:r>
          </w:p>
        </w:tc>
      </w:tr>
    </w:tbl>
    <w:p w:rsidR="006B2A17" w:rsidRPr="002E5D9F" w:rsidRDefault="006B2A17" w:rsidP="00C96105">
      <w:pPr>
        <w:suppressAutoHyphens/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B73C77" w:rsidRPr="002E5D9F" w:rsidRDefault="00B73C77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  <w:lang w:eastAsia="ar-SA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</w:t>
      </w:r>
    </w:p>
    <w:p w:rsidR="00FE2401" w:rsidRPr="002E5D9F" w:rsidRDefault="00FC742F" w:rsidP="000B30FA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Доля</w:t>
      </w:r>
      <w:r w:rsidR="006342E5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жителей</w:t>
      </w:r>
      <w:r w:rsidR="00B73C77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 возрасте от 14 до 35 лет составляет 26% от общей численности населения города. </w:t>
      </w:r>
      <w:r w:rsidR="00B73C77" w:rsidRPr="002E5D9F">
        <w:rPr>
          <w:rFonts w:ascii="PT Astra Serif" w:eastAsia="Times New Roman" w:hAnsi="PT Astra Serif"/>
          <w:sz w:val="26"/>
          <w:szCs w:val="26"/>
        </w:rPr>
        <w:t>На территории города Югорска общественную деятельность осуществляют 42 молодежных общественных объединения и некоммерческих организаций</w:t>
      </w:r>
      <w:r w:rsidR="00BF2EB5" w:rsidRPr="002E5D9F">
        <w:rPr>
          <w:rFonts w:ascii="PT Astra Serif" w:eastAsia="Times New Roman" w:hAnsi="PT Astra Serif"/>
          <w:sz w:val="26"/>
          <w:szCs w:val="26"/>
        </w:rPr>
        <w:t xml:space="preserve">. </w:t>
      </w:r>
    </w:p>
    <w:p w:rsidR="00B73C77" w:rsidRPr="002E5D9F" w:rsidRDefault="00B73C77" w:rsidP="000B30FA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  <w:lang w:eastAsia="ar-SA"/>
        </w:rPr>
        <w:t xml:space="preserve">Организацию и проведение массовых мероприятий с детьми и молодежью обеспечивает </w:t>
      </w:r>
      <w:r w:rsidR="00431ADF" w:rsidRPr="002E5D9F">
        <w:rPr>
          <w:rFonts w:ascii="PT Astra Serif" w:hAnsi="PT Astra Serif"/>
          <w:sz w:val="26"/>
          <w:szCs w:val="26"/>
          <w:lang w:eastAsia="ar-SA"/>
        </w:rPr>
        <w:t>МАУ</w:t>
      </w:r>
      <w:r w:rsidRPr="002E5D9F">
        <w:rPr>
          <w:rFonts w:ascii="PT Astra Serif" w:hAnsi="PT Astra Serif"/>
          <w:sz w:val="26"/>
          <w:szCs w:val="26"/>
          <w:lang w:eastAsia="ar-SA"/>
        </w:rPr>
        <w:t xml:space="preserve"> «Молодежный центр «Гелиос».</w:t>
      </w:r>
    </w:p>
    <w:p w:rsidR="00B73C77" w:rsidRPr="002E5D9F" w:rsidRDefault="00B73C77" w:rsidP="000B30FA">
      <w:pPr>
        <w:tabs>
          <w:tab w:val="left" w:pos="1236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  <w:lang w:eastAsia="ar-SA"/>
        </w:rPr>
      </w:pPr>
      <w:proofErr w:type="gramStart"/>
      <w:r w:rsidRPr="002E5D9F">
        <w:rPr>
          <w:rFonts w:ascii="PT Astra Serif" w:eastAsia="Arial" w:hAnsi="PT Astra Serif"/>
          <w:sz w:val="26"/>
          <w:szCs w:val="26"/>
          <w:lang w:eastAsia="ar-SA"/>
        </w:rPr>
        <w:t xml:space="preserve">В течение отчетного периода организовано 62 крупных мероприятия различного формата и направленности, в которых приняли участие 6440 человек, в том числе: </w:t>
      </w:r>
      <w:r w:rsidRPr="002E5D9F">
        <w:rPr>
          <w:rFonts w:ascii="PT Astra Serif" w:eastAsia="Andale Sans UI" w:hAnsi="PT Astra Serif"/>
          <w:color w:val="000000"/>
          <w:sz w:val="26"/>
          <w:szCs w:val="26"/>
        </w:rPr>
        <w:t>цикл мероприятий, посвященных «Дню памяти о россиянах, исполнявших служебн</w:t>
      </w:r>
      <w:r w:rsidR="00FE2401" w:rsidRPr="002E5D9F">
        <w:rPr>
          <w:rFonts w:ascii="PT Astra Serif" w:eastAsia="Andale Sans UI" w:hAnsi="PT Astra Serif"/>
          <w:color w:val="000000"/>
          <w:sz w:val="26"/>
          <w:szCs w:val="26"/>
        </w:rPr>
        <w:t>ый долг за пределами Отечества»,</w:t>
      </w:r>
      <w:r w:rsidR="007B48D0" w:rsidRPr="002E5D9F">
        <w:rPr>
          <w:rFonts w:ascii="PT Astra Serif" w:eastAsia="Andale Sans UI" w:hAnsi="PT Astra Serif"/>
          <w:color w:val="000000"/>
          <w:sz w:val="26"/>
          <w:szCs w:val="26"/>
        </w:rPr>
        <w:t xml:space="preserve"> </w:t>
      </w:r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мероприятия, посвя</w:t>
      </w:r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щенные Дню защитника Отечества, </w:t>
      </w:r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Дню Побед</w:t>
      </w:r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ы в Великой Отечественной войне,</w:t>
      </w:r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Междуна</w:t>
      </w:r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родный день защиты детей,</w:t>
      </w:r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акции, </w:t>
      </w:r>
      <w:proofErr w:type="spellStart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флэшмобы</w:t>
      </w:r>
      <w:proofErr w:type="spellEnd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в поддержку жителей Донбасса и российской армии «#</w:t>
      </w:r>
      <w:proofErr w:type="spellStart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ZaМир</w:t>
      </w:r>
      <w:proofErr w:type="spellEnd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»,  День</w:t>
      </w:r>
      <w:proofErr w:type="gramEnd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воссоединения Крыма с Россией, акции: #</w:t>
      </w:r>
      <w:proofErr w:type="spellStart"/>
      <w:r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КрымскаяВесна</w:t>
      </w:r>
      <w:proofErr w:type="spellEnd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СвоихНеБросаем</w:t>
      </w:r>
      <w:proofErr w:type="spellEnd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Сила</w:t>
      </w:r>
      <w:proofErr w:type="gramStart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V</w:t>
      </w:r>
      <w:proofErr w:type="gramEnd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>правде</w:t>
      </w:r>
      <w:proofErr w:type="spellEnd"/>
      <w:r w:rsidR="00FE2401" w:rsidRPr="002E5D9F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, </w:t>
      </w:r>
      <w:r w:rsidRPr="002E5D9F">
        <w:rPr>
          <w:rFonts w:ascii="PT Astra Serif" w:hAnsi="PT Astra Serif"/>
          <w:color w:val="000000"/>
          <w:sz w:val="26"/>
          <w:szCs w:val="26"/>
          <w:lang w:eastAsia="ar-SA"/>
        </w:rPr>
        <w:t xml:space="preserve">муниципальный этап окружного конкурса «Семья основа государства», </w:t>
      </w:r>
      <w:r w:rsidR="008747BA" w:rsidRPr="002E5D9F">
        <w:rPr>
          <w:rFonts w:ascii="PT Astra Serif" w:hAnsi="PT Astra Serif"/>
          <w:color w:val="000000"/>
          <w:sz w:val="26"/>
          <w:szCs w:val="26"/>
          <w:lang w:eastAsia="ar-SA"/>
        </w:rPr>
        <w:t>День студента</w:t>
      </w:r>
      <w:r w:rsidR="00FE2401" w:rsidRPr="002E5D9F">
        <w:rPr>
          <w:rFonts w:ascii="PT Astra Serif" w:hAnsi="PT Astra Serif"/>
          <w:color w:val="000000"/>
          <w:sz w:val="26"/>
          <w:szCs w:val="26"/>
          <w:lang w:eastAsia="ar-SA"/>
        </w:rPr>
        <w:t xml:space="preserve">, </w:t>
      </w:r>
      <w:r w:rsidRPr="002E5D9F">
        <w:rPr>
          <w:rFonts w:ascii="PT Astra Serif" w:hAnsi="PT Astra Serif"/>
          <w:color w:val="000000"/>
          <w:sz w:val="26"/>
          <w:szCs w:val="26"/>
          <w:lang w:eastAsia="ar-SA"/>
        </w:rPr>
        <w:t xml:space="preserve">мероприятия к Международному Дню семьи, Дню защиты детей, </w:t>
      </w:r>
      <w:r w:rsidRPr="002E5D9F">
        <w:rPr>
          <w:rFonts w:ascii="PT Astra Serif" w:hAnsi="PT Astra Serif"/>
          <w:color w:val="000000"/>
          <w:sz w:val="26"/>
          <w:szCs w:val="26"/>
          <w:lang w:eastAsia="ar-SA"/>
        </w:rPr>
        <w:lastRenderedPageBreak/>
        <w:t>фестиваль «Брусника» в рамках празднования Дня молодежи, День отца, День матери, День Конституции, мероприятия в рамках «Зимней недели добра».</w:t>
      </w:r>
    </w:p>
    <w:p w:rsidR="00B73C77" w:rsidRPr="002E5D9F" w:rsidRDefault="00FC742F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hAnsi="PT Astra Serif"/>
          <w:color w:val="000000"/>
          <w:sz w:val="26"/>
          <w:szCs w:val="26"/>
          <w:lang w:eastAsia="ar-SA"/>
        </w:rPr>
        <w:t>В мае 2023 года</w:t>
      </w:r>
      <w:r w:rsidR="007B48D0" w:rsidRPr="002E5D9F">
        <w:rPr>
          <w:rFonts w:ascii="PT Astra Serif" w:hAnsi="PT Astra Serif"/>
          <w:color w:val="000000"/>
          <w:sz w:val="26"/>
          <w:szCs w:val="26"/>
          <w:lang w:eastAsia="ar-SA"/>
        </w:rPr>
        <w:t xml:space="preserve"> </w:t>
      </w:r>
      <w:r w:rsidR="00B73C77" w:rsidRPr="002E5D9F">
        <w:rPr>
          <w:rFonts w:ascii="PT Astra Serif" w:hAnsi="PT Astra Serif"/>
          <w:color w:val="000000"/>
          <w:sz w:val="26"/>
          <w:szCs w:val="26"/>
          <w:lang w:eastAsia="ar-SA"/>
        </w:rPr>
        <w:t xml:space="preserve">состоялось торжественное открытие местного отделения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Общероссийского общественно-государствен</w:t>
      </w:r>
      <w:r w:rsidR="00084725" w:rsidRPr="002E5D9F">
        <w:rPr>
          <w:rFonts w:ascii="PT Astra Serif" w:eastAsia="Times New Roman" w:hAnsi="PT Astra Serif"/>
          <w:sz w:val="26"/>
          <w:szCs w:val="26"/>
          <w:lang w:eastAsia="ar-SA"/>
        </w:rPr>
        <w:t>ного движения детей и молодежи «Движение Первых»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. Цель Российского движения детей и молодежи</w:t>
      </w:r>
      <w:r w:rsid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- сплотить все детские объединения и организации страны в единую организацию и создать условия для самореализации к</w:t>
      </w:r>
      <w:r w:rsidR="008407C9" w:rsidRPr="002E5D9F">
        <w:rPr>
          <w:rFonts w:ascii="PT Astra Serif" w:eastAsia="Times New Roman" w:hAnsi="PT Astra Serif"/>
          <w:sz w:val="26"/>
          <w:szCs w:val="26"/>
          <w:lang w:eastAsia="ar-SA"/>
        </w:rPr>
        <w:t>аждого молодого человека</w:t>
      </w:r>
      <w:r w:rsidR="00482E6F" w:rsidRPr="002E5D9F">
        <w:rPr>
          <w:rFonts w:ascii="PT Astra Serif" w:eastAsia="Times New Roman" w:hAnsi="PT Astra Serif"/>
          <w:sz w:val="26"/>
          <w:szCs w:val="26"/>
          <w:lang w:eastAsia="ar-SA"/>
        </w:rPr>
        <w:t>. Н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а базе всех общеобразовательных организаций города, бюджетного учреждения «Югорский политехнический колледж», учреждений дополнительного образования открыты десять первичных отделений. С момента открытия первичного отделения в 24 проектах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«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Движения первых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»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приняли участие 1157 человек  из числа студентов, школьников и наставников.</w:t>
      </w:r>
    </w:p>
    <w:p w:rsidR="00B73C77" w:rsidRPr="002E5D9F" w:rsidRDefault="00B73C77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В первом грантово</w:t>
      </w:r>
      <w:r w:rsidR="000946B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м конкурсе «Движения </w:t>
      </w:r>
      <w:r w:rsidR="007B48D0" w:rsidRPr="002E5D9F">
        <w:rPr>
          <w:rFonts w:ascii="PT Astra Serif" w:eastAsia="Times New Roman" w:hAnsi="PT Astra Serif"/>
          <w:sz w:val="26"/>
          <w:szCs w:val="26"/>
          <w:lang w:eastAsia="ar-SA"/>
        </w:rPr>
        <w:t>П</w:t>
      </w:r>
      <w:r w:rsidR="000946B0" w:rsidRPr="002E5D9F">
        <w:rPr>
          <w:rFonts w:ascii="PT Astra Serif" w:eastAsia="Times New Roman" w:hAnsi="PT Astra Serif"/>
          <w:sz w:val="26"/>
          <w:szCs w:val="26"/>
          <w:lang w:eastAsia="ar-SA"/>
        </w:rPr>
        <w:t>ервых» 3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проекта из города Югорска стали победителями и получили финансовую поддержку на общую сумму 4</w:t>
      </w:r>
      <w:r w:rsidR="00ED7625" w:rsidRPr="002E5D9F">
        <w:rPr>
          <w:rFonts w:ascii="PT Astra Serif" w:eastAsia="Times New Roman" w:hAnsi="PT Astra Serif"/>
          <w:sz w:val="26"/>
          <w:szCs w:val="26"/>
          <w:lang w:eastAsia="ar-SA"/>
        </w:rPr>
        <w:t> 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539</w:t>
      </w:r>
      <w:r w:rsidR="00ED7625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,0 тыс.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руб</w:t>
      </w:r>
      <w:r w:rsidR="00ED7625" w:rsidRPr="002E5D9F">
        <w:rPr>
          <w:rFonts w:ascii="PT Astra Serif" w:eastAsia="Times New Roman" w:hAnsi="PT Astra Serif"/>
          <w:sz w:val="26"/>
          <w:szCs w:val="26"/>
          <w:lang w:eastAsia="ar-SA"/>
        </w:rPr>
        <w:t>лей</w:t>
      </w:r>
      <w:r w:rsidR="008229AF" w:rsidRPr="002E5D9F">
        <w:rPr>
          <w:rFonts w:ascii="PT Astra Serif" w:eastAsia="Times New Roman" w:hAnsi="PT Astra Serif"/>
          <w:sz w:val="26"/>
          <w:szCs w:val="26"/>
          <w:lang w:eastAsia="ar-SA"/>
        </w:rPr>
        <w:t>:</w:t>
      </w:r>
    </w:p>
    <w:p w:rsidR="00B73C77" w:rsidRPr="002E5D9F" w:rsidRDefault="008229AF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проект «ДОМ. Делаем. Объединяем. Мотивируем» МБУ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ДО</w:t>
      </w:r>
      <w:proofErr w:type="gramStart"/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«Д</w:t>
      </w:r>
      <w:proofErr w:type="gramEnd"/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етско</w:t>
      </w:r>
      <w:proofErr w:type="spellEnd"/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-юношеский центр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«Прометей» - грант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251,0 тыс. руб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>лей;</w:t>
      </w:r>
    </w:p>
    <w:p w:rsidR="00B73C77" w:rsidRPr="002E5D9F" w:rsidRDefault="00A12BDC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>закупка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хронометража для проведения спортивных мероприятий 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МБУ ДО СШ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«Центр Югорского спорта»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- грант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1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> 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040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>,0 тыс.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руб</w:t>
      </w:r>
      <w:r w:rsidR="006200C0" w:rsidRPr="002E5D9F">
        <w:rPr>
          <w:rFonts w:ascii="PT Astra Serif" w:eastAsia="Times New Roman" w:hAnsi="PT Astra Serif"/>
          <w:sz w:val="26"/>
          <w:szCs w:val="26"/>
          <w:lang w:eastAsia="ar-SA"/>
        </w:rPr>
        <w:t>лей;</w:t>
      </w:r>
    </w:p>
    <w:p w:rsidR="00B73C77" w:rsidRPr="002E5D9F" w:rsidRDefault="006200C0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проект «Серия выездных интерактивных площадок «Имя твое</w:t>
      </w:r>
      <w:r w:rsidR="002826B7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солдат» МБОУ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«Средняя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общеобразовательная школа № 2» -грант 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3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 </w:t>
      </w:r>
      <w:r w:rsidR="00B73C77" w:rsidRPr="002E5D9F">
        <w:rPr>
          <w:rFonts w:ascii="PT Astra Serif" w:eastAsia="Times New Roman" w:hAnsi="PT Astra Serif"/>
          <w:sz w:val="26"/>
          <w:szCs w:val="26"/>
          <w:lang w:eastAsia="ar-SA"/>
        </w:rPr>
        <w:t>248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,0 тыс. рублей. </w:t>
      </w:r>
    </w:p>
    <w:p w:rsidR="00A9747A" w:rsidRPr="002E5D9F" w:rsidRDefault="00BF2EB5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</w:rPr>
        <w:t>Молодежь Югорска активные участники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всероссийских молодежных  образовательных форум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</w:rPr>
        <w:t>ов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. В 2023 году </w:t>
      </w:r>
      <w:r w:rsidR="003C41E5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110 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человек 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</w:rPr>
        <w:t>участвовали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в мероприятиях форум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</w:rPr>
        <w:t>ов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различного уровня, из них </w:t>
      </w:r>
      <w:r w:rsidR="003C41E5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14 </w:t>
      </w:r>
      <w:r w:rsidR="00B73C77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человек приняли участие в очном формате. Молодой педагог  </w:t>
      </w:r>
      <w:r w:rsidR="00A9747A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МБУ </w:t>
      </w:r>
      <w:proofErr w:type="gramStart"/>
      <w:r w:rsidR="00A9747A" w:rsidRPr="002E5D9F">
        <w:rPr>
          <w:rFonts w:ascii="PT Astra Serif" w:eastAsia="Times New Roman" w:hAnsi="PT Astra Serif"/>
          <w:color w:val="000000"/>
          <w:sz w:val="26"/>
          <w:szCs w:val="26"/>
        </w:rPr>
        <w:t>ДО</w:t>
      </w:r>
      <w:proofErr w:type="gramEnd"/>
      <w:r w:rsidR="000D7BB5">
        <w:rPr>
          <w:rFonts w:ascii="PT Astra Serif" w:eastAsia="Times New Roman" w:hAnsi="PT Astra Serif"/>
          <w:color w:val="000000"/>
          <w:sz w:val="26"/>
          <w:szCs w:val="26"/>
        </w:rPr>
        <w:t xml:space="preserve"> </w:t>
      </w:r>
      <w:r w:rsidR="00B73C77" w:rsidRPr="002E5D9F">
        <w:rPr>
          <w:rFonts w:ascii="PT Astra Serif" w:eastAsia="Times New Roman" w:hAnsi="PT Astra Serif"/>
          <w:sz w:val="26"/>
          <w:szCs w:val="26"/>
        </w:rPr>
        <w:t>«</w:t>
      </w:r>
      <w:proofErr w:type="gramStart"/>
      <w:r w:rsidR="00B73C77" w:rsidRPr="002E5D9F">
        <w:rPr>
          <w:rFonts w:ascii="PT Astra Serif" w:eastAsia="Times New Roman" w:hAnsi="PT Astra Serif"/>
          <w:sz w:val="26"/>
          <w:szCs w:val="26"/>
        </w:rPr>
        <w:t>Детско-юношеский</w:t>
      </w:r>
      <w:proofErr w:type="gramEnd"/>
      <w:r w:rsidR="00B73C77" w:rsidRPr="002E5D9F">
        <w:rPr>
          <w:rFonts w:ascii="PT Astra Serif" w:eastAsia="Times New Roman" w:hAnsi="PT Astra Serif"/>
          <w:sz w:val="26"/>
          <w:szCs w:val="26"/>
        </w:rPr>
        <w:t xml:space="preserve"> центр «Прометей» на окружном молодежном образовательном форуме центрального федерального округа «Область будущего» платформы «Росмолодежь. События» получила финансовую поддержку на реализацию проекта «Межрегиональный фестиваль виртуальной и дополненной реальности «</w:t>
      </w:r>
      <w:r w:rsidR="00B73C77" w:rsidRPr="002E5D9F">
        <w:rPr>
          <w:rFonts w:ascii="PT Astra Serif" w:eastAsia="Times New Roman" w:hAnsi="PT Astra Serif"/>
          <w:sz w:val="26"/>
          <w:szCs w:val="26"/>
          <w:lang w:val="en-US"/>
        </w:rPr>
        <w:t>VR</w:t>
      </w:r>
      <w:r w:rsidR="00B73C77" w:rsidRPr="002E5D9F">
        <w:rPr>
          <w:rFonts w:ascii="PT Astra Serif" w:eastAsia="Times New Roman" w:hAnsi="PT Astra Serif"/>
          <w:sz w:val="26"/>
          <w:szCs w:val="26"/>
        </w:rPr>
        <w:t>/</w:t>
      </w:r>
      <w:proofErr w:type="spellStart"/>
      <w:r w:rsidR="00B73C77" w:rsidRPr="002E5D9F">
        <w:rPr>
          <w:rFonts w:ascii="PT Astra Serif" w:eastAsia="Times New Roman" w:hAnsi="PT Astra Serif"/>
          <w:sz w:val="26"/>
          <w:szCs w:val="26"/>
          <w:lang w:val="en-US"/>
        </w:rPr>
        <w:t>ARfestUgra</w:t>
      </w:r>
      <w:proofErr w:type="spellEnd"/>
      <w:r w:rsidR="00B73C77" w:rsidRPr="002E5D9F">
        <w:rPr>
          <w:rFonts w:ascii="PT Astra Serif" w:eastAsia="Times New Roman" w:hAnsi="PT Astra Serif"/>
          <w:sz w:val="26"/>
          <w:szCs w:val="26"/>
        </w:rPr>
        <w:t xml:space="preserve">». На форуме </w:t>
      </w:r>
      <w:r w:rsidR="00B73C77" w:rsidRPr="002E5D9F">
        <w:rPr>
          <w:rFonts w:ascii="PT Astra Serif" w:eastAsia="Times New Roman" w:hAnsi="PT Astra Serif"/>
          <w:sz w:val="26"/>
          <w:szCs w:val="26"/>
          <w:lang w:val="en-US"/>
        </w:rPr>
        <w:t>IT</w:t>
      </w:r>
      <w:r w:rsidR="00B73C77" w:rsidRPr="002E5D9F">
        <w:rPr>
          <w:rFonts w:ascii="PT Astra Serif" w:eastAsia="Times New Roman" w:hAnsi="PT Astra Serif"/>
          <w:sz w:val="26"/>
          <w:szCs w:val="26"/>
        </w:rPr>
        <w:t>- технологий «</w:t>
      </w:r>
      <w:proofErr w:type="spellStart"/>
      <w:r w:rsidR="00B73C77" w:rsidRPr="002E5D9F">
        <w:rPr>
          <w:rFonts w:ascii="PT Astra Serif" w:eastAsia="Times New Roman" w:hAnsi="PT Astra Serif"/>
          <w:sz w:val="26"/>
          <w:szCs w:val="26"/>
        </w:rPr>
        <w:t>Фича</w:t>
      </w:r>
      <w:proofErr w:type="spellEnd"/>
      <w:r w:rsidR="00B73C77" w:rsidRPr="002E5D9F">
        <w:rPr>
          <w:rFonts w:ascii="PT Astra Serif" w:eastAsia="Times New Roman" w:hAnsi="PT Astra Serif"/>
          <w:sz w:val="26"/>
          <w:szCs w:val="26"/>
        </w:rPr>
        <w:t xml:space="preserve">» от </w:t>
      </w:r>
      <w:proofErr w:type="spellStart"/>
      <w:r w:rsidR="00B73C77" w:rsidRPr="002E5D9F">
        <w:rPr>
          <w:rFonts w:ascii="PT Astra Serif" w:eastAsia="Times New Roman" w:hAnsi="PT Astra Serif"/>
          <w:sz w:val="26"/>
          <w:szCs w:val="26"/>
        </w:rPr>
        <w:t>Росмолодежи</w:t>
      </w:r>
      <w:proofErr w:type="spellEnd"/>
      <w:r w:rsidR="00B73C77" w:rsidRPr="002E5D9F">
        <w:rPr>
          <w:rFonts w:ascii="PT Astra Serif" w:eastAsia="Times New Roman" w:hAnsi="PT Astra Serif"/>
          <w:sz w:val="26"/>
          <w:szCs w:val="26"/>
        </w:rPr>
        <w:t xml:space="preserve"> представитель молодежного сообщества из Югорска получил финансовую поддержку на реализацию  проекта «Создание регионального туристического портала «Елки86» с элементами </w:t>
      </w:r>
      <w:proofErr w:type="spellStart"/>
      <w:r w:rsidR="00B73C77" w:rsidRPr="002E5D9F">
        <w:rPr>
          <w:rFonts w:ascii="PT Astra Serif" w:eastAsia="Times New Roman" w:hAnsi="PT Astra Serif"/>
          <w:sz w:val="26"/>
          <w:szCs w:val="26"/>
        </w:rPr>
        <w:t>игрофикации</w:t>
      </w:r>
      <w:proofErr w:type="spellEnd"/>
      <w:r w:rsidR="00B73C77" w:rsidRPr="002E5D9F">
        <w:rPr>
          <w:rFonts w:ascii="PT Astra Serif" w:eastAsia="Times New Roman" w:hAnsi="PT Astra Serif"/>
          <w:sz w:val="26"/>
          <w:szCs w:val="26"/>
        </w:rPr>
        <w:t>». Общая сумма финансовой поддержки на реализацию проектов составила 500</w:t>
      </w:r>
      <w:r w:rsidR="00A9747A" w:rsidRPr="002E5D9F">
        <w:rPr>
          <w:rFonts w:ascii="PT Astra Serif" w:eastAsia="Times New Roman" w:hAnsi="PT Astra Serif"/>
          <w:sz w:val="26"/>
          <w:szCs w:val="26"/>
        </w:rPr>
        <w:t>,0 тыс.</w:t>
      </w:r>
      <w:r w:rsidR="002E053F" w:rsidRPr="002E5D9F">
        <w:rPr>
          <w:rFonts w:ascii="PT Astra Serif" w:eastAsia="Times New Roman" w:hAnsi="PT Astra Serif"/>
          <w:sz w:val="26"/>
          <w:szCs w:val="26"/>
        </w:rPr>
        <w:t> </w:t>
      </w:r>
      <w:r w:rsidR="00A9747A" w:rsidRPr="002E5D9F">
        <w:rPr>
          <w:rFonts w:ascii="PT Astra Serif" w:eastAsia="Times New Roman" w:hAnsi="PT Astra Serif"/>
          <w:sz w:val="26"/>
          <w:szCs w:val="26"/>
        </w:rPr>
        <w:t xml:space="preserve"> рублей. </w:t>
      </w:r>
    </w:p>
    <w:p w:rsidR="00B73C77" w:rsidRPr="002E5D9F" w:rsidRDefault="00B73C77" w:rsidP="000B30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В 2023 году на территории города Югорска открылось новое молодежное прос</w:t>
      </w:r>
      <w:r w:rsidR="00E21226" w:rsidRPr="002E5D9F">
        <w:rPr>
          <w:rFonts w:ascii="PT Astra Serif" w:eastAsia="Times New Roman" w:hAnsi="PT Astra Serif"/>
          <w:sz w:val="26"/>
          <w:szCs w:val="26"/>
        </w:rPr>
        <w:t xml:space="preserve">транство для креативных людей по работе с </w:t>
      </w:r>
      <w:proofErr w:type="spellStart"/>
      <w:r w:rsidR="00E21226" w:rsidRPr="002E5D9F">
        <w:rPr>
          <w:rFonts w:ascii="PT Astra Serif" w:eastAsia="Times New Roman" w:hAnsi="PT Astra Serif"/>
          <w:sz w:val="26"/>
          <w:szCs w:val="26"/>
        </w:rPr>
        <w:t>нейросетями</w:t>
      </w:r>
      <w:proofErr w:type="spellEnd"/>
      <w:r w:rsidR="00E21226" w:rsidRPr="002E5D9F">
        <w:rPr>
          <w:rFonts w:ascii="PT Astra Serif" w:eastAsia="Times New Roman" w:hAnsi="PT Astra Serif"/>
          <w:sz w:val="26"/>
          <w:szCs w:val="26"/>
        </w:rPr>
        <w:t>, технологиями дополненной и виртуальной реальности и программированию -</w:t>
      </w:r>
      <w:r w:rsidR="00936FA5" w:rsidRPr="002E5D9F">
        <w:rPr>
          <w:rFonts w:ascii="PT Astra Serif" w:eastAsia="Times New Roman" w:hAnsi="PT Astra Serif"/>
          <w:sz w:val="26"/>
          <w:szCs w:val="26"/>
        </w:rPr>
        <w:t xml:space="preserve"> автономная некоммерческая организация «</w:t>
      </w:r>
      <w:r w:rsidRPr="002E5D9F">
        <w:rPr>
          <w:rFonts w:ascii="PT Astra Serif" w:eastAsia="Times New Roman" w:hAnsi="PT Astra Serif"/>
          <w:sz w:val="26"/>
          <w:szCs w:val="26"/>
        </w:rPr>
        <w:t>Центр развития технологий и креативных индустрий «Фабрика изобретений»</w:t>
      </w:r>
      <w:r w:rsidR="00ED1716" w:rsidRPr="002E5D9F">
        <w:rPr>
          <w:rFonts w:ascii="PT Astra Serif" w:eastAsia="Times New Roman" w:hAnsi="PT Astra Serif"/>
          <w:sz w:val="26"/>
          <w:szCs w:val="26"/>
        </w:rPr>
        <w:t xml:space="preserve"> (далее - некоммерческая организация)</w:t>
      </w:r>
      <w:r w:rsidRPr="002E5D9F">
        <w:rPr>
          <w:rFonts w:ascii="PT Astra Serif" w:eastAsia="Times New Roman" w:hAnsi="PT Astra Serif"/>
          <w:sz w:val="26"/>
          <w:szCs w:val="26"/>
        </w:rPr>
        <w:t>. Реализация проекта стала возможна благодаря гранту Г</w:t>
      </w:r>
      <w:r w:rsidR="00936FA5" w:rsidRPr="002E5D9F">
        <w:rPr>
          <w:rFonts w:ascii="PT Astra Serif" w:eastAsia="Times New Roman" w:hAnsi="PT Astra Serif"/>
          <w:sz w:val="26"/>
          <w:szCs w:val="26"/>
        </w:rPr>
        <w:t>убернатора Югры на сумму 289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,0 тыс. рублей, а также поддержке Фонда «Центр гражданских и социальных инициатив Югры». Некоммерческая организация сотрудничает с </w:t>
      </w:r>
      <w:r w:rsidR="00ED1716" w:rsidRPr="002E5D9F">
        <w:rPr>
          <w:rFonts w:ascii="PT Astra Serif" w:eastAsia="Times New Roman" w:hAnsi="PT Astra Serif"/>
          <w:sz w:val="26"/>
          <w:szCs w:val="26"/>
        </w:rPr>
        <w:t>МАУ</w:t>
      </w:r>
      <w:r w:rsidR="000D7BB5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«Молодежный центр «Гелиос», что дает дополнительные возможности в реализации молодежной политики на территории города Югорска.</w:t>
      </w:r>
    </w:p>
    <w:p w:rsidR="00667A53" w:rsidRPr="002E5D9F" w:rsidRDefault="007A3D0B" w:rsidP="000B30F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муниципальном образовании эффективно функционирует система организации деятельности мол</w:t>
      </w:r>
      <w:r w:rsidR="00B208A1" w:rsidRPr="002E5D9F">
        <w:rPr>
          <w:rFonts w:ascii="PT Astra Serif" w:hAnsi="PT Astra Serif"/>
          <w:sz w:val="26"/>
          <w:szCs w:val="26"/>
        </w:rPr>
        <w:t>одежных трудовых отрядов. В 2023</w:t>
      </w:r>
      <w:r w:rsidRPr="002E5D9F">
        <w:rPr>
          <w:rFonts w:ascii="PT Astra Serif" w:hAnsi="PT Astra Serif"/>
          <w:sz w:val="26"/>
          <w:szCs w:val="26"/>
        </w:rPr>
        <w:t xml:space="preserve"> году трудоустроен</w:t>
      </w:r>
      <w:r w:rsidR="0035338A" w:rsidRPr="002E5D9F">
        <w:rPr>
          <w:rFonts w:ascii="PT Astra Serif" w:hAnsi="PT Astra Serif"/>
          <w:sz w:val="26"/>
          <w:szCs w:val="26"/>
        </w:rPr>
        <w:t>о 444</w:t>
      </w:r>
      <w:r w:rsidRPr="002E5D9F">
        <w:rPr>
          <w:rFonts w:ascii="PT Astra Serif" w:hAnsi="PT Astra Serif"/>
          <w:sz w:val="26"/>
          <w:szCs w:val="26"/>
        </w:rPr>
        <w:t xml:space="preserve"> подростк</w:t>
      </w:r>
      <w:r w:rsidR="0035338A" w:rsidRPr="002E5D9F">
        <w:rPr>
          <w:rFonts w:ascii="PT Astra Serif" w:hAnsi="PT Astra Serif"/>
          <w:sz w:val="26"/>
          <w:szCs w:val="26"/>
        </w:rPr>
        <w:t>а</w:t>
      </w:r>
      <w:r w:rsidR="0069506A" w:rsidRPr="002E5D9F">
        <w:rPr>
          <w:rFonts w:ascii="PT Astra Serif" w:hAnsi="PT Astra Serif"/>
          <w:sz w:val="26"/>
          <w:szCs w:val="26"/>
        </w:rPr>
        <w:t xml:space="preserve"> </w:t>
      </w:r>
      <w:r w:rsidR="00B208A1" w:rsidRPr="002E5D9F">
        <w:rPr>
          <w:rFonts w:ascii="PT Astra Serif" w:hAnsi="PT Astra Serif"/>
          <w:sz w:val="26"/>
          <w:szCs w:val="26"/>
        </w:rPr>
        <w:t xml:space="preserve">(в 2022 году - </w:t>
      </w:r>
      <w:r w:rsidRPr="002E5D9F">
        <w:rPr>
          <w:rFonts w:ascii="PT Astra Serif" w:hAnsi="PT Astra Serif"/>
          <w:sz w:val="26"/>
          <w:szCs w:val="26"/>
        </w:rPr>
        <w:t>438 человек</w:t>
      </w:r>
      <w:r w:rsidR="00B208A1" w:rsidRPr="002E5D9F">
        <w:rPr>
          <w:rFonts w:ascii="PT Astra Serif" w:hAnsi="PT Astra Serif"/>
          <w:sz w:val="26"/>
          <w:szCs w:val="26"/>
        </w:rPr>
        <w:t>)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7A3D0B" w:rsidRPr="002E5D9F" w:rsidRDefault="00667A53" w:rsidP="000B30F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Основной вид выполняемых работ – работы по благоустройству территории города Югорска. </w:t>
      </w:r>
    </w:p>
    <w:p w:rsidR="00D91AA1" w:rsidRPr="002E5D9F" w:rsidRDefault="00D91AA1" w:rsidP="000B30F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Временное трудоустройство несовершеннолетних граждан в возрасте от 14 до 18 лет способствует организации детского досуга, получению подростками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первоначальных трудовых навыков, а также профилактике безнадзорности и правонарушений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:rsidR="007A3D0B" w:rsidRPr="002E5D9F" w:rsidRDefault="007A3D0B" w:rsidP="000B30F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kern w:val="2"/>
          <w:sz w:val="26"/>
          <w:szCs w:val="26"/>
          <w:highlight w:val="yellow"/>
        </w:rPr>
      </w:pPr>
      <w:r w:rsidRPr="002E5D9F">
        <w:rPr>
          <w:rFonts w:ascii="PT Astra Serif" w:hAnsi="PT Astra Serif"/>
          <w:spacing w:val="2"/>
          <w:sz w:val="26"/>
          <w:szCs w:val="26"/>
          <w:shd w:val="clear" w:color="auto" w:fill="FFFFFF"/>
        </w:rPr>
        <w:t xml:space="preserve">Развитие системы отдыха и оздоровления детей и молодежи является одним из приоритетных направлений социальной политики города Югорска. </w:t>
      </w:r>
    </w:p>
    <w:p w:rsidR="007A3D0B" w:rsidRDefault="007A3D0B" w:rsidP="000B30FA">
      <w:pPr>
        <w:pStyle w:val="17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</w:t>
      </w:r>
      <w:r w:rsidR="00CE5BCE" w:rsidRPr="002E5D9F">
        <w:rPr>
          <w:rFonts w:ascii="PT Astra Serif" w:hAnsi="PT Astra Serif"/>
          <w:sz w:val="26"/>
          <w:szCs w:val="26"/>
        </w:rPr>
        <w:t xml:space="preserve">, </w:t>
      </w:r>
      <w:r w:rsidRPr="002E5D9F">
        <w:rPr>
          <w:rFonts w:ascii="PT Astra Serif" w:hAnsi="PT Astra Serif"/>
          <w:sz w:val="26"/>
          <w:szCs w:val="26"/>
        </w:rPr>
        <w:t xml:space="preserve">так и за его пределами в климатически благоприятных зонах (детские оздоровительные лагеря). </w:t>
      </w:r>
    </w:p>
    <w:p w:rsidR="000D7BB5" w:rsidRPr="002E5D9F" w:rsidRDefault="000D7BB5" w:rsidP="000B30FA">
      <w:pPr>
        <w:pStyle w:val="1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E5BCE" w:rsidRPr="002E5D9F" w:rsidRDefault="00CE5BCE" w:rsidP="00CE5BCE">
      <w:pPr>
        <w:pStyle w:val="17"/>
        <w:ind w:firstLine="567"/>
        <w:jc w:val="right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Таблица </w:t>
      </w:r>
      <w:r w:rsidR="008F2933" w:rsidRPr="002E5D9F">
        <w:rPr>
          <w:rFonts w:ascii="PT Astra Serif" w:hAnsi="PT Astra Serif"/>
          <w:sz w:val="26"/>
          <w:szCs w:val="26"/>
        </w:rPr>
        <w:t>17</w:t>
      </w:r>
    </w:p>
    <w:p w:rsidR="00CE5BCE" w:rsidRPr="00865C5A" w:rsidRDefault="00CE5BCE" w:rsidP="00CE5BCE">
      <w:pPr>
        <w:pStyle w:val="17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 xml:space="preserve">Динамика количества детей, охваченных организованными формами </w:t>
      </w:r>
      <w:r w:rsidRPr="00865C5A">
        <w:rPr>
          <w:rFonts w:ascii="PT Astra Serif" w:hAnsi="PT Astra Serif"/>
          <w:b/>
          <w:sz w:val="26"/>
          <w:szCs w:val="26"/>
        </w:rPr>
        <w:t>отдыха</w:t>
      </w:r>
    </w:p>
    <w:p w:rsidR="00865C5A" w:rsidRPr="00865C5A" w:rsidRDefault="00865C5A" w:rsidP="00CE5BCE">
      <w:pPr>
        <w:pStyle w:val="17"/>
        <w:ind w:firstLine="567"/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110"/>
        <w:gridCol w:w="1110"/>
        <w:gridCol w:w="1110"/>
        <w:gridCol w:w="1110"/>
        <w:gridCol w:w="1110"/>
      </w:tblGrid>
      <w:tr w:rsidR="006170ED" w:rsidRPr="00865C5A" w:rsidTr="006170ED">
        <w:trPr>
          <w:tblHeader/>
        </w:trPr>
        <w:tc>
          <w:tcPr>
            <w:tcW w:w="3936" w:type="dxa"/>
            <w:vMerge w:val="restart"/>
          </w:tcPr>
          <w:p w:rsidR="006170ED" w:rsidRPr="00865C5A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5C5A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50" w:type="dxa"/>
            <w:gridSpan w:val="5"/>
          </w:tcPr>
          <w:p w:rsidR="006170ED" w:rsidRPr="00865C5A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5C5A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6170ED" w:rsidRPr="002E5D9F" w:rsidTr="006170ED">
        <w:trPr>
          <w:tblHeader/>
        </w:trPr>
        <w:tc>
          <w:tcPr>
            <w:tcW w:w="3936" w:type="dxa"/>
            <w:vMerge/>
          </w:tcPr>
          <w:p w:rsidR="006170ED" w:rsidRPr="002E5D9F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</w:tcPr>
          <w:p w:rsidR="006170ED" w:rsidRPr="002E5D9F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2019</w:t>
            </w:r>
          </w:p>
        </w:tc>
        <w:tc>
          <w:tcPr>
            <w:tcW w:w="1110" w:type="dxa"/>
          </w:tcPr>
          <w:p w:rsidR="006170ED" w:rsidRPr="002E5D9F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1110" w:type="dxa"/>
          </w:tcPr>
          <w:p w:rsidR="006170ED" w:rsidRPr="002E5D9F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1110" w:type="dxa"/>
          </w:tcPr>
          <w:p w:rsidR="006170ED" w:rsidRPr="002E5D9F" w:rsidRDefault="006170ED" w:rsidP="00CE5B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110" w:type="dxa"/>
          </w:tcPr>
          <w:p w:rsidR="006170ED" w:rsidRPr="002E5D9F" w:rsidRDefault="006170ED" w:rsidP="000B30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</w:tr>
      <w:tr w:rsidR="006170ED" w:rsidRPr="002E5D9F" w:rsidTr="006170ED">
        <w:tc>
          <w:tcPr>
            <w:tcW w:w="3936" w:type="dxa"/>
          </w:tcPr>
          <w:p w:rsidR="006170ED" w:rsidRPr="002E5D9F" w:rsidRDefault="006170ED" w:rsidP="00CE5BC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Количество детей, охваченных организованными формами отдыха в лагерях с дневным пребыванием детей города Югорска, человек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2 223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425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1 788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2234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2 385</w:t>
            </w:r>
          </w:p>
        </w:tc>
      </w:tr>
      <w:tr w:rsidR="006170ED" w:rsidRPr="002E5D9F" w:rsidTr="006170ED">
        <w:tc>
          <w:tcPr>
            <w:tcW w:w="3936" w:type="dxa"/>
          </w:tcPr>
          <w:p w:rsidR="006170ED" w:rsidRPr="002E5D9F" w:rsidRDefault="006170ED" w:rsidP="00CE5BC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Количество детей, оздоровленных на базе санатория – профилактория общества с ограниченной ответственностью «Газпром трансгаз Югорск», человек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</w:tr>
      <w:tr w:rsidR="006170ED" w:rsidRPr="002E5D9F" w:rsidTr="006170ED">
        <w:tc>
          <w:tcPr>
            <w:tcW w:w="3936" w:type="dxa"/>
          </w:tcPr>
          <w:p w:rsidR="006170ED" w:rsidRPr="002E5D9F" w:rsidRDefault="006170ED" w:rsidP="00CE5BC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Количество детей, охваченных организованными формами отдыха и оздоровления за пределами города, человек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270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249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212</w:t>
            </w:r>
          </w:p>
        </w:tc>
        <w:tc>
          <w:tcPr>
            <w:tcW w:w="1110" w:type="dxa"/>
          </w:tcPr>
          <w:p w:rsidR="006170ED" w:rsidRPr="002E5D9F" w:rsidRDefault="006170ED" w:rsidP="00F85E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226</w:t>
            </w:r>
          </w:p>
        </w:tc>
      </w:tr>
    </w:tbl>
    <w:p w:rsidR="00CE5BCE" w:rsidRPr="002E5D9F" w:rsidRDefault="00CE5BCE" w:rsidP="00CE5BCE">
      <w:pPr>
        <w:pStyle w:val="a3"/>
        <w:spacing w:after="0" w:line="240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  <w:highlight w:val="yellow"/>
          <w:lang w:eastAsia="ar-SA"/>
        </w:rPr>
      </w:pPr>
    </w:p>
    <w:p w:rsidR="007A3D0B" w:rsidRPr="002E5D9F" w:rsidRDefault="007A3D0B" w:rsidP="00CE5BCE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Общий охват детей организованным отдыхом составил </w:t>
      </w:r>
      <w:r w:rsidR="0035338A" w:rsidRPr="002E5D9F">
        <w:rPr>
          <w:rFonts w:ascii="PT Astra Serif" w:eastAsia="Times New Roman" w:hAnsi="PT Astra Serif"/>
          <w:sz w:val="26"/>
          <w:szCs w:val="26"/>
          <w:lang w:eastAsia="ar-SA"/>
        </w:rPr>
        <w:t>2661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человек</w:t>
      </w:r>
      <w:r w:rsidR="00DA2142"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AB4E01" w:rsidRPr="002E5D9F" w:rsidRDefault="00AB4E01" w:rsidP="0035338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летний период реализована городская летняя дворовая программа «</w:t>
      </w:r>
      <w:proofErr w:type="spell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Трям</w:t>
      </w:r>
      <w:proofErr w:type="spell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Здравствуйте!»</w:t>
      </w:r>
      <w:r w:rsidR="00CD62C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которая </w:t>
      </w:r>
      <w:r w:rsidR="00CD62C3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была</w:t>
      </w:r>
      <w:r w:rsidR="00CD62C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направлена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на создани</w:t>
      </w:r>
      <w:r w:rsidR="00CD62C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безопасной, интересной и развивающей среды для детей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r w:rsidR="00DA2142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35338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Программа реализовалась на 6 дворовых площадках (ежедневно с понедельника по пятницу с 8-00 до 20-00) с использованием методов и приемов активных форм обучения и игровой деятельности. В мероприятиях дворовой программы приняло участие 625 детей и подростков.</w:t>
      </w:r>
    </w:p>
    <w:p w:rsidR="00240E7E" w:rsidRPr="002E5D9F" w:rsidRDefault="00240E7E" w:rsidP="00C6271E">
      <w:pPr>
        <w:pStyle w:val="23"/>
        <w:rPr>
          <w:highlight w:val="yellow"/>
        </w:rPr>
      </w:pPr>
      <w:bookmarkStart w:id="56" w:name="_Toc125735649"/>
    </w:p>
    <w:p w:rsidR="008A4798" w:rsidRDefault="00512EA2" w:rsidP="00FC742F">
      <w:pPr>
        <w:pStyle w:val="30"/>
        <w:jc w:val="center"/>
        <w:rPr>
          <w:b/>
        </w:rPr>
      </w:pPr>
      <w:bookmarkStart w:id="57" w:name="_Toc153469403"/>
      <w:r w:rsidRPr="002E5D9F">
        <w:rPr>
          <w:b/>
        </w:rPr>
        <w:t>7</w:t>
      </w:r>
      <w:r w:rsidR="008A4798" w:rsidRPr="002E5D9F">
        <w:rPr>
          <w:b/>
        </w:rPr>
        <w:t>.3. Здоровый образ жизни и спорт</w:t>
      </w:r>
      <w:bookmarkEnd w:id="56"/>
      <w:bookmarkEnd w:id="57"/>
    </w:p>
    <w:p w:rsidR="000D7BB5" w:rsidRPr="002E5D9F" w:rsidRDefault="000D7BB5" w:rsidP="00FC742F">
      <w:pPr>
        <w:pStyle w:val="30"/>
        <w:jc w:val="center"/>
        <w:rPr>
          <w:b/>
        </w:rPr>
      </w:pPr>
    </w:p>
    <w:p w:rsidR="00595EE5" w:rsidRPr="002E5D9F" w:rsidRDefault="00595EE5" w:rsidP="00595EE5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/>
          <w:kern w:val="2"/>
          <w:sz w:val="26"/>
          <w:szCs w:val="26"/>
          <w:lang w:eastAsia="ar-SA"/>
        </w:rPr>
      </w:pPr>
      <w:r w:rsidRPr="002E5D9F">
        <w:rPr>
          <w:rFonts w:ascii="PT Astra Serif" w:eastAsia="Arial" w:hAnsi="PT Astra Serif"/>
          <w:kern w:val="2"/>
          <w:sz w:val="26"/>
          <w:szCs w:val="26"/>
          <w:lang w:eastAsia="ar-SA"/>
        </w:rPr>
        <w:t>Таблица</w:t>
      </w:r>
      <w:r w:rsidR="008F2933" w:rsidRPr="002E5D9F">
        <w:rPr>
          <w:rFonts w:ascii="PT Astra Serif" w:eastAsia="Arial" w:hAnsi="PT Astra Serif"/>
          <w:kern w:val="2"/>
          <w:sz w:val="26"/>
          <w:szCs w:val="26"/>
          <w:lang w:eastAsia="ar-SA"/>
        </w:rPr>
        <w:t>18</w:t>
      </w:r>
    </w:p>
    <w:p w:rsidR="00595EE5" w:rsidRPr="002E5D9F" w:rsidRDefault="00595EE5" w:rsidP="00595EE5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Arial" w:hAnsi="PT Astra Serif"/>
          <w:b/>
          <w:kern w:val="2"/>
          <w:sz w:val="26"/>
          <w:szCs w:val="26"/>
          <w:lang w:eastAsia="ar-SA"/>
        </w:rPr>
      </w:pPr>
      <w:r w:rsidRPr="002E5D9F">
        <w:rPr>
          <w:rFonts w:ascii="PT Astra Serif" w:eastAsia="Arial" w:hAnsi="PT Astra Serif"/>
          <w:b/>
          <w:kern w:val="2"/>
          <w:sz w:val="26"/>
          <w:szCs w:val="26"/>
          <w:lang w:eastAsia="ar-SA"/>
        </w:rPr>
        <w:t>Динамика показателей развития физической культуры и спорта</w:t>
      </w:r>
    </w:p>
    <w:p w:rsidR="00595EE5" w:rsidRPr="002E5D9F" w:rsidRDefault="00595EE5" w:rsidP="00595EE5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/>
          <w:b/>
          <w:kern w:val="2"/>
          <w:sz w:val="20"/>
          <w:szCs w:val="20"/>
          <w:lang w:eastAsia="ar-S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1052"/>
        <w:gridCol w:w="1147"/>
        <w:gridCol w:w="1056"/>
        <w:gridCol w:w="1026"/>
        <w:gridCol w:w="1022"/>
      </w:tblGrid>
      <w:tr w:rsidR="00476577" w:rsidRPr="002E5D9F" w:rsidTr="00851A62">
        <w:trPr>
          <w:tblHeader/>
        </w:trPr>
        <w:tc>
          <w:tcPr>
            <w:tcW w:w="2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595EE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26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8A243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476577" w:rsidRPr="002E5D9F" w:rsidTr="00476577">
        <w:trPr>
          <w:tblHeader/>
        </w:trPr>
        <w:tc>
          <w:tcPr>
            <w:tcW w:w="23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595EE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7" w:rsidRPr="002E5D9F" w:rsidRDefault="00476577" w:rsidP="0047657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7" w:rsidRPr="002E5D9F" w:rsidRDefault="00476577" w:rsidP="0047657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7" w:rsidRPr="002E5D9F" w:rsidRDefault="00476577" w:rsidP="0047657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7" w:rsidRPr="002E5D9F" w:rsidRDefault="00476577" w:rsidP="0047657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7" w:rsidRPr="002E5D9F" w:rsidRDefault="00476577" w:rsidP="0047657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2023</w:t>
            </w:r>
          </w:p>
        </w:tc>
      </w:tr>
      <w:tr w:rsidR="00476577" w:rsidRPr="002E5D9F" w:rsidTr="00476577"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77" w:rsidRPr="002E5D9F" w:rsidRDefault="00476577" w:rsidP="004E049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Количество спортивных сооружений, ед</w:t>
            </w:r>
            <w:r w:rsidR="004E0495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иниц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595EE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130</w:t>
            </w:r>
          </w:p>
        </w:tc>
      </w:tr>
      <w:tr w:rsidR="00476577" w:rsidRPr="002E5D9F" w:rsidTr="00476577"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Уровень обеспеченности граждан спортивными сооружениями исходя из пропускной способности объектов спорта, %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69,6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71,3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74,1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76,7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78,1</w:t>
            </w:r>
          </w:p>
        </w:tc>
      </w:tr>
      <w:tr w:rsidR="00476577" w:rsidRPr="002E5D9F" w:rsidTr="00476577"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77" w:rsidRPr="002E5D9F" w:rsidRDefault="00476577" w:rsidP="004E049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Количество систематически занимающихся физической культурой и спортом, чел</w:t>
            </w:r>
            <w:r w:rsidR="004E0495"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овек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17 526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19 246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21 170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22 872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25 097</w:t>
            </w:r>
          </w:p>
        </w:tc>
      </w:tr>
      <w:tr w:rsidR="00476577" w:rsidRPr="002E5D9F" w:rsidTr="00476577"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Доля граждан систематически занимающихся физической культурой и спортом (от общей численности населения города в возрасте от 3 до 79 лет), %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48,0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53,0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54,9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61,0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65,0</w:t>
            </w:r>
          </w:p>
        </w:tc>
      </w:tr>
      <w:tr w:rsidR="00476577" w:rsidRPr="002E5D9F" w:rsidTr="00476577">
        <w:tc>
          <w:tcPr>
            <w:tcW w:w="2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Доля лиц с ограниченными возможностями здоровья в секциях и группах от общей численности лиц с ограниченными возможностями здоровья, %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36,9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35,5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37,5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50,6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77" w:rsidRPr="002E5D9F" w:rsidRDefault="00476577" w:rsidP="0035338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52,5</w:t>
            </w:r>
          </w:p>
        </w:tc>
      </w:tr>
    </w:tbl>
    <w:p w:rsidR="00687577" w:rsidRPr="002E5D9F" w:rsidRDefault="00687577" w:rsidP="001B5A15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highlight w:val="yellow"/>
        </w:rPr>
      </w:pPr>
    </w:p>
    <w:p w:rsidR="001A3219" w:rsidRPr="002E5D9F" w:rsidRDefault="0035338A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2E5D9F">
        <w:rPr>
          <w:rFonts w:ascii="PT Astra Serif" w:eastAsia="Andale Sans UI" w:hAnsi="PT Astra Serif"/>
          <w:kern w:val="2"/>
          <w:sz w:val="26"/>
          <w:szCs w:val="26"/>
        </w:rPr>
        <w:t>Усло</w:t>
      </w:r>
      <w:r w:rsidR="000D7BB5">
        <w:rPr>
          <w:rFonts w:ascii="PT Astra Serif" w:eastAsia="Andale Sans UI" w:hAnsi="PT Astra Serif"/>
          <w:kern w:val="2"/>
          <w:sz w:val="26"/>
          <w:szCs w:val="26"/>
        </w:rPr>
        <w:t xml:space="preserve">вия,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>созданные в Югорске для развития физической культуры и спорта</w:t>
      </w:r>
      <w:r w:rsidR="00922244" w:rsidRPr="002E5D9F">
        <w:rPr>
          <w:rFonts w:ascii="PT Astra Serif" w:eastAsia="Andale Sans UI" w:hAnsi="PT Astra Serif"/>
          <w:kern w:val="2"/>
          <w:sz w:val="26"/>
          <w:szCs w:val="26"/>
        </w:rPr>
        <w:t>,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позволяют сохранить положительную динамику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количеств</w:t>
      </w:r>
      <w:r w:rsidR="00922244" w:rsidRPr="002E5D9F">
        <w:rPr>
          <w:rFonts w:ascii="PT Astra Serif" w:eastAsia="Andale Sans UI" w:hAnsi="PT Astra Serif"/>
          <w:kern w:val="2"/>
          <w:sz w:val="26"/>
          <w:szCs w:val="26"/>
        </w:rPr>
        <w:t>а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граждан систематически 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lastRenderedPageBreak/>
        <w:t>занимающихся физической культурой и спортом.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городе </w:t>
      </w:r>
      <w:r w:rsidR="00C31CD8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развивается 43 вида спорта,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5 </w:t>
      </w:r>
      <w:r w:rsidR="00C31CD8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спортивных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Федераций (Федерация Бокса, Федерация Тхэквондо ИТФ </w:t>
      </w:r>
      <w:r w:rsidR="000E7D3E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Ханты-Мансийского автономного округа – Югры,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>Федерация страйкбола, Федерация смешанного боевого единоборства (ММА), Феде</w:t>
      </w:r>
      <w:r w:rsidR="000E7D3E" w:rsidRPr="002E5D9F">
        <w:rPr>
          <w:rFonts w:ascii="PT Astra Serif" w:eastAsia="Andale Sans UI" w:hAnsi="PT Astra Serif"/>
          <w:kern w:val="2"/>
          <w:sz w:val="26"/>
          <w:szCs w:val="26"/>
        </w:rPr>
        <w:t>рация художественной гимнастики)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. 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В течение 2023 года введены в эксплуатацию</w:t>
      </w:r>
      <w:r w:rsidR="00ED1CE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следующие объекты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: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«Умная площадка» по ул. 40 лет Победы</w:t>
      </w:r>
      <w:r w:rsidR="00E757C9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д.20;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Pr="002E5D9F">
        <w:rPr>
          <w:rFonts w:ascii="PT Astra Serif" w:hAnsi="PT Astra Serif"/>
          <w:sz w:val="26"/>
          <w:szCs w:val="26"/>
        </w:rPr>
        <w:t>спортивная площадка на основе хоккейного корта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по ул. </w:t>
      </w:r>
      <w:r w:rsidRPr="002E5D9F">
        <w:rPr>
          <w:rFonts w:ascii="PT Astra Serif" w:hAnsi="PT Astra Serif"/>
          <w:sz w:val="26"/>
          <w:szCs w:val="26"/>
        </w:rPr>
        <w:t>Ленина</w:t>
      </w:r>
      <w:r w:rsidR="00E757C9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д. 24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Pr="002E5D9F">
        <w:rPr>
          <w:rFonts w:ascii="PT Astra Serif" w:hAnsi="PT Astra Serif"/>
          <w:sz w:val="26"/>
          <w:szCs w:val="26"/>
        </w:rPr>
        <w:t>спортивная площадка с тренажерами и сектором для метания</w:t>
      </w:r>
      <w:r w:rsidR="00E757C9" w:rsidRPr="002E5D9F">
        <w:rPr>
          <w:rFonts w:ascii="PT Astra Serif" w:hAnsi="PT Astra Serif"/>
          <w:sz w:val="26"/>
          <w:szCs w:val="26"/>
        </w:rPr>
        <w:t xml:space="preserve"> по</w:t>
      </w:r>
      <w:r w:rsidR="00D03C3D">
        <w:rPr>
          <w:rFonts w:ascii="PT Astra Serif" w:hAnsi="PT Astra Serif"/>
          <w:sz w:val="26"/>
          <w:szCs w:val="26"/>
        </w:rPr>
        <w:t xml:space="preserve"> </w:t>
      </w:r>
      <w:r w:rsidR="00E757C9" w:rsidRPr="002E5D9F">
        <w:rPr>
          <w:rFonts w:ascii="PT Astra Serif" w:eastAsia="Times New Roman" w:hAnsi="PT Astra Serif"/>
          <w:sz w:val="26"/>
          <w:szCs w:val="26"/>
          <w:lang w:eastAsia="ar-SA"/>
        </w:rPr>
        <w:t>ул. Мира, 50</w:t>
      </w:r>
      <w:r w:rsidR="003E5670"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1A3219" w:rsidRPr="002E5D9F" w:rsidRDefault="0098795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</w:t>
      </w:r>
      <w:r w:rsidR="001A3219" w:rsidRPr="002E5D9F">
        <w:rPr>
          <w:rFonts w:ascii="PT Astra Serif" w:eastAsia="Times New Roman" w:hAnsi="PT Astra Serif"/>
          <w:sz w:val="26"/>
          <w:szCs w:val="26"/>
          <w:lang w:eastAsia="ar-SA"/>
        </w:rPr>
        <w:t>2023 год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у</w:t>
      </w:r>
      <w:r w:rsidR="001A3219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были организованы и проведены 204 спортивно-массовых</w:t>
      </w:r>
      <w:r w:rsidR="00AA20CA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мероприятия</w:t>
      </w:r>
      <w:r w:rsidR="001A3219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, </w:t>
      </w:r>
      <w:r w:rsidR="00AA20CA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том числе </w:t>
      </w:r>
      <w:r w:rsidR="001A3219" w:rsidRPr="002E5D9F">
        <w:rPr>
          <w:rFonts w:ascii="PT Astra Serif" w:eastAsia="Times New Roman" w:hAnsi="PT Astra Serif"/>
          <w:sz w:val="26"/>
          <w:szCs w:val="26"/>
          <w:lang w:eastAsia="ar-SA"/>
        </w:rPr>
        <w:t>9 всероссийских, 24 региональных, 10 межмуниципальных, 161 городских соревнований, в которых приняли участие 17</w:t>
      </w:r>
      <w:r w:rsidR="00AA20CA" w:rsidRPr="002E5D9F">
        <w:rPr>
          <w:rFonts w:ascii="PT Astra Serif" w:eastAsia="Times New Roman" w:hAnsi="PT Astra Serif"/>
          <w:sz w:val="26"/>
          <w:szCs w:val="26"/>
          <w:lang w:eastAsia="ar-SA"/>
        </w:rPr>
        <w:t> </w:t>
      </w:r>
      <w:r w:rsidR="001A3219" w:rsidRPr="002E5D9F">
        <w:rPr>
          <w:rFonts w:ascii="PT Astra Serif" w:eastAsia="Times New Roman" w:hAnsi="PT Astra Serif"/>
          <w:sz w:val="26"/>
          <w:szCs w:val="26"/>
          <w:lang w:eastAsia="ar-SA"/>
        </w:rPr>
        <w:t>011 человек.</w:t>
      </w:r>
    </w:p>
    <w:p w:rsidR="001A3219" w:rsidRPr="002E5D9F" w:rsidRDefault="001A3219" w:rsidP="001A321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С участием всех возрастных и социальных групп населения проведены: </w:t>
      </w:r>
      <w:r w:rsidRPr="002E5D9F">
        <w:rPr>
          <w:rFonts w:ascii="PT Astra Serif" w:eastAsia="Times New Roman" w:hAnsi="PT Astra Serif"/>
          <w:sz w:val="26"/>
          <w:szCs w:val="26"/>
          <w:lang w:val="en-US" w:eastAsia="ar-SA"/>
        </w:rPr>
        <w:t>XLI</w:t>
      </w:r>
      <w:r w:rsidR="00987959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открытая Всероссийская массовая лыжная гонка «Лыжня России», Всерос</w:t>
      </w:r>
      <w:r w:rsidR="00816356" w:rsidRPr="002E5D9F">
        <w:rPr>
          <w:rFonts w:ascii="PT Astra Serif" w:eastAsia="Times New Roman" w:hAnsi="PT Astra Serif"/>
          <w:sz w:val="26"/>
          <w:szCs w:val="26"/>
          <w:lang w:eastAsia="ar-SA"/>
        </w:rPr>
        <w:t>сийский день бега «Кросс Нации -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2023»,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Трейл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»</w:t>
      </w:r>
      <w:r w:rsidR="005564BB" w:rsidRPr="002E5D9F">
        <w:rPr>
          <w:rFonts w:ascii="PT Astra Serif" w:eastAsia="Times New Roman" w:hAnsi="PT Astra Serif"/>
          <w:sz w:val="26"/>
          <w:szCs w:val="26"/>
          <w:lang w:eastAsia="ar-SA"/>
        </w:rPr>
        <w:t>, открытый турнир по боксу на Кубок главы города Югорска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1A3219" w:rsidRPr="002E5D9F" w:rsidRDefault="001A3219" w:rsidP="001A3219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В выездных соревнованиях различного уровня участвовали 1 412 спортсменов города Югорска.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За отчетный период завоевана 121 золотая медаль, 102 серебряных и 96 бронзовых</w:t>
      </w:r>
      <w:r w:rsidR="0040515D" w:rsidRPr="0040515D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40515D" w:rsidRPr="002E5D9F">
        <w:rPr>
          <w:rFonts w:ascii="PT Astra Serif" w:eastAsia="Times New Roman" w:hAnsi="PT Astra Serif"/>
          <w:sz w:val="26"/>
          <w:szCs w:val="26"/>
          <w:lang w:eastAsia="ru-RU"/>
        </w:rPr>
        <w:t>медалей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1A3219" w:rsidRPr="002E5D9F" w:rsidRDefault="001A3219" w:rsidP="001A3219">
      <w:pPr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2E5D9F">
        <w:rPr>
          <w:rFonts w:ascii="PT Astra Serif" w:eastAsia="Andale Sans UI" w:hAnsi="PT Astra Serif"/>
          <w:kern w:val="2"/>
          <w:sz w:val="26"/>
          <w:szCs w:val="26"/>
        </w:rPr>
        <w:t>В рамках Всероссийского физкультурно-спортивного комплекса «Готов к труду и обороне» («ГТО») в городе Югорске было проведено 20 мероприятий, в которых приняли участие 1 146 человек,</w:t>
      </w:r>
      <w:r w:rsidR="0040515D">
        <w:rPr>
          <w:rFonts w:ascii="PT Astra Serif" w:eastAsia="Andale Sans UI" w:hAnsi="PT Astra Serif"/>
          <w:kern w:val="2"/>
          <w:sz w:val="26"/>
          <w:szCs w:val="26"/>
        </w:rPr>
        <w:t xml:space="preserve"> в том числе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7F2C7B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128 человек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>получили знаки различных степеней (золотой знак -</w:t>
      </w:r>
      <w:r w:rsidR="007F2C7B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57 человек, серебряный знак - 38 человек, бронзовый -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33 человека).  </w:t>
      </w:r>
    </w:p>
    <w:p w:rsidR="001A3219" w:rsidRPr="002E5D9F" w:rsidRDefault="001A3219" w:rsidP="001A3219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</w:rPr>
        <w:tab/>
      </w:r>
      <w:r w:rsidR="00733E71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На исполнение негосударственному поставщику </w:t>
      </w:r>
      <w:r w:rsidR="00CC6F0D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услуг </w:t>
      </w:r>
      <w:r w:rsidR="00733E71" w:rsidRPr="002E5D9F">
        <w:rPr>
          <w:rFonts w:ascii="PT Astra Serif" w:eastAsia="Andale Sans UI" w:hAnsi="PT Astra Serif"/>
          <w:kern w:val="2"/>
          <w:sz w:val="26"/>
          <w:szCs w:val="26"/>
        </w:rPr>
        <w:t>на конкурсной основе передана услуга «Спортивная подготовка по неолимпийским видам спорта»  (мотоциклетный спорт)</w:t>
      </w:r>
      <w:r w:rsidR="00CC6F0D" w:rsidRPr="002E5D9F">
        <w:rPr>
          <w:rFonts w:ascii="PT Astra Serif" w:eastAsia="Andale Sans UI" w:hAnsi="PT Astra Serif"/>
          <w:kern w:val="2"/>
          <w:sz w:val="26"/>
          <w:szCs w:val="26"/>
        </w:rPr>
        <w:t>,</w:t>
      </w:r>
      <w:r w:rsidR="00733E71"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>некоммерческ</w:t>
      </w:r>
      <w:r w:rsidR="00733E71" w:rsidRPr="002E5D9F">
        <w:rPr>
          <w:rFonts w:ascii="PT Astra Serif" w:eastAsia="Andale Sans UI" w:hAnsi="PT Astra Serif"/>
          <w:kern w:val="2"/>
          <w:sz w:val="26"/>
          <w:szCs w:val="26"/>
        </w:rPr>
        <w:t>ой организации предоставлена субсидия в размере 590,0 тыс. рублей</w:t>
      </w:r>
      <w:r w:rsidR="00733E71" w:rsidRPr="002E5D9F">
        <w:rPr>
          <w:rFonts w:ascii="PT Astra Serif" w:hAnsi="PT Astra Serif"/>
          <w:sz w:val="26"/>
          <w:szCs w:val="26"/>
        </w:rPr>
        <w:t>.</w:t>
      </w:r>
    </w:p>
    <w:p w:rsidR="001A3219" w:rsidRPr="002E5D9F" w:rsidRDefault="001A3219" w:rsidP="001A3219">
      <w:pPr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2E5D9F">
        <w:rPr>
          <w:rFonts w:ascii="PT Astra Serif" w:eastAsia="Andale Sans UI" w:hAnsi="PT Astra Serif"/>
          <w:kern w:val="2"/>
          <w:sz w:val="26"/>
          <w:szCs w:val="26"/>
        </w:rPr>
        <w:t>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округа, который обеспечивает повышение уровня спортивного мастерства лиц, проходящих подготовку, продление их спорти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>вного долголетия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>. Всего в сборные команды Ханты-</w:t>
      </w:r>
      <w:r w:rsidR="00EA64B2" w:rsidRPr="002E5D9F">
        <w:rPr>
          <w:rFonts w:ascii="PT Astra Serif" w:eastAsia="Andale Sans UI" w:hAnsi="PT Astra Serif"/>
          <w:kern w:val="2"/>
          <w:sz w:val="26"/>
          <w:szCs w:val="26"/>
        </w:rPr>
        <w:t>Мансийского автономного округа -</w:t>
      </w: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Югры по различным видам спорта входят 67 спортсменов города Югорска, 1 спортсмен входит в соста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>в сборной России, 2 спортсмен</w:t>
      </w:r>
      <w:proofErr w:type="gramStart"/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>а-</w:t>
      </w:r>
      <w:proofErr w:type="gramEnd"/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в состав юношеской сборной России</w:t>
      </w:r>
      <w:r w:rsidR="005564BB" w:rsidRPr="002E5D9F">
        <w:rPr>
          <w:rFonts w:ascii="PT Astra Serif" w:eastAsia="Andale Sans UI" w:hAnsi="PT Astra Serif"/>
          <w:kern w:val="2"/>
          <w:sz w:val="26"/>
          <w:szCs w:val="26"/>
        </w:rPr>
        <w:t>.</w:t>
      </w:r>
    </w:p>
    <w:p w:rsidR="00C36078" w:rsidRPr="002E5D9F" w:rsidRDefault="00C36078" w:rsidP="00C36078">
      <w:pPr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Ярким событием стали достижения югорских спортсменов на всероссийской арене, так Ярослав </w:t>
      </w:r>
      <w:proofErr w:type="spellStart"/>
      <w:r w:rsidRPr="002E5D9F">
        <w:rPr>
          <w:rFonts w:ascii="PT Astra Serif" w:eastAsia="Andale Sans UI" w:hAnsi="PT Astra Serif"/>
          <w:kern w:val="2"/>
          <w:sz w:val="26"/>
          <w:szCs w:val="26"/>
        </w:rPr>
        <w:t>Дороничев</w:t>
      </w:r>
      <w:proofErr w:type="spellEnd"/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завоевал 1 место на Чемпионате России по боксу, став двукратным чемпионом страны. На Первенстве России по легкой атлетике </w:t>
      </w:r>
      <w:proofErr w:type="spellStart"/>
      <w:r w:rsidRPr="002E5D9F">
        <w:rPr>
          <w:rFonts w:ascii="PT Astra Serif" w:eastAsia="Andale Sans UI" w:hAnsi="PT Astra Serif"/>
          <w:kern w:val="2"/>
          <w:sz w:val="26"/>
          <w:szCs w:val="26"/>
        </w:rPr>
        <w:t>Калпак</w:t>
      </w:r>
      <w:proofErr w:type="spellEnd"/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Александр завоевал 3 место в беге с барьерами, </w:t>
      </w:r>
      <w:proofErr w:type="spellStart"/>
      <w:r w:rsidRPr="002E5D9F">
        <w:rPr>
          <w:rFonts w:ascii="PT Astra Serif" w:eastAsia="Andale Sans UI" w:hAnsi="PT Astra Serif"/>
          <w:kern w:val="2"/>
          <w:sz w:val="26"/>
          <w:szCs w:val="26"/>
        </w:rPr>
        <w:t>Галицына</w:t>
      </w:r>
      <w:proofErr w:type="spellEnd"/>
      <w:r w:rsidRPr="002E5D9F">
        <w:rPr>
          <w:rFonts w:ascii="PT Astra Serif" w:eastAsia="Andale Sans UI" w:hAnsi="PT Astra Serif"/>
          <w:kern w:val="2"/>
          <w:sz w:val="26"/>
          <w:szCs w:val="26"/>
        </w:rPr>
        <w:t xml:space="preserve"> Софья заняла 2 место в эстафетном беге.</w:t>
      </w:r>
    </w:p>
    <w:p w:rsidR="00353CBA" w:rsidRPr="002E5D9F" w:rsidRDefault="00353CBA" w:rsidP="0022728B">
      <w:pPr>
        <w:pStyle w:val="a3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PT Astra Serif" w:hAnsi="PT Astra Serif"/>
          <w:highlight w:val="yellow"/>
        </w:rPr>
      </w:pPr>
    </w:p>
    <w:p w:rsidR="008A4798" w:rsidRPr="002E5D9F" w:rsidRDefault="00512EA2" w:rsidP="00EB4210">
      <w:pPr>
        <w:pStyle w:val="30"/>
        <w:ind w:firstLine="0"/>
        <w:jc w:val="center"/>
        <w:rPr>
          <w:b/>
        </w:rPr>
      </w:pPr>
      <w:bookmarkStart w:id="58" w:name="_Toc125735650"/>
      <w:bookmarkStart w:id="59" w:name="_Toc153469404"/>
      <w:r w:rsidRPr="002E5D9F">
        <w:rPr>
          <w:b/>
        </w:rPr>
        <w:t>7</w:t>
      </w:r>
      <w:r w:rsidR="008A4798" w:rsidRPr="002E5D9F">
        <w:rPr>
          <w:b/>
        </w:rPr>
        <w:t>.4. Культура</w:t>
      </w:r>
      <w:bookmarkEnd w:id="58"/>
      <w:bookmarkEnd w:id="59"/>
    </w:p>
    <w:p w:rsidR="009A0E46" w:rsidRPr="002E5D9F" w:rsidRDefault="009A0E46" w:rsidP="00C6271E">
      <w:pPr>
        <w:pStyle w:val="30"/>
        <w:rPr>
          <w:highlight w:val="yellow"/>
        </w:rPr>
      </w:pPr>
    </w:p>
    <w:p w:rsidR="004D6D85" w:rsidRPr="002E5D9F" w:rsidRDefault="004D6D85" w:rsidP="004D6D85">
      <w:pPr>
        <w:spacing w:after="0" w:line="240" w:lineRule="auto"/>
        <w:ind w:left="360"/>
        <w:jc w:val="right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Таблица</w:t>
      </w:r>
      <w:r w:rsidR="008F2933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19</w:t>
      </w:r>
    </w:p>
    <w:p w:rsidR="004D6D85" w:rsidRPr="002E5D9F" w:rsidRDefault="004D6D85" w:rsidP="004D6D85">
      <w:pPr>
        <w:spacing w:after="0" w:line="240" w:lineRule="auto"/>
        <w:ind w:left="360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Динамика показателей развития культуры </w:t>
      </w:r>
    </w:p>
    <w:p w:rsidR="004D6D85" w:rsidRPr="002E5D9F" w:rsidRDefault="004D6D85" w:rsidP="004D6D85">
      <w:pPr>
        <w:spacing w:after="0" w:line="240" w:lineRule="auto"/>
        <w:ind w:left="360"/>
        <w:jc w:val="right"/>
        <w:rPr>
          <w:rFonts w:ascii="PT Astra Serif" w:eastAsia="Times New Roman" w:hAnsi="PT Astra Serif"/>
          <w:sz w:val="24"/>
          <w:szCs w:val="24"/>
          <w:highlight w:val="yellow"/>
          <w:lang w:eastAsia="ar-SA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1184"/>
        <w:gridCol w:w="1203"/>
        <w:gridCol w:w="1199"/>
        <w:gridCol w:w="1253"/>
        <w:gridCol w:w="1255"/>
      </w:tblGrid>
      <w:tr w:rsidR="00F61780" w:rsidRPr="002E5D9F" w:rsidTr="00851A62">
        <w:trPr>
          <w:cantSplit/>
          <w:tblHeader/>
          <w:jc w:val="center"/>
        </w:trPr>
        <w:tc>
          <w:tcPr>
            <w:tcW w:w="1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F61780" w:rsidRPr="002E5D9F" w:rsidTr="00F61780">
        <w:trPr>
          <w:cantSplit/>
          <w:tblHeader/>
          <w:jc w:val="center"/>
        </w:trPr>
        <w:tc>
          <w:tcPr>
            <w:tcW w:w="1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2023</w:t>
            </w:r>
          </w:p>
        </w:tc>
      </w:tr>
      <w:tr w:rsidR="00F61780" w:rsidRPr="002E5D9F" w:rsidTr="00F61780">
        <w:trPr>
          <w:cantSplit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lastRenderedPageBreak/>
              <w:t>Число посещений культурных мероприятий, тыс. единиц,    в т. ч.: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443,3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445,6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530,4</w:t>
            </w:r>
          </w:p>
        </w:tc>
      </w:tr>
      <w:tr w:rsidR="00F61780" w:rsidRPr="002E5D9F" w:rsidTr="00F61780">
        <w:trPr>
          <w:cantSplit/>
          <w:trHeight w:val="467"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количество посещений библиотек, тыс. единиц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241,9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263,9</w:t>
            </w:r>
          </w:p>
        </w:tc>
      </w:tr>
      <w:tr w:rsidR="00F61780" w:rsidRPr="002E5D9F" w:rsidTr="00F61780">
        <w:trPr>
          <w:cantSplit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 xml:space="preserve">количество посещений музея, </w:t>
            </w:r>
          </w:p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35,3</w:t>
            </w:r>
          </w:p>
        </w:tc>
      </w:tr>
      <w:tr w:rsidR="00F61780" w:rsidRPr="002E5D9F" w:rsidTr="00F61780">
        <w:trPr>
          <w:cantSplit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количество посещений культурно-массовых мероприятий клубов и домов культуры, тыс. единиц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187,7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225,2</w:t>
            </w:r>
          </w:p>
        </w:tc>
      </w:tr>
      <w:tr w:rsidR="00F61780" w:rsidRPr="002E5D9F" w:rsidTr="00F61780">
        <w:trPr>
          <w:cantSplit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число посещений культурных мероприятий, проводимых  детской школой искусств</w:t>
            </w:r>
            <w:r w:rsidR="008904F9"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 xml:space="preserve">, тыс. </w:t>
            </w:r>
            <w:r w:rsidR="006E498C"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6,0</w:t>
            </w:r>
          </w:p>
        </w:tc>
      </w:tr>
      <w:tr w:rsidR="00F61780" w:rsidRPr="002E5D9F" w:rsidTr="00F61780">
        <w:trPr>
          <w:cantSplit/>
          <w:jc w:val="center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80" w:rsidRPr="002E5D9F" w:rsidRDefault="00F61780" w:rsidP="008904F9">
            <w:pPr>
              <w:spacing w:after="0" w:line="240" w:lineRule="auto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Число обучающихся по дополнительным предпрофессиональным дополнительным общеразвивающим программам в области искусства, человек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116DEC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80" w:rsidRPr="002E5D9F" w:rsidRDefault="00F61780" w:rsidP="007E29E3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984</w:t>
            </w:r>
          </w:p>
        </w:tc>
      </w:tr>
    </w:tbl>
    <w:p w:rsidR="001D692E" w:rsidRPr="002E5D9F" w:rsidRDefault="001D692E" w:rsidP="001D692E">
      <w:pPr>
        <w:widowControl w:val="0"/>
        <w:suppressAutoHyphens/>
        <w:spacing w:after="100" w:afterAutospacing="1" w:line="240" w:lineRule="auto"/>
        <w:ind w:firstLine="567"/>
        <w:contextualSpacing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</w:pPr>
    </w:p>
    <w:p w:rsidR="000B5922" w:rsidRPr="002E5D9F" w:rsidRDefault="000B5922" w:rsidP="000B5922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</w:pPr>
      <w:proofErr w:type="gramStart"/>
      <w:r w:rsidRPr="002E5D9F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 xml:space="preserve"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осуществляется посредством реализации муниципальной программы города Югорска «Культурное пространство», мероприятия которой, в том числе направлены на достижение целей национального проекта «Культура». </w:t>
      </w:r>
      <w:proofErr w:type="gramEnd"/>
    </w:p>
    <w:p w:rsidR="000B5922" w:rsidRPr="002E5D9F" w:rsidRDefault="000B5922" w:rsidP="000B5922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</w:pPr>
      <w:r w:rsidRPr="002E5D9F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 xml:space="preserve">В Югорске созданы благоприятные условия для реализации культурного, творческого потенциала его жителей, эффективно используя возможности сети учреждений культуры (муниципальных, частных и ведомственных) на принципах взаимовыгодного сотрудничества и </w:t>
      </w:r>
      <w:proofErr w:type="gramStart"/>
      <w:r w:rsidRPr="002E5D9F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>реализации</w:t>
      </w:r>
      <w:proofErr w:type="gramEnd"/>
      <w:r w:rsidRPr="002E5D9F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 xml:space="preserve"> совместных социально-значимых культурных проектов.</w:t>
      </w:r>
    </w:p>
    <w:p w:rsidR="001D692E" w:rsidRPr="002E5D9F" w:rsidRDefault="001D692E" w:rsidP="001D692E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2023 году в целях реализации национального проекта «Культура»</w:t>
      </w:r>
      <w:r w:rsidR="000302DF" w:rsidRPr="002E5D9F">
        <w:rPr>
          <w:rFonts w:ascii="PT Astra Serif" w:hAnsi="PT Astra Serif"/>
          <w:sz w:val="26"/>
          <w:szCs w:val="26"/>
        </w:rPr>
        <w:t xml:space="preserve"> осуществлялись следующие мероприятия</w:t>
      </w:r>
      <w:r w:rsidRPr="002E5D9F">
        <w:rPr>
          <w:rFonts w:ascii="PT Astra Serif" w:hAnsi="PT Astra Serif"/>
          <w:sz w:val="26"/>
          <w:szCs w:val="26"/>
        </w:rPr>
        <w:t>:</w:t>
      </w:r>
    </w:p>
    <w:p w:rsidR="001D692E" w:rsidRPr="002E5D9F" w:rsidRDefault="001D692E" w:rsidP="001D692E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повысили квалификацию 11 специалистов муниципальных учреждений к</w:t>
      </w:r>
      <w:r w:rsidR="000302DF" w:rsidRPr="002E5D9F">
        <w:rPr>
          <w:rFonts w:ascii="PT Astra Serif" w:hAnsi="PT Astra Serif"/>
          <w:sz w:val="26"/>
          <w:szCs w:val="26"/>
        </w:rPr>
        <w:t>ультуры города Югорска (всего, начиная с 2019 года -</w:t>
      </w:r>
      <w:r w:rsidRPr="002E5D9F">
        <w:rPr>
          <w:rFonts w:ascii="PT Astra Serif" w:hAnsi="PT Astra Serif"/>
          <w:sz w:val="26"/>
          <w:szCs w:val="26"/>
        </w:rPr>
        <w:t xml:space="preserve"> 47 специалистов</w:t>
      </w:r>
      <w:r w:rsidR="000302DF" w:rsidRPr="002E5D9F">
        <w:rPr>
          <w:rFonts w:ascii="PT Astra Serif" w:hAnsi="PT Astra Serif"/>
          <w:sz w:val="26"/>
          <w:szCs w:val="26"/>
        </w:rPr>
        <w:t>)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1D692E" w:rsidRPr="002E5D9F" w:rsidRDefault="00A20549" w:rsidP="001D692E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проведено</w:t>
      </w:r>
      <w:r w:rsidR="001D692E" w:rsidRPr="002E5D9F">
        <w:rPr>
          <w:rFonts w:ascii="PT Astra Serif" w:hAnsi="PT Astra Serif"/>
          <w:sz w:val="26"/>
          <w:szCs w:val="26"/>
        </w:rPr>
        <w:t xml:space="preserve"> техническое оснащение </w:t>
      </w:r>
      <w:r w:rsidR="000C5385" w:rsidRPr="002E5D9F">
        <w:rPr>
          <w:rFonts w:ascii="PT Astra Serif" w:hAnsi="PT Astra Serif"/>
          <w:sz w:val="26"/>
          <w:szCs w:val="26"/>
        </w:rPr>
        <w:t xml:space="preserve">МБУ </w:t>
      </w:r>
      <w:r w:rsidR="001D692E" w:rsidRPr="002E5D9F">
        <w:rPr>
          <w:rFonts w:ascii="PT Astra Serif" w:hAnsi="PT Astra Serif"/>
          <w:sz w:val="26"/>
          <w:szCs w:val="26"/>
        </w:rPr>
        <w:t>«Музей истории и этнографии» современным оборудованием: приобретено экспозиционно-выставочное, мультимедийное, фондовое оборудование.  Обновление позволит расширить рамки стандартной работы музея: развивать новые формы организации мероприятий, повысить уровень комфортности ознакомления с представленными экспозициями, демонстрировать большее количество экспонатов, тем самым привлекая посетителей.</w:t>
      </w:r>
    </w:p>
    <w:p w:rsidR="00F6592A" w:rsidRPr="002E5D9F" w:rsidRDefault="00F6592A" w:rsidP="00F6592A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С целью сохранения историко-культурного наследия города Югорска в 2023 году </w:t>
      </w:r>
      <w:r w:rsidR="00135603" w:rsidRPr="002E5D9F">
        <w:rPr>
          <w:rFonts w:ascii="PT Astra Serif" w:eastAsia="Times New Roman" w:hAnsi="PT Astra Serif"/>
          <w:sz w:val="26"/>
          <w:szCs w:val="26"/>
        </w:rPr>
        <w:t xml:space="preserve">сформирован </w:t>
      </w:r>
      <w:r w:rsidRPr="002E5D9F">
        <w:rPr>
          <w:rFonts w:ascii="PT Astra Serif" w:eastAsia="Times New Roman" w:hAnsi="PT Astra Serif"/>
          <w:sz w:val="26"/>
          <w:szCs w:val="26"/>
        </w:rPr>
        <w:t>музейный фонд</w:t>
      </w:r>
      <w:r w:rsidR="00135603" w:rsidRPr="002E5D9F">
        <w:rPr>
          <w:rFonts w:ascii="PT Astra Serif" w:eastAsia="Times New Roman" w:hAnsi="PT Astra Serif"/>
          <w:sz w:val="26"/>
          <w:szCs w:val="26"/>
        </w:rPr>
        <w:t>, который составляет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36 347 единиц хранения. Всего в течение года музейные выставки и культурно-просветительские мероприятия посетили 35 305 человек.</w:t>
      </w:r>
    </w:p>
    <w:p w:rsidR="001D692E" w:rsidRPr="002E5D9F" w:rsidRDefault="001D692E" w:rsidP="001D692E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Учреждениями культуры города Югорска проведены более 30 культурно-массовых мероприятий, посвященных традиционному искусству и быту всех народов и этнических общностей России. Востребованными у жителей города остаются народные гуляния, посвящённые национальным праздникам: «Масленица», «Проводы зимы», «Сабантуй», а также народные гуляния, приуроченные к празднованию государственных праздников: «Праздник Весны и Труда», «День Победы», «День России», «День народного единства».</w:t>
      </w:r>
    </w:p>
    <w:p w:rsidR="001D692E" w:rsidRPr="002E5D9F" w:rsidRDefault="001D692E" w:rsidP="001D692E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Впервые проведены мероприятия «Экстремальный забег «ВЫЗОВ», посвященное </w:t>
      </w:r>
      <w:r w:rsidRPr="002E5D9F">
        <w:rPr>
          <w:rFonts w:ascii="PT Astra Serif" w:hAnsi="PT Astra Serif"/>
          <w:sz w:val="26"/>
          <w:szCs w:val="26"/>
        </w:rPr>
        <w:lastRenderedPageBreak/>
        <w:t xml:space="preserve">Всероссийскому Дню молодежи и семейный выходной «Яблочный Спас не пройдет без нас». 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Территорию музейно-туристического комплекса «Ворота в Югру»</w:t>
      </w:r>
      <w:r w:rsidR="00B25C34" w:rsidRPr="002E5D9F">
        <w:rPr>
          <w:rFonts w:ascii="PT Astra Serif" w:eastAsia="Times New Roman" w:hAnsi="PT Astra Serif"/>
          <w:sz w:val="26"/>
          <w:szCs w:val="26"/>
        </w:rPr>
        <w:t xml:space="preserve"> (далее – комплекс)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ежегодно посещает более 15 000 человек. Пользуется популярностью проведение на территории </w:t>
      </w:r>
      <w:r w:rsidR="00B25C34" w:rsidRPr="002E5D9F">
        <w:rPr>
          <w:rFonts w:ascii="PT Astra Serif" w:eastAsia="Times New Roman" w:hAnsi="PT Astra Serif"/>
          <w:sz w:val="26"/>
          <w:szCs w:val="26"/>
        </w:rPr>
        <w:t>комплекса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корпоративных и семейных досуговых мероприятий.</w:t>
      </w:r>
      <w:r w:rsidR="00FD732B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Ежегодно проводятся культурно-просветительские мероприятия, в том числе, общегородские: «Славянский хоровод», «Вороний день», «Обряд поклонения Водному Вит хону»,</w:t>
      </w:r>
      <w:r w:rsidR="00541AB1" w:rsidRPr="002E5D9F">
        <w:rPr>
          <w:rFonts w:ascii="PT Astra Serif" w:eastAsia="Times New Roman" w:hAnsi="PT Astra Serif"/>
          <w:sz w:val="26"/>
          <w:szCs w:val="26"/>
        </w:rPr>
        <w:t xml:space="preserve"> «Зимние забавы </w:t>
      </w:r>
      <w:proofErr w:type="spellStart"/>
      <w:r w:rsidR="00541AB1" w:rsidRPr="002E5D9F">
        <w:rPr>
          <w:rFonts w:ascii="PT Astra Serif" w:eastAsia="Times New Roman" w:hAnsi="PT Astra Serif"/>
          <w:sz w:val="26"/>
          <w:szCs w:val="26"/>
        </w:rPr>
        <w:t>Ищки-</w:t>
      </w:r>
      <w:r w:rsidR="00584DED" w:rsidRPr="002E5D9F">
        <w:rPr>
          <w:rFonts w:ascii="PT Astra Serif" w:eastAsia="Times New Roman" w:hAnsi="PT Astra Serif"/>
          <w:sz w:val="26"/>
          <w:szCs w:val="26"/>
        </w:rPr>
        <w:t>Ики</w:t>
      </w:r>
      <w:proofErr w:type="spellEnd"/>
      <w:r w:rsidR="00584DED" w:rsidRPr="002E5D9F">
        <w:rPr>
          <w:rFonts w:ascii="PT Astra Serif" w:eastAsia="Times New Roman" w:hAnsi="PT Astra Serif"/>
          <w:sz w:val="26"/>
          <w:szCs w:val="26"/>
        </w:rPr>
        <w:t xml:space="preserve">». </w:t>
      </w:r>
      <w:r w:rsidR="003E3F01" w:rsidRPr="002E5D9F">
        <w:rPr>
          <w:rFonts w:ascii="PT Astra Serif" w:eastAsia="Times New Roman" w:hAnsi="PT Astra Serif"/>
          <w:sz w:val="26"/>
          <w:szCs w:val="26"/>
        </w:rPr>
        <w:t>П</w:t>
      </w:r>
      <w:r w:rsidR="00202D93" w:rsidRPr="002E5D9F">
        <w:rPr>
          <w:rFonts w:ascii="PT Astra Serif" w:eastAsia="Times New Roman" w:hAnsi="PT Astra Serif"/>
          <w:sz w:val="26"/>
          <w:szCs w:val="26"/>
        </w:rPr>
        <w:t>роходят</w:t>
      </w:r>
      <w:r w:rsidR="00FD732B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мероприятия </w:t>
      </w:r>
      <w:r w:rsidR="00584DED" w:rsidRPr="002E5D9F">
        <w:rPr>
          <w:rFonts w:ascii="PT Astra Serif" w:eastAsia="Times New Roman" w:hAnsi="PT Astra Serif"/>
          <w:sz w:val="26"/>
          <w:szCs w:val="26"/>
        </w:rPr>
        <w:t xml:space="preserve">в рамках празднования </w:t>
      </w:r>
      <w:r w:rsidR="0069393A" w:rsidRPr="002E5D9F">
        <w:rPr>
          <w:rFonts w:ascii="PT Astra Serif" w:eastAsia="Times New Roman" w:hAnsi="PT Astra Serif"/>
          <w:sz w:val="26"/>
          <w:szCs w:val="26"/>
        </w:rPr>
        <w:t>православного праздника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Крещения Господня (церемония освещения водного источника).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Инициативный проект «Организация новой сцены в музее под открытым небом «Суеват </w:t>
      </w:r>
      <w:r w:rsidR="000D7BB5">
        <w:rPr>
          <w:rFonts w:ascii="PT Astra Serif" w:eastAsia="Times New Roman" w:hAnsi="PT Astra Serif"/>
          <w:sz w:val="26"/>
          <w:szCs w:val="26"/>
        </w:rPr>
        <w:t>П</w:t>
      </w:r>
      <w:r w:rsidRPr="002E5D9F">
        <w:rPr>
          <w:rFonts w:ascii="PT Astra Serif" w:eastAsia="Times New Roman" w:hAnsi="PT Astra Serif"/>
          <w:sz w:val="26"/>
          <w:szCs w:val="26"/>
        </w:rPr>
        <w:t>ауль» под названием «Северное сияние» в 2023 году стал победителем</w:t>
      </w:r>
      <w:r w:rsidR="00FD732B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III регионального конкурса инициативных проектов Ханты-</w:t>
      </w:r>
      <w:r w:rsidR="00F046BC" w:rsidRPr="002E5D9F">
        <w:rPr>
          <w:rFonts w:ascii="PT Astra Serif" w:eastAsia="Times New Roman" w:hAnsi="PT Astra Serif"/>
          <w:sz w:val="26"/>
          <w:szCs w:val="26"/>
        </w:rPr>
        <w:t>Мансийского автономного округа -</w:t>
      </w:r>
      <w:r w:rsidR="00E40734" w:rsidRPr="002E5D9F">
        <w:rPr>
          <w:rFonts w:ascii="PT Astra Serif" w:eastAsia="Times New Roman" w:hAnsi="PT Astra Serif"/>
          <w:sz w:val="26"/>
          <w:szCs w:val="26"/>
        </w:rPr>
        <w:t xml:space="preserve"> Югры. Новая сцена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важный фактор не тол</w:t>
      </w:r>
      <w:r w:rsidR="00E40734" w:rsidRPr="002E5D9F">
        <w:rPr>
          <w:rFonts w:ascii="PT Astra Serif" w:eastAsia="Times New Roman" w:hAnsi="PT Astra Serif"/>
          <w:sz w:val="26"/>
          <w:szCs w:val="26"/>
        </w:rPr>
        <w:t>ько успешной деятельности музея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и проведения культурно-массовых мероприятий, но и фактор развития музейно-туристического комплекса «Ворота в Югру». </w:t>
      </w:r>
    </w:p>
    <w:p w:rsidR="001D692E" w:rsidRPr="002E5D9F" w:rsidRDefault="001D692E" w:rsidP="001D692E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  <w:lang w:eastAsia="ar-SA"/>
        </w:rPr>
      </w:pPr>
      <w:r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>Эффективная организация работы МАУ «Центр культуры «Югра-презент» позволила провести в отчетном году 1 144 культурно-массовых мероприятия</w:t>
      </w:r>
      <w:r w:rsidR="00135603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>, это на 20 мероприятий больше, чем в прошлом году.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В 2023 году в МАУ «Центр культуры «Югра-презент» функционировали 56 клубных формирований, из них 26 - дл</w:t>
      </w:r>
      <w:r w:rsidR="00F43618" w:rsidRPr="002E5D9F">
        <w:rPr>
          <w:rFonts w:ascii="PT Astra Serif" w:eastAsia="Times New Roman" w:hAnsi="PT Astra Serif"/>
          <w:sz w:val="26"/>
          <w:szCs w:val="26"/>
        </w:rPr>
        <w:t xml:space="preserve">я детей, в которых занимались </w:t>
      </w:r>
      <w:r w:rsidRPr="002E5D9F">
        <w:rPr>
          <w:rFonts w:ascii="PT Astra Serif" w:eastAsia="Times New Roman" w:hAnsi="PT Astra Serif"/>
          <w:sz w:val="26"/>
          <w:szCs w:val="26"/>
        </w:rPr>
        <w:t>1 282 человека, в том числе 583 ребенка.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</w:t>
      </w:r>
    </w:p>
    <w:p w:rsidR="002F1410" w:rsidRPr="002E5D9F" w:rsidRDefault="00135603" w:rsidP="002F1410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  <w:lang w:eastAsia="ar-SA"/>
        </w:rPr>
      </w:pPr>
      <w:r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По итогам 2023 года </w:t>
      </w:r>
      <w:r w:rsidR="00C36078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почти на 5 800 </w:t>
      </w:r>
      <w:r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>увеличилось количество</w:t>
      </w:r>
      <w:r w:rsidR="002F1410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 посещений культурн</w:t>
      </w:r>
      <w:r w:rsidR="00C36078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о-массовых </w:t>
      </w:r>
      <w:r w:rsidR="002F1410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мероприятий </w:t>
      </w:r>
      <w:r w:rsidR="007A3CDC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 xml:space="preserve">жителями и гостями города и составило  225 244 посещений </w:t>
      </w:r>
      <w:r w:rsidR="00C36078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>(с учетом Культурно-спортивного комплекса «Норд» ООО «Газпром трансгаз Югорск»)</w:t>
      </w:r>
      <w:r w:rsidR="007A3CDC" w:rsidRPr="002E5D9F">
        <w:rPr>
          <w:rFonts w:ascii="PT Astra Serif" w:eastAsia="Arial Unicode MS" w:hAnsi="PT Astra Serif"/>
          <w:kern w:val="2"/>
          <w:sz w:val="26"/>
          <w:szCs w:val="26"/>
          <w:lang w:eastAsia="ar-SA"/>
        </w:rPr>
        <w:t>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 xml:space="preserve">На конец отчетного периода библиотечный фонд </w:t>
      </w:r>
      <w:r w:rsidR="00D17DF4" w:rsidRPr="002E5D9F">
        <w:rPr>
          <w:rFonts w:ascii="PT Astra Serif" w:eastAsia="Times New Roman" w:hAnsi="PT Astra Serif"/>
          <w:sz w:val="26"/>
          <w:szCs w:val="26"/>
        </w:rPr>
        <w:t xml:space="preserve">МБУ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«Централизованная библиотечная система </w:t>
      </w:r>
      <w:r w:rsidR="00D17DF4" w:rsidRPr="002E5D9F">
        <w:rPr>
          <w:rFonts w:ascii="PT Astra Serif" w:eastAsia="Times New Roman" w:hAnsi="PT Astra Serif"/>
          <w:sz w:val="26"/>
          <w:szCs w:val="26"/>
        </w:rPr>
        <w:t>г. Югорска</w:t>
      </w:r>
      <w:r w:rsidRPr="002E5D9F">
        <w:rPr>
          <w:rFonts w:ascii="PT Astra Serif" w:eastAsia="Times New Roman" w:hAnsi="PT Astra Serif"/>
          <w:sz w:val="26"/>
          <w:szCs w:val="26"/>
        </w:rPr>
        <w:t>» составил 160 350 экземпляров, к</w:t>
      </w:r>
      <w:r w:rsidR="003C617E" w:rsidRPr="002E5D9F">
        <w:rPr>
          <w:rFonts w:ascii="PT Astra Serif" w:eastAsia="Times New Roman" w:hAnsi="PT Astra Serif"/>
          <w:sz w:val="26"/>
          <w:szCs w:val="26"/>
        </w:rPr>
        <w:t>оличество посещений библиотеки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119 433 единиц, удаленно ч</w:t>
      </w:r>
      <w:r w:rsidR="005C5067" w:rsidRPr="002E5D9F">
        <w:rPr>
          <w:rFonts w:ascii="PT Astra Serif" w:eastAsia="Times New Roman" w:hAnsi="PT Astra Serif"/>
          <w:sz w:val="26"/>
          <w:szCs w:val="26"/>
        </w:rPr>
        <w:t>ерез сеть Интернет -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144 500 единиц.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spellStart"/>
      <w:r w:rsidRPr="002E5D9F">
        <w:rPr>
          <w:rFonts w:ascii="PT Astra Serif" w:eastAsia="Times New Roman" w:hAnsi="PT Astra Serif"/>
          <w:sz w:val="26"/>
          <w:szCs w:val="26"/>
        </w:rPr>
        <w:t>Стартап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>-студия «Придумано в Югорске», расположенная на базе МБУ</w:t>
      </w:r>
      <w:r w:rsidR="000D7BB5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«Централизованная библиотечная система г.</w:t>
      </w:r>
      <w:r w:rsidR="000D7BB5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Югорска» </w:t>
      </w:r>
      <w:r w:rsidR="00515931" w:rsidRPr="002E5D9F">
        <w:rPr>
          <w:rFonts w:ascii="PT Astra Serif" w:eastAsia="Times New Roman" w:hAnsi="PT Astra Serif"/>
          <w:sz w:val="26"/>
          <w:szCs w:val="26"/>
        </w:rPr>
        <w:t xml:space="preserve">- </w:t>
      </w:r>
      <w:r w:rsidR="00B568BF" w:rsidRPr="002E5D9F">
        <w:rPr>
          <w:rFonts w:ascii="PT Astra Serif" w:eastAsia="Times New Roman" w:hAnsi="PT Astra Serif"/>
          <w:sz w:val="26"/>
          <w:szCs w:val="26"/>
        </w:rPr>
        <w:t xml:space="preserve">финалист проекта </w:t>
      </w:r>
      <w:r w:rsidR="004C4A97" w:rsidRPr="002E5D9F">
        <w:rPr>
          <w:rFonts w:ascii="PT Astra Serif" w:eastAsia="Times New Roman" w:hAnsi="PT Astra Serif"/>
          <w:sz w:val="26"/>
          <w:szCs w:val="26"/>
        </w:rPr>
        <w:t>Федерального агентства по делам молодежи (</w:t>
      </w:r>
      <w:r w:rsidR="00B568BF" w:rsidRPr="002E5D9F">
        <w:rPr>
          <w:rFonts w:ascii="PT Astra Serif" w:eastAsia="Times New Roman" w:hAnsi="PT Astra Serif"/>
          <w:sz w:val="26"/>
          <w:szCs w:val="26"/>
        </w:rPr>
        <w:t>Росмолодеж</w:t>
      </w:r>
      <w:r w:rsidR="002826B7">
        <w:rPr>
          <w:rFonts w:ascii="PT Astra Serif" w:eastAsia="Times New Roman" w:hAnsi="PT Astra Serif"/>
          <w:sz w:val="26"/>
          <w:szCs w:val="26"/>
        </w:rPr>
        <w:t>ь</w:t>
      </w:r>
      <w:r w:rsidR="004C4A97" w:rsidRPr="002E5D9F">
        <w:rPr>
          <w:rFonts w:ascii="PT Astra Serif" w:eastAsia="Times New Roman" w:hAnsi="PT Astra Serif"/>
          <w:sz w:val="26"/>
          <w:szCs w:val="26"/>
        </w:rPr>
        <w:t>)</w:t>
      </w:r>
      <w:r w:rsidR="00034981">
        <w:rPr>
          <w:rFonts w:ascii="PT Astra Serif" w:eastAsia="Times New Roman" w:hAnsi="PT Astra Serif"/>
          <w:sz w:val="26"/>
          <w:szCs w:val="26"/>
        </w:rPr>
        <w:t xml:space="preserve"> </w:t>
      </w:r>
      <w:r w:rsidR="00B568BF" w:rsidRPr="002E5D9F">
        <w:rPr>
          <w:rFonts w:ascii="PT Astra Serif" w:eastAsia="Times New Roman" w:hAnsi="PT Astra Serif"/>
          <w:sz w:val="26"/>
          <w:szCs w:val="26"/>
        </w:rPr>
        <w:t>-</w:t>
      </w:r>
      <w:r w:rsidR="00034981">
        <w:rPr>
          <w:rFonts w:ascii="PT Astra Serif" w:eastAsia="Times New Roman" w:hAnsi="PT Astra Serif"/>
          <w:sz w:val="26"/>
          <w:szCs w:val="26"/>
        </w:rPr>
        <w:t xml:space="preserve"> </w:t>
      </w:r>
      <w:r w:rsidR="00B568BF" w:rsidRPr="002E5D9F">
        <w:rPr>
          <w:rFonts w:ascii="PT Astra Serif" w:eastAsia="Times New Roman" w:hAnsi="PT Astra Serif"/>
          <w:sz w:val="26"/>
          <w:szCs w:val="26"/>
        </w:rPr>
        <w:t>о</w:t>
      </w:r>
      <w:r w:rsidRPr="002E5D9F">
        <w:rPr>
          <w:rFonts w:ascii="PT Astra Serif" w:eastAsia="Times New Roman" w:hAnsi="PT Astra Serif"/>
          <w:sz w:val="26"/>
          <w:szCs w:val="26"/>
        </w:rPr>
        <w:t>фициально признанное место, где можно проводить время с единомышленниками, генерировать идеи и создавать проекты. Из топ</w:t>
      </w:r>
      <w:r w:rsidR="00BD5B68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>-</w:t>
      </w:r>
      <w:r w:rsidR="00BD5B68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600 лучших пространств России победителями стали - 300. </w:t>
      </w: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>В</w:t>
      </w:r>
      <w:proofErr w:type="gramEnd"/>
      <w:r w:rsidR="000D7BB5">
        <w:rPr>
          <w:rFonts w:ascii="PT Astra Serif" w:eastAsia="Times New Roman" w:hAnsi="PT Astra Serif"/>
          <w:sz w:val="26"/>
          <w:szCs w:val="26"/>
        </w:rPr>
        <w:t xml:space="preserve"> </w:t>
      </w:r>
      <w:proofErr w:type="gramStart"/>
      <w:r w:rsidRPr="002E5D9F">
        <w:rPr>
          <w:rFonts w:ascii="PT Astra Serif" w:eastAsia="Times New Roman" w:hAnsi="PT Astra Serif"/>
          <w:sz w:val="26"/>
          <w:szCs w:val="26"/>
        </w:rPr>
        <w:t>Ханты-Мансийском</w:t>
      </w:r>
      <w:proofErr w:type="gramEnd"/>
      <w:r w:rsidRPr="002E5D9F">
        <w:rPr>
          <w:rFonts w:ascii="PT Astra Serif" w:eastAsia="Times New Roman" w:hAnsi="PT Astra Serif"/>
          <w:sz w:val="26"/>
          <w:szCs w:val="26"/>
        </w:rPr>
        <w:t xml:space="preserve"> автономном округе - Югре из заявленных 14 точек прит</w:t>
      </w:r>
      <w:r w:rsidR="00996FFF" w:rsidRPr="002E5D9F">
        <w:rPr>
          <w:rFonts w:ascii="PT Astra Serif" w:eastAsia="Times New Roman" w:hAnsi="PT Astra Serif"/>
          <w:sz w:val="26"/>
          <w:szCs w:val="26"/>
        </w:rPr>
        <w:t>яжения - финалистом стал Югорск.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spellStart"/>
      <w:r w:rsidRPr="002E5D9F">
        <w:rPr>
          <w:rFonts w:ascii="PT Astra Serif" w:eastAsia="Times New Roman" w:hAnsi="PT Astra Serif"/>
          <w:sz w:val="26"/>
          <w:szCs w:val="26"/>
        </w:rPr>
        <w:t>Медиапроект</w:t>
      </w:r>
      <w:proofErr w:type="spellEnd"/>
      <w:r w:rsidRPr="002E5D9F">
        <w:rPr>
          <w:rFonts w:ascii="PT Astra Serif" w:eastAsia="Times New Roman" w:hAnsi="PT Astra Serif"/>
          <w:sz w:val="26"/>
          <w:szCs w:val="26"/>
        </w:rPr>
        <w:t xml:space="preserve"> «Мульти-Югра» </w:t>
      </w:r>
      <w:r w:rsidR="009D1F1B" w:rsidRPr="002E5D9F">
        <w:rPr>
          <w:rFonts w:ascii="PT Astra Serif" w:eastAsia="Times New Roman" w:hAnsi="PT Astra Serif"/>
          <w:sz w:val="26"/>
          <w:szCs w:val="26"/>
        </w:rPr>
        <w:t>МБУ «Централизованная библиотечная система г. Югорска»</w:t>
      </w:r>
      <w:r w:rsidR="000D7BB5">
        <w:rPr>
          <w:rFonts w:ascii="PT Astra Serif" w:eastAsia="Times New Roman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стал Победителем V Всероссийского конкурса лучших практик в сфере национальных отношений. Из 492 заявок 25 организаций заняли призовые места, среди них </w:t>
      </w:r>
      <w:r w:rsidR="009D1F1B" w:rsidRPr="002E5D9F">
        <w:rPr>
          <w:rFonts w:ascii="PT Astra Serif" w:eastAsia="Times New Roman" w:hAnsi="PT Astra Serif"/>
          <w:sz w:val="26"/>
          <w:szCs w:val="26"/>
        </w:rPr>
        <w:t>МБУ «Централизованная библиотечная система г. Югорска»</w:t>
      </w:r>
      <w:r w:rsidRPr="002E5D9F">
        <w:rPr>
          <w:rFonts w:ascii="PT Astra Serif" w:eastAsia="Times New Roman" w:hAnsi="PT Astra Serif"/>
          <w:sz w:val="26"/>
          <w:szCs w:val="26"/>
        </w:rPr>
        <w:t>.</w:t>
      </w:r>
    </w:p>
    <w:p w:rsidR="007E5B9A" w:rsidRPr="002E5D9F" w:rsidRDefault="007A3CDC" w:rsidP="007E5B9A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У</w:t>
      </w:r>
      <w:r w:rsidR="007E5B9A" w:rsidRPr="002E5D9F">
        <w:rPr>
          <w:rFonts w:ascii="PT Astra Serif" w:eastAsia="Times New Roman" w:hAnsi="PT Astra Serif"/>
          <w:sz w:val="26"/>
          <w:szCs w:val="26"/>
        </w:rPr>
        <w:t xml:space="preserve">чреждениями культуры по программе «Пушкинская карта» реализовано 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более </w:t>
      </w:r>
      <w:r w:rsidR="008B5FF7">
        <w:rPr>
          <w:rFonts w:ascii="PT Astra Serif" w:eastAsia="Times New Roman" w:hAnsi="PT Astra Serif"/>
          <w:sz w:val="26"/>
          <w:szCs w:val="26"/>
        </w:rPr>
        <w:t>5 159</w:t>
      </w:r>
      <w:r w:rsidR="007E5B9A" w:rsidRPr="002E5D9F">
        <w:rPr>
          <w:rFonts w:ascii="PT Astra Serif" w:eastAsia="Times New Roman" w:hAnsi="PT Astra Serif"/>
          <w:sz w:val="26"/>
          <w:szCs w:val="26"/>
        </w:rPr>
        <w:t xml:space="preserve"> билет</w:t>
      </w:r>
      <w:r w:rsidRPr="002E5D9F">
        <w:rPr>
          <w:rFonts w:ascii="PT Astra Serif" w:eastAsia="Times New Roman" w:hAnsi="PT Astra Serif"/>
          <w:sz w:val="26"/>
          <w:szCs w:val="26"/>
        </w:rPr>
        <w:t>ов (в 1,</w:t>
      </w:r>
      <w:r w:rsidR="002A0127">
        <w:rPr>
          <w:rFonts w:ascii="PT Astra Serif" w:eastAsia="Times New Roman" w:hAnsi="PT Astra Serif"/>
          <w:sz w:val="26"/>
          <w:szCs w:val="26"/>
        </w:rPr>
        <w:t>9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раза больше, че</w:t>
      </w:r>
      <w:r w:rsidR="007831C8" w:rsidRPr="002E5D9F">
        <w:rPr>
          <w:rFonts w:ascii="PT Astra Serif" w:eastAsia="Times New Roman" w:hAnsi="PT Astra Serif"/>
          <w:sz w:val="26"/>
          <w:szCs w:val="26"/>
        </w:rPr>
        <w:t>м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 в прошлом году)</w:t>
      </w:r>
      <w:r w:rsidR="007E5B9A" w:rsidRPr="002E5D9F">
        <w:rPr>
          <w:rFonts w:ascii="PT Astra Serif" w:eastAsia="Times New Roman" w:hAnsi="PT Astra Serif"/>
          <w:sz w:val="26"/>
          <w:szCs w:val="26"/>
        </w:rPr>
        <w:t xml:space="preserve">, охвачено </w:t>
      </w:r>
      <w:r w:rsidR="008B5FF7">
        <w:rPr>
          <w:rFonts w:ascii="PT Astra Serif" w:eastAsia="Times New Roman" w:hAnsi="PT Astra Serif"/>
          <w:sz w:val="26"/>
          <w:szCs w:val="26"/>
        </w:rPr>
        <w:t>127</w:t>
      </w:r>
      <w:r w:rsidR="00BD5B68">
        <w:rPr>
          <w:rFonts w:ascii="PT Astra Serif" w:eastAsia="Times New Roman" w:hAnsi="PT Astra Serif"/>
          <w:sz w:val="26"/>
          <w:szCs w:val="26"/>
        </w:rPr>
        <w:t xml:space="preserve"> </w:t>
      </w:r>
      <w:r w:rsidR="007E5B9A" w:rsidRPr="002E5D9F">
        <w:rPr>
          <w:rFonts w:ascii="PT Astra Serif" w:eastAsia="Times New Roman" w:hAnsi="PT Astra Serif"/>
          <w:sz w:val="26"/>
          <w:szCs w:val="26"/>
        </w:rPr>
        <w:t xml:space="preserve">% от общего количества целевой группы (дети и молодежь от 14 до 22 лет, </w:t>
      </w:r>
      <w:r w:rsidR="00422D17" w:rsidRPr="002E5D9F">
        <w:rPr>
          <w:rFonts w:ascii="PT Astra Serif" w:eastAsia="Times New Roman" w:hAnsi="PT Astra Serif"/>
          <w:sz w:val="26"/>
          <w:szCs w:val="26"/>
        </w:rPr>
        <w:t xml:space="preserve">проживающих в Югорске), </w:t>
      </w:r>
      <w:r w:rsidR="007E5B9A" w:rsidRPr="002E5D9F">
        <w:rPr>
          <w:rFonts w:ascii="PT Astra Serif" w:eastAsia="Times New Roman" w:hAnsi="PT Astra Serif"/>
          <w:sz w:val="26"/>
          <w:szCs w:val="26"/>
        </w:rPr>
        <w:t>дополнительно привлечено 3 </w:t>
      </w:r>
      <w:r w:rsidR="00715DE3">
        <w:rPr>
          <w:rFonts w:ascii="PT Astra Serif" w:eastAsia="Times New Roman" w:hAnsi="PT Astra Serif"/>
          <w:sz w:val="26"/>
          <w:szCs w:val="26"/>
        </w:rPr>
        <w:t>683</w:t>
      </w:r>
      <w:r w:rsidR="007E5B9A" w:rsidRPr="002E5D9F">
        <w:rPr>
          <w:rFonts w:ascii="PT Astra Serif" w:eastAsia="Times New Roman" w:hAnsi="PT Astra Serif"/>
          <w:sz w:val="26"/>
          <w:szCs w:val="26"/>
        </w:rPr>
        <w:t>,</w:t>
      </w:r>
      <w:r w:rsidR="00715DE3">
        <w:rPr>
          <w:rFonts w:ascii="PT Astra Serif" w:eastAsia="Times New Roman" w:hAnsi="PT Astra Serif"/>
          <w:sz w:val="26"/>
          <w:szCs w:val="26"/>
        </w:rPr>
        <w:t>7</w:t>
      </w:r>
      <w:r w:rsidR="007E5B9A" w:rsidRPr="002E5D9F">
        <w:rPr>
          <w:rFonts w:ascii="PT Astra Serif" w:eastAsia="Times New Roman" w:hAnsi="PT Astra Serif"/>
          <w:sz w:val="26"/>
          <w:szCs w:val="26"/>
        </w:rPr>
        <w:t xml:space="preserve"> тыс. рублей на развитие учреждений культуры.</w:t>
      </w:r>
    </w:p>
    <w:p w:rsidR="001D692E" w:rsidRPr="002E5D9F" w:rsidRDefault="001D692E" w:rsidP="001D692E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sz w:val="26"/>
          <w:szCs w:val="26"/>
        </w:rPr>
        <w:t>Особо следует отметить активность некоммерческих организаций и муниципальных учреждений сферы культуры в участии в конкурсах на грантовую поддержку. На реализацию 8 проектов в сфере культуры привлечено более 10,9</w:t>
      </w:r>
      <w:r w:rsidR="00C63F53" w:rsidRPr="002E5D9F">
        <w:rPr>
          <w:rFonts w:ascii="PT Astra Serif" w:eastAsia="Times New Roman" w:hAnsi="PT Astra Serif"/>
          <w:sz w:val="26"/>
          <w:szCs w:val="26"/>
        </w:rPr>
        <w:t> </w:t>
      </w:r>
      <w:r w:rsidRPr="002E5D9F">
        <w:rPr>
          <w:rFonts w:ascii="PT Astra Serif" w:eastAsia="Times New Roman" w:hAnsi="PT Astra Serif"/>
          <w:sz w:val="26"/>
          <w:szCs w:val="26"/>
        </w:rPr>
        <w:t xml:space="preserve">млн. </w:t>
      </w:r>
      <w:r w:rsidRPr="002E5D9F">
        <w:rPr>
          <w:rFonts w:ascii="PT Astra Serif" w:eastAsia="Times New Roman" w:hAnsi="PT Astra Serif"/>
          <w:sz w:val="26"/>
          <w:szCs w:val="26"/>
        </w:rPr>
        <w:lastRenderedPageBreak/>
        <w:t>рублей - это гранты Президента Российской Федерации, Губернатора Югры, субсидии из бюджета Ханты-Мансийского автономного округа - Югры, внебюджетных фондов.</w:t>
      </w:r>
    </w:p>
    <w:p w:rsidR="00336A98" w:rsidRPr="002E5D9F" w:rsidRDefault="007D302E" w:rsidP="00336A9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При поддержке ООО «Газпром трансгаз Югорск» в</w:t>
      </w:r>
      <w:r w:rsidR="00336A98" w:rsidRPr="002E5D9F">
        <w:rPr>
          <w:rFonts w:ascii="PT Astra Serif" w:hAnsi="PT Astra Serif"/>
          <w:sz w:val="26"/>
          <w:szCs w:val="26"/>
        </w:rPr>
        <w:t xml:space="preserve"> Центральной городской детской библиотеке </w:t>
      </w:r>
      <w:r w:rsidRPr="002E5D9F">
        <w:rPr>
          <w:rFonts w:ascii="PT Astra Serif" w:hAnsi="PT Astra Serif"/>
          <w:sz w:val="26"/>
          <w:szCs w:val="26"/>
        </w:rPr>
        <w:t>н</w:t>
      </w:r>
      <w:r w:rsidR="00336A98" w:rsidRPr="002E5D9F">
        <w:rPr>
          <w:rFonts w:ascii="PT Astra Serif" w:hAnsi="PT Astra Serif"/>
          <w:sz w:val="26"/>
          <w:szCs w:val="26"/>
        </w:rPr>
        <w:t>акануне Дня защиты детей была открыта образовательная площадка «</w:t>
      </w:r>
      <w:proofErr w:type="spellStart"/>
      <w:r w:rsidR="00336A98" w:rsidRPr="002E5D9F">
        <w:rPr>
          <w:rFonts w:ascii="PT Astra Serif" w:hAnsi="PT Astra Serif"/>
          <w:sz w:val="26"/>
          <w:szCs w:val="26"/>
        </w:rPr>
        <w:t>Инженерика</w:t>
      </w:r>
      <w:proofErr w:type="spellEnd"/>
      <w:r w:rsidR="00336A98" w:rsidRPr="002E5D9F">
        <w:rPr>
          <w:rFonts w:ascii="PT Astra Serif" w:hAnsi="PT Astra Serif"/>
          <w:sz w:val="26"/>
          <w:szCs w:val="26"/>
        </w:rPr>
        <w:t>». Возможности нового пространства позволяют юным посетителям развивать инженерное и творческое мышление, стимулировать интерес к устройству окружающего мира, законам физики, химии и механики.</w:t>
      </w:r>
      <w:r w:rsidR="00E17AE8" w:rsidRPr="002E5D9F">
        <w:rPr>
          <w:rFonts w:ascii="PT Astra Serif" w:hAnsi="PT Astra Serif"/>
          <w:sz w:val="26"/>
          <w:szCs w:val="26"/>
        </w:rPr>
        <w:t xml:space="preserve"> </w:t>
      </w:r>
      <w:r w:rsidR="00336A98" w:rsidRPr="002E5D9F">
        <w:rPr>
          <w:rFonts w:ascii="PT Astra Serif" w:hAnsi="PT Astra Serif"/>
          <w:sz w:val="26"/>
          <w:szCs w:val="26"/>
        </w:rPr>
        <w:t>В распоряжении начинающих исследователей микроскопы, интерактивные экраны, компьютер и собрание научной литературы. На площадке можно изучать коллекции полезных ископаемых: углеводородов, металлов и минералов.</w:t>
      </w:r>
    </w:p>
    <w:p w:rsidR="00EC3184" w:rsidRDefault="00EC3184" w:rsidP="00A15386">
      <w:pPr>
        <w:pStyle w:val="30"/>
        <w:ind w:firstLine="0"/>
        <w:jc w:val="center"/>
        <w:rPr>
          <w:b/>
        </w:rPr>
      </w:pPr>
      <w:bookmarkStart w:id="60" w:name="_Toc125735651"/>
      <w:bookmarkStart w:id="61" w:name="_Toc153469405"/>
    </w:p>
    <w:p w:rsidR="00436A11" w:rsidRPr="002E5D9F" w:rsidRDefault="00512EA2" w:rsidP="00A15386">
      <w:pPr>
        <w:pStyle w:val="30"/>
        <w:ind w:firstLine="0"/>
        <w:jc w:val="center"/>
        <w:rPr>
          <w:b/>
        </w:rPr>
      </w:pPr>
      <w:r w:rsidRPr="002E5D9F">
        <w:rPr>
          <w:b/>
        </w:rPr>
        <w:t>7</w:t>
      </w:r>
      <w:r w:rsidR="00436A11" w:rsidRPr="002E5D9F">
        <w:rPr>
          <w:b/>
        </w:rPr>
        <w:t>.5. Здравоохранение</w:t>
      </w:r>
      <w:bookmarkEnd w:id="60"/>
      <w:bookmarkEnd w:id="61"/>
    </w:p>
    <w:p w:rsidR="008364BF" w:rsidRPr="002E5D9F" w:rsidRDefault="008364BF" w:rsidP="00C6271E">
      <w:pPr>
        <w:pStyle w:val="23"/>
        <w:rPr>
          <w:highlight w:val="yellow"/>
        </w:rPr>
      </w:pPr>
    </w:p>
    <w:p w:rsidR="008B6E0F" w:rsidRPr="002E5D9F" w:rsidRDefault="008B6E0F" w:rsidP="008B6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Система здравоохранения города представлена учреждениями:</w:t>
      </w:r>
    </w:p>
    <w:p w:rsidR="008B6E0F" w:rsidRPr="002E5D9F" w:rsidRDefault="008B6E0F" w:rsidP="008B6E0F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FE4DB4">
        <w:rPr>
          <w:rFonts w:ascii="PT Astra Serif" w:eastAsia="Times New Roman" w:hAnsi="PT Astra Serif"/>
          <w:bCs/>
          <w:sz w:val="26"/>
          <w:szCs w:val="26"/>
          <w:lang w:eastAsia="ar-SA"/>
        </w:rPr>
        <w:t>Б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юджетным учреждением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Ханты-Мансийского автономного округа - Югры «Югорская городская больница»</w:t>
      </w:r>
      <w:r w:rsidR="000D7B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(далее БУ «Югорская городская больница»)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; </w:t>
      </w:r>
    </w:p>
    <w:p w:rsidR="008B6E0F" w:rsidRPr="002E5D9F" w:rsidRDefault="008B6E0F" w:rsidP="008B6E0F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FE4DB4">
        <w:rPr>
          <w:rFonts w:ascii="PT Astra Serif" w:eastAsia="Times New Roman" w:hAnsi="PT Astra Serif"/>
          <w:bCs/>
          <w:sz w:val="26"/>
          <w:szCs w:val="26"/>
          <w:lang w:eastAsia="ar-SA"/>
        </w:rPr>
        <w:t>Б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юджетным учреждением Ханты-Мансийского автономного округа - Югры «Советская психоневрологическая больница» (Югорский филиал);</w:t>
      </w:r>
    </w:p>
    <w:p w:rsidR="008B6E0F" w:rsidRPr="002E5D9F" w:rsidRDefault="008B6E0F" w:rsidP="008B6E0F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FE4DB4">
        <w:rPr>
          <w:rFonts w:ascii="PT Astra Serif" w:eastAsia="Times New Roman" w:hAnsi="PT Astra Serif"/>
          <w:bCs/>
          <w:sz w:val="26"/>
          <w:szCs w:val="26"/>
          <w:lang w:eastAsia="ar-SA"/>
        </w:rPr>
        <w:t>В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едомственным учреждением - санаторий-профилакторий ООО «Газпром трансгаз Югорск».</w:t>
      </w:r>
    </w:p>
    <w:p w:rsidR="008B6E0F" w:rsidRPr="002E5D9F" w:rsidRDefault="008B6E0F" w:rsidP="008B6E0F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6"/>
          <w:szCs w:val="26"/>
          <w:highlight w:val="yellow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ar-SA"/>
        </w:rPr>
        <w:t>Функционируют частные медицинские организации и индивидуальные предприниматели, оказывающие населению медицинские услуги по стоматологии, урологии, неврологии, отоларингологии, акушерству и гинекологии, офтальмологии.</w:t>
      </w:r>
    </w:p>
    <w:p w:rsidR="008B6E0F" w:rsidRPr="002E5D9F" w:rsidRDefault="008B6E0F" w:rsidP="008B6E0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На базе БУ «Югорская городская больница»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развернуто 215 коек круглосуточного стационара, включая 9 коек реанимации и интенсивной терапии, 66 коек дневного пребывания с учетом двухсменного режима работы. Для оказания амбулаторно-поликлинической помощи работают взрослая и детская поликлиники, два офиса врачей общей практики. Плановая мощность -  841 посещение в смену.</w:t>
      </w:r>
    </w:p>
    <w:p w:rsidR="008B6E0F" w:rsidRPr="002E5D9F" w:rsidRDefault="008B6E0F" w:rsidP="008B6E0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2023 году </w:t>
      </w:r>
      <w:r w:rsidR="0064008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внедрялись стационарозамещающи</w:t>
      </w:r>
      <w:r w:rsidR="000D7B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</w:t>
      </w:r>
      <w:r w:rsidR="0064008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технологии</w:t>
      </w:r>
      <w:r w:rsidR="00FD73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640086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открылись койки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дневного пребывания на базе педиатрического, инфекционного, хирургического отделений стационара.</w:t>
      </w:r>
    </w:p>
    <w:p w:rsidR="00405E81" w:rsidRPr="002E5D9F" w:rsidRDefault="00405E81" w:rsidP="00405E8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</w:p>
    <w:p w:rsidR="00405E81" w:rsidRPr="002E5D9F" w:rsidRDefault="00405E81" w:rsidP="00405E8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E5D9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Таблица 2</w:t>
      </w:r>
      <w:r w:rsidR="001A6900" w:rsidRPr="002E5D9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0</w:t>
      </w:r>
    </w:p>
    <w:p w:rsidR="004E378F" w:rsidRPr="002E5D9F" w:rsidRDefault="004E378F" w:rsidP="004E378F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ru-RU"/>
        </w:rPr>
        <w:t>Динамика показателей развития здравоохранения</w:t>
      </w:r>
    </w:p>
    <w:p w:rsidR="00405E81" w:rsidRPr="002E5D9F" w:rsidRDefault="00405E81" w:rsidP="004E378F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992"/>
        <w:gridCol w:w="1134"/>
        <w:gridCol w:w="1134"/>
        <w:gridCol w:w="1134"/>
      </w:tblGrid>
      <w:tr w:rsidR="00A15386" w:rsidRPr="002E5D9F" w:rsidTr="00851A62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15386" w:rsidRPr="002E5D9F" w:rsidRDefault="00A15386" w:rsidP="004E378F">
            <w:pPr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Показатель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BF2EB5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A15386" w:rsidRPr="002E5D9F" w:rsidTr="000B2A97">
        <w:trPr>
          <w:trHeight w:val="322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386" w:rsidRPr="002E5D9F" w:rsidRDefault="00A15386" w:rsidP="004E378F">
            <w:pPr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A15386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A15386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A15386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A15386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A1538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2023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Заболеваемость населения (зарегистрировано заболеваний у больных с диагнозом, установленным впервые жизни, на 1000 человек населения)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1 164,7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1 135,3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1 047,3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1 125,6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1022,5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Обеспеченность населения врачами всех специальностей на 10 тысяч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Обеспеченность населения средним медицинским персоналом на 10 тысяч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105,3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Обеспеченность амбулаторно-поликлиническими организациями на 10 тысяч населения, посещений в смену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218,1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Смертность от внешних причин (число умерших на 100 тысяч населения)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</w:tr>
      <w:tr w:rsidR="00A15386" w:rsidRPr="002E5D9F" w:rsidTr="000B2A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Расходы территориальной программы государственных гарантий оказания гражданам РФ бесплатной медицинской </w:t>
            </w: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помощи в расчете на 1 жителя, 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lastRenderedPageBreak/>
              <w:t>29,97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37,73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40,88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86" w:rsidRPr="002E5D9F" w:rsidRDefault="00A15386" w:rsidP="000D7BB5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38,2</w:t>
            </w:r>
          </w:p>
        </w:tc>
      </w:tr>
    </w:tbl>
    <w:p w:rsidR="004E378F" w:rsidRPr="002E5D9F" w:rsidRDefault="004E378F" w:rsidP="004E378F">
      <w:pPr>
        <w:spacing w:after="0" w:line="240" w:lineRule="auto"/>
        <w:rPr>
          <w:rFonts w:ascii="PT Astra Serif" w:eastAsia="Times New Roman" w:hAnsi="PT Astra Serif"/>
          <w:b/>
          <w:sz w:val="26"/>
          <w:szCs w:val="28"/>
          <w:highlight w:val="yellow"/>
          <w:lang w:eastAsia="ar-SA"/>
        </w:rPr>
      </w:pPr>
    </w:p>
    <w:p w:rsidR="003B4B41" w:rsidRPr="002E5D9F" w:rsidRDefault="003B4B41" w:rsidP="003B4B4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Профилактическое направление остается приоритетным в сфере охраны здоровья. В целях профилактики заболеваний, ранней диагностики хронических болезней проводится диспансеризация отдельных гру</w:t>
      </w: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пп взр</w:t>
      </w:r>
      <w:proofErr w:type="gram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ослого населения. </w:t>
      </w:r>
      <w:r w:rsidR="00BF2E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2023 год</w:t>
      </w:r>
      <w:r w:rsidR="00BF2E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диспансеризацию прошли </w:t>
      </w:r>
      <w:r w:rsidR="00BF2E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13 622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человек</w:t>
      </w:r>
      <w:r w:rsidR="00BF2EB5" w:rsidRPr="002E5D9F">
        <w:rPr>
          <w:rFonts w:ascii="PT Astra Serif" w:eastAsia="Times New Roman" w:hAnsi="PT Astra Serif"/>
          <w:sz w:val="26"/>
          <w:szCs w:val="26"/>
          <w:lang w:eastAsia="ru-RU"/>
        </w:rPr>
        <w:t>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или </w:t>
      </w:r>
      <w:r w:rsidR="00BF2EB5" w:rsidRPr="002E5D9F">
        <w:rPr>
          <w:rFonts w:ascii="PT Astra Serif" w:eastAsia="Times New Roman" w:hAnsi="PT Astra Serif"/>
          <w:sz w:val="26"/>
          <w:szCs w:val="26"/>
          <w:lang w:eastAsia="ru-RU"/>
        </w:rPr>
        <w:t>47,1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% от численности взрослого населения города </w:t>
      </w:r>
      <w:r w:rsidR="00795ADA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(плановый показатель </w:t>
      </w:r>
      <w:r w:rsidR="00BF2EB5" w:rsidRPr="002E5D9F">
        <w:rPr>
          <w:rFonts w:ascii="PT Astra Serif" w:eastAsia="Times New Roman" w:hAnsi="PT Astra Serif"/>
          <w:sz w:val="26"/>
          <w:szCs w:val="26"/>
          <w:lang w:eastAsia="ru-RU"/>
        </w:rPr>
        <w:t>–13 627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человек). Регулярное прохождение диспансеризации позволяет уменьшить вероятность развития опасных для жизни заболеваний.</w:t>
      </w:r>
    </w:p>
    <w:p w:rsidR="003B4B41" w:rsidRPr="002E5D9F" w:rsidRDefault="00AB35E6" w:rsidP="003B4B41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П</w:t>
      </w:r>
      <w:r w:rsidR="003B4B41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роведено </w:t>
      </w:r>
      <w:r w:rsidR="00BF2EB5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37</w:t>
      </w:r>
      <w:r w:rsidR="003B4B41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 массовых мероприятий, направленных на позиционирование здорового образа жизни, в которых приняли участие </w:t>
      </w:r>
      <w:r w:rsidR="00BF2EB5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15 390</w:t>
      </w:r>
      <w:r w:rsidR="003B4B41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 человек.</w:t>
      </w:r>
    </w:p>
    <w:p w:rsidR="003B4B41" w:rsidRPr="002E5D9F" w:rsidRDefault="003B4B41" w:rsidP="003B4B4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Регулярно проводилось санитарно-гигиеническое просвещение населения в учреждениях здравоохранения и школах, в том числе через средства массовой информации (статьи в газете «Югорский вестник», размещение на официальном сайте БУ «Югорская городская больница», органов местного самоуправления города Югорска, в интернет-ресурсах).</w:t>
      </w:r>
    </w:p>
    <w:p w:rsidR="003B4B41" w:rsidRPr="002E5D9F" w:rsidRDefault="003B4B41" w:rsidP="003B4B4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Эффективная система современных технологий выхаживания и транспортировки недоношенных новорожденных, в том числе с экстремально низкой массой тела (до 500 граммов), позволяют сохранять низкий показатель младенческой смертности (за 1</w:t>
      </w:r>
      <w:r w:rsidR="00BF2EB5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месяцев 2023 года </w:t>
      </w:r>
      <w:r w:rsidR="00866511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показатель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равен 2,8, целевой показатель по округу-3,9).</w:t>
      </w:r>
    </w:p>
    <w:p w:rsidR="003B4B41" w:rsidRPr="002E5D9F" w:rsidRDefault="003B4B41" w:rsidP="003B4B4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8"/>
        </w:rPr>
      </w:pPr>
      <w:r w:rsidRPr="002E5D9F">
        <w:rPr>
          <w:rFonts w:ascii="PT Astra Serif" w:eastAsia="Times New Roman" w:hAnsi="PT Astra Serif"/>
          <w:color w:val="000000"/>
          <w:sz w:val="26"/>
          <w:szCs w:val="28"/>
          <w:lang w:eastAsia="ru-RU"/>
        </w:rPr>
        <w:t>Продолжаются мероприятия в рамках реконструкции здания взрослой поликлиники БУ «Югорская городская больница».</w:t>
      </w:r>
    </w:p>
    <w:p w:rsidR="003B4B41" w:rsidRPr="002E5D9F" w:rsidRDefault="003B4B41" w:rsidP="003B4B41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 целью устранения диспропорции в обеспеченности медицинскими кадрами, улучшения качества медицинской помощи в БУ «Югорская городская больница»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Федерации, совместно с администрацией города Югорска - в части предоставления служебного жилья.</w:t>
      </w:r>
      <w:proofErr w:type="gramEnd"/>
    </w:p>
    <w:p w:rsidR="00EC3184" w:rsidRPr="002E5D9F" w:rsidRDefault="00EC3184" w:rsidP="00780C57">
      <w:pPr>
        <w:pStyle w:val="30"/>
        <w:rPr>
          <w:b/>
        </w:rPr>
      </w:pPr>
      <w:bookmarkStart w:id="62" w:name="_Toc153469406"/>
    </w:p>
    <w:p w:rsidR="00DD7514" w:rsidRPr="002E5D9F" w:rsidRDefault="00512EA2" w:rsidP="00780C57">
      <w:pPr>
        <w:pStyle w:val="30"/>
        <w:rPr>
          <w:b/>
        </w:rPr>
      </w:pPr>
      <w:r w:rsidRPr="002E5D9F">
        <w:rPr>
          <w:b/>
        </w:rPr>
        <w:t>7</w:t>
      </w:r>
      <w:r w:rsidR="00DD7514" w:rsidRPr="002E5D9F">
        <w:rPr>
          <w:b/>
        </w:rPr>
        <w:t>.6. Меры социальной поддер</w:t>
      </w:r>
      <w:r w:rsidR="00E86908" w:rsidRPr="002E5D9F">
        <w:rPr>
          <w:b/>
        </w:rPr>
        <w:t>жки лиц, принимающих участие в с</w:t>
      </w:r>
      <w:r w:rsidR="00DD7514" w:rsidRPr="002E5D9F">
        <w:rPr>
          <w:b/>
        </w:rPr>
        <w:t>пециальной военной операции и членам их семей</w:t>
      </w:r>
      <w:bookmarkEnd w:id="62"/>
    </w:p>
    <w:p w:rsidR="00277E32" w:rsidRPr="002E5D9F" w:rsidRDefault="00277E32" w:rsidP="00780C57">
      <w:pPr>
        <w:pStyle w:val="30"/>
      </w:pPr>
    </w:p>
    <w:p w:rsidR="00FA36C1" w:rsidRPr="002E5D9F" w:rsidRDefault="00277E32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Нормативными правовыми актами администрации города Югорска предусмотрены следу</w:t>
      </w:r>
      <w:r w:rsidR="00E86908" w:rsidRPr="002E5D9F">
        <w:rPr>
          <w:rFonts w:ascii="PT Astra Serif" w:hAnsi="PT Astra Serif"/>
          <w:sz w:val="26"/>
          <w:szCs w:val="26"/>
        </w:rPr>
        <w:t>ющие меры поддержки участникам с</w:t>
      </w:r>
      <w:r w:rsidRPr="002E5D9F">
        <w:rPr>
          <w:rFonts w:ascii="PT Astra Serif" w:hAnsi="PT Astra Serif"/>
          <w:sz w:val="26"/>
          <w:szCs w:val="26"/>
        </w:rPr>
        <w:t>пециальной военной операции (СВО) и членам их семей:</w:t>
      </w:r>
    </w:p>
    <w:p w:rsidR="00A172DC" w:rsidRPr="002E5D9F" w:rsidRDefault="007502F5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752D2E" w:rsidRPr="002E5D9F">
        <w:rPr>
          <w:rFonts w:ascii="PT Astra Serif" w:hAnsi="PT Astra Serif"/>
          <w:sz w:val="26"/>
          <w:szCs w:val="26"/>
        </w:rPr>
        <w:t>п</w:t>
      </w:r>
      <w:r w:rsidR="00C6271E" w:rsidRPr="002E5D9F">
        <w:rPr>
          <w:rFonts w:ascii="PT Astra Serif" w:hAnsi="PT Astra Serif"/>
          <w:sz w:val="26"/>
          <w:szCs w:val="26"/>
        </w:rPr>
        <w:t>риостановление внесения ежемесячного платежа по договору купли</w:t>
      </w:r>
      <w:r w:rsidR="00752D2E" w:rsidRPr="002E5D9F">
        <w:rPr>
          <w:rFonts w:ascii="PT Astra Serif" w:hAnsi="PT Astra Serif"/>
          <w:sz w:val="26"/>
          <w:szCs w:val="26"/>
        </w:rPr>
        <w:t>-п</w:t>
      </w:r>
      <w:r w:rsidR="00C6271E" w:rsidRPr="002E5D9F">
        <w:rPr>
          <w:rFonts w:ascii="PT Astra Serif" w:hAnsi="PT Astra Serif"/>
          <w:sz w:val="26"/>
          <w:szCs w:val="26"/>
        </w:rPr>
        <w:t>родажи жилого помещения в случае призыва собственника жилого помещения или члена его семьи на военную службу по мобилизации в Вооруженные Силы Российской Федерации, поступления после 23.02.2022 на военную службу по контракту в Вооруженные Силы Росс</w:t>
      </w:r>
      <w:r w:rsidR="00752D2E" w:rsidRPr="002E5D9F">
        <w:rPr>
          <w:rFonts w:ascii="PT Astra Serif" w:hAnsi="PT Astra Serif"/>
          <w:sz w:val="26"/>
          <w:szCs w:val="26"/>
        </w:rPr>
        <w:t xml:space="preserve">ийской Федерации для участия в </w:t>
      </w:r>
      <w:r w:rsidR="00F9132D">
        <w:rPr>
          <w:rFonts w:ascii="PT Astra Serif" w:hAnsi="PT Astra Serif"/>
          <w:sz w:val="26"/>
          <w:szCs w:val="26"/>
        </w:rPr>
        <w:t>с</w:t>
      </w:r>
      <w:r w:rsidR="00C6271E" w:rsidRPr="002E5D9F">
        <w:rPr>
          <w:rFonts w:ascii="PT Astra Serif" w:hAnsi="PT Astra Serif"/>
          <w:sz w:val="26"/>
          <w:szCs w:val="26"/>
        </w:rPr>
        <w:t>пециальной военной операции</w:t>
      </w:r>
      <w:r w:rsidR="00752D2E" w:rsidRPr="002E5D9F">
        <w:rPr>
          <w:rFonts w:ascii="PT Astra Serif" w:hAnsi="PT Astra Serif"/>
          <w:sz w:val="26"/>
          <w:szCs w:val="26"/>
        </w:rPr>
        <w:t>;</w:t>
      </w:r>
    </w:p>
    <w:p w:rsidR="000A0649" w:rsidRPr="002E5D9F" w:rsidRDefault="000A0649" w:rsidP="00C732C1">
      <w:pPr>
        <w:pStyle w:val="af6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31A9" w:rsidRPr="002E5D9F">
        <w:rPr>
          <w:rFonts w:ascii="PT Astra Serif" w:hAnsi="PT Astra Serif"/>
          <w:color w:val="000000"/>
          <w:sz w:val="26"/>
          <w:szCs w:val="26"/>
          <w:lang w:eastAsia="ru-RU"/>
        </w:rPr>
        <w:t>п</w:t>
      </w:r>
      <w:r w:rsidRPr="002E5D9F">
        <w:rPr>
          <w:rFonts w:ascii="PT Astra Serif" w:hAnsi="PT Astra Serif"/>
          <w:color w:val="000000"/>
          <w:sz w:val="26"/>
          <w:szCs w:val="26"/>
          <w:lang w:eastAsia="ru-RU"/>
        </w:rPr>
        <w:t>риостановление внесения ежемесячной доплаты за предоставленное жилое помещение в случае призыва собственника или члена его семьи на военную службу по</w:t>
      </w:r>
      <w:r w:rsidR="00FD732B">
        <w:rPr>
          <w:rFonts w:ascii="PT Astra Serif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hAnsi="PT Astra Serif"/>
          <w:color w:val="000000"/>
          <w:sz w:val="26"/>
          <w:szCs w:val="26"/>
          <w:lang w:eastAsia="ru-RU"/>
        </w:rPr>
        <w:t>мобилизации в Вооруженные Силы Российской Федерации, поступления после 23.02.2022 на военную службу по контракту в Вооруженные Силы Российской Федерации для участия в специальной военной операции</w:t>
      </w:r>
      <w:r w:rsidR="000931A9" w:rsidRPr="002E5D9F">
        <w:rPr>
          <w:rFonts w:ascii="PT Astra Serif" w:hAnsi="PT Astra Serif"/>
          <w:color w:val="000000"/>
          <w:sz w:val="26"/>
          <w:szCs w:val="26"/>
          <w:lang w:eastAsia="ru-RU"/>
        </w:rPr>
        <w:t>;</w:t>
      </w:r>
    </w:p>
    <w:p w:rsidR="00640C4D" w:rsidRPr="002E5D9F" w:rsidRDefault="000931A9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- п</w:t>
      </w:r>
      <w:r w:rsidR="00640C4D" w:rsidRPr="002E5D9F">
        <w:rPr>
          <w:rFonts w:ascii="PT Astra Serif" w:hAnsi="PT Astra Serif"/>
          <w:sz w:val="26"/>
          <w:szCs w:val="26"/>
        </w:rPr>
        <w:t xml:space="preserve">редоставление субсидий отдельным категориям граждан,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(гражданам Российской Федерации, призванным на военную службу по </w:t>
      </w:r>
      <w:r w:rsidR="00640C4D" w:rsidRPr="002E5D9F">
        <w:rPr>
          <w:rFonts w:ascii="PT Astra Serif" w:hAnsi="PT Astra Serif"/>
          <w:sz w:val="26"/>
          <w:szCs w:val="26"/>
        </w:rPr>
        <w:lastRenderedPageBreak/>
        <w:t>мобилизации в Вооруженные Силы Российской Федерации, поступившим после 23 февраля 2022 года на военную службу по контракту в Вооруженные Силы Российской Федерации (через Военный комиссариат автономного</w:t>
      </w:r>
      <w:proofErr w:type="gramEnd"/>
      <w:r w:rsidR="00FD732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40C4D" w:rsidRPr="002E5D9F">
        <w:rPr>
          <w:rFonts w:ascii="PT Astra Serif" w:hAnsi="PT Astra Serif"/>
          <w:sz w:val="26"/>
          <w:szCs w:val="26"/>
        </w:rPr>
        <w:t>округа, пункт отбора на военную службу по контракту 3 разряда, г.</w:t>
      </w:r>
      <w:r w:rsidR="00665700" w:rsidRPr="002E5D9F">
        <w:rPr>
          <w:rFonts w:ascii="PT Astra Serif" w:hAnsi="PT Astra Serif"/>
          <w:sz w:val="26"/>
          <w:szCs w:val="26"/>
        </w:rPr>
        <w:t> </w:t>
      </w:r>
      <w:r w:rsidR="00640C4D" w:rsidRPr="002E5D9F">
        <w:rPr>
          <w:rFonts w:ascii="PT Astra Serif" w:hAnsi="PT Astra Serif"/>
          <w:sz w:val="26"/>
          <w:szCs w:val="26"/>
        </w:rPr>
        <w:t>Ханты-Мансийск), принимающим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действия)</w:t>
      </w:r>
      <w:r w:rsidR="009D6866" w:rsidRPr="002E5D9F">
        <w:rPr>
          <w:rFonts w:ascii="PT Astra Serif" w:hAnsi="PT Astra Serif"/>
          <w:sz w:val="26"/>
          <w:szCs w:val="26"/>
        </w:rPr>
        <w:t>;</w:t>
      </w:r>
      <w:proofErr w:type="gramEnd"/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- п</w:t>
      </w:r>
      <w:r w:rsidR="00507E7E" w:rsidRPr="002E5D9F">
        <w:rPr>
          <w:rFonts w:ascii="PT Astra Serif" w:hAnsi="PT Astra Serif"/>
          <w:sz w:val="26"/>
          <w:szCs w:val="26"/>
        </w:rPr>
        <w:t>редоставление отсрочки внесения платы по договорам аренды имущества муниципального образования городской округ Югорск (за исключением жилых помещений жилищного фонда муниципального образования городской округ Югорск, переданных во временное владение и пользование по договорам аренды (найма)) и (или) земельных участков, находящихся в муниципальной собственности муниципального образования городской округ Югорск, или муниципальная собственность на которые не разграничена</w:t>
      </w:r>
      <w:r w:rsidR="00BE6CDC" w:rsidRPr="002E5D9F">
        <w:rPr>
          <w:rFonts w:ascii="PT Astra Serif" w:hAnsi="PT Astra Serif"/>
          <w:sz w:val="26"/>
          <w:szCs w:val="26"/>
        </w:rPr>
        <w:t>)</w:t>
      </w:r>
      <w:r w:rsidRPr="002E5D9F">
        <w:rPr>
          <w:rFonts w:ascii="PT Astra Serif" w:hAnsi="PT Astra Serif"/>
          <w:sz w:val="26"/>
          <w:szCs w:val="26"/>
        </w:rPr>
        <w:t>;</w:t>
      </w:r>
      <w:proofErr w:type="gramEnd"/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</w:t>
      </w:r>
      <w:r w:rsidR="00507E7E" w:rsidRPr="002E5D9F">
        <w:rPr>
          <w:rFonts w:ascii="PT Astra Serif" w:hAnsi="PT Astra Serif"/>
          <w:sz w:val="26"/>
          <w:szCs w:val="26"/>
        </w:rPr>
        <w:t>свобождение  от начисления пени, штрафов, неустойки, иных санкций за просрочку платежей по договорам купли-продажи жилых помещений, находящихся в залоге муниципального образования городской округ Югорск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освобождение от оплаты стоимости путевки в лагерях</w:t>
      </w:r>
      <w:r w:rsidR="00507E7E" w:rsidRPr="002E5D9F">
        <w:rPr>
          <w:rFonts w:ascii="PT Astra Serif" w:hAnsi="PT Astra Serif"/>
          <w:sz w:val="26"/>
          <w:szCs w:val="26"/>
        </w:rPr>
        <w:t xml:space="preserve"> с дневным пребыванием </w:t>
      </w:r>
      <w:r w:rsidRPr="002E5D9F">
        <w:rPr>
          <w:rFonts w:ascii="PT Astra Serif" w:hAnsi="PT Astra Serif"/>
          <w:sz w:val="26"/>
          <w:szCs w:val="26"/>
        </w:rPr>
        <w:t xml:space="preserve">для детей </w:t>
      </w:r>
      <w:r w:rsidR="00507E7E" w:rsidRPr="002E5D9F">
        <w:rPr>
          <w:rFonts w:ascii="PT Astra Serif" w:hAnsi="PT Astra Serif"/>
          <w:sz w:val="26"/>
          <w:szCs w:val="26"/>
        </w:rPr>
        <w:t>участников специальной военной операции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</w:t>
      </w:r>
      <w:r w:rsidR="00507E7E" w:rsidRPr="002E5D9F">
        <w:rPr>
          <w:rFonts w:ascii="PT Astra Serif" w:hAnsi="PT Astra Serif"/>
          <w:sz w:val="26"/>
          <w:szCs w:val="26"/>
        </w:rPr>
        <w:t>казание единовременной материальной помощи гражданам в трудной жизненной ситуации в размере по решению Комиссии по оказанию единовременной материальной помощи гражданам в трудной жизненной ситуации и чрезвычайной ситуации, но не более 40,0 тыс. рублей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</w:t>
      </w:r>
      <w:r w:rsidR="00507E7E" w:rsidRPr="002E5D9F">
        <w:rPr>
          <w:rFonts w:ascii="PT Astra Serif" w:hAnsi="PT Astra Serif"/>
          <w:sz w:val="26"/>
          <w:szCs w:val="26"/>
        </w:rPr>
        <w:t>свобождение от оплаты при оказании платных услуг и проведении платных культурно-массовых мероприятий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C02E7A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б</w:t>
      </w:r>
      <w:r w:rsidR="00507E7E" w:rsidRPr="002E5D9F">
        <w:rPr>
          <w:rFonts w:ascii="PT Astra Serif" w:hAnsi="PT Astra Serif"/>
          <w:sz w:val="26"/>
          <w:szCs w:val="26"/>
        </w:rPr>
        <w:t>есплатное предоставление экспозиционных услуг в МБУ «Музей истории и этнографии г. Югорска» военнослужащим и членам семей участников СВО</w:t>
      </w:r>
      <w:r w:rsidR="00F45FAA"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976C8E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б</w:t>
      </w:r>
      <w:r w:rsidR="00507E7E" w:rsidRPr="002E5D9F">
        <w:rPr>
          <w:rFonts w:ascii="PT Astra Serif" w:hAnsi="PT Astra Serif"/>
          <w:sz w:val="26"/>
          <w:szCs w:val="26"/>
        </w:rPr>
        <w:t>есплатное посещение МБУ СШ «Центр Югорского спорта»  детей из семей военнослужащих, участвующих в специальной военной операции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976C8E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б</w:t>
      </w:r>
      <w:r w:rsidR="00507E7E" w:rsidRPr="002E5D9F">
        <w:rPr>
          <w:rFonts w:ascii="PT Astra Serif" w:hAnsi="PT Astra Serif"/>
          <w:sz w:val="26"/>
          <w:szCs w:val="26"/>
        </w:rPr>
        <w:t xml:space="preserve">есплатное обучение по программам дополнительного образования МБУ </w:t>
      </w:r>
      <w:proofErr w:type="gramStart"/>
      <w:r w:rsidR="00507E7E" w:rsidRPr="002E5D9F">
        <w:rPr>
          <w:rFonts w:ascii="PT Astra Serif" w:hAnsi="PT Astra Serif"/>
          <w:sz w:val="26"/>
          <w:szCs w:val="26"/>
        </w:rPr>
        <w:t>ДО</w:t>
      </w:r>
      <w:proofErr w:type="gramEnd"/>
      <w:r w:rsidR="00507E7E" w:rsidRPr="002E5D9F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507E7E" w:rsidRPr="002E5D9F">
        <w:rPr>
          <w:rFonts w:ascii="PT Astra Serif" w:hAnsi="PT Astra Serif"/>
          <w:sz w:val="26"/>
          <w:szCs w:val="26"/>
        </w:rPr>
        <w:t>Детская</w:t>
      </w:r>
      <w:proofErr w:type="gramEnd"/>
      <w:r w:rsidR="00507E7E" w:rsidRPr="002E5D9F">
        <w:rPr>
          <w:rFonts w:ascii="PT Astra Serif" w:hAnsi="PT Astra Serif"/>
          <w:sz w:val="26"/>
          <w:szCs w:val="26"/>
        </w:rPr>
        <w:t xml:space="preserve"> школа искусств» детей из числа семей участников СВО, а также бесплатное посещение проводимых мастер классов членам семей военнослужащих, принимающих участие в СВО</w:t>
      </w:r>
      <w:r w:rsidRPr="002E5D9F">
        <w:rPr>
          <w:rFonts w:ascii="PT Astra Serif" w:hAnsi="PT Astra Serif"/>
          <w:sz w:val="26"/>
          <w:szCs w:val="26"/>
        </w:rPr>
        <w:t>;</w:t>
      </w:r>
    </w:p>
    <w:p w:rsidR="00507E7E" w:rsidRPr="002E5D9F" w:rsidRDefault="00976C8E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н</w:t>
      </w:r>
      <w:r w:rsidR="00507E7E" w:rsidRPr="002E5D9F">
        <w:rPr>
          <w:rFonts w:ascii="PT Astra Serif" w:hAnsi="PT Astra Serif"/>
          <w:sz w:val="26"/>
          <w:szCs w:val="26"/>
        </w:rPr>
        <w:t xml:space="preserve">а регулярной основе проводятся комплексные приемы для </w:t>
      </w:r>
      <w:proofErr w:type="gramStart"/>
      <w:r w:rsidR="00507E7E" w:rsidRPr="002E5D9F">
        <w:rPr>
          <w:rFonts w:ascii="PT Astra Serif" w:hAnsi="PT Astra Serif"/>
          <w:sz w:val="26"/>
          <w:szCs w:val="26"/>
        </w:rPr>
        <w:t>семей</w:t>
      </w:r>
      <w:proofErr w:type="gramEnd"/>
      <w:r w:rsidR="00507E7E" w:rsidRPr="002E5D9F">
        <w:rPr>
          <w:rFonts w:ascii="PT Astra Serif" w:hAnsi="PT Astra Serif"/>
          <w:sz w:val="26"/>
          <w:szCs w:val="26"/>
        </w:rPr>
        <w:t xml:space="preserve"> мобилизованных с участием представителей сферы образ</w:t>
      </w:r>
      <w:r w:rsidRPr="002E5D9F">
        <w:rPr>
          <w:rFonts w:ascii="PT Astra Serif" w:hAnsi="PT Astra Serif"/>
          <w:sz w:val="26"/>
          <w:szCs w:val="26"/>
        </w:rPr>
        <w:t>ования, здравоохранения и других;</w:t>
      </w:r>
    </w:p>
    <w:p w:rsidR="0095490C" w:rsidRPr="002E5D9F" w:rsidRDefault="00976C8E" w:rsidP="00C732C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</w:t>
      </w:r>
      <w:r w:rsidR="0095490C" w:rsidRPr="002E5D9F">
        <w:rPr>
          <w:rFonts w:ascii="PT Astra Serif" w:hAnsi="PT Astra Serif"/>
          <w:sz w:val="26"/>
          <w:szCs w:val="26"/>
        </w:rPr>
        <w:t>казание волонтерской помощи семьям участников СВО.</w:t>
      </w:r>
    </w:p>
    <w:p w:rsidR="00C6271E" w:rsidRPr="002E5D9F" w:rsidRDefault="00C6271E" w:rsidP="00FE370C">
      <w:pPr>
        <w:pStyle w:val="23"/>
        <w:ind w:firstLine="0"/>
        <w:rPr>
          <w:highlight w:val="yellow"/>
        </w:rPr>
      </w:pPr>
    </w:p>
    <w:p w:rsidR="009043E8" w:rsidRPr="002E5D9F" w:rsidRDefault="00512EA2" w:rsidP="00D94AFA">
      <w:pPr>
        <w:pStyle w:val="20"/>
        <w:numPr>
          <w:ilvl w:val="0"/>
          <w:numId w:val="0"/>
        </w:numPr>
      </w:pPr>
      <w:bookmarkStart w:id="63" w:name="_Toc125735653"/>
      <w:bookmarkStart w:id="64" w:name="_Toc153469407"/>
      <w:r w:rsidRPr="002E5D9F">
        <w:t>8</w:t>
      </w:r>
      <w:r w:rsidR="006C79A2" w:rsidRPr="002E5D9F">
        <w:t xml:space="preserve">. </w:t>
      </w:r>
      <w:r w:rsidR="009043E8" w:rsidRPr="002E5D9F">
        <w:t>Развитие гражданского общества</w:t>
      </w:r>
      <w:bookmarkEnd w:id="63"/>
      <w:bookmarkEnd w:id="64"/>
    </w:p>
    <w:p w:rsidR="008A3FB1" w:rsidRPr="002E5D9F" w:rsidRDefault="008A3FB1" w:rsidP="00FF470C">
      <w:pPr>
        <w:pStyle w:val="13"/>
        <w:rPr>
          <w:sz w:val="26"/>
          <w:szCs w:val="26"/>
        </w:rPr>
      </w:pPr>
    </w:p>
    <w:p w:rsidR="009043E8" w:rsidRPr="002E5D9F" w:rsidRDefault="00512EA2" w:rsidP="00C6271E">
      <w:pPr>
        <w:pStyle w:val="30"/>
        <w:rPr>
          <w:b/>
        </w:rPr>
      </w:pPr>
      <w:bookmarkStart w:id="65" w:name="_Toc125735654"/>
      <w:bookmarkStart w:id="66" w:name="_Toc153469408"/>
      <w:r w:rsidRPr="002E5D9F">
        <w:rPr>
          <w:b/>
        </w:rPr>
        <w:t>8</w:t>
      </w:r>
      <w:r w:rsidR="009043E8" w:rsidRPr="002E5D9F">
        <w:rPr>
          <w:b/>
        </w:rPr>
        <w:t xml:space="preserve">.1. </w:t>
      </w:r>
      <w:r w:rsidR="00472DC8" w:rsidRPr="002E5D9F">
        <w:rPr>
          <w:b/>
        </w:rPr>
        <w:t>Волонтерство и добровольчество</w:t>
      </w:r>
      <w:bookmarkEnd w:id="65"/>
      <w:bookmarkEnd w:id="66"/>
    </w:p>
    <w:p w:rsidR="008A3FB1" w:rsidRPr="002E5D9F" w:rsidRDefault="008A3FB1" w:rsidP="00C6271E">
      <w:pPr>
        <w:pStyle w:val="23"/>
      </w:pPr>
    </w:p>
    <w:p w:rsidR="00B03837" w:rsidRPr="002E5D9F" w:rsidRDefault="00B03837" w:rsidP="004D491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На базе МАУ «Молодежный центр «Гелиос» осуществляет деятельность ресурсный центр по развитию добровольчества «События», а также «ДОБРОЦЕНТР» «Молоды душой», целью деятельности которых является содействие развитию добровольческого (волонтерского) движения, распространение новых технологий и лучших практик работ</w:t>
      </w:r>
      <w:r w:rsidR="00B07FC6" w:rsidRPr="002E5D9F">
        <w:rPr>
          <w:rFonts w:ascii="PT Astra Serif" w:eastAsia="Times New Roman" w:hAnsi="PT Astra Serif"/>
          <w:sz w:val="26"/>
          <w:szCs w:val="26"/>
          <w:lang w:eastAsia="ar-SA"/>
        </w:rPr>
        <w:t>ы в социальной сфере города Югорска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B03837" w:rsidRPr="002E5D9F" w:rsidRDefault="00B03837" w:rsidP="004D491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>В 2023 году в Югорске</w:t>
      </w:r>
      <w:r w:rsidR="0008232B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действовало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42 молодежных общественных объединения, из них 15 волонтёрских объединений.</w:t>
      </w:r>
    </w:p>
    <w:p w:rsidR="00B03837" w:rsidRPr="002E5D9F" w:rsidRDefault="00B03837" w:rsidP="004D491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Количество зарегистрированных волонтеров на федеральном сайте Dobro.ru </w:t>
      </w:r>
      <w:r w:rsidR="000303F4" w:rsidRPr="002E5D9F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1662 человека (2022 - 993 человека), из них в возрасте 8-18 лет – 623 человека, 18-35 лет - 459 человек, 35 и старше -580 человек</w:t>
      </w:r>
    </w:p>
    <w:p w:rsidR="00B03837" w:rsidRPr="002E5D9F" w:rsidRDefault="00B03837" w:rsidP="009059C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Ресурсный центр добровольчества совместно с общественными объединениями ведет тесное взаимодействие с администрацией города Югорска, подведомственными ей учреждениями, БУ «Югорский политехнический колледж» и градообразующим предприятием ООО «Газпром трансгаз Югорск», в рамках проведения Всероссийских, окружных и городских проектов, по следующим направлениям</w:t>
      </w:r>
      <w:r w:rsidR="009059C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волонтерства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:</w:t>
      </w:r>
      <w:r w:rsidR="001C5108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993853" w:rsidRPr="002E5D9F">
        <w:rPr>
          <w:rFonts w:ascii="PT Astra Serif" w:eastAsia="Times New Roman" w:hAnsi="PT Astra Serif"/>
          <w:sz w:val="26"/>
          <w:szCs w:val="26"/>
          <w:lang w:eastAsia="ar-SA"/>
        </w:rPr>
        <w:t>г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ражда</w:t>
      </w:r>
      <w:r w:rsidR="00993853" w:rsidRPr="002E5D9F">
        <w:rPr>
          <w:rFonts w:ascii="PT Astra Serif" w:eastAsia="Times New Roman" w:hAnsi="PT Astra Serif"/>
          <w:sz w:val="26"/>
          <w:szCs w:val="26"/>
          <w:lang w:eastAsia="ar-SA"/>
        </w:rPr>
        <w:t>нско-патриотическое</w:t>
      </w:r>
      <w:r w:rsidR="00BA37DA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="001C5108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993853" w:rsidRPr="002E5D9F">
        <w:rPr>
          <w:rFonts w:ascii="PT Astra Serif" w:eastAsia="Times New Roman" w:hAnsi="PT Astra Serif"/>
          <w:sz w:val="26"/>
          <w:szCs w:val="26"/>
          <w:lang w:eastAsia="ar-SA"/>
        </w:rPr>
        <w:t>с</w:t>
      </w:r>
      <w:r w:rsidR="00BA37DA" w:rsidRPr="002E5D9F">
        <w:rPr>
          <w:rFonts w:ascii="PT Astra Serif" w:eastAsia="Times New Roman" w:hAnsi="PT Astra Serif"/>
          <w:sz w:val="26"/>
          <w:szCs w:val="26"/>
          <w:lang w:eastAsia="ar-SA"/>
        </w:rPr>
        <w:t>оциальное</w:t>
      </w:r>
      <w:r w:rsidR="00C57A20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="001C5108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B3D5D" w:rsidRPr="002E5D9F">
        <w:rPr>
          <w:rFonts w:ascii="PT Astra Serif" w:eastAsia="Times New Roman" w:hAnsi="PT Astra Serif"/>
          <w:sz w:val="26"/>
          <w:szCs w:val="26"/>
          <w:lang w:eastAsia="ar-SA"/>
        </w:rPr>
        <w:t>экологическое</w:t>
      </w:r>
      <w:r w:rsidR="00C57A20" w:rsidRPr="002E5D9F">
        <w:rPr>
          <w:rFonts w:ascii="PT Astra Serif" w:eastAsia="Times New Roman" w:hAnsi="PT Astra Serif"/>
          <w:sz w:val="26"/>
          <w:szCs w:val="26"/>
          <w:lang w:eastAsia="ar-SA"/>
        </w:rPr>
        <w:t>,</w:t>
      </w:r>
      <w:r w:rsidR="001C5108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8B1247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событийное, </w:t>
      </w:r>
      <w:r w:rsidR="00BB3D5D" w:rsidRPr="002E5D9F">
        <w:rPr>
          <w:rFonts w:ascii="PT Astra Serif" w:eastAsia="Times New Roman" w:hAnsi="PT Astra Serif"/>
          <w:sz w:val="26"/>
          <w:szCs w:val="26"/>
          <w:lang w:eastAsia="ar-SA"/>
        </w:rPr>
        <w:t>медицинское</w:t>
      </w:r>
      <w:r w:rsidR="009059C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, поисково-спасательное и </w:t>
      </w:r>
      <w:r w:rsidR="00BB3D5D" w:rsidRPr="002E5D9F">
        <w:rPr>
          <w:rFonts w:ascii="PT Astra Serif" w:eastAsia="Times New Roman" w:hAnsi="PT Astra Serif"/>
          <w:sz w:val="26"/>
          <w:szCs w:val="26"/>
          <w:lang w:eastAsia="ar-SA"/>
        </w:rPr>
        <w:t>донорство</w:t>
      </w:r>
      <w:r w:rsidR="009059C6" w:rsidRPr="002E5D9F"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B03837" w:rsidRDefault="00B03837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За 2023 год активистами и волонтёрами было принято участие в 6 гр</w:t>
      </w:r>
      <w:r w:rsidR="00BB3D5D" w:rsidRPr="00FD732B">
        <w:rPr>
          <w:rFonts w:ascii="PT Astra Serif" w:eastAsia="Times New Roman" w:hAnsi="PT Astra Serif"/>
          <w:sz w:val="26"/>
          <w:szCs w:val="26"/>
          <w:lang w:eastAsia="ar-SA"/>
        </w:rPr>
        <w:t>антовых конкурсах, Международной Премии</w:t>
      </w: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 «Мы вместе» - 16 участников.</w:t>
      </w:r>
    </w:p>
    <w:p w:rsidR="00FD732B" w:rsidRDefault="00FD732B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Призерами регионального этапа Международной Премии #МЫВМЕСТЕ от Югорска стали</w:t>
      </w:r>
      <w:r>
        <w:rPr>
          <w:rFonts w:ascii="PT Astra Serif" w:eastAsia="Times New Roman" w:hAnsi="PT Astra Serif"/>
          <w:sz w:val="26"/>
          <w:szCs w:val="26"/>
          <w:lang w:eastAsia="ar-SA"/>
        </w:rPr>
        <w:t xml:space="preserve"> проекты</w:t>
      </w: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:</w:t>
      </w:r>
    </w:p>
    <w:p w:rsidR="00FD732B" w:rsidRDefault="00FD732B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- «Волонтеры «Добрые сердца» Натальи Руссу в номинации «Помощь людям» (1 место)</w:t>
      </w:r>
      <w:r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FD732B" w:rsidRDefault="00FD732B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-Детская познавательная программа «</w:t>
      </w:r>
      <w:proofErr w:type="spellStart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Умникум</w:t>
      </w:r>
      <w:proofErr w:type="spellEnd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» компан</w:t>
      </w:r>
      <w:proofErr w:type="gramStart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ии ООО</w:t>
      </w:r>
      <w:proofErr w:type="gramEnd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 «Газпром трансгаз Югорск» в номинации «</w:t>
      </w:r>
      <w:proofErr w:type="spellStart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Медиапроект</w:t>
      </w:r>
      <w:proofErr w:type="spellEnd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» (2 место)</w:t>
      </w:r>
      <w:r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FD732B" w:rsidRDefault="00FD732B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- «Самая умная мама» Анны Пановой в номинации «Бизнес «Социальный предприниматель» (2 место)</w:t>
      </w:r>
      <w:r>
        <w:rPr>
          <w:rFonts w:ascii="PT Astra Serif" w:eastAsia="Times New Roman" w:hAnsi="PT Astra Serif"/>
          <w:sz w:val="26"/>
          <w:szCs w:val="26"/>
          <w:lang w:eastAsia="ar-SA"/>
        </w:rPr>
        <w:t>.</w:t>
      </w:r>
    </w:p>
    <w:p w:rsidR="00FD732B" w:rsidRPr="00FD732B" w:rsidRDefault="00FD732B" w:rsidP="00FD7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t>П</w:t>
      </w:r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олуфиналистом премии стал проект Анатолия </w:t>
      </w:r>
      <w:proofErr w:type="spellStart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Кислицына</w:t>
      </w:r>
      <w:proofErr w:type="spellEnd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 «Югорская школьная </w:t>
      </w:r>
      <w:proofErr w:type="spellStart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>киберспортивная</w:t>
      </w:r>
      <w:proofErr w:type="spellEnd"/>
      <w:r w:rsidRPr="00FD732B">
        <w:rPr>
          <w:rFonts w:ascii="PT Astra Serif" w:eastAsia="Times New Roman" w:hAnsi="PT Astra Serif"/>
          <w:sz w:val="26"/>
          <w:szCs w:val="26"/>
          <w:lang w:eastAsia="ar-SA"/>
        </w:rPr>
        <w:t xml:space="preserve"> лига» в номинации «Волонтеры «Страна возможностей». </w:t>
      </w:r>
    </w:p>
    <w:p w:rsidR="00E20514" w:rsidRPr="002E5D9F" w:rsidRDefault="00E20514" w:rsidP="006706B5">
      <w:pPr>
        <w:pStyle w:val="a3"/>
        <w:spacing w:after="0" w:line="240" w:lineRule="auto"/>
        <w:ind w:left="644" w:firstLine="708"/>
        <w:jc w:val="both"/>
        <w:rPr>
          <w:rFonts w:ascii="PT Astra Serif" w:hAnsi="PT Astra Serif"/>
          <w:sz w:val="26"/>
          <w:szCs w:val="26"/>
        </w:rPr>
      </w:pPr>
    </w:p>
    <w:p w:rsidR="00E71811" w:rsidRPr="002E5D9F" w:rsidRDefault="00512EA2" w:rsidP="00C6271E">
      <w:pPr>
        <w:pStyle w:val="30"/>
        <w:rPr>
          <w:b/>
        </w:rPr>
      </w:pPr>
      <w:bookmarkStart w:id="67" w:name="_Toc125735655"/>
      <w:bookmarkStart w:id="68" w:name="_Toc153469409"/>
      <w:r w:rsidRPr="002E5D9F">
        <w:rPr>
          <w:b/>
        </w:rPr>
        <w:t>8</w:t>
      </w:r>
      <w:r w:rsidR="009043E8" w:rsidRPr="002E5D9F">
        <w:rPr>
          <w:b/>
        </w:rPr>
        <w:t xml:space="preserve">.2. Поддержка </w:t>
      </w:r>
      <w:r w:rsidR="006A1E03" w:rsidRPr="002E5D9F">
        <w:rPr>
          <w:b/>
        </w:rPr>
        <w:t>негосударственных поставщиков услуг социальной сферы</w:t>
      </w:r>
      <w:bookmarkEnd w:id="67"/>
      <w:bookmarkEnd w:id="68"/>
    </w:p>
    <w:p w:rsidR="00DD02FE" w:rsidRPr="002E5D9F" w:rsidRDefault="00DD02FE" w:rsidP="006706B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</w:t>
      </w:r>
      <w:r w:rsidR="00425181" w:rsidRPr="002E5D9F">
        <w:rPr>
          <w:rFonts w:ascii="PT Astra Serif" w:hAnsi="PT Astra Serif"/>
          <w:sz w:val="26"/>
          <w:szCs w:val="26"/>
        </w:rPr>
        <w:t>3</w:t>
      </w:r>
      <w:r w:rsidRPr="002E5D9F">
        <w:rPr>
          <w:rFonts w:ascii="PT Astra Serif" w:hAnsi="PT Astra Serif"/>
          <w:sz w:val="26"/>
          <w:szCs w:val="26"/>
        </w:rPr>
        <w:t xml:space="preserve"> году продолжена работа по оказанию поддержки </w:t>
      </w:r>
      <w:r w:rsidR="00045531" w:rsidRPr="002E5D9F">
        <w:rPr>
          <w:rFonts w:ascii="PT Astra Serif" w:hAnsi="PT Astra Serif"/>
          <w:sz w:val="26"/>
          <w:szCs w:val="26"/>
        </w:rPr>
        <w:t xml:space="preserve">негосударственным поставщикам услуг, в том числе </w:t>
      </w:r>
      <w:r w:rsidRPr="002E5D9F">
        <w:rPr>
          <w:rFonts w:ascii="PT Astra Serif" w:hAnsi="PT Astra Serif"/>
          <w:sz w:val="26"/>
          <w:szCs w:val="26"/>
        </w:rPr>
        <w:t>социально ориентированным неко</w:t>
      </w:r>
      <w:r w:rsidR="00CC679A" w:rsidRPr="002E5D9F">
        <w:rPr>
          <w:rFonts w:ascii="PT Astra Serif" w:hAnsi="PT Astra Serif"/>
          <w:sz w:val="26"/>
          <w:szCs w:val="26"/>
        </w:rPr>
        <w:t>ммерческим организациям (далее -</w:t>
      </w:r>
      <w:r w:rsidRPr="002E5D9F">
        <w:rPr>
          <w:rFonts w:ascii="PT Astra Serif" w:hAnsi="PT Astra Serif"/>
          <w:sz w:val="26"/>
          <w:szCs w:val="26"/>
        </w:rPr>
        <w:t xml:space="preserve"> СОНКО), действующим на территории Югорска.</w:t>
      </w:r>
    </w:p>
    <w:p w:rsidR="003116DA" w:rsidRPr="002E5D9F" w:rsidRDefault="00DD02FE" w:rsidP="00F1708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Ресурсный центр</w:t>
      </w:r>
      <w:r w:rsidR="00425181" w:rsidRPr="002E5D9F">
        <w:rPr>
          <w:rFonts w:ascii="PT Astra Serif" w:hAnsi="PT Astra Serif"/>
          <w:sz w:val="26"/>
          <w:szCs w:val="26"/>
        </w:rPr>
        <w:t xml:space="preserve"> «ДОМ НКО»</w:t>
      </w:r>
      <w:r w:rsidR="003116DA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создан</w:t>
      </w:r>
      <w:r w:rsidR="003116DA" w:rsidRPr="002E5D9F">
        <w:rPr>
          <w:rFonts w:ascii="PT Astra Serif" w:hAnsi="PT Astra Serif"/>
          <w:sz w:val="26"/>
          <w:szCs w:val="26"/>
        </w:rPr>
        <w:t>ный</w:t>
      </w:r>
      <w:r w:rsidRPr="002E5D9F">
        <w:rPr>
          <w:rFonts w:ascii="PT Astra Serif" w:hAnsi="PT Astra Serif"/>
          <w:sz w:val="26"/>
          <w:szCs w:val="26"/>
        </w:rPr>
        <w:t xml:space="preserve"> на базе автономной некоммерческой организацией социального обслуж</w:t>
      </w:r>
      <w:r w:rsidR="003116DA" w:rsidRPr="002E5D9F">
        <w:rPr>
          <w:rFonts w:ascii="PT Astra Serif" w:hAnsi="PT Astra Serif"/>
          <w:sz w:val="26"/>
          <w:szCs w:val="26"/>
        </w:rPr>
        <w:t xml:space="preserve">ивания населения «Верь в себя!», </w:t>
      </w:r>
      <w:r w:rsidR="009E6D69" w:rsidRPr="002E5D9F">
        <w:rPr>
          <w:rFonts w:ascii="PT Astra Serif" w:hAnsi="PT Astra Serif"/>
          <w:sz w:val="26"/>
          <w:szCs w:val="26"/>
        </w:rPr>
        <w:t>прошел сертификацию в Фонде «Центр гражданск</w:t>
      </w:r>
      <w:r w:rsidR="003116DA" w:rsidRPr="002E5D9F">
        <w:rPr>
          <w:rFonts w:ascii="PT Astra Serif" w:hAnsi="PT Astra Serif"/>
          <w:sz w:val="26"/>
          <w:szCs w:val="26"/>
        </w:rPr>
        <w:t xml:space="preserve">их и социальных инициатив Югры», </w:t>
      </w:r>
      <w:r w:rsidR="009E6D69" w:rsidRPr="002E5D9F">
        <w:rPr>
          <w:rFonts w:ascii="PT Astra Serif" w:hAnsi="PT Astra Serif"/>
          <w:sz w:val="26"/>
          <w:szCs w:val="26"/>
        </w:rPr>
        <w:t>имеет оборудованные помещения, а также специалистов, прошедших повышение квалификации.</w:t>
      </w:r>
    </w:p>
    <w:p w:rsidR="002346F0" w:rsidRDefault="00425181" w:rsidP="0042518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За отчетный период благодаря комплексу мер, предпринятых специалистами ресурсного центра, удалось восстановить активность участия Югорских СОНКО в конкурсах на получение грантовой поддержки для реализации социально значимых проектов. Благодаря работе специалистов ресурсного центра социально ориентированные некоммерческие организации Югорска в лидерах по количеству поданных заявок для участия в конкурсах для получения грантов Президента РФ и Губернатора Югры. </w:t>
      </w:r>
    </w:p>
    <w:p w:rsidR="007A18EA" w:rsidRDefault="007A18EA" w:rsidP="0042518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565D" w:rsidRPr="002E5D9F" w:rsidRDefault="0012565D" w:rsidP="0012565D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E5D9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Таблица 21</w:t>
      </w:r>
    </w:p>
    <w:p w:rsidR="009D0159" w:rsidRPr="002E5D9F" w:rsidRDefault="00377E82" w:rsidP="0042518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Победители конкурсов </w:t>
      </w:r>
      <w:r w:rsidRPr="002E5D9F">
        <w:rPr>
          <w:rFonts w:ascii="PT Astra Serif" w:hAnsi="PT Astra Serif"/>
          <w:b/>
          <w:sz w:val="28"/>
          <w:szCs w:val="28"/>
          <w:lang w:eastAsia="ru-RU"/>
        </w:rPr>
        <w:t>на предоставление грантов в 2023 году</w:t>
      </w:r>
    </w:p>
    <w:p w:rsidR="009D0159" w:rsidRPr="002E5D9F" w:rsidRDefault="009D0159" w:rsidP="0042518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2552"/>
        <w:gridCol w:w="1559"/>
        <w:gridCol w:w="1383"/>
      </w:tblGrid>
      <w:tr w:rsidR="00D640C1" w:rsidRPr="002E5D9F" w:rsidTr="007A18EA">
        <w:tc>
          <w:tcPr>
            <w:tcW w:w="534" w:type="dxa"/>
          </w:tcPr>
          <w:p w:rsidR="00C16844" w:rsidRPr="002E5D9F" w:rsidRDefault="00C16844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2E5D9F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2E5D9F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C16844" w:rsidRPr="002E5D9F" w:rsidRDefault="00C16844" w:rsidP="00F05B6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Наименование НКО</w:t>
            </w:r>
          </w:p>
        </w:tc>
        <w:tc>
          <w:tcPr>
            <w:tcW w:w="1559" w:type="dxa"/>
          </w:tcPr>
          <w:p w:rsidR="00C16844" w:rsidRPr="002E5D9F" w:rsidRDefault="00C16844" w:rsidP="00F05B6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552" w:type="dxa"/>
          </w:tcPr>
          <w:p w:rsidR="00C16844" w:rsidRPr="002E5D9F" w:rsidRDefault="00845AAC" w:rsidP="00F05B6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1559" w:type="dxa"/>
          </w:tcPr>
          <w:p w:rsidR="00C16844" w:rsidRPr="002E5D9F" w:rsidRDefault="00C16844" w:rsidP="00F05B6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Общая сумма на реализацию проекта</w:t>
            </w:r>
            <w:r w:rsidR="00D640C1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тыс. </w:t>
            </w:r>
            <w:r w:rsidR="00D640C1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рублей, </w:t>
            </w:r>
          </w:p>
        </w:tc>
        <w:tc>
          <w:tcPr>
            <w:tcW w:w="1383" w:type="dxa"/>
          </w:tcPr>
          <w:p w:rsidR="00C16844" w:rsidRPr="002E5D9F" w:rsidRDefault="00C64A5B" w:rsidP="00F05B6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Сумма гранта</w:t>
            </w:r>
            <w:r w:rsidR="00D640C1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тыс. </w:t>
            </w:r>
            <w:r w:rsidR="00D640C1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640C1" w:rsidRPr="002E5D9F" w:rsidTr="007A18EA">
        <w:tc>
          <w:tcPr>
            <w:tcW w:w="534" w:type="dxa"/>
          </w:tcPr>
          <w:p w:rsidR="00C16844" w:rsidRPr="002E5D9F" w:rsidRDefault="00603D84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C16844" w:rsidRPr="002E5D9F" w:rsidRDefault="00C64A5B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Некоммерческое  партнерство стрелковый клуб 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«Патриот»</w:t>
            </w:r>
          </w:p>
        </w:tc>
        <w:tc>
          <w:tcPr>
            <w:tcW w:w="1559" w:type="dxa"/>
          </w:tcPr>
          <w:p w:rsidR="00C16844" w:rsidRPr="002E5D9F" w:rsidRDefault="00D640C1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C64A5B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бучение правилам дорожного </w:t>
            </w:r>
            <w:r w:rsidR="00C64A5B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движения на базе </w:t>
            </w:r>
            <w:proofErr w:type="gramStart"/>
            <w:r w:rsidR="00C64A5B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картинг-клуба</w:t>
            </w:r>
            <w:proofErr w:type="gramEnd"/>
            <w:r w:rsidR="00C64A5B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 города Югорска</w:t>
            </w:r>
          </w:p>
        </w:tc>
        <w:tc>
          <w:tcPr>
            <w:tcW w:w="2552" w:type="dxa"/>
          </w:tcPr>
          <w:p w:rsidR="00C16844" w:rsidRPr="002E5D9F" w:rsidRDefault="00C64A5B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Основная цель проекта -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научить детей в возрасте от 8 до 14 лет, 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проживающих в городе Югорске, основным правилам дорожного движения через теоретические и практические занятия в Клубе «Патриот»</w:t>
            </w:r>
          </w:p>
        </w:tc>
        <w:tc>
          <w:tcPr>
            <w:tcW w:w="1559" w:type="dxa"/>
          </w:tcPr>
          <w:p w:rsidR="00C16844" w:rsidRPr="002E5D9F" w:rsidRDefault="00845AAC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603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383" w:type="dxa"/>
          </w:tcPr>
          <w:p w:rsidR="00C16844" w:rsidRPr="002E5D9F" w:rsidRDefault="00845AAC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359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D640C1" w:rsidRPr="002E5D9F" w:rsidTr="007A18EA">
        <w:tc>
          <w:tcPr>
            <w:tcW w:w="534" w:type="dxa"/>
          </w:tcPr>
          <w:p w:rsidR="00C16844" w:rsidRPr="002E5D9F" w:rsidRDefault="00603D84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C16844" w:rsidRPr="002E5D9F" w:rsidRDefault="0014288B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Региональная общественная организация Ханты Мансийского автономного округа – Югры «</w:t>
            </w:r>
            <w:proofErr w:type="spellStart"/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Историко</w:t>
            </w:r>
            <w:proofErr w:type="spellEnd"/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 – культурный просветительский центр «Музейная инициатива»</w:t>
            </w:r>
          </w:p>
        </w:tc>
        <w:tc>
          <w:tcPr>
            <w:tcW w:w="1559" w:type="dxa"/>
          </w:tcPr>
          <w:p w:rsidR="00C16844" w:rsidRPr="002E5D9F" w:rsidRDefault="0014288B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Эсский</w:t>
            </w:r>
            <w:proofErr w:type="spellEnd"/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 xml:space="preserve"> перстень - больше, чем легенда</w:t>
            </w:r>
          </w:p>
        </w:tc>
        <w:tc>
          <w:tcPr>
            <w:tcW w:w="2552" w:type="dxa"/>
          </w:tcPr>
          <w:p w:rsidR="00C16844" w:rsidRPr="002E5D9F" w:rsidRDefault="007E6A07" w:rsidP="00F05B63">
            <w:pPr>
              <w:spacing w:after="0" w:line="240" w:lineRule="auto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Продвижение среди населения города Югорска креативных идей использования историко-культурного наследия для создания новых городских символов и смыслов, для культурного, социального и экономического развития города</w:t>
            </w:r>
          </w:p>
        </w:tc>
        <w:tc>
          <w:tcPr>
            <w:tcW w:w="1559" w:type="dxa"/>
          </w:tcPr>
          <w:p w:rsidR="00C16844" w:rsidRPr="002E5D9F" w:rsidRDefault="0014288B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2 31</w:t>
            </w:r>
            <w:r w:rsidR="00A05BD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383" w:type="dxa"/>
          </w:tcPr>
          <w:p w:rsidR="00C16844" w:rsidRPr="002E5D9F" w:rsidRDefault="007E6A07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575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  <w:tr w:rsidR="00D640C1" w:rsidRPr="002E5D9F" w:rsidTr="007A18EA">
        <w:tc>
          <w:tcPr>
            <w:tcW w:w="534" w:type="dxa"/>
          </w:tcPr>
          <w:p w:rsidR="00C16844" w:rsidRPr="002E5D9F" w:rsidRDefault="00866A4F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16844" w:rsidRPr="002E5D9F" w:rsidRDefault="000D5C87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1559" w:type="dxa"/>
          </w:tcPr>
          <w:p w:rsidR="00C16844" w:rsidRPr="002E5D9F" w:rsidRDefault="00866A4F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Твоя игра - «</w:t>
            </w:r>
            <w:r w:rsidR="000D5C87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Моя Югра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C16844" w:rsidRPr="002E5D9F" w:rsidRDefault="00F40D01" w:rsidP="00F05B63">
            <w:pPr>
              <w:spacing w:after="0" w:line="240" w:lineRule="auto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Развитие патриотизма, познавательного краеведческого интереса к истории Югры через разработку авторских историко-краеведческих настольных и интеллектуальных игр</w:t>
            </w:r>
          </w:p>
        </w:tc>
        <w:tc>
          <w:tcPr>
            <w:tcW w:w="1559" w:type="dxa"/>
          </w:tcPr>
          <w:p w:rsidR="00C16844" w:rsidRPr="002E5D9F" w:rsidRDefault="00F40D01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484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383" w:type="dxa"/>
          </w:tcPr>
          <w:p w:rsidR="00C16844" w:rsidRPr="002E5D9F" w:rsidRDefault="00F40D01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462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D640C1" w:rsidRPr="002E5D9F" w:rsidTr="007A18EA">
        <w:tc>
          <w:tcPr>
            <w:tcW w:w="534" w:type="dxa"/>
          </w:tcPr>
          <w:p w:rsidR="00F40D01" w:rsidRPr="002E5D9F" w:rsidRDefault="00866A4F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F40D01" w:rsidRPr="002E5D9F" w:rsidRDefault="00F40D01" w:rsidP="00F05B63">
            <w:pPr>
              <w:spacing w:after="0" w:line="240" w:lineRule="auto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Автономная некоммерческая организация социального обслуживания населения «Верь в себе!»</w:t>
            </w:r>
          </w:p>
        </w:tc>
        <w:tc>
          <w:tcPr>
            <w:tcW w:w="1559" w:type="dxa"/>
          </w:tcPr>
          <w:p w:rsidR="00F40D01" w:rsidRPr="002E5D9F" w:rsidRDefault="00866A4F" w:rsidP="00F05B63">
            <w:pPr>
              <w:spacing w:after="0" w:line="240" w:lineRule="auto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Патриотический клуб «</w:t>
            </w:r>
            <w:r w:rsidR="00F40D01"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Новое поколение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F40D01" w:rsidRPr="002E5D9F" w:rsidRDefault="000C63C9" w:rsidP="00F05B6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С</w:t>
            </w:r>
            <w:r w:rsidR="00F40D01" w:rsidRPr="002E5D9F">
              <w:rPr>
                <w:rFonts w:ascii="PT Astra Serif" w:hAnsi="PT Astra Serif"/>
                <w:sz w:val="20"/>
                <w:szCs w:val="20"/>
              </w:rPr>
              <w:t xml:space="preserve">оздание условий, способствующих патриотическому, физическому, интеллектуальному и духовному развитию детей, в том числе с ОВЗ в возрасте от 8 до 12 лет </w:t>
            </w:r>
          </w:p>
        </w:tc>
        <w:tc>
          <w:tcPr>
            <w:tcW w:w="1559" w:type="dxa"/>
          </w:tcPr>
          <w:p w:rsidR="00F40D01" w:rsidRPr="002E5D9F" w:rsidRDefault="00F40D01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069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383" w:type="dxa"/>
          </w:tcPr>
          <w:p w:rsidR="00F40D01" w:rsidRPr="002E5D9F" w:rsidRDefault="00F40D01" w:rsidP="00055493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E5D9F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308</w:t>
            </w:r>
            <w:r w:rsidR="00873D41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D640C1" w:rsidRPr="002E5D9F" w:rsidTr="007A18EA">
        <w:tc>
          <w:tcPr>
            <w:tcW w:w="534" w:type="dxa"/>
          </w:tcPr>
          <w:p w:rsidR="00AD054D" w:rsidRPr="002E5D9F" w:rsidRDefault="00AD054D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D054D" w:rsidRPr="002E5D9F" w:rsidRDefault="00AD054D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Автономная некоммерческая организация «Центр социально-полезных услуг «Доброе сердце»</w:t>
            </w:r>
          </w:p>
        </w:tc>
        <w:tc>
          <w:tcPr>
            <w:tcW w:w="1559" w:type="dxa"/>
          </w:tcPr>
          <w:p w:rsidR="00AD054D" w:rsidRPr="002E5D9F" w:rsidRDefault="00AD054D" w:rsidP="00F05B6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Песня всегда в строю</w:t>
            </w:r>
          </w:p>
        </w:tc>
        <w:tc>
          <w:tcPr>
            <w:tcW w:w="2552" w:type="dxa"/>
          </w:tcPr>
          <w:p w:rsidR="00AD054D" w:rsidRPr="002E5D9F" w:rsidRDefault="000C63C9" w:rsidP="00873D4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С</w:t>
            </w:r>
            <w:r w:rsidR="00AD054D" w:rsidRPr="002E5D9F">
              <w:rPr>
                <w:rFonts w:ascii="PT Astra Serif" w:hAnsi="PT Astra Serif"/>
                <w:sz w:val="20"/>
                <w:szCs w:val="20"/>
              </w:rPr>
              <w:t xml:space="preserve">оздание условий для воспитания патриотических чувств, развитие личностной культуры через эмоциональное воздействие музыкально - поэтических произведений. </w:t>
            </w:r>
          </w:p>
        </w:tc>
        <w:tc>
          <w:tcPr>
            <w:tcW w:w="1559" w:type="dxa"/>
          </w:tcPr>
          <w:p w:rsidR="00AD054D" w:rsidRPr="002E5D9F" w:rsidRDefault="00AD054D" w:rsidP="0005549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873D4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245</w:t>
            </w:r>
            <w:r w:rsidR="00873D41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:rsidR="00AD054D" w:rsidRPr="002E5D9F" w:rsidRDefault="00AD054D" w:rsidP="0005549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499</w:t>
            </w:r>
            <w:r w:rsidR="00873D41">
              <w:rPr>
                <w:rFonts w:ascii="PT Astra Serif" w:hAnsi="PT Astra Serif"/>
                <w:color w:val="000000"/>
                <w:sz w:val="20"/>
                <w:szCs w:val="20"/>
              </w:rPr>
              <w:t>,4</w:t>
            </w:r>
          </w:p>
          <w:p w:rsidR="00AD054D" w:rsidRPr="002E5D9F" w:rsidRDefault="00AD054D" w:rsidP="0005549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9D0159" w:rsidRPr="002E5D9F" w:rsidRDefault="009D0159" w:rsidP="0042518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F17088" w:rsidRPr="00C81F0F" w:rsidRDefault="00F17088" w:rsidP="003116D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Ресурсным центром </w:t>
      </w:r>
      <w:r w:rsidR="003116DA" w:rsidRPr="002E5D9F">
        <w:rPr>
          <w:rFonts w:ascii="PT Astra Serif" w:hAnsi="PT Astra Serif"/>
          <w:sz w:val="26"/>
          <w:szCs w:val="26"/>
        </w:rPr>
        <w:t>осуществляется</w:t>
      </w:r>
      <w:r w:rsidRPr="002E5D9F">
        <w:rPr>
          <w:rFonts w:ascii="PT Astra Serif" w:hAnsi="PT Astra Serif"/>
          <w:sz w:val="26"/>
          <w:szCs w:val="26"/>
        </w:rPr>
        <w:t xml:space="preserve"> активная работа по поддержке деятельности социально ориентированных некоммерческих организаци</w:t>
      </w:r>
      <w:r w:rsidR="00853A5B">
        <w:rPr>
          <w:rFonts w:ascii="PT Astra Serif" w:hAnsi="PT Astra Serif"/>
          <w:sz w:val="26"/>
          <w:szCs w:val="26"/>
        </w:rPr>
        <w:t>й</w:t>
      </w:r>
      <w:r w:rsidRPr="002E5D9F">
        <w:rPr>
          <w:rFonts w:ascii="PT Astra Serif" w:hAnsi="PT Astra Serif"/>
          <w:sz w:val="26"/>
          <w:szCs w:val="26"/>
        </w:rPr>
        <w:t>.</w:t>
      </w:r>
      <w:r w:rsidR="00873D41">
        <w:rPr>
          <w:rFonts w:ascii="PT Astra Serif" w:hAnsi="PT Astra Serif"/>
          <w:sz w:val="26"/>
          <w:szCs w:val="26"/>
        </w:rPr>
        <w:t xml:space="preserve"> Н</w:t>
      </w:r>
      <w:r w:rsidRPr="002E5D9F">
        <w:rPr>
          <w:rFonts w:ascii="PT Astra Serif" w:hAnsi="PT Astra Serif"/>
          <w:sz w:val="26"/>
          <w:szCs w:val="26"/>
        </w:rPr>
        <w:t xml:space="preserve">а </w:t>
      </w:r>
      <w:r w:rsidR="00853A5B">
        <w:rPr>
          <w:rFonts w:ascii="PT Astra Serif" w:hAnsi="PT Astra Serif"/>
          <w:sz w:val="26"/>
          <w:szCs w:val="26"/>
        </w:rPr>
        <w:t>т</w:t>
      </w:r>
      <w:r w:rsidRPr="002E5D9F">
        <w:rPr>
          <w:rFonts w:ascii="PT Astra Serif" w:hAnsi="PT Astra Serif"/>
          <w:sz w:val="26"/>
          <w:szCs w:val="26"/>
        </w:rPr>
        <w:t xml:space="preserve">ерритории города Югорска зарегистрировано </w:t>
      </w:r>
      <w:r w:rsidR="00CC66C7" w:rsidRPr="002E5D9F">
        <w:rPr>
          <w:rFonts w:ascii="PT Astra Serif" w:hAnsi="PT Astra Serif"/>
          <w:sz w:val="26"/>
          <w:szCs w:val="26"/>
        </w:rPr>
        <w:t>72</w:t>
      </w:r>
      <w:r w:rsidRPr="002E5D9F">
        <w:rPr>
          <w:rFonts w:ascii="PT Astra Serif" w:hAnsi="PT Astra Serif"/>
          <w:sz w:val="26"/>
          <w:szCs w:val="26"/>
        </w:rPr>
        <w:t xml:space="preserve"> СО</w:t>
      </w:r>
      <w:r w:rsidR="00617BA3" w:rsidRPr="002E5D9F">
        <w:rPr>
          <w:rFonts w:ascii="PT Astra Serif" w:hAnsi="PT Astra Serif"/>
          <w:sz w:val="26"/>
          <w:szCs w:val="26"/>
        </w:rPr>
        <w:t>НКО (31.12.202</w:t>
      </w:r>
      <w:r w:rsidR="00CC66C7" w:rsidRPr="002E5D9F">
        <w:rPr>
          <w:rFonts w:ascii="PT Astra Serif" w:hAnsi="PT Astra Serif"/>
          <w:sz w:val="26"/>
          <w:szCs w:val="26"/>
        </w:rPr>
        <w:t>2</w:t>
      </w:r>
      <w:r w:rsidR="003116DA" w:rsidRPr="002E5D9F">
        <w:rPr>
          <w:rFonts w:ascii="PT Astra Serif" w:hAnsi="PT Astra Serif"/>
          <w:sz w:val="26"/>
          <w:szCs w:val="26"/>
        </w:rPr>
        <w:t xml:space="preserve"> – 6</w:t>
      </w:r>
      <w:r w:rsidR="00CC66C7" w:rsidRPr="002E5D9F">
        <w:rPr>
          <w:rFonts w:ascii="PT Astra Serif" w:hAnsi="PT Astra Serif"/>
          <w:sz w:val="26"/>
          <w:szCs w:val="26"/>
        </w:rPr>
        <w:t>9</w:t>
      </w:r>
      <w:r w:rsidR="003116DA" w:rsidRPr="002E5D9F">
        <w:rPr>
          <w:rFonts w:ascii="PT Astra Serif" w:hAnsi="PT Astra Serif"/>
          <w:sz w:val="26"/>
          <w:szCs w:val="26"/>
        </w:rPr>
        <w:t>)</w:t>
      </w:r>
      <w:r w:rsidR="00CC66C7" w:rsidRPr="002E5D9F">
        <w:rPr>
          <w:rFonts w:ascii="PT Astra Serif" w:hAnsi="PT Astra Serif"/>
          <w:sz w:val="26"/>
          <w:szCs w:val="26"/>
        </w:rPr>
        <w:t>, оказано</w:t>
      </w:r>
      <w:r w:rsidR="00873D41">
        <w:rPr>
          <w:rFonts w:ascii="PT Astra Serif" w:hAnsi="PT Astra Serif"/>
          <w:sz w:val="26"/>
          <w:szCs w:val="26"/>
        </w:rPr>
        <w:t xml:space="preserve"> </w:t>
      </w:r>
      <w:r w:rsidR="00CC66C7" w:rsidRPr="002E5D9F">
        <w:rPr>
          <w:rFonts w:ascii="PT Astra Serif" w:hAnsi="PT Astra Serif"/>
          <w:sz w:val="26"/>
          <w:szCs w:val="26"/>
        </w:rPr>
        <w:t>75</w:t>
      </w:r>
      <w:r w:rsidRPr="002E5D9F">
        <w:rPr>
          <w:rFonts w:ascii="PT Astra Serif" w:hAnsi="PT Astra Serif"/>
          <w:sz w:val="26"/>
          <w:szCs w:val="26"/>
        </w:rPr>
        <w:t xml:space="preserve"> консультаций по вопросам организации деятельности, </w:t>
      </w:r>
      <w:r w:rsidR="003116DA" w:rsidRPr="002E5D9F">
        <w:rPr>
          <w:rFonts w:ascii="PT Astra Serif" w:hAnsi="PT Astra Serif"/>
          <w:sz w:val="26"/>
          <w:szCs w:val="26"/>
        </w:rPr>
        <w:t>разработки социально-значимых проектов и оформления</w:t>
      </w:r>
      <w:r w:rsidRPr="002E5D9F">
        <w:rPr>
          <w:rFonts w:ascii="PT Astra Serif" w:hAnsi="PT Astra Serif"/>
          <w:sz w:val="26"/>
          <w:szCs w:val="26"/>
        </w:rPr>
        <w:t xml:space="preserve"> заявок на участие в конкурсах на </w:t>
      </w:r>
      <w:r w:rsidRPr="00C81F0F">
        <w:rPr>
          <w:rFonts w:ascii="PT Astra Serif" w:hAnsi="PT Astra Serif"/>
          <w:sz w:val="26"/>
          <w:szCs w:val="26"/>
        </w:rPr>
        <w:t>получение грантовой поддержки.</w:t>
      </w:r>
    </w:p>
    <w:p w:rsidR="00F17088" w:rsidRPr="00C81F0F" w:rsidRDefault="00F17088" w:rsidP="00F1708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81F0F">
        <w:rPr>
          <w:rFonts w:ascii="PT Astra Serif" w:hAnsi="PT Astra Serif"/>
          <w:sz w:val="26"/>
          <w:szCs w:val="26"/>
        </w:rPr>
        <w:t>Ресурсным центром организовано 8 информационно-просветительских мероприятий, в которых приняли участие 1</w:t>
      </w:r>
      <w:r w:rsidR="00C81F0F" w:rsidRPr="00C81F0F">
        <w:rPr>
          <w:rFonts w:ascii="PT Astra Serif" w:hAnsi="PT Astra Serif"/>
          <w:sz w:val="26"/>
          <w:szCs w:val="26"/>
        </w:rPr>
        <w:t>98</w:t>
      </w:r>
      <w:r w:rsidRPr="00C81F0F">
        <w:rPr>
          <w:rFonts w:ascii="PT Astra Serif" w:hAnsi="PT Astra Serif"/>
          <w:sz w:val="26"/>
          <w:szCs w:val="26"/>
        </w:rPr>
        <w:t xml:space="preserve"> представител</w:t>
      </w:r>
      <w:r w:rsidR="00C81F0F" w:rsidRPr="00C81F0F">
        <w:rPr>
          <w:rFonts w:ascii="PT Astra Serif" w:hAnsi="PT Astra Serif"/>
          <w:sz w:val="26"/>
          <w:szCs w:val="26"/>
        </w:rPr>
        <w:t>ей</w:t>
      </w:r>
      <w:r w:rsidRPr="00C81F0F">
        <w:rPr>
          <w:rFonts w:ascii="PT Astra Serif" w:hAnsi="PT Astra Serif"/>
          <w:sz w:val="26"/>
          <w:szCs w:val="26"/>
        </w:rPr>
        <w:t xml:space="preserve"> СОНКО Югорска.</w:t>
      </w:r>
    </w:p>
    <w:p w:rsidR="00CC66C7" w:rsidRPr="002E5D9F" w:rsidRDefault="00CC66C7" w:rsidP="00CC66C7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По итогам конкурсного отбора, проведенного с использованием платформы «</w:t>
      </w:r>
      <w:proofErr w:type="spellStart"/>
      <w:r w:rsidRPr="002E5D9F">
        <w:rPr>
          <w:rFonts w:ascii="PT Astra Serif" w:hAnsi="PT Astra Serif"/>
          <w:sz w:val="26"/>
          <w:szCs w:val="26"/>
        </w:rPr>
        <w:t>Грантгубернатора</w:t>
      </w:r>
      <w:proofErr w:type="gramStart"/>
      <w:r w:rsidRPr="002E5D9F">
        <w:rPr>
          <w:rFonts w:ascii="PT Astra Serif" w:hAnsi="PT Astra Serif"/>
          <w:sz w:val="26"/>
          <w:szCs w:val="26"/>
        </w:rPr>
        <w:t>.р</w:t>
      </w:r>
      <w:proofErr w:type="gramEnd"/>
      <w:r w:rsidRPr="002E5D9F">
        <w:rPr>
          <w:rFonts w:ascii="PT Astra Serif" w:hAnsi="PT Astra Serif"/>
          <w:sz w:val="26"/>
          <w:szCs w:val="26"/>
        </w:rPr>
        <w:t>ф</w:t>
      </w:r>
      <w:proofErr w:type="spellEnd"/>
      <w:r w:rsidRPr="002E5D9F">
        <w:rPr>
          <w:rFonts w:ascii="PT Astra Serif" w:hAnsi="PT Astra Serif"/>
          <w:sz w:val="26"/>
          <w:szCs w:val="26"/>
        </w:rPr>
        <w:t>» финансовую поддержку на реализацию социально-значимых проектов получили 4 СОНКО.</w:t>
      </w:r>
    </w:p>
    <w:p w:rsidR="00F17088" w:rsidRPr="002E5D9F" w:rsidRDefault="00E7724A" w:rsidP="00CC66C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сфере «О</w:t>
      </w:r>
      <w:r w:rsidR="00C44131" w:rsidRPr="002E5D9F">
        <w:rPr>
          <w:rFonts w:ascii="PT Astra Serif" w:hAnsi="PT Astra Serif"/>
          <w:sz w:val="26"/>
          <w:szCs w:val="26"/>
        </w:rPr>
        <w:t xml:space="preserve">бразование» через механизм персонифицированного финансирования (сертификаты) поддержку получили </w:t>
      </w:r>
      <w:r w:rsidR="00CC66C7" w:rsidRPr="002E5D9F">
        <w:rPr>
          <w:rFonts w:ascii="PT Astra Serif" w:hAnsi="PT Astra Serif"/>
          <w:sz w:val="26"/>
          <w:szCs w:val="26"/>
        </w:rPr>
        <w:t>5</w:t>
      </w:r>
      <w:r w:rsidR="00C44131" w:rsidRPr="002E5D9F">
        <w:rPr>
          <w:rFonts w:ascii="PT Astra Serif" w:hAnsi="PT Astra Serif"/>
          <w:sz w:val="26"/>
          <w:szCs w:val="26"/>
        </w:rPr>
        <w:t xml:space="preserve"> социальных предпринимателей, через механизм компенсации за оказанные услуги (субсидирование) 3 частных организации.</w:t>
      </w:r>
    </w:p>
    <w:p w:rsidR="00CC66C7" w:rsidRPr="002E5D9F" w:rsidRDefault="00CC66C7" w:rsidP="00CC66C7">
      <w:pPr>
        <w:pStyle w:val="a8"/>
        <w:ind w:firstLine="567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Негосударственные (немуниципальные) социально ориентированные некоммерческие организации города Югорска, социальные предприниматели, осуществляющие деятельность в сфере физической культуры и спорта, владельцы земельных участков, на которых размещены объекты спорта, могут воспользоваться </w:t>
      </w:r>
      <w:r w:rsidRPr="002E5D9F">
        <w:rPr>
          <w:rFonts w:ascii="PT Astra Serif" w:hAnsi="PT Astra Serif"/>
          <w:sz w:val="26"/>
          <w:szCs w:val="26"/>
        </w:rPr>
        <w:lastRenderedPageBreak/>
        <w:t xml:space="preserve">льготой по земельному налогу в виде пониженной ставки земельного налога в отношении земельных участков, на которых размещены объекты спорта. Налоговая ставка снижена на 1,3 </w:t>
      </w:r>
      <w:proofErr w:type="gramStart"/>
      <w:r w:rsidRPr="00544941">
        <w:rPr>
          <w:rFonts w:ascii="PT Astra Serif" w:hAnsi="PT Astra Serif"/>
          <w:sz w:val="26"/>
          <w:szCs w:val="26"/>
        </w:rPr>
        <w:t>процентн</w:t>
      </w:r>
      <w:r w:rsidR="00544941" w:rsidRPr="00544941">
        <w:rPr>
          <w:rFonts w:ascii="PT Astra Serif" w:hAnsi="PT Astra Serif"/>
          <w:sz w:val="26"/>
          <w:szCs w:val="26"/>
        </w:rPr>
        <w:t>ых</w:t>
      </w:r>
      <w:proofErr w:type="gramEnd"/>
      <w:r w:rsidRPr="00544941">
        <w:rPr>
          <w:rFonts w:ascii="PT Astra Serif" w:hAnsi="PT Astra Serif"/>
          <w:sz w:val="26"/>
          <w:szCs w:val="26"/>
        </w:rPr>
        <w:t xml:space="preserve"> пункта,</w:t>
      </w:r>
      <w:r w:rsidRPr="002E5D9F">
        <w:rPr>
          <w:rFonts w:ascii="PT Astra Serif" w:hAnsi="PT Astra Serif"/>
          <w:sz w:val="26"/>
          <w:szCs w:val="26"/>
        </w:rPr>
        <w:t xml:space="preserve"> относительно максимально возможной налоговой ставки и составляет 0,2% от кадастровой стоимости земельного участка. Льготой воспользовался один социальный предприниматель.</w:t>
      </w:r>
    </w:p>
    <w:p w:rsidR="00F17088" w:rsidRPr="002E5D9F" w:rsidRDefault="00F17088" w:rsidP="00F170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Оказана имущественная поддержка </w:t>
      </w:r>
      <w:r w:rsidR="00B80B59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10 </w:t>
      </w:r>
      <w:r w:rsidRPr="002E5D9F">
        <w:rPr>
          <w:rFonts w:ascii="PT Astra Serif" w:hAnsi="PT Astra Serif"/>
          <w:sz w:val="26"/>
          <w:szCs w:val="26"/>
        </w:rPr>
        <w:t xml:space="preserve">социально ориентированным некоммерческим организациям, путем </w:t>
      </w:r>
      <w:r w:rsidR="00B80B59" w:rsidRPr="002E5D9F">
        <w:rPr>
          <w:rFonts w:ascii="PT Astra Serif" w:hAnsi="PT Astra Serif"/>
          <w:sz w:val="26"/>
          <w:szCs w:val="26"/>
        </w:rPr>
        <w:t>предоставления</w:t>
      </w:r>
      <w:r w:rsidRPr="002E5D9F">
        <w:rPr>
          <w:rFonts w:ascii="PT Astra Serif" w:hAnsi="PT Astra Serif"/>
          <w:sz w:val="26"/>
          <w:szCs w:val="26"/>
        </w:rPr>
        <w:t xml:space="preserve"> нежилых помещений </w:t>
      </w:r>
      <w:r w:rsidR="00544941" w:rsidRPr="002E5D9F">
        <w:rPr>
          <w:rFonts w:ascii="PT Astra Serif" w:eastAsia="Times New Roman" w:hAnsi="PT Astra Serif"/>
          <w:sz w:val="26"/>
          <w:szCs w:val="26"/>
          <w:lang w:eastAsia="ar-SA"/>
        </w:rPr>
        <w:t>на безвозмездной основе</w:t>
      </w:r>
      <w:r w:rsidR="00544941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общей площадью </w:t>
      </w:r>
      <w:r w:rsidR="00B80B59" w:rsidRPr="002E5D9F">
        <w:rPr>
          <w:rFonts w:ascii="PT Astra Serif" w:hAnsi="PT Astra Serif"/>
          <w:sz w:val="26"/>
          <w:szCs w:val="26"/>
        </w:rPr>
        <w:t>почти 3500</w:t>
      </w:r>
      <w:r w:rsidR="004649C0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кв. метров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4726B8" w:rsidRPr="002E5D9F" w:rsidRDefault="004726B8" w:rsidP="006706B5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  <w:highlight w:val="yellow"/>
        </w:rPr>
      </w:pPr>
    </w:p>
    <w:p w:rsidR="009043E8" w:rsidRPr="002E5D9F" w:rsidRDefault="00512EA2" w:rsidP="00C6271E">
      <w:pPr>
        <w:pStyle w:val="30"/>
        <w:rPr>
          <w:b/>
        </w:rPr>
      </w:pPr>
      <w:bookmarkStart w:id="69" w:name="_Toc125735656"/>
      <w:bookmarkStart w:id="70" w:name="_Toc153469410"/>
      <w:r w:rsidRPr="002E5D9F">
        <w:rPr>
          <w:b/>
        </w:rPr>
        <w:t>8</w:t>
      </w:r>
      <w:r w:rsidR="009043E8" w:rsidRPr="002E5D9F">
        <w:rPr>
          <w:b/>
        </w:rPr>
        <w:t>.3. Поддержка инициативных проектов</w:t>
      </w:r>
      <w:bookmarkEnd w:id="69"/>
      <w:bookmarkEnd w:id="70"/>
    </w:p>
    <w:p w:rsidR="00DE1BA4" w:rsidRPr="002E5D9F" w:rsidRDefault="00DE1BA4" w:rsidP="00B2647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F55CD3" w:rsidRPr="002E5D9F" w:rsidRDefault="00B0668F" w:rsidP="00B2647D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И</w:t>
      </w:r>
      <w:r w:rsidR="00F55CD3" w:rsidRPr="002E5D9F">
        <w:rPr>
          <w:rFonts w:ascii="PT Astra Serif" w:hAnsi="PT Astra Serif"/>
          <w:sz w:val="26"/>
          <w:szCs w:val="26"/>
        </w:rPr>
        <w:t>нициативный проект по-прежнему остается эффективным механизмом вовлечения граждан в решение вопросов местного значения и развития территорий.</w:t>
      </w:r>
    </w:p>
    <w:p w:rsidR="00F55CD3" w:rsidRPr="002E5D9F" w:rsidRDefault="00F55CD3" w:rsidP="00B2647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2023 году горожанами совместно со специалистами администрации города</w:t>
      </w:r>
      <w:r w:rsidR="00E03C62" w:rsidRPr="002E5D9F">
        <w:rPr>
          <w:rFonts w:ascii="PT Astra Serif" w:hAnsi="PT Astra Serif"/>
          <w:sz w:val="26"/>
          <w:szCs w:val="26"/>
        </w:rPr>
        <w:t xml:space="preserve"> Югорска</w:t>
      </w:r>
      <w:r w:rsidRPr="002E5D9F">
        <w:rPr>
          <w:rFonts w:ascii="PT Astra Serif" w:hAnsi="PT Astra Serif"/>
          <w:sz w:val="26"/>
          <w:szCs w:val="26"/>
        </w:rPr>
        <w:t xml:space="preserve"> было подготовлено для участия в </w:t>
      </w:r>
      <w:r w:rsidRPr="002E5D9F">
        <w:rPr>
          <w:rFonts w:ascii="PT Astra Serif" w:hAnsi="PT Astra Serif"/>
          <w:sz w:val="26"/>
          <w:szCs w:val="26"/>
          <w:lang w:val="en-US"/>
        </w:rPr>
        <w:t>III</w:t>
      </w:r>
      <w:r w:rsidRPr="002E5D9F">
        <w:rPr>
          <w:rFonts w:ascii="PT Astra Serif" w:hAnsi="PT Astra Serif"/>
          <w:sz w:val="26"/>
          <w:szCs w:val="26"/>
        </w:rPr>
        <w:t xml:space="preserve"> региональном конкурсе инициативных проектов 7 проектов. Победителями конкурсного отбора </w:t>
      </w:r>
      <w:proofErr w:type="gramStart"/>
      <w:r w:rsidRPr="002E5D9F">
        <w:rPr>
          <w:rFonts w:ascii="PT Astra Serif" w:hAnsi="PT Astra Serif"/>
          <w:sz w:val="26"/>
          <w:szCs w:val="26"/>
        </w:rPr>
        <w:t>признаны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2 проекта:</w:t>
      </w:r>
    </w:p>
    <w:p w:rsidR="00F55CD3" w:rsidRPr="002E5D9F" w:rsidRDefault="00605795" w:rsidP="00B2647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C43C1F" w:rsidRPr="002E5D9F">
        <w:rPr>
          <w:rFonts w:ascii="PT Astra Serif" w:hAnsi="PT Astra Serif"/>
          <w:sz w:val="26"/>
          <w:szCs w:val="26"/>
        </w:rPr>
        <w:t>«</w:t>
      </w:r>
      <w:r w:rsidR="00F55CD3" w:rsidRPr="002E5D9F">
        <w:rPr>
          <w:rFonts w:ascii="PT Astra Serif" w:hAnsi="PT Astra Serif"/>
          <w:sz w:val="26"/>
          <w:szCs w:val="26"/>
        </w:rPr>
        <w:t>Создание безопасных и комфортных условий для пешеходов, следующих  по улицам  Агиришск</w:t>
      </w:r>
      <w:r w:rsidR="00BD7806" w:rsidRPr="002E5D9F">
        <w:rPr>
          <w:rFonts w:ascii="PT Astra Serif" w:hAnsi="PT Astra Serif"/>
          <w:sz w:val="26"/>
          <w:szCs w:val="26"/>
        </w:rPr>
        <w:t>ая, Калинина в городе Югорс</w:t>
      </w:r>
      <w:r w:rsidR="00C43C1F" w:rsidRPr="002E5D9F">
        <w:rPr>
          <w:rFonts w:ascii="PT Astra Serif" w:hAnsi="PT Astra Serif"/>
          <w:sz w:val="26"/>
          <w:szCs w:val="26"/>
        </w:rPr>
        <w:t>ке» -</w:t>
      </w:r>
      <w:r w:rsidR="00F55CD3" w:rsidRPr="002E5D9F">
        <w:rPr>
          <w:rFonts w:ascii="PT Astra Serif" w:hAnsi="PT Astra Serif"/>
          <w:sz w:val="26"/>
          <w:szCs w:val="26"/>
        </w:rPr>
        <w:t xml:space="preserve"> обустроен пешеходный тротуар от торгового центра «Столичный Плаза» до улиц  </w:t>
      </w:r>
      <w:proofErr w:type="gramStart"/>
      <w:r w:rsidR="00F55CD3" w:rsidRPr="002E5D9F">
        <w:rPr>
          <w:rFonts w:ascii="PT Astra Serif" w:hAnsi="PT Astra Serif"/>
          <w:sz w:val="26"/>
          <w:szCs w:val="26"/>
        </w:rPr>
        <w:t>Славянская</w:t>
      </w:r>
      <w:proofErr w:type="gramEnd"/>
      <w:r w:rsidR="00F55CD3" w:rsidRPr="002E5D9F">
        <w:rPr>
          <w:rFonts w:ascii="PT Astra Serif" w:hAnsi="PT Astra Serif"/>
          <w:sz w:val="26"/>
          <w:szCs w:val="26"/>
        </w:rPr>
        <w:t>, Калинина общей протяженностью около 900 м</w:t>
      </w:r>
      <w:r w:rsidR="00E03C62" w:rsidRPr="002E5D9F">
        <w:rPr>
          <w:rFonts w:ascii="PT Astra Serif" w:hAnsi="PT Astra Serif"/>
          <w:sz w:val="26"/>
          <w:szCs w:val="26"/>
        </w:rPr>
        <w:t>етров</w:t>
      </w:r>
      <w:r w:rsidR="00F55CD3" w:rsidRPr="002E5D9F">
        <w:rPr>
          <w:rFonts w:ascii="PT Astra Serif" w:hAnsi="PT Astra Serif"/>
          <w:sz w:val="26"/>
          <w:szCs w:val="26"/>
        </w:rPr>
        <w:t>. На участке пешеходного тр</w:t>
      </w:r>
      <w:r w:rsidR="00E03C62" w:rsidRPr="002E5D9F">
        <w:rPr>
          <w:rFonts w:ascii="PT Astra Serif" w:hAnsi="PT Astra Serif"/>
          <w:sz w:val="26"/>
          <w:szCs w:val="26"/>
        </w:rPr>
        <w:t xml:space="preserve">отуара от улицы </w:t>
      </w:r>
      <w:proofErr w:type="gramStart"/>
      <w:r w:rsidR="00E03C62" w:rsidRPr="002E5D9F">
        <w:rPr>
          <w:rFonts w:ascii="PT Astra Serif" w:hAnsi="PT Astra Serif"/>
          <w:sz w:val="26"/>
          <w:szCs w:val="26"/>
        </w:rPr>
        <w:t>Гранитная</w:t>
      </w:r>
      <w:proofErr w:type="gramEnd"/>
      <w:r w:rsidR="00E03C62" w:rsidRPr="002E5D9F">
        <w:rPr>
          <w:rFonts w:ascii="PT Astra Serif" w:hAnsi="PT Astra Serif"/>
          <w:sz w:val="26"/>
          <w:szCs w:val="26"/>
        </w:rPr>
        <w:t xml:space="preserve"> до То</w:t>
      </w:r>
      <w:r w:rsidR="006D1E13" w:rsidRPr="002E5D9F">
        <w:rPr>
          <w:rFonts w:ascii="PT Astra Serif" w:hAnsi="PT Astra Serif"/>
          <w:sz w:val="26"/>
          <w:szCs w:val="26"/>
        </w:rPr>
        <w:t>ргово-развлекательного центра</w:t>
      </w:r>
      <w:r w:rsidR="00F55CD3" w:rsidRPr="002E5D9F">
        <w:rPr>
          <w:rFonts w:ascii="PT Astra Serif" w:hAnsi="PT Astra Serif"/>
          <w:sz w:val="26"/>
          <w:szCs w:val="26"/>
        </w:rPr>
        <w:t xml:space="preserve"> «Столичный Плаза» выполнено уличное освещение,  установлены скамейки и урны.</w:t>
      </w:r>
    </w:p>
    <w:p w:rsidR="00F55CD3" w:rsidRPr="002E5D9F" w:rsidRDefault="00605795" w:rsidP="00B2647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F55CD3" w:rsidRPr="002E5D9F">
        <w:rPr>
          <w:rFonts w:ascii="PT Astra Serif" w:hAnsi="PT Astra Serif"/>
          <w:sz w:val="26"/>
          <w:szCs w:val="26"/>
        </w:rPr>
        <w:t>«Северное сияние»</w:t>
      </w:r>
      <w:r w:rsidR="00C43C1F" w:rsidRPr="002E5D9F">
        <w:rPr>
          <w:rFonts w:ascii="PT Astra Serif" w:hAnsi="PT Astra Serif"/>
          <w:sz w:val="26"/>
          <w:szCs w:val="26"/>
        </w:rPr>
        <w:t xml:space="preserve"> </w:t>
      </w:r>
      <w:r w:rsidR="00F55CD3" w:rsidRPr="002E5D9F">
        <w:rPr>
          <w:rFonts w:ascii="PT Astra Serif" w:hAnsi="PT Astra Serif"/>
          <w:sz w:val="26"/>
          <w:szCs w:val="26"/>
        </w:rPr>
        <w:t xml:space="preserve">по обустройству </w:t>
      </w:r>
      <w:r w:rsidR="00C81F0F">
        <w:rPr>
          <w:rFonts w:ascii="PT Astra Serif" w:hAnsi="PT Astra Serif"/>
          <w:sz w:val="26"/>
          <w:szCs w:val="26"/>
        </w:rPr>
        <w:t xml:space="preserve">купольной </w:t>
      </w:r>
      <w:r w:rsidR="00F55CD3" w:rsidRPr="002E5D9F">
        <w:rPr>
          <w:rFonts w:ascii="PT Astra Serif" w:hAnsi="PT Astra Serif"/>
          <w:sz w:val="26"/>
          <w:szCs w:val="26"/>
        </w:rPr>
        <w:t xml:space="preserve">сцены и сценической площадки в музее </w:t>
      </w:r>
      <w:r w:rsidR="00BC23DD" w:rsidRPr="002E5D9F">
        <w:rPr>
          <w:rFonts w:ascii="PT Astra Serif" w:hAnsi="PT Astra Serif"/>
          <w:sz w:val="26"/>
          <w:szCs w:val="26"/>
        </w:rPr>
        <w:t>под открытым небом Суеват пауль</w:t>
      </w:r>
      <w:r w:rsidR="00C43C1F" w:rsidRPr="002E5D9F">
        <w:rPr>
          <w:rFonts w:ascii="PT Astra Serif" w:hAnsi="PT Astra Serif"/>
          <w:sz w:val="26"/>
          <w:szCs w:val="26"/>
        </w:rPr>
        <w:t>, реализация которого способствует развитию муниципального проекта</w:t>
      </w:r>
      <w:r w:rsidR="00F55CD3" w:rsidRPr="002E5D9F">
        <w:rPr>
          <w:rFonts w:ascii="PT Astra Serif" w:hAnsi="PT Astra Serif"/>
          <w:sz w:val="26"/>
          <w:szCs w:val="26"/>
        </w:rPr>
        <w:t xml:space="preserve"> «Музейно-туристический комплекс «Ворота в Югру».</w:t>
      </w:r>
    </w:p>
    <w:p w:rsidR="00F55CD3" w:rsidRPr="002E5D9F" w:rsidRDefault="00F55CD3" w:rsidP="00B264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По итогам 2023 года город Югорск</w:t>
      </w:r>
      <w:r w:rsidR="00C43C1F" w:rsidRPr="002E5D9F">
        <w:rPr>
          <w:rFonts w:ascii="PT Astra Serif" w:hAnsi="PT Astra Serif"/>
          <w:sz w:val="26"/>
          <w:szCs w:val="26"/>
        </w:rPr>
        <w:t xml:space="preserve"> стал вторым </w:t>
      </w:r>
      <w:r w:rsidRPr="002E5D9F">
        <w:rPr>
          <w:rFonts w:ascii="PT Astra Serif" w:hAnsi="PT Astra Serif"/>
          <w:sz w:val="26"/>
          <w:szCs w:val="26"/>
        </w:rPr>
        <w:t xml:space="preserve">в региональном этапе Всероссийского конкурса «Лучшая муниципальная практика» </w:t>
      </w:r>
      <w:proofErr w:type="gramStart"/>
      <w:r w:rsidRPr="002E5D9F">
        <w:rPr>
          <w:rFonts w:ascii="PT Astra Serif" w:hAnsi="PT Astra Serif"/>
          <w:sz w:val="26"/>
          <w:szCs w:val="26"/>
        </w:rPr>
        <w:t>в</w:t>
      </w:r>
      <w:proofErr w:type="gramEnd"/>
      <w:r w:rsidR="00C81F0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2E5D9F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автономном округе - Югре в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формах». Практика направлена для участия в федеральном этапе для представления лучших практик от Югры;</w:t>
      </w:r>
    </w:p>
    <w:p w:rsidR="00F55CD3" w:rsidRPr="002E5D9F" w:rsidRDefault="00C43C1F" w:rsidP="00B264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</w:t>
      </w:r>
      <w:r w:rsidR="00F55CD3" w:rsidRPr="002E5D9F">
        <w:rPr>
          <w:rFonts w:ascii="PT Astra Serif" w:hAnsi="PT Astra Serif"/>
          <w:sz w:val="26"/>
          <w:szCs w:val="26"/>
        </w:rPr>
        <w:t xml:space="preserve"> конкурсном отборе муниципальных образований Ханты-Мансийского автономного округа - Югры за реализацию мероприятий, направленных на развитие форм непосредственного осуществления населением местного </w:t>
      </w:r>
      <w:r w:rsidRPr="002E5D9F">
        <w:rPr>
          <w:rFonts w:ascii="PT Astra Serif" w:hAnsi="PT Astra Serif"/>
          <w:sz w:val="26"/>
          <w:szCs w:val="26"/>
        </w:rPr>
        <w:t>Югорск занял 3 место.</w:t>
      </w:r>
    </w:p>
    <w:p w:rsidR="00F55CD3" w:rsidRPr="002E5D9F" w:rsidRDefault="00F55CD3" w:rsidP="00B2647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ТОС «Снегири» в 2023 году принял участие в </w:t>
      </w:r>
      <w:r w:rsidRPr="002E5D9F">
        <w:rPr>
          <w:rFonts w:ascii="PT Astra Serif" w:hAnsi="PT Astra Serif"/>
          <w:sz w:val="26"/>
          <w:szCs w:val="26"/>
          <w:lang w:val="en-US"/>
        </w:rPr>
        <w:t>V</w:t>
      </w:r>
      <w:r w:rsidRPr="002E5D9F">
        <w:rPr>
          <w:rFonts w:ascii="PT Astra Serif" w:hAnsi="PT Astra Serif"/>
          <w:sz w:val="26"/>
          <w:szCs w:val="26"/>
        </w:rPr>
        <w:t xml:space="preserve"> Всероссийском конкурсе «Лучшая практика ТОС» 2023 года. Практика, представленная ТОС «Снегири» заняла 3 место в номинации «Комплексное развитие территорий (практики (проекты) направленные на решение вопросов в нескольких направлениях деятельности, проекты, включающие мероприятия, реализованные в нескольких номинациях)».</w:t>
      </w:r>
    </w:p>
    <w:p w:rsidR="00F55CD3" w:rsidRPr="002E5D9F" w:rsidRDefault="00F55CD3" w:rsidP="00B2647D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Ежегодно растет число граждан, принимающих участие в конкурсе на получение гранта Губернатора Ханты-Мансийского</w:t>
      </w:r>
      <w:r w:rsidR="00932C6E" w:rsidRPr="002E5D9F">
        <w:rPr>
          <w:rFonts w:ascii="PT Astra Serif" w:hAnsi="PT Astra Serif"/>
          <w:sz w:val="26"/>
          <w:szCs w:val="26"/>
        </w:rPr>
        <w:t xml:space="preserve"> автономного округа -</w:t>
      </w:r>
      <w:r w:rsidRPr="002E5D9F">
        <w:rPr>
          <w:rFonts w:ascii="PT Astra Serif" w:hAnsi="PT Astra Serif"/>
          <w:sz w:val="26"/>
          <w:szCs w:val="26"/>
        </w:rPr>
        <w:t xml:space="preserve"> Югры на развитие гражданского общества для физических лиц. В соответствии </w:t>
      </w:r>
      <w:r w:rsidR="00423557" w:rsidRPr="002E5D9F">
        <w:rPr>
          <w:rFonts w:ascii="PT Astra Serif" w:hAnsi="PT Astra Serif"/>
          <w:sz w:val="26"/>
          <w:szCs w:val="26"/>
        </w:rPr>
        <w:t>с итогами конкурса 2023 года</w:t>
      </w:r>
      <w:r w:rsidR="00C81F0F">
        <w:rPr>
          <w:rFonts w:ascii="PT Astra Serif" w:hAnsi="PT Astra Serif"/>
          <w:sz w:val="26"/>
          <w:szCs w:val="26"/>
        </w:rPr>
        <w:t>,</w:t>
      </w:r>
      <w:r w:rsidR="00423557" w:rsidRPr="002E5D9F">
        <w:rPr>
          <w:rFonts w:ascii="PT Astra Serif" w:hAnsi="PT Astra Serif"/>
          <w:sz w:val="26"/>
          <w:szCs w:val="26"/>
        </w:rPr>
        <w:t xml:space="preserve"> в следующем</w:t>
      </w:r>
      <w:r w:rsidRPr="002E5D9F">
        <w:rPr>
          <w:rFonts w:ascii="PT Astra Serif" w:hAnsi="PT Astra Serif"/>
          <w:sz w:val="26"/>
          <w:szCs w:val="26"/>
        </w:rPr>
        <w:t xml:space="preserve"> году </w:t>
      </w:r>
      <w:proofErr w:type="spellStart"/>
      <w:r w:rsidRPr="002E5D9F">
        <w:rPr>
          <w:rFonts w:ascii="PT Astra Serif" w:hAnsi="PT Astra Serif"/>
          <w:sz w:val="26"/>
          <w:szCs w:val="26"/>
        </w:rPr>
        <w:t>югорчанами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 будут реализованы 7 проектов, из бюджета автономного округа будет привлечено более 2,6 млн. рублей.</w:t>
      </w:r>
    </w:p>
    <w:p w:rsidR="00DE1BA4" w:rsidRDefault="00DE1BA4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82F99" w:rsidRDefault="00282F99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82F99" w:rsidRDefault="00282F99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82F99" w:rsidRPr="002E5D9F" w:rsidRDefault="00282F99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EA60DB" w:rsidRPr="002E5D9F" w:rsidRDefault="00EA60DB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 xml:space="preserve">Таблица </w:t>
      </w:r>
      <w:r w:rsidR="00C63CB4" w:rsidRPr="002E5D9F">
        <w:rPr>
          <w:rFonts w:ascii="PT Astra Serif" w:hAnsi="PT Astra Serif"/>
          <w:sz w:val="26"/>
          <w:szCs w:val="26"/>
        </w:rPr>
        <w:t>22</w:t>
      </w:r>
    </w:p>
    <w:p w:rsidR="00EA60DB" w:rsidRPr="002E5D9F" w:rsidRDefault="00EA60DB" w:rsidP="00B2647D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>Результаты конкурсов на получение гранта Губернатора Ханты-</w:t>
      </w:r>
      <w:r w:rsidR="00222A8E" w:rsidRPr="002E5D9F">
        <w:rPr>
          <w:rFonts w:ascii="PT Astra Serif" w:hAnsi="PT Astra Serif"/>
          <w:b/>
          <w:sz w:val="26"/>
          <w:szCs w:val="26"/>
        </w:rPr>
        <w:t>Мансийского автономного округа -</w:t>
      </w:r>
      <w:r w:rsidRPr="002E5D9F">
        <w:rPr>
          <w:rFonts w:ascii="PT Astra Serif" w:hAnsi="PT Astra Serif"/>
          <w:b/>
          <w:sz w:val="26"/>
          <w:szCs w:val="26"/>
        </w:rPr>
        <w:t xml:space="preserve"> Югры на развитие гражданского общества для физических лиц</w:t>
      </w:r>
    </w:p>
    <w:p w:rsidR="00AE748F" w:rsidRPr="002E5D9F" w:rsidRDefault="00AE748F" w:rsidP="00AE748F">
      <w:pPr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942"/>
      </w:tblGrid>
      <w:tr w:rsidR="00C2693A" w:rsidRPr="002E5D9F" w:rsidTr="008110F9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Год проведения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Число участников - горожан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Число проектов, признанных победителями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EA60DB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Объем финансовой поддержки на реализацию проектов, тыс.</w:t>
            </w:r>
            <w:r w:rsidR="00C81F0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E150D" w:rsidRPr="002E5D9F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C2693A" w:rsidRPr="002E5D9F" w:rsidTr="008110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999</w:t>
            </w:r>
            <w:r w:rsidR="00EA60DB" w:rsidRPr="002E5D9F">
              <w:rPr>
                <w:rFonts w:ascii="PT Astra Serif" w:hAnsi="PT Astra Serif"/>
                <w:sz w:val="20"/>
                <w:szCs w:val="20"/>
              </w:rPr>
              <w:t>,3</w:t>
            </w:r>
          </w:p>
        </w:tc>
      </w:tr>
      <w:tr w:rsidR="00C2693A" w:rsidRPr="002E5D9F" w:rsidTr="008110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</w:t>
            </w:r>
            <w:r w:rsidR="00EA60DB" w:rsidRPr="002E5D9F">
              <w:rPr>
                <w:rFonts w:ascii="PT Astra Serif" w:hAnsi="PT Astra Serif"/>
                <w:sz w:val="20"/>
                <w:szCs w:val="20"/>
              </w:rPr>
              <w:t> </w:t>
            </w:r>
            <w:r w:rsidRPr="002E5D9F">
              <w:rPr>
                <w:rFonts w:ascii="PT Astra Serif" w:hAnsi="PT Astra Serif"/>
                <w:sz w:val="20"/>
                <w:szCs w:val="20"/>
              </w:rPr>
              <w:t>247</w:t>
            </w:r>
            <w:r w:rsidR="00EA60DB" w:rsidRPr="002E5D9F">
              <w:rPr>
                <w:rFonts w:ascii="PT Astra Serif" w:hAnsi="PT Astra Serif"/>
                <w:sz w:val="20"/>
                <w:szCs w:val="20"/>
              </w:rPr>
              <w:t>,3</w:t>
            </w:r>
          </w:p>
        </w:tc>
      </w:tr>
      <w:tr w:rsidR="00C2693A" w:rsidRPr="002E5D9F" w:rsidTr="008110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2E5D9F" w:rsidRDefault="00BE150D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</w:t>
            </w:r>
            <w:r w:rsidR="00EA60DB" w:rsidRPr="002E5D9F">
              <w:rPr>
                <w:rFonts w:ascii="PT Astra Serif" w:hAnsi="PT Astra Serif"/>
                <w:sz w:val="20"/>
                <w:szCs w:val="20"/>
              </w:rPr>
              <w:t> </w:t>
            </w:r>
            <w:r w:rsidRPr="002E5D9F">
              <w:rPr>
                <w:rFonts w:ascii="PT Astra Serif" w:hAnsi="PT Astra Serif"/>
                <w:sz w:val="20"/>
                <w:szCs w:val="20"/>
              </w:rPr>
              <w:t>246</w:t>
            </w:r>
            <w:r w:rsidR="00EA60DB" w:rsidRPr="002E5D9F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</w:tr>
      <w:tr w:rsidR="00C2693A" w:rsidRPr="002E5D9F" w:rsidTr="008110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Pr="002E5D9F" w:rsidRDefault="00F55CD3" w:rsidP="008110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Pr="002E5D9F" w:rsidRDefault="00F55CD3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Pr="002E5D9F" w:rsidRDefault="00F55CD3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Pr="002E5D9F" w:rsidRDefault="00F55CD3" w:rsidP="008110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</w:rPr>
              <w:t>2 551, 2</w:t>
            </w:r>
          </w:p>
        </w:tc>
      </w:tr>
    </w:tbl>
    <w:p w:rsidR="00E0285D" w:rsidRPr="002E5D9F" w:rsidRDefault="00E0285D" w:rsidP="00EA60D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0691A" w:rsidRPr="002E5D9F" w:rsidRDefault="0030691A" w:rsidP="0030691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Среди проектов – победителей:</w:t>
      </w:r>
    </w:p>
    <w:p w:rsidR="0030691A" w:rsidRPr="002E5D9F" w:rsidRDefault="001A160B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>роект «Городское мероприятие «Гонка героев» - городское мероприятие, проводимое для воспитанников лагерей с дневным пребыванием детей.</w:t>
      </w:r>
    </w:p>
    <w:p w:rsidR="0030691A" w:rsidRPr="002E5D9F" w:rsidRDefault="001A160B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 xml:space="preserve">роект «Создание молодежного хора»  </w:t>
      </w:r>
      <w:r w:rsidRPr="002E5D9F">
        <w:rPr>
          <w:rFonts w:ascii="PT Astra Serif" w:hAnsi="PT Astra Serif"/>
          <w:sz w:val="26"/>
          <w:szCs w:val="26"/>
        </w:rPr>
        <w:t xml:space="preserve">- </w:t>
      </w:r>
      <w:r w:rsidR="0030691A" w:rsidRPr="002E5D9F">
        <w:rPr>
          <w:rFonts w:ascii="PT Astra Serif" w:hAnsi="PT Astra Serif"/>
          <w:sz w:val="26"/>
          <w:szCs w:val="26"/>
        </w:rPr>
        <w:t xml:space="preserve">направлен на создание условий для творческой реализации молодежи и привлечения подрастающего поколения к лучшим традициям </w:t>
      </w:r>
      <w:r w:rsidRPr="002E5D9F">
        <w:rPr>
          <w:rFonts w:ascii="PT Astra Serif" w:hAnsi="PT Astra Serif"/>
          <w:sz w:val="26"/>
          <w:szCs w:val="26"/>
        </w:rPr>
        <w:t>русского музыкального искусства;</w:t>
      </w:r>
    </w:p>
    <w:p w:rsidR="0030691A" w:rsidRPr="002E5D9F" w:rsidRDefault="001A160B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>роект «Волонтёрское движение Z</w:t>
      </w:r>
      <w:r w:rsidR="0030691A" w:rsidRPr="002E5D9F">
        <w:rPr>
          <w:rFonts w:ascii="MS Mincho" w:eastAsia="MS Mincho" w:hAnsi="MS Mincho" w:cs="MS Mincho" w:hint="eastAsia"/>
          <w:sz w:val="26"/>
          <w:szCs w:val="26"/>
        </w:rPr>
        <w:t>❤</w:t>
      </w:r>
      <w:r w:rsidR="0030691A" w:rsidRPr="002E5D9F">
        <w:rPr>
          <w:rFonts w:ascii="PT Astra Serif" w:hAnsi="PT Astra Serif" w:cs="PT Astra Serif"/>
          <w:sz w:val="26"/>
          <w:szCs w:val="26"/>
        </w:rPr>
        <w:t>️</w:t>
      </w:r>
      <w:r w:rsidR="0030691A" w:rsidRPr="002E5D9F">
        <w:rPr>
          <w:rFonts w:ascii="PT Astra Serif" w:hAnsi="PT Astra Serif"/>
          <w:sz w:val="26"/>
          <w:szCs w:val="26"/>
        </w:rPr>
        <w:t>V Сердца Югорск/Советский»</w:t>
      </w:r>
      <w:r w:rsidRPr="002E5D9F">
        <w:rPr>
          <w:rFonts w:ascii="PT Astra Serif" w:hAnsi="PT Astra Serif"/>
          <w:sz w:val="26"/>
          <w:szCs w:val="26"/>
        </w:rPr>
        <w:t xml:space="preserve"> -</w:t>
      </w:r>
      <w:r w:rsidR="0030691A" w:rsidRPr="002E5D9F">
        <w:rPr>
          <w:rFonts w:ascii="PT Astra Serif" w:hAnsi="PT Astra Serif"/>
          <w:sz w:val="26"/>
          <w:szCs w:val="26"/>
        </w:rPr>
        <w:t xml:space="preserve"> объединяет патриотически настроенных людей, которые добровольно оказывают реальную помощ</w:t>
      </w:r>
      <w:r w:rsidRPr="002E5D9F">
        <w:rPr>
          <w:rFonts w:ascii="PT Astra Serif" w:hAnsi="PT Astra Serif"/>
          <w:sz w:val="26"/>
          <w:szCs w:val="26"/>
        </w:rPr>
        <w:t>ь бойцам в зоне СВО и их семьям;</w:t>
      </w:r>
    </w:p>
    <w:p w:rsidR="0030691A" w:rsidRPr="002E5D9F" w:rsidRDefault="001A160B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 xml:space="preserve">роект «Ожившие герои со сказочных страниц с помощью 3D ручки» </w:t>
      </w:r>
      <w:r w:rsidRPr="002E5D9F">
        <w:rPr>
          <w:rFonts w:ascii="PT Astra Serif" w:hAnsi="PT Astra Serif"/>
          <w:sz w:val="26"/>
          <w:szCs w:val="26"/>
        </w:rPr>
        <w:t xml:space="preserve">- </w:t>
      </w:r>
      <w:r w:rsidR="0030691A" w:rsidRPr="002E5D9F">
        <w:rPr>
          <w:rFonts w:ascii="PT Astra Serif" w:hAnsi="PT Astra Serif"/>
          <w:sz w:val="26"/>
          <w:szCs w:val="26"/>
        </w:rPr>
        <w:t>предполагает изгот</w:t>
      </w:r>
      <w:r w:rsidRPr="002E5D9F">
        <w:rPr>
          <w:rFonts w:ascii="PT Astra Serif" w:hAnsi="PT Astra Serif"/>
          <w:sz w:val="26"/>
          <w:szCs w:val="26"/>
        </w:rPr>
        <w:t>овление объемных объектов -</w:t>
      </w:r>
      <w:r w:rsidR="0030691A" w:rsidRPr="002E5D9F">
        <w:rPr>
          <w:rFonts w:ascii="PT Astra Serif" w:hAnsi="PT Astra Serif"/>
          <w:sz w:val="26"/>
          <w:szCs w:val="26"/>
        </w:rPr>
        <w:t xml:space="preserve"> персонажей из любимых сказок и произведений с помощью 3D ручки и создание мультипликационных фильмов с ис</w:t>
      </w:r>
      <w:r w:rsidR="005510AE" w:rsidRPr="002E5D9F">
        <w:rPr>
          <w:rFonts w:ascii="PT Astra Serif" w:hAnsi="PT Astra Serif"/>
          <w:sz w:val="26"/>
          <w:szCs w:val="26"/>
        </w:rPr>
        <w:t>пользованием созданных объектов;</w:t>
      </w:r>
    </w:p>
    <w:p w:rsidR="0030691A" w:rsidRPr="002E5D9F" w:rsidRDefault="005510AE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 xml:space="preserve">роект «Мечты СБЫВАЮТСЯ!» </w:t>
      </w:r>
      <w:r w:rsidRPr="002E5D9F">
        <w:rPr>
          <w:rFonts w:ascii="PT Astra Serif" w:hAnsi="PT Astra Serif"/>
          <w:sz w:val="26"/>
          <w:szCs w:val="26"/>
        </w:rPr>
        <w:t xml:space="preserve">- </w:t>
      </w:r>
      <w:r w:rsidR="0030691A" w:rsidRPr="002E5D9F">
        <w:rPr>
          <w:rFonts w:ascii="PT Astra Serif" w:hAnsi="PT Astra Serif"/>
          <w:sz w:val="26"/>
          <w:szCs w:val="26"/>
        </w:rPr>
        <w:t>направлен на реабилитацию инвалидов, в том числе с ментальным</w:t>
      </w:r>
      <w:r w:rsidRPr="002E5D9F">
        <w:rPr>
          <w:rFonts w:ascii="PT Astra Serif" w:hAnsi="PT Astra Serif"/>
          <w:sz w:val="26"/>
          <w:szCs w:val="26"/>
        </w:rPr>
        <w:t>и нарушениями от 18 лет;</w:t>
      </w:r>
    </w:p>
    <w:p w:rsidR="0030691A" w:rsidRPr="002E5D9F" w:rsidRDefault="005510AE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>роект «</w:t>
      </w:r>
      <w:proofErr w:type="spellStart"/>
      <w:r w:rsidR="0030691A" w:rsidRPr="002E5D9F">
        <w:rPr>
          <w:rFonts w:ascii="PT Astra Serif" w:hAnsi="PT Astra Serif"/>
          <w:sz w:val="26"/>
          <w:szCs w:val="26"/>
        </w:rPr>
        <w:t>Вэб</w:t>
      </w:r>
      <w:proofErr w:type="spellEnd"/>
      <w:r w:rsidR="0030691A" w:rsidRPr="002E5D9F">
        <w:rPr>
          <w:rFonts w:ascii="PT Astra Serif" w:hAnsi="PT Astra Serif"/>
          <w:sz w:val="26"/>
          <w:szCs w:val="26"/>
        </w:rPr>
        <w:t xml:space="preserve">-приложение с использованием технологии дополненной реальности «Югра в стихах» </w:t>
      </w:r>
      <w:r w:rsidRPr="002E5D9F">
        <w:rPr>
          <w:rFonts w:ascii="PT Astra Serif" w:hAnsi="PT Astra Serif"/>
          <w:sz w:val="26"/>
          <w:szCs w:val="26"/>
        </w:rPr>
        <w:t xml:space="preserve">- </w:t>
      </w:r>
      <w:r w:rsidR="0030691A" w:rsidRPr="002E5D9F">
        <w:rPr>
          <w:rFonts w:ascii="PT Astra Serif" w:hAnsi="PT Astra Serif"/>
          <w:sz w:val="26"/>
          <w:szCs w:val="26"/>
        </w:rPr>
        <w:t>нацелен на создание  приложения с использованием технологии дополненной реальности для представ</w:t>
      </w:r>
      <w:r w:rsidRPr="002E5D9F">
        <w:rPr>
          <w:rFonts w:ascii="PT Astra Serif" w:hAnsi="PT Astra Serif"/>
          <w:sz w:val="26"/>
          <w:szCs w:val="26"/>
        </w:rPr>
        <w:t>ления литературных произведений;</w:t>
      </w:r>
    </w:p>
    <w:p w:rsidR="0030691A" w:rsidRPr="002E5D9F" w:rsidRDefault="005510AE" w:rsidP="00C407B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</w:t>
      </w:r>
      <w:r w:rsidR="0030691A" w:rsidRPr="002E5D9F">
        <w:rPr>
          <w:rFonts w:ascii="PT Astra Serif" w:hAnsi="PT Astra Serif"/>
          <w:sz w:val="26"/>
          <w:szCs w:val="26"/>
        </w:rPr>
        <w:t xml:space="preserve">роект «Мини-футбол для девочек и женщин в г. Югорске» направлен на развитие женского мини-футбола на территории города  Югорска и Советского района, вовлечение в регулярные занятия мини-футболом. </w:t>
      </w:r>
    </w:p>
    <w:p w:rsidR="00BE150D" w:rsidRPr="002E5D9F" w:rsidRDefault="00BE150D" w:rsidP="005C67B3">
      <w:pPr>
        <w:shd w:val="clear" w:color="auto" w:fill="FFFFFF"/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5C67B3" w:rsidRPr="002E5D9F" w:rsidRDefault="00512EA2" w:rsidP="00C6271E">
      <w:pPr>
        <w:pStyle w:val="30"/>
        <w:rPr>
          <w:b/>
        </w:rPr>
      </w:pPr>
      <w:bookmarkStart w:id="71" w:name="_Toc153469411"/>
      <w:r w:rsidRPr="002E5D9F">
        <w:rPr>
          <w:b/>
        </w:rPr>
        <w:t>8</w:t>
      </w:r>
      <w:r w:rsidR="002326F8" w:rsidRPr="002E5D9F">
        <w:rPr>
          <w:b/>
        </w:rPr>
        <w:t xml:space="preserve">.4. </w:t>
      </w:r>
      <w:r w:rsidR="005C67B3" w:rsidRPr="002E5D9F">
        <w:rPr>
          <w:b/>
        </w:rPr>
        <w:t>Информационная открытость власти</w:t>
      </w:r>
      <w:bookmarkEnd w:id="71"/>
    </w:p>
    <w:p w:rsidR="005C67B3" w:rsidRPr="002E5D9F" w:rsidRDefault="005C67B3" w:rsidP="005C67B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Администрация города Югорска продолжает активно развивать сферу информационной открытости, диалога с гражданами и доведения информации о своей деятельности. </w:t>
      </w: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Согласно Федеральному закону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и муниципальные учреждения обязаны создать страницы в социальных сетях. </w:t>
      </w: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>На сегодняшний день официальные страницы в социальных сетях «Вконтакте» и «Одноклассники» - госпаблики имеются в 22 муниципальных учреждения</w:t>
      </w:r>
      <w:r w:rsidR="00423557" w:rsidRPr="002E5D9F">
        <w:rPr>
          <w:rFonts w:ascii="PT Astra Serif" w:hAnsi="PT Astra Serif"/>
          <w:color w:val="000000"/>
          <w:sz w:val="26"/>
          <w:szCs w:val="26"/>
        </w:rPr>
        <w:t>х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 города Югорска, </w:t>
      </w:r>
      <w:r w:rsidR="00423557" w:rsidRPr="002E5D9F">
        <w:rPr>
          <w:rFonts w:ascii="PT Astra Serif" w:hAnsi="PT Astra Serif"/>
          <w:color w:val="000000"/>
          <w:sz w:val="26"/>
          <w:szCs w:val="26"/>
        </w:rPr>
        <w:t>о</w:t>
      </w:r>
      <w:r w:rsidRPr="002E5D9F">
        <w:rPr>
          <w:rFonts w:ascii="PT Astra Serif" w:hAnsi="PT Astra Serif"/>
          <w:color w:val="000000"/>
          <w:sz w:val="26"/>
          <w:szCs w:val="26"/>
        </w:rPr>
        <w:t>фициальные страницы созданы в Думе города Югорска и Контрольно-счётной палате города Югорска.</w:t>
      </w: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У всех госпабликов установлены обложки в соответствии с принятым брендбуком, имеются виджеты платформ обратной связи  (далее – </w:t>
      </w:r>
      <w:proofErr w:type="gramStart"/>
      <w:r w:rsidRPr="002E5D9F">
        <w:rPr>
          <w:rFonts w:ascii="PT Astra Serif" w:hAnsi="PT Astra Serif"/>
          <w:color w:val="000000"/>
          <w:sz w:val="26"/>
          <w:szCs w:val="26"/>
        </w:rPr>
        <w:t>ПОС</w:t>
      </w:r>
      <w:proofErr w:type="gramEnd"/>
      <w:r w:rsidRPr="002E5D9F">
        <w:rPr>
          <w:rFonts w:ascii="PT Astra Serif" w:hAnsi="PT Astra Serif"/>
          <w:color w:val="000000"/>
          <w:sz w:val="26"/>
          <w:szCs w:val="26"/>
        </w:rPr>
        <w:t xml:space="preserve">) «Сообщить о проблеме» и «Высказать мнение». Администраторы госпабликов прошли обучение по </w:t>
      </w:r>
      <w:r w:rsidRPr="002E5D9F">
        <w:rPr>
          <w:rFonts w:ascii="PT Astra Serif" w:hAnsi="PT Astra Serif"/>
          <w:color w:val="000000"/>
          <w:sz w:val="26"/>
          <w:szCs w:val="26"/>
        </w:rPr>
        <w:lastRenderedPageBreak/>
        <w:t xml:space="preserve">образовательному проекту «Академия пабликов» от автономной некоммерческой организации «Диалог Регионы». </w:t>
      </w:r>
    </w:p>
    <w:p w:rsidR="00412BEF" w:rsidRPr="002E5D9F" w:rsidRDefault="00412BEF" w:rsidP="00412BEF">
      <w:pPr>
        <w:shd w:val="clear" w:color="auto" w:fill="FFFFFF"/>
        <w:spacing w:after="0" w:line="240" w:lineRule="auto"/>
        <w:ind w:firstLine="425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>В госпабликах формируется  актуальная информационная повестка с новостями города, фото- и видеорепортажами. У горожан имеется возможность получ</w:t>
      </w:r>
      <w:r w:rsidR="00710F08" w:rsidRPr="002E5D9F">
        <w:rPr>
          <w:rFonts w:ascii="PT Astra Serif" w:hAnsi="PT Astra Serif"/>
          <w:color w:val="000000"/>
          <w:sz w:val="26"/>
          <w:szCs w:val="26"/>
        </w:rPr>
        <w:t>а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ть оперативную информацию, узнать о решениях главы города Югорска, победах югорчан, найти афиши мероприятий и важные объявления, изучить новые законы и выплаты, принять участие в опросах и обсуждениях, написать обращение и получить обратную связь от органов местного самоуправления. </w:t>
      </w:r>
      <w:r w:rsidRPr="002E5D9F">
        <w:rPr>
          <w:rFonts w:ascii="PT Astra Serif" w:hAnsi="PT Astra Serif"/>
          <w:sz w:val="26"/>
          <w:szCs w:val="26"/>
        </w:rPr>
        <w:t xml:space="preserve">В социальных сетях Югорска постоянно освещаются городские мероприятия, праздники, встречи с официальными лицами. </w:t>
      </w:r>
      <w:r w:rsidRPr="002E5D9F">
        <w:rPr>
          <w:rFonts w:ascii="PT Astra Serif" w:hAnsi="PT Astra Serif"/>
          <w:color w:val="000000"/>
          <w:sz w:val="26"/>
          <w:szCs w:val="26"/>
        </w:rPr>
        <w:t>Различные форматы контента, регулярность и оперативность ответов привлекают всё больше югорчан, которые могут беспрепятственно следить за работой органов власти и муниципальных учреждений и быть в курсе городских событий.</w:t>
      </w: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Администрация города Югорска в социальных медиа по итогам 1 полугодия</w:t>
      </w:r>
      <w:r w:rsidR="00710F08" w:rsidRPr="002E5D9F">
        <w:rPr>
          <w:rFonts w:ascii="PT Astra Serif" w:hAnsi="PT Astra Serif"/>
          <w:sz w:val="26"/>
          <w:szCs w:val="26"/>
        </w:rPr>
        <w:t xml:space="preserve"> 2023 года </w:t>
      </w:r>
      <w:r w:rsidRPr="002E5D9F">
        <w:rPr>
          <w:rFonts w:ascii="PT Astra Serif" w:hAnsi="PT Astra Serif"/>
          <w:sz w:val="26"/>
          <w:szCs w:val="26"/>
        </w:rPr>
        <w:t>заняла 2 место в рейтинге муниципалитетов Югры.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 Специалисты Центра управления регионом Югры отмечают хорошую и качественную работу команды, использование различных рубрик, </w:t>
      </w:r>
      <w:proofErr w:type="spellStart"/>
      <w:r w:rsidRPr="002E5D9F">
        <w:rPr>
          <w:rFonts w:ascii="PT Astra Serif" w:hAnsi="PT Astra Serif"/>
          <w:sz w:val="26"/>
          <w:szCs w:val="26"/>
        </w:rPr>
        <w:t>хэштегов</w:t>
      </w:r>
      <w:proofErr w:type="spellEnd"/>
      <w:r w:rsidRPr="002E5D9F">
        <w:rPr>
          <w:rFonts w:ascii="PT Astra Serif" w:hAnsi="PT Astra Serif"/>
          <w:sz w:val="26"/>
          <w:szCs w:val="26"/>
        </w:rPr>
        <w:t>, опросов, красивый, проработанный дизайн иллюстраций,  качество фото и видео. Доля подписчиков официальных аккаунтов администрации города и главы города составила 65% от численности населения города (более 27 тысяч подписчиков).</w:t>
      </w:r>
    </w:p>
    <w:p w:rsidR="00412BEF" w:rsidRPr="002E5D9F" w:rsidRDefault="00412BEF" w:rsidP="0042355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Начиная с июля отчетного года, в </w:t>
      </w:r>
      <w:proofErr w:type="spellStart"/>
      <w:r w:rsidRPr="002E5D9F">
        <w:rPr>
          <w:rFonts w:ascii="PT Astra Serif" w:hAnsi="PT Astra Serif"/>
          <w:sz w:val="26"/>
          <w:szCs w:val="26"/>
        </w:rPr>
        <w:t>госпаблике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 администрации </w:t>
      </w:r>
      <w:r w:rsidR="00710F08" w:rsidRPr="002E5D9F">
        <w:rPr>
          <w:rFonts w:ascii="PT Astra Serif" w:hAnsi="PT Astra Serif"/>
          <w:sz w:val="26"/>
          <w:szCs w:val="26"/>
        </w:rPr>
        <w:t xml:space="preserve">города </w:t>
      </w:r>
      <w:r w:rsidRPr="002E5D9F">
        <w:rPr>
          <w:rFonts w:ascii="PT Astra Serif" w:hAnsi="PT Astra Serif"/>
          <w:sz w:val="26"/>
          <w:szCs w:val="26"/>
        </w:rPr>
        <w:t xml:space="preserve">Югорска появилась новая рубрика: проведено 5 прямых эфиров с </w:t>
      </w:r>
      <w:proofErr w:type="spellStart"/>
      <w:r w:rsidRPr="002E5D9F">
        <w:rPr>
          <w:rFonts w:ascii="PT Astra Serif" w:hAnsi="PT Astra Serif"/>
          <w:sz w:val="26"/>
          <w:szCs w:val="26"/>
        </w:rPr>
        <w:t>югорчанами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, которые добились успеха в различных сферах и готовы делиться опытом с другими. </w:t>
      </w:r>
    </w:p>
    <w:p w:rsidR="002C346D" w:rsidRPr="002C346D" w:rsidRDefault="002C346D" w:rsidP="002C346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C346D">
        <w:rPr>
          <w:rFonts w:ascii="PT Astra Serif" w:hAnsi="PT Astra Serif"/>
          <w:sz w:val="26"/>
          <w:szCs w:val="26"/>
        </w:rPr>
        <w:t xml:space="preserve">Общая аудитория всех официальных аккаунтов администрации города Югорска составляет 17 972 подписчика (в 2022 году - 12 560  подписчиков). </w:t>
      </w:r>
    </w:p>
    <w:p w:rsidR="002C346D" w:rsidRPr="002C346D" w:rsidRDefault="002C346D" w:rsidP="002C346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C346D">
        <w:rPr>
          <w:rFonts w:ascii="PT Astra Serif" w:hAnsi="PT Astra Serif"/>
          <w:sz w:val="26"/>
          <w:szCs w:val="26"/>
        </w:rPr>
        <w:t>По состоянию на 30.12.2023 размещено 15 436 (за 2022 год – 6  741), количество публикаций выросло более чем в 2 раза.</w:t>
      </w:r>
    </w:p>
    <w:p w:rsidR="00412BEF" w:rsidRPr="002E5D9F" w:rsidRDefault="00412BEF" w:rsidP="004235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C346D">
        <w:rPr>
          <w:rFonts w:ascii="PT Astra Serif" w:hAnsi="PT Astra Serif"/>
          <w:sz w:val="26"/>
          <w:szCs w:val="26"/>
        </w:rPr>
        <w:t>Работа с обращениями граждан в массовых коммуникациях</w:t>
      </w:r>
      <w:r w:rsidRPr="002E5D9F">
        <w:rPr>
          <w:rFonts w:ascii="PT Astra Serif" w:hAnsi="PT Astra Serif"/>
          <w:sz w:val="26"/>
          <w:szCs w:val="26"/>
        </w:rPr>
        <w:t xml:space="preserve"> реализуется несколькими способами: в социальных сетях через систему мониторинга «Инцидент Менеджмент», через Платформу обратной связи «Решаем вместе» на ЕПГУ и самостоятельные ответы на комментарии под постами в аккаунтах администрации города Югорска.  </w:t>
      </w:r>
    </w:p>
    <w:p w:rsidR="00412BEF" w:rsidRPr="002E5D9F" w:rsidRDefault="00412BEF" w:rsidP="004235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Осуществляет деятельность Муниципальный центр управления города Югорска (далее – МЦУ города Югорска) в целях реализации эффективной работы с обращениями и содействи</w:t>
      </w:r>
      <w:r w:rsidR="0074685D" w:rsidRPr="002E5D9F">
        <w:rPr>
          <w:rFonts w:ascii="PT Astra Serif" w:hAnsi="PT Astra Serif"/>
          <w:sz w:val="26"/>
          <w:szCs w:val="26"/>
        </w:rPr>
        <w:t>е</w:t>
      </w:r>
      <w:r w:rsidRPr="002E5D9F">
        <w:rPr>
          <w:rFonts w:ascii="PT Astra Serif" w:hAnsi="PT Astra Serif"/>
          <w:sz w:val="26"/>
          <w:szCs w:val="26"/>
        </w:rPr>
        <w:t xml:space="preserve"> в принятии управленческих решений на основе регулярного предоставления главе города Югорска актуальной информации, формируемой по результатам анализа сообщений и обращений жителей, который курирует Центр управления регионом Югры.</w:t>
      </w:r>
    </w:p>
    <w:p w:rsidR="00412BEF" w:rsidRPr="002E5D9F" w:rsidRDefault="00412BEF" w:rsidP="004235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Обращения в социальных сетях фиксирует федеральная система «Инцидент Менеджмент», которая осуществляет мониторинг в социальных сетях региональных, городских пабликов и открытых аккаунтов жителей города с высокой долей подписчиков.</w:t>
      </w:r>
    </w:p>
    <w:p w:rsidR="00412BEF" w:rsidRPr="002E5D9F" w:rsidRDefault="00412BEF" w:rsidP="004235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Поступающие обращения граждан в социальных сетях через федеральную систему «Инцидент Менеджмент» обрабатываются в течение 24 часов, некоторые обращения требуют прикрепления фотоматериалов с результатом решенной проблемы. Через систему мониторинга «Инцидент Менеджмент» в 2023 году поступил</w:t>
      </w:r>
      <w:r w:rsidR="0021384E" w:rsidRPr="002E5D9F">
        <w:rPr>
          <w:rFonts w:ascii="PT Astra Serif" w:hAnsi="PT Astra Serif"/>
          <w:sz w:val="26"/>
          <w:szCs w:val="26"/>
        </w:rPr>
        <w:t>о 2 099 обращений (в 2022 году -</w:t>
      </w:r>
      <w:r w:rsidRPr="002E5D9F">
        <w:rPr>
          <w:rFonts w:ascii="PT Astra Serif" w:hAnsi="PT Astra Serif"/>
          <w:sz w:val="26"/>
          <w:szCs w:val="26"/>
        </w:rPr>
        <w:t xml:space="preserve"> 1 073 обращения).  По итогам работы в системе «Инцидент менеджмент» МЦУ города Югорска занимает лидирующие позиции среди муниципальных образований Югры. </w:t>
      </w:r>
    </w:p>
    <w:p w:rsidR="00412BEF" w:rsidRPr="002E5D9F" w:rsidRDefault="00412BEF" w:rsidP="00332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 xml:space="preserve">Всего специалистами МЦУ города Югорска в течение года принято 3 357 сообщений (включая повторные обращения в системе «Инцидент Менеджмент», самостоятельно отработанные комментарии жителей в социальных сетях). </w:t>
      </w:r>
    </w:p>
    <w:p w:rsidR="00412BEF" w:rsidRPr="002E5D9F" w:rsidRDefault="00423557" w:rsidP="00332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Большая часть обращений (11326 или 39,5%) связаны с благоустройством города (уборка снега, уличное освещение, обустройство тротуаров, обустройство детских площадок), порядка 20% обращений </w:t>
      </w:r>
      <w:r w:rsidR="00332C58" w:rsidRPr="002E5D9F">
        <w:rPr>
          <w:rFonts w:ascii="PT Astra Serif" w:hAnsi="PT Astra Serif"/>
          <w:sz w:val="26"/>
          <w:szCs w:val="26"/>
        </w:rPr>
        <w:t>горожан</w:t>
      </w:r>
      <w:r w:rsidR="002552E6" w:rsidRPr="002E5D9F">
        <w:rPr>
          <w:rFonts w:ascii="PT Astra Serif" w:hAnsi="PT Astra Serif"/>
          <w:sz w:val="26"/>
          <w:szCs w:val="26"/>
        </w:rPr>
        <w:t xml:space="preserve"> -</w:t>
      </w:r>
      <w:r w:rsidR="00EA6AC3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вопрос</w:t>
      </w:r>
      <w:r w:rsidR="00332C58" w:rsidRPr="002E5D9F">
        <w:rPr>
          <w:rFonts w:ascii="PT Astra Serif" w:hAnsi="PT Astra Serif"/>
          <w:sz w:val="26"/>
          <w:szCs w:val="26"/>
        </w:rPr>
        <w:t>ы</w:t>
      </w:r>
      <w:r w:rsidRPr="002E5D9F">
        <w:rPr>
          <w:rFonts w:ascii="PT Astra Serif" w:hAnsi="PT Astra Serif"/>
          <w:sz w:val="26"/>
          <w:szCs w:val="26"/>
        </w:rPr>
        <w:t xml:space="preserve"> ремонта и реконструкции дорог, транспортного сообщения</w:t>
      </w:r>
      <w:r w:rsidR="00745456" w:rsidRPr="002E5D9F">
        <w:rPr>
          <w:rFonts w:ascii="PT Astra Serif" w:hAnsi="PT Astra Serif"/>
          <w:sz w:val="26"/>
          <w:szCs w:val="26"/>
        </w:rPr>
        <w:t xml:space="preserve">, 13% обращений – в сфере жилищно-коммунального хозяйства, </w:t>
      </w:r>
      <w:r w:rsidR="00332C58" w:rsidRPr="002E5D9F">
        <w:rPr>
          <w:rFonts w:ascii="PT Astra Serif" w:hAnsi="PT Astra Serif"/>
          <w:sz w:val="26"/>
          <w:szCs w:val="26"/>
        </w:rPr>
        <w:t>по</w:t>
      </w:r>
      <w:r w:rsidR="00745456" w:rsidRPr="002E5D9F">
        <w:rPr>
          <w:rFonts w:ascii="PT Astra Serif" w:hAnsi="PT Astra Serif"/>
          <w:sz w:val="26"/>
          <w:szCs w:val="26"/>
        </w:rPr>
        <w:t xml:space="preserve"> безнадзорным животным, </w:t>
      </w:r>
      <w:r w:rsidR="00332C58" w:rsidRPr="002E5D9F">
        <w:rPr>
          <w:rFonts w:ascii="PT Astra Serif" w:hAnsi="PT Astra Serif"/>
          <w:sz w:val="26"/>
          <w:szCs w:val="26"/>
        </w:rPr>
        <w:t xml:space="preserve">по </w:t>
      </w:r>
      <w:r w:rsidR="00745456" w:rsidRPr="002E5D9F">
        <w:rPr>
          <w:rFonts w:ascii="PT Astra Serif" w:hAnsi="PT Astra Serif"/>
          <w:sz w:val="26"/>
          <w:szCs w:val="26"/>
        </w:rPr>
        <w:t>вопросам обращения с ТКО</w:t>
      </w:r>
      <w:r w:rsidR="00332C58" w:rsidRPr="002E5D9F">
        <w:rPr>
          <w:rFonts w:ascii="PT Astra Serif" w:hAnsi="PT Astra Serif"/>
          <w:sz w:val="26"/>
          <w:szCs w:val="26"/>
        </w:rPr>
        <w:t>.</w:t>
      </w:r>
    </w:p>
    <w:p w:rsidR="00412BEF" w:rsidRPr="002E5D9F" w:rsidRDefault="00412BEF" w:rsidP="00332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Больше всего обращений в системе «Инцидент Менеджмент» поступило в категории «информационный» (1127 обращени</w:t>
      </w:r>
      <w:r w:rsidR="00E05829" w:rsidRPr="002E5D9F">
        <w:rPr>
          <w:rFonts w:ascii="PT Astra Serif" w:hAnsi="PT Astra Serif"/>
          <w:sz w:val="26"/>
          <w:szCs w:val="26"/>
        </w:rPr>
        <w:t>й</w:t>
      </w:r>
      <w:r w:rsidRPr="002E5D9F">
        <w:rPr>
          <w:rFonts w:ascii="PT Astra Serif" w:hAnsi="PT Astra Serif"/>
          <w:sz w:val="26"/>
          <w:szCs w:val="26"/>
        </w:rPr>
        <w:t>) – жители интересовались решением различных городских  вопросов.</w:t>
      </w:r>
    </w:p>
    <w:p w:rsidR="00412BEF" w:rsidRPr="002E5D9F" w:rsidRDefault="00412BEF" w:rsidP="00332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Через Платформу обратной связи </w:t>
      </w:r>
      <w:r w:rsidR="005D4010" w:rsidRPr="002E5D9F">
        <w:rPr>
          <w:rFonts w:ascii="PT Astra Serif" w:hAnsi="PT Astra Serif"/>
          <w:sz w:val="26"/>
          <w:szCs w:val="26"/>
        </w:rPr>
        <w:t xml:space="preserve">(далее - </w:t>
      </w:r>
      <w:proofErr w:type="gramStart"/>
      <w:r w:rsidR="005D4010" w:rsidRPr="002E5D9F">
        <w:rPr>
          <w:rFonts w:ascii="PT Astra Serif" w:hAnsi="PT Astra Serif"/>
          <w:sz w:val="26"/>
          <w:szCs w:val="26"/>
        </w:rPr>
        <w:t>ПОС</w:t>
      </w:r>
      <w:proofErr w:type="gramEnd"/>
      <w:r w:rsidR="005D4010" w:rsidRPr="002E5D9F">
        <w:rPr>
          <w:rFonts w:ascii="PT Astra Serif" w:hAnsi="PT Astra Serif"/>
          <w:sz w:val="26"/>
          <w:szCs w:val="26"/>
        </w:rPr>
        <w:t xml:space="preserve">) </w:t>
      </w:r>
      <w:r w:rsidRPr="002E5D9F">
        <w:rPr>
          <w:rFonts w:ascii="PT Astra Serif" w:hAnsi="PT Astra Serif"/>
          <w:sz w:val="26"/>
          <w:szCs w:val="26"/>
        </w:rPr>
        <w:t>за</w:t>
      </w:r>
      <w:r w:rsidR="002552E6" w:rsidRPr="002E5D9F">
        <w:rPr>
          <w:rFonts w:ascii="PT Astra Serif" w:hAnsi="PT Astra Serif"/>
          <w:sz w:val="26"/>
          <w:szCs w:val="26"/>
        </w:rPr>
        <w:t xml:space="preserve"> отчетный </w:t>
      </w:r>
      <w:r w:rsidRPr="002E5D9F">
        <w:rPr>
          <w:rFonts w:ascii="PT Astra Serif" w:hAnsi="PT Astra Serif"/>
          <w:sz w:val="26"/>
          <w:szCs w:val="26"/>
        </w:rPr>
        <w:t xml:space="preserve">период поступило 128 обращений (в 2022 году - 93 обращения). По итогам работы на </w:t>
      </w:r>
      <w:proofErr w:type="gramStart"/>
      <w:r w:rsidR="005D4010" w:rsidRPr="002E5D9F">
        <w:rPr>
          <w:rFonts w:ascii="PT Astra Serif" w:hAnsi="PT Astra Serif"/>
          <w:sz w:val="26"/>
          <w:szCs w:val="26"/>
        </w:rPr>
        <w:t>ПОС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МЦУ </w:t>
      </w:r>
      <w:r w:rsidR="005D4010" w:rsidRPr="002E5D9F">
        <w:rPr>
          <w:rFonts w:ascii="PT Astra Serif" w:hAnsi="PT Astra Serif"/>
          <w:sz w:val="26"/>
          <w:szCs w:val="26"/>
        </w:rPr>
        <w:t xml:space="preserve">города </w:t>
      </w:r>
      <w:r w:rsidRPr="002E5D9F">
        <w:rPr>
          <w:rFonts w:ascii="PT Astra Serif" w:hAnsi="PT Astra Serif"/>
          <w:sz w:val="26"/>
          <w:szCs w:val="26"/>
        </w:rPr>
        <w:t>Югорска занимает лидирующие позиции среди муниципалитетов Югры по показателям «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количество муниципальных опросов, опубликованных на уровне муниципального образования» </w:t>
      </w:r>
      <w:r w:rsidRPr="002E5D9F">
        <w:rPr>
          <w:rFonts w:ascii="PT Astra Serif" w:hAnsi="PT Astra Serif"/>
          <w:sz w:val="26"/>
          <w:szCs w:val="26"/>
        </w:rPr>
        <w:t xml:space="preserve">и «доля публичных слушаний, проведенных посредством </w:t>
      </w:r>
      <w:r w:rsidR="00747D55" w:rsidRPr="002E5D9F">
        <w:rPr>
          <w:rFonts w:ascii="PT Astra Serif" w:hAnsi="PT Astra Serif"/>
          <w:sz w:val="26"/>
          <w:szCs w:val="26"/>
        </w:rPr>
        <w:t>Платформы обратной связи</w:t>
      </w:r>
      <w:r w:rsidRPr="002E5D9F">
        <w:rPr>
          <w:rFonts w:ascii="PT Astra Serif" w:hAnsi="PT Astra Serif"/>
          <w:sz w:val="26"/>
          <w:szCs w:val="26"/>
        </w:rPr>
        <w:t xml:space="preserve">». </w:t>
      </w:r>
    </w:p>
    <w:p w:rsidR="00412BEF" w:rsidRPr="002E5D9F" w:rsidRDefault="00412BEF" w:rsidP="00332C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2023 году на </w:t>
      </w:r>
      <w:proofErr w:type="gramStart"/>
      <w:r w:rsidR="00747D55" w:rsidRPr="002E5D9F">
        <w:rPr>
          <w:rFonts w:ascii="PT Astra Serif" w:hAnsi="PT Astra Serif"/>
          <w:sz w:val="26"/>
          <w:szCs w:val="26"/>
        </w:rPr>
        <w:t>ПОС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размещено 47 муниципальных опросов, в которых приняли участие 4 386 жителей. </w:t>
      </w:r>
    </w:p>
    <w:p w:rsidR="005C67B3" w:rsidRPr="002E5D9F" w:rsidRDefault="005C67B3" w:rsidP="006706B5">
      <w:pPr>
        <w:pStyle w:val="a3"/>
        <w:spacing w:after="0"/>
        <w:ind w:left="644" w:firstLine="708"/>
        <w:jc w:val="both"/>
        <w:rPr>
          <w:rFonts w:ascii="PT Astra Serif" w:hAnsi="PT Astra Serif"/>
          <w:b/>
          <w:sz w:val="26"/>
          <w:szCs w:val="26"/>
          <w:highlight w:val="yellow"/>
        </w:rPr>
      </w:pPr>
    </w:p>
    <w:p w:rsidR="00F97AA3" w:rsidRDefault="00F97AA3" w:rsidP="005D777E">
      <w:pPr>
        <w:pStyle w:val="20"/>
        <w:numPr>
          <w:ilvl w:val="0"/>
          <w:numId w:val="0"/>
        </w:numPr>
      </w:pPr>
      <w:bookmarkStart w:id="72" w:name="_Toc125735657"/>
      <w:bookmarkStart w:id="73" w:name="_Toc153469412"/>
    </w:p>
    <w:p w:rsidR="003D34BF" w:rsidRPr="002E5D9F" w:rsidRDefault="00512EA2" w:rsidP="005D777E">
      <w:pPr>
        <w:pStyle w:val="20"/>
        <w:numPr>
          <w:ilvl w:val="0"/>
          <w:numId w:val="0"/>
        </w:numPr>
      </w:pPr>
      <w:r w:rsidRPr="002E5D9F">
        <w:t>9</w:t>
      </w:r>
      <w:r w:rsidR="006C79A2" w:rsidRPr="002E5D9F">
        <w:t xml:space="preserve">. </w:t>
      </w:r>
      <w:r w:rsidR="003D34BF" w:rsidRPr="002E5D9F">
        <w:t>Муниципальное управление</w:t>
      </w:r>
      <w:bookmarkEnd w:id="72"/>
      <w:bookmarkEnd w:id="73"/>
    </w:p>
    <w:p w:rsidR="003B18EF" w:rsidRPr="002E5D9F" w:rsidRDefault="003B18EF" w:rsidP="00FF470C">
      <w:pPr>
        <w:pStyle w:val="13"/>
        <w:rPr>
          <w:sz w:val="26"/>
          <w:szCs w:val="26"/>
        </w:rPr>
      </w:pPr>
    </w:p>
    <w:p w:rsidR="003D34BF" w:rsidRPr="002E5D9F" w:rsidRDefault="00512EA2" w:rsidP="00C6271E">
      <w:pPr>
        <w:pStyle w:val="30"/>
        <w:rPr>
          <w:b/>
        </w:rPr>
      </w:pPr>
      <w:bookmarkStart w:id="74" w:name="_Toc125735658"/>
      <w:bookmarkStart w:id="75" w:name="_Toc153469413"/>
      <w:r w:rsidRPr="002E5D9F">
        <w:rPr>
          <w:b/>
        </w:rPr>
        <w:t>9</w:t>
      </w:r>
      <w:r w:rsidR="003D34BF" w:rsidRPr="002E5D9F">
        <w:rPr>
          <w:b/>
        </w:rPr>
        <w:t>.1. Муниципальные услуги</w:t>
      </w:r>
      <w:bookmarkEnd w:id="74"/>
      <w:bookmarkEnd w:id="75"/>
    </w:p>
    <w:p w:rsidR="003B18EF" w:rsidRPr="002E5D9F" w:rsidRDefault="003B18EF" w:rsidP="00C6271E">
      <w:pPr>
        <w:pStyle w:val="23"/>
        <w:rPr>
          <w:highlight w:val="yellow"/>
        </w:rPr>
      </w:pP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На более высоком уровне сформирована система взаимодействия с заявителями при предоставлении муниципальных услуг. Работа по совершенствованию предоставления государственных и муниципальных услуг осуществляется: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- посредством Единого портала государственных и муниципальных услуг (далее - ЕПГУ),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через филиал автономного учреждения Ханты-Мансийского автономного округа - Югры «Многофункциональный центр Югры» в городе Югорске (далее - МФЦ), 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- непосредственно в органах и подразделениях администрации города Югорска.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Все большей востребованностью у заявителей </w:t>
      </w:r>
      <w:r w:rsidR="005D777E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является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возможность получения муниципальных услуг в электронном виде через ЕПГУ. Данная возможность реализована на базе единых Федеральных платформ и сервисов. Обеспечение предоставления массовых социально-значимых услуг осуществляется через федеральную платформу государственных сервисов (далее - ПГС), государственную информационную систему обеспечения градостроительной деятельности (ГИС ОГД), государственную информационную систему «Образование» и через ведомственные информационные системы. Популяризация возможностей ЕПГУ также способствует решению заявителей получать услуги</w:t>
      </w:r>
      <w:r w:rsidR="008F04AF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не выходя из дома, с получением максимальной удовлетворенности качеством их предоставления. Использование единых государственных информационных систем позволяет обеспечить консолидацию и обработку необходимых данных при предоставлении государственных и муниципальных услуг, выполнять задачи информационно-аналитического обеспечения сведениями федеральных органов исполнительной власти, органов </w:t>
      </w:r>
      <w:hyperlink r:id="rId11" w:tooltip="Государственные и социальные структуры" w:history="1">
        <w:r w:rsidRPr="002E5D9F">
          <w:rPr>
            <w:rFonts w:ascii="PT Astra Serif" w:eastAsia="Times New Roman" w:hAnsi="PT Astra Serif"/>
            <w:bCs/>
            <w:sz w:val="26"/>
            <w:szCs w:val="26"/>
            <w:lang w:eastAsia="ar-SA"/>
          </w:rPr>
          <w:t>государственной власти</w:t>
        </w:r>
      </w:hyperlink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субъектов Российской Федерации</w:t>
      </w:r>
      <w:r w:rsidR="00EF2615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органов местного самоуправления и межведомственного обмена информацией между ними.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lastRenderedPageBreak/>
        <w:t xml:space="preserve">В 2023 году 38 массовых социально значимых услуг предоставляются на новых государственных платформах. 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Важнейшим аспектом предоставления массовых социально значимых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услуги: регистрации заявления, возврате заявления без рассмотрения, приглашения заявителя на личный прием, приостановлении рассмотрения заявления, предоставлении либо об отказе в предоставлении услуги. Направление сведений о ходе выполнении запроса обеспечивается при получении муниципальных услуг</w:t>
      </w:r>
      <w:r w:rsidR="005C6841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как в электронном виде через ЕПГУ, так и при личном обращении заявителя в орган, и обращении в МФЦ. 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Администрация города Югорска осуществляет непосредственное взаимодействие с МФЦ при предоставлении муниципальных услуг путем участия в консультациях, заключения соглашений, подготовки паспортов предоставления муниципальных услуг. В 2023 году для обеспечения возможности получения муниципальной услуги через МФЦ государственному учреждению передано 57 муниципальных услуг. 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Продолжается работа по регламентации и стандартизации предоставления муниципальных услуг.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Результатом постоянной актуализации административных регламентов является построение четкого алгоритма действий, предусматривающих устранение избыточных административных процедур, в том числе осуществление отдельных административных процедур в альтернативных формах - электронной и по принципу «одного окна», определение конкретных исполнителей и результатов предоставления услуг.</w:t>
      </w:r>
    </w:p>
    <w:p w:rsidR="00DC19B1" w:rsidRPr="002E5D9F" w:rsidRDefault="005D4010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В</w:t>
      </w:r>
      <w:r w:rsidR="00DC19B1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2023 год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у</w:t>
      </w:r>
      <w:r w:rsidR="00DC19B1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предоставлено 641 957 услуг, в том числе, через МФЦ - 600 услуг, через ЕПГУ </w:t>
      </w:r>
      <w:r w:rsidR="0099686E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-</w:t>
      </w:r>
      <w:r w:rsidR="00DC19B1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527 766 услуг.</w:t>
      </w:r>
    </w:p>
    <w:p w:rsidR="00DC19B1" w:rsidRPr="002E5D9F" w:rsidRDefault="00DC19B1" w:rsidP="00DC19B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</w:t>
      </w:r>
      <w:r w:rsidR="00F73C1A"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 сфере образования и организации отдыха детей.</w:t>
      </w:r>
    </w:p>
    <w:p w:rsidR="003C573B" w:rsidRPr="002E5D9F" w:rsidRDefault="003C573B" w:rsidP="00405E81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6"/>
          <w:szCs w:val="26"/>
          <w:highlight w:val="yellow"/>
          <w:lang w:eastAsia="ar-SA"/>
        </w:rPr>
      </w:pPr>
    </w:p>
    <w:p w:rsidR="003C573B" w:rsidRPr="002E5D9F" w:rsidRDefault="00512EA2" w:rsidP="00C6271E">
      <w:pPr>
        <w:pStyle w:val="30"/>
        <w:rPr>
          <w:b/>
        </w:rPr>
      </w:pPr>
      <w:bookmarkStart w:id="76" w:name="_Toc125735659"/>
      <w:bookmarkStart w:id="77" w:name="_Toc153469414"/>
      <w:r w:rsidRPr="002E5D9F">
        <w:rPr>
          <w:b/>
        </w:rPr>
        <w:t>9</w:t>
      </w:r>
      <w:r w:rsidR="003C573B" w:rsidRPr="002E5D9F">
        <w:rPr>
          <w:b/>
        </w:rPr>
        <w:t>.2. Деятельность в сфере муниципальной службы</w:t>
      </w:r>
      <w:bookmarkEnd w:id="76"/>
      <w:bookmarkEnd w:id="77"/>
    </w:p>
    <w:p w:rsidR="00101297" w:rsidRPr="002E5D9F" w:rsidRDefault="00101297" w:rsidP="00C6271E">
      <w:pPr>
        <w:pStyle w:val="23"/>
        <w:rPr>
          <w:b/>
          <w:highlight w:val="yellow"/>
        </w:rPr>
      </w:pP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Деятельность администрации города </w:t>
      </w:r>
      <w:r w:rsidR="00A46AB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Югорска 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в сфере муниципальной службы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отчетном </w:t>
      </w:r>
      <w:r w:rsidR="00BA241E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периоде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была направлена на реализацию следующих направлений: 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осуществление мер по противодействию коррупции на муниципальной службе;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организацию профессионального развития муниципальных служащих органов местного самоуправления;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организацию подготовки кадров для муниципальной службы в органах местного самоуправления;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обеспечение прохождения муниципальной службы, развитие системы мотивации муниципальных служащих;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 организация наградной деятельности.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2023 году в рамках декларационной кампании</w:t>
      </w:r>
      <w:r w:rsidR="00C81F0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F714E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все</w:t>
      </w:r>
      <w:r w:rsidR="00C81F0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лиц</w:t>
      </w:r>
      <w:r w:rsidR="00F714EA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="00D378F2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замещающие</w:t>
      </w:r>
      <w:r w:rsidR="00C81F0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коррупционно</w:t>
      </w:r>
      <w:r w:rsidR="00BA241E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опасные должности, предоставили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за 2022 год, из них: 121 муниципальный служащий города Югорска и 18 руководителей муниципальных учреждений.</w:t>
      </w:r>
      <w:proofErr w:type="gramEnd"/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При назначении на должность муниципальной службы в администрацию города Югорска сведения предоставили 30 кандидатов. В рамках проведения проверок предоставленных сведений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>в соответствующие органы направлено 2003 запроса, достоверность сведений подтверждена.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>Сведения об исполнении муниципальными служащими законодательства о муниципальной службе, в части соблюдения ограничений и запретов, представлены в полном объеме в установленный законодательством срок.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рамках осуществления мер по противодействию коррупции в отчетном году проведено 3 заседания комиссии по соблюдению требований к служебному поведению муниципальных служащих и урегулированию конфликта интересов в администрации города</w:t>
      </w:r>
      <w:r w:rsidR="00BA241E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Югорска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на которых рассмотрено 11 вопросов информационного характера. Вопросы, касающиеся возникновения конфликта интересов, на заседаниях комиссии не рассматривались в связи с отсутствием обращений.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рамках организации повышения профессионального развития 76 муниципальных служащих администрации города Югорска в 2023 году повысили свой профессиональный уровень на курсах повышения квалификации. Обучение за счет средств бюджета города Югорска осуществлялось, в том числе, по приоритетным направлениям без отрыва от службы по очно-заочной форме с применением дистанционных технологий, за счет средств автономного округа - по очно-заочной форме с выездом по месту расположения образовательной организации.</w:t>
      </w:r>
      <w:r w:rsidR="00C81F0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 программам противодействия коррупции на муниципальной службе было проведено обучение 19 человек.</w:t>
      </w:r>
    </w:p>
    <w:p w:rsidR="001A2B2E" w:rsidRPr="002E5D9F" w:rsidRDefault="00440F6C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A2B2E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Школе муниципального служащего проведено 40 занятий с муниципальными служащими города по вопросам прохождения муниципальной службы, 3 из них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- </w:t>
      </w:r>
      <w:r w:rsidR="001A2B2E"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 вопросам противодействия коррупции.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color w:val="000000"/>
          <w:sz w:val="26"/>
          <w:szCs w:val="26"/>
        </w:rPr>
        <w:t xml:space="preserve">В целях своевременного замещения вакантных должностей и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формирования высокопрофессионального кадрового состава муниципальной службы в органах местного самоуправления города </w:t>
      </w:r>
      <w:r w:rsidR="00BA241E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Югорска </w:t>
      </w:r>
      <w:r w:rsidRPr="002E5D9F">
        <w:rPr>
          <w:rFonts w:ascii="PT Astra Serif" w:hAnsi="PT Astra Serif"/>
          <w:color w:val="000000"/>
          <w:sz w:val="26"/>
          <w:szCs w:val="26"/>
        </w:rPr>
        <w:t>13 кандидатов включены в кадровый резерв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по результатам конкурсов на</w:t>
      </w:r>
      <w:r w:rsidR="00C81F0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hAnsi="PT Astra Serif"/>
          <w:color w:val="000000"/>
          <w:sz w:val="26"/>
          <w:szCs w:val="26"/>
        </w:rPr>
        <w:t>замещение вакантных должностей</w:t>
      </w:r>
      <w:r w:rsidR="00C81F0F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E5D9F">
        <w:rPr>
          <w:rFonts w:ascii="PT Astra Serif" w:hAnsi="PT Astra Serif"/>
          <w:color w:val="000000"/>
          <w:sz w:val="26"/>
          <w:szCs w:val="26"/>
        </w:rPr>
        <w:t>муниципальной службы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и </w:t>
      </w:r>
      <w:r w:rsidR="00BA241E" w:rsidRPr="002E5D9F">
        <w:rPr>
          <w:rFonts w:ascii="PT Astra Serif" w:eastAsia="Times New Roman" w:hAnsi="PT Astra Serif"/>
          <w:sz w:val="26"/>
          <w:szCs w:val="26"/>
          <w:lang w:eastAsia="ru-RU"/>
        </w:rPr>
        <w:t>по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 формированию кадрового резерва для замещения вакантных должностей муниципальной службы, 1 кандидат</w:t>
      </w:r>
      <w:r w:rsidR="00AF1B17">
        <w:rPr>
          <w:rFonts w:ascii="PT Astra Serif" w:hAnsi="PT Astra Serif"/>
          <w:color w:val="000000"/>
          <w:sz w:val="26"/>
          <w:szCs w:val="26"/>
        </w:rPr>
        <w:t xml:space="preserve"> лучшая</w:t>
      </w:r>
      <w:r w:rsidR="00F97AA3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по результатам конкурса включен в </w:t>
      </w:r>
      <w:r w:rsidRPr="002E5D9F">
        <w:rPr>
          <w:rFonts w:ascii="PT Astra Serif" w:hAnsi="PT Astra Serif"/>
          <w:sz w:val="26"/>
          <w:szCs w:val="26"/>
        </w:rPr>
        <w:t>резерв управленческих кадров для замещения целевых управленческих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должностей муниципальной службы.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 Н</w:t>
      </w:r>
      <w:r w:rsidRPr="002E5D9F">
        <w:rPr>
          <w:rFonts w:ascii="PT Astra Serif" w:hAnsi="PT Astra Serif"/>
          <w:sz w:val="26"/>
          <w:szCs w:val="26"/>
        </w:rPr>
        <w:t>а вакантные должности муниципальной службы из кадрового резерва в 2023 году назначены 11 кандидатов.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целях реализации статьи 8 Закона Ханты-Мансийского автономного округа – Югры от 20.07.2007 № 113-оз «Об отдельных вопросах муниципальной службы в Ханты</w:t>
      </w:r>
      <w:r w:rsidR="0097185E" w:rsidRPr="002E5D9F">
        <w:rPr>
          <w:rFonts w:ascii="PT Astra Serif" w:eastAsia="Times New Roman" w:hAnsi="PT Astra Serif"/>
          <w:sz w:val="26"/>
          <w:szCs w:val="26"/>
          <w:lang w:eastAsia="ru-RU"/>
        </w:rPr>
        <w:t>-Мансийском автономного округе -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Югре», в соответствии с постановлением администрации города Югорска от26.12.2022 № 2721-п «Об аттестации муниципальных служащих в 2023 году»</w:t>
      </w:r>
      <w:r w:rsidR="00C81F0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организована и проведена аттестация 49 муниципальных служащих администрации города</w:t>
      </w:r>
      <w:r w:rsidR="004E0DF7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Югорска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Все муниципальные служащие, прошедшие аттестацию, соответствуют замещаемой должности.</w:t>
      </w:r>
    </w:p>
    <w:p w:rsidR="001A2B2E" w:rsidRPr="002E5D9F" w:rsidRDefault="0097185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По результатам квалификационного экзамена </w:t>
      </w:r>
      <w:r w:rsidR="001A2B2E" w:rsidRPr="002E5D9F">
        <w:rPr>
          <w:rFonts w:ascii="PT Astra Serif" w:eastAsia="Times New Roman" w:hAnsi="PT Astra Serif"/>
          <w:sz w:val="26"/>
          <w:szCs w:val="26"/>
          <w:lang w:eastAsia="ru-RU"/>
        </w:rPr>
        <w:t>2 муниципальным служащим администрации города</w:t>
      </w:r>
      <w:r w:rsidR="00C81F0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1A2B2E" w:rsidRPr="002E5D9F">
        <w:rPr>
          <w:rFonts w:ascii="PT Astra Serif" w:eastAsia="Times New Roman" w:hAnsi="PT Astra Serif"/>
          <w:sz w:val="26"/>
          <w:szCs w:val="26"/>
          <w:lang w:eastAsia="ru-RU"/>
        </w:rPr>
        <w:t>присвоены классные чины, без сдачи экзамена классные чины присвоены 40 муниципальным служащим.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в отношении 70 муниципальных служащих администрации города </w:t>
      </w:r>
      <w:r w:rsidR="00934D35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Югорска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организовано проведение диспансеризации.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contextualSpacing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В 2023 году участие в ежегодном конкурсе профессионального мастерства «Лидеры Югры», который прошел в новом формате, принял </w:t>
      </w:r>
      <w:r w:rsidR="0073177D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участие 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1</w:t>
      </w:r>
      <w:r w:rsidR="0073177D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 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муниципальный служащий администрации города</w:t>
      </w:r>
      <w:r w:rsidR="0073177D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 Югорска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В рамках организации наградной деятельности совместно с кадровыми службами организаций города </w:t>
      </w:r>
      <w:r w:rsidR="00934D35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Югорска 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в 2023 году подготовлено 125 представлений для присвоения жителям города Югорска наград местного, регионального, федерального 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lastRenderedPageBreak/>
        <w:t xml:space="preserve">уровней. 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Так, были награждены наградами: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- Главы города Югорска – 98 человек;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- Губернатора Ханты-Мансийского автономного округа – Югры, Думы Ханты-Мансийског</w:t>
      </w:r>
      <w:r w:rsidR="00425102"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о автономного округа - Югры -</w:t>
      </w: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 33 человека;</w:t>
      </w:r>
    </w:p>
    <w:p w:rsidR="001A2B2E" w:rsidRPr="002E5D9F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 xml:space="preserve">- государственными наградами Российской Федерации – 1 многодетная семья;  </w:t>
      </w:r>
    </w:p>
    <w:p w:rsidR="001A2B2E" w:rsidRDefault="001A2B2E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  <w:t>- министерств и ведомств Российской Федерации – 1 человек.</w:t>
      </w:r>
    </w:p>
    <w:p w:rsidR="007A350C" w:rsidRPr="002E5D9F" w:rsidRDefault="007A350C" w:rsidP="001A2B2E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ru-RU"/>
        </w:rPr>
      </w:pPr>
    </w:p>
    <w:p w:rsidR="003C573B" w:rsidRPr="002E5D9F" w:rsidRDefault="00512EA2" w:rsidP="00C6271E">
      <w:pPr>
        <w:pStyle w:val="30"/>
        <w:rPr>
          <w:b/>
        </w:rPr>
      </w:pPr>
      <w:bookmarkStart w:id="78" w:name="_Toc125735660"/>
      <w:bookmarkStart w:id="79" w:name="_Toc153469415"/>
      <w:r w:rsidRPr="002E5D9F">
        <w:rPr>
          <w:b/>
        </w:rPr>
        <w:t>9</w:t>
      </w:r>
      <w:r w:rsidR="003C573B" w:rsidRPr="002E5D9F">
        <w:rPr>
          <w:b/>
        </w:rPr>
        <w:t>.3. Муниципальный контроль</w:t>
      </w:r>
      <w:bookmarkEnd w:id="78"/>
      <w:bookmarkEnd w:id="79"/>
    </w:p>
    <w:p w:rsidR="00F44291" w:rsidRPr="002E5D9F" w:rsidRDefault="00F44291" w:rsidP="00C6271E">
      <w:pPr>
        <w:pStyle w:val="23"/>
        <w:rPr>
          <w:highlight w:val="yellow"/>
        </w:rPr>
      </w:pP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Полномочия по осуществлению муниципального контроля в администрации города Югорска возложены на Управление контроля. Муниципальный контроль осуществляется путем проведения плановых и внеплановых проверок, ревизий, обследований на предмет соблюдения законодательства Российской Федерации, законодательства Ханты-Мансийского автономного округа - Югры и муниципальных правовых актов.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Осуществляются следующие виды муниципального контроля: жилищный контроль, земельный контроль, лесной контроль, контроль в сфере благоустройства, контроль на автомобильном транспорте и в дорожном хозяйстве. 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введены ограничения на проведение плановых и внеплановых проверок по муниципальному контролю. В связи с чем, проверки в 2023 году не проводились.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При осуществлении муниципального контроля приоритетным является проведение профилактических мероприятий, направленных на снижение риска причинения вреда (ущерба). </w:t>
      </w:r>
      <w:r w:rsidRPr="002E5D9F">
        <w:rPr>
          <w:rFonts w:ascii="PT Astra Serif" w:hAnsi="PT Astra Serif"/>
          <w:color w:val="000000"/>
          <w:sz w:val="26"/>
          <w:szCs w:val="26"/>
        </w:rPr>
        <w:t>В отчетном периоде были проведены следующие профилактические мероприятия: объявлено 176 предостережений, осуществлено 92 консультирования и 65 информирований.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Кроме того, управлением контроля осуществлялся внутренний муниципальный финансовый контроль и контроль, за соблюдением законодательства о контрактной системе в сфере закупок товаров, работ, услуг для обеспечения муниципальных нужд.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Правительства Российской Федерации.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За отчетный период проведено 14 контрольных мероприятий, из них 7 в целях контроля законодательства о контрактной системе в сфере закупок,4 - в сфере бюджетных правоотношений и 3 аудиторских мероприятия.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В соответствии с утвержденными планами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проведено 10 проверок,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внеплановых проверок </w:t>
      </w:r>
      <w:r w:rsidR="00DD01F8" w:rsidRPr="002E5D9F">
        <w:rPr>
          <w:rFonts w:ascii="PT Astra Serif" w:hAnsi="PT Astra Serif"/>
          <w:sz w:val="26"/>
          <w:szCs w:val="26"/>
        </w:rPr>
        <w:t xml:space="preserve">- </w:t>
      </w:r>
      <w:r w:rsidRPr="002E5D9F">
        <w:rPr>
          <w:rFonts w:ascii="PT Astra Serif" w:hAnsi="PT Astra Serif"/>
          <w:sz w:val="26"/>
          <w:szCs w:val="26"/>
        </w:rPr>
        <w:t>4.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Общий объем проверенных средств составил 988,9 млн. рублей. По результатам контрольной деятельности выявлены нарушения, имеющие стоимостную оценку на сумму 95,7тыс. рублей. Все нарушения устранены в ходе проведения проверочных мероприятий.</w:t>
      </w:r>
    </w:p>
    <w:p w:rsidR="00423298" w:rsidRPr="002E5D9F" w:rsidRDefault="00423298" w:rsidP="0042329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Объектами контроля разработаны (доработаны) и утверждены правовые акты, регулирующие ведение бухгалтерского (бюджетного) учета в соответствии с требованиями действующего законодательства, а также восстановлены в учете первичные учетные документы, внесены изменения в регистры бухгалтерского учета.  Также устранены нарушения, в части документального оформления фактов хозяйственной жизни объектов контроля.</w:t>
      </w:r>
    </w:p>
    <w:p w:rsidR="00423298" w:rsidRPr="002E5D9F" w:rsidRDefault="00423298" w:rsidP="001779A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 xml:space="preserve">Жалобы и исковые заявления на решения органа контроля, а также жалобы на действия (бездействия) должностных лиц органа </w:t>
      </w:r>
      <w:r w:rsidR="00E54C61" w:rsidRPr="002E5D9F">
        <w:rPr>
          <w:rFonts w:ascii="PT Astra Serif" w:hAnsi="PT Astra Serif"/>
          <w:sz w:val="26"/>
          <w:szCs w:val="26"/>
        </w:rPr>
        <w:t xml:space="preserve">муниципального </w:t>
      </w:r>
      <w:r w:rsidRPr="002E5D9F">
        <w:rPr>
          <w:rFonts w:ascii="PT Astra Serif" w:hAnsi="PT Astra Serif"/>
          <w:sz w:val="26"/>
          <w:szCs w:val="26"/>
        </w:rPr>
        <w:t>контроля не поступали.</w:t>
      </w:r>
    </w:p>
    <w:p w:rsidR="00837F6B" w:rsidRPr="002E5D9F" w:rsidRDefault="00837F6B" w:rsidP="00C6271E">
      <w:pPr>
        <w:pStyle w:val="23"/>
        <w:rPr>
          <w:highlight w:val="yellow"/>
        </w:rPr>
      </w:pPr>
    </w:p>
    <w:p w:rsidR="00BC42C1" w:rsidRPr="002E5D9F" w:rsidRDefault="00512EA2" w:rsidP="00C6271E">
      <w:pPr>
        <w:pStyle w:val="30"/>
        <w:rPr>
          <w:b/>
        </w:rPr>
      </w:pPr>
      <w:bookmarkStart w:id="80" w:name="_Toc125735661"/>
      <w:bookmarkStart w:id="81" w:name="_Toc153469416"/>
      <w:r w:rsidRPr="002E5D9F">
        <w:rPr>
          <w:b/>
        </w:rPr>
        <w:t>9</w:t>
      </w:r>
      <w:r w:rsidR="003C573B" w:rsidRPr="002E5D9F">
        <w:rPr>
          <w:b/>
        </w:rPr>
        <w:t>.4</w:t>
      </w:r>
      <w:r w:rsidR="00BC42C1" w:rsidRPr="002E5D9F">
        <w:rPr>
          <w:b/>
        </w:rPr>
        <w:t>. Владение, использование и распоряжение имуществом, находящимся в муниципальной собственности</w:t>
      </w:r>
      <w:bookmarkEnd w:id="80"/>
      <w:bookmarkEnd w:id="81"/>
    </w:p>
    <w:p w:rsidR="00BC42C1" w:rsidRPr="002E5D9F" w:rsidRDefault="00BC42C1" w:rsidP="00C6271E">
      <w:pPr>
        <w:pStyle w:val="23"/>
        <w:rPr>
          <w:highlight w:val="yellow"/>
        </w:rPr>
      </w:pPr>
    </w:p>
    <w:p w:rsidR="00096924" w:rsidRPr="002E5D9F" w:rsidRDefault="00B7307B" w:rsidP="002A11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В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реестре муниципального имущества муниципального образования городской округ Югорск 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 xml:space="preserve">учтены 40 </w:t>
      </w:r>
      <w:r w:rsidR="00FC1BBF" w:rsidRPr="00FC1BBF">
        <w:rPr>
          <w:rFonts w:ascii="PT Astra Serif" w:eastAsia="Times New Roman" w:hAnsi="PT Astra Serif"/>
          <w:sz w:val="26"/>
          <w:szCs w:val="26"/>
          <w:lang w:eastAsia="ru-RU"/>
        </w:rPr>
        <w:t>412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 xml:space="preserve"> объектов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балансовой 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>стоимостью 1</w:t>
      </w:r>
      <w:r w:rsidR="00FC1BBF" w:rsidRPr="00FC1BBF">
        <w:rPr>
          <w:rFonts w:ascii="PT Astra Serif" w:eastAsia="Times New Roman" w:hAnsi="PT Astra Serif"/>
          <w:sz w:val="26"/>
          <w:szCs w:val="26"/>
          <w:lang w:eastAsia="ru-RU"/>
        </w:rPr>
        <w:t>6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>,</w:t>
      </w:r>
      <w:r w:rsidR="00FC1BBF" w:rsidRPr="00FC1BBF">
        <w:rPr>
          <w:rFonts w:ascii="PT Astra Serif" w:eastAsia="Times New Roman" w:hAnsi="PT Astra Serif"/>
          <w:sz w:val="26"/>
          <w:szCs w:val="26"/>
          <w:lang w:eastAsia="ru-RU"/>
        </w:rPr>
        <w:t>0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млрд. рублей, 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>55</w:t>
      </w:r>
      <w:r w:rsidR="00FC1BBF" w:rsidRPr="00FC1BBF">
        <w:rPr>
          <w:rFonts w:ascii="PT Astra Serif" w:eastAsia="Times New Roman" w:hAnsi="PT Astra Serif"/>
          <w:sz w:val="26"/>
          <w:szCs w:val="26"/>
          <w:lang w:eastAsia="ru-RU"/>
        </w:rPr>
        <w:t>7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 xml:space="preserve"> земельных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участков кадастровой стоимостью 12,</w:t>
      </w:r>
      <w:r w:rsidR="00FC1BBF">
        <w:rPr>
          <w:rFonts w:ascii="PT Astra Serif" w:eastAsia="Times New Roman" w:hAnsi="PT Astra Serif"/>
          <w:sz w:val="26"/>
          <w:szCs w:val="26"/>
          <w:lang w:eastAsia="ru-RU"/>
        </w:rPr>
        <w:t>9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млрд. рублей общей площадью </w:t>
      </w:r>
      <w:r w:rsidR="00096924" w:rsidRPr="00FC1BBF">
        <w:rPr>
          <w:rFonts w:ascii="PT Astra Serif" w:eastAsia="Times New Roman" w:hAnsi="PT Astra Serif"/>
          <w:sz w:val="26"/>
          <w:szCs w:val="26"/>
          <w:lang w:eastAsia="ru-RU"/>
        </w:rPr>
        <w:t>25</w:t>
      </w:r>
      <w:r w:rsidR="00FC1BBF" w:rsidRPr="00FC1BBF">
        <w:rPr>
          <w:rFonts w:ascii="PT Astra Serif" w:eastAsia="Times New Roman" w:hAnsi="PT Astra Serif"/>
          <w:sz w:val="26"/>
          <w:szCs w:val="26"/>
          <w:lang w:eastAsia="ru-RU"/>
        </w:rPr>
        <w:t> 963,2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тыс. кв. метров, </w:t>
      </w:r>
      <w:r w:rsidR="00096924" w:rsidRPr="002E5D9F">
        <w:rPr>
          <w:rFonts w:ascii="PT Astra Serif" w:eastAsia="Times New Roman" w:hAnsi="PT Astra Serif"/>
          <w:sz w:val="26"/>
          <w:szCs w:val="26"/>
          <w:lang w:eastAsia="ar-SA"/>
        </w:rPr>
        <w:t>2 муниципальных унитарных предприятия, 30 муниципальных учреждений (в том числе: 6 автономных, 13 казенных, 11 бюджетных).</w:t>
      </w:r>
      <w:proofErr w:type="gramEnd"/>
    </w:p>
    <w:p w:rsidR="00096924" w:rsidRPr="002E5D9F" w:rsidRDefault="00096924" w:rsidP="002A118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2023 году в муниципальную собственность для использования в целях решения вопросов местного значения приобретена механизированная техника:</w:t>
      </w:r>
    </w:p>
    <w:p w:rsidR="00096924" w:rsidRPr="002E5D9F" w:rsidRDefault="00096924" w:rsidP="002A118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прибор корреляционный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течеискатель</w:t>
      </w:r>
      <w:proofErr w:type="spellEnd"/>
      <w:r w:rsidRPr="002E5D9F">
        <w:rPr>
          <w:rStyle w:val="hgkelc"/>
          <w:rFonts w:ascii="PT Astra Serif" w:hAnsi="PT Astra Serif"/>
          <w:bCs/>
          <w:sz w:val="26"/>
          <w:szCs w:val="26"/>
        </w:rPr>
        <w:t xml:space="preserve"> для обнаружения мест течи в системах трубопроводов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(1 393,3 тыс. рублей);</w:t>
      </w:r>
    </w:p>
    <w:p w:rsidR="00096924" w:rsidRPr="002E5D9F" w:rsidRDefault="00096924" w:rsidP="002A118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аппарат ручной лазерной очистки для обработки инженерных сетей (971,2 тыс. рублей);</w:t>
      </w:r>
    </w:p>
    <w:p w:rsidR="00096924" w:rsidRPr="002E5D9F" w:rsidRDefault="00096924" w:rsidP="002A118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прицеп подметально-уборочной машины  для обслуживания автомобильных дорог (5 970,0 тыс. рублей). </w:t>
      </w:r>
    </w:p>
    <w:p w:rsidR="00096924" w:rsidRPr="002E5D9F" w:rsidRDefault="00096924" w:rsidP="002A118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Из казны Ханты-Мансийского автономного округа - Югры в муниципальную собственность города Югорска на безвозмездной основе были переданы: </w:t>
      </w:r>
    </w:p>
    <w:p w:rsidR="00096924" w:rsidRPr="002E5D9F" w:rsidRDefault="00656B7A" w:rsidP="002A11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 w:rsidR="00096924" w:rsidRPr="002E5D9F">
        <w:rPr>
          <w:rFonts w:ascii="PT Astra Serif" w:eastAsia="Times New Roman" w:hAnsi="PT Astra Serif"/>
          <w:sz w:val="26"/>
          <w:szCs w:val="26"/>
          <w:lang w:eastAsia="ru-RU"/>
        </w:rPr>
        <w:t>нежилое здание социального назначения по адресу: г. Югорск, ул. Попова, д. 3, общей площадью - 524,4 кв. метра;</w:t>
      </w:r>
    </w:p>
    <w:p w:rsidR="00096924" w:rsidRPr="002E5D9F" w:rsidRDefault="00656B7A" w:rsidP="002A11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</w:t>
      </w:r>
      <w:r w:rsidR="00096924" w:rsidRPr="002E5D9F">
        <w:rPr>
          <w:rFonts w:ascii="PT Astra Serif" w:eastAsia="Times New Roman" w:hAnsi="PT Astra Serif"/>
          <w:sz w:val="26"/>
          <w:szCs w:val="26"/>
          <w:lang w:eastAsia="ar-SA"/>
        </w:rPr>
        <w:t>оборудование для комплектации спортивных площадок.</w:t>
      </w:r>
    </w:p>
    <w:p w:rsidR="00B7307B" w:rsidRDefault="00096924" w:rsidP="00B7307B">
      <w:pPr>
        <w:pStyle w:val="a3"/>
        <w:numPr>
          <w:ilvl w:val="0"/>
          <w:numId w:val="1"/>
        </w:numPr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2023 году выявлено 30 объектов, в т</w:t>
      </w:r>
      <w:r w:rsidR="005E672F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ом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ч</w:t>
      </w:r>
      <w:r w:rsidR="005E672F" w:rsidRPr="002E5D9F">
        <w:rPr>
          <w:rFonts w:ascii="PT Astra Serif" w:eastAsia="Times New Roman" w:hAnsi="PT Astra Serif"/>
          <w:sz w:val="26"/>
          <w:szCs w:val="26"/>
          <w:lang w:eastAsia="ru-RU"/>
        </w:rPr>
        <w:t>исле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сети газоснабжения, которые поставлены на кадастровый учет в качестве бесхозяйных объектов недвижимости.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 xml:space="preserve"> 38 бесхозяйных объектов недвижимости, ранее поставленные на учет, в течение года признаны муниципальной собственностью в судебном порядке. </w:t>
      </w:r>
    </w:p>
    <w:p w:rsidR="00096924" w:rsidRPr="002E5D9F" w:rsidRDefault="00096924" w:rsidP="002A118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декабре 2023 года объявлены аукционы по приватизации муниципального имущества, итоги которых будут подведены в январе 2024 года:</w:t>
      </w:r>
    </w:p>
    <w:p w:rsidR="00096924" w:rsidRPr="002E5D9F" w:rsidRDefault="002A1184" w:rsidP="002A118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color w:val="000000"/>
          <w:sz w:val="26"/>
          <w:szCs w:val="26"/>
        </w:rPr>
        <w:t xml:space="preserve">нежилое помещение, расположенное по адресу: </w:t>
      </w:r>
      <w:r w:rsidR="00096924" w:rsidRPr="002E5D9F">
        <w:rPr>
          <w:rFonts w:ascii="PT Astra Serif" w:hAnsi="PT Astra Serif"/>
          <w:sz w:val="26"/>
          <w:szCs w:val="26"/>
        </w:rPr>
        <w:t>город Югорск, район Югорск-2, дом 3, цокольный этаж;</w:t>
      </w:r>
    </w:p>
    <w:p w:rsidR="00096924" w:rsidRPr="002E5D9F" w:rsidRDefault="002A1184" w:rsidP="002A118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color w:val="000000"/>
          <w:sz w:val="26"/>
          <w:szCs w:val="26"/>
        </w:rPr>
        <w:t>нежилое здание,</w:t>
      </w:r>
      <w:r w:rsidR="00C81F0F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096924" w:rsidRPr="002E5D9F">
        <w:rPr>
          <w:rFonts w:ascii="PT Astra Serif" w:hAnsi="PT Astra Serif"/>
          <w:color w:val="000000"/>
          <w:sz w:val="26"/>
          <w:szCs w:val="26"/>
        </w:rPr>
        <w:t xml:space="preserve">расположенное по адресу: г. Югорск, ул. Лии </w:t>
      </w:r>
      <w:proofErr w:type="spellStart"/>
      <w:r w:rsidR="00096924" w:rsidRPr="002E5D9F">
        <w:rPr>
          <w:rFonts w:ascii="PT Astra Serif" w:hAnsi="PT Astra Serif"/>
          <w:color w:val="000000"/>
          <w:sz w:val="26"/>
          <w:szCs w:val="26"/>
        </w:rPr>
        <w:t>Карастояновой</w:t>
      </w:r>
      <w:proofErr w:type="spellEnd"/>
      <w:r w:rsidR="00096924" w:rsidRPr="002E5D9F">
        <w:rPr>
          <w:rFonts w:ascii="PT Astra Serif" w:hAnsi="PT Astra Serif"/>
          <w:color w:val="000000"/>
          <w:sz w:val="26"/>
          <w:szCs w:val="26"/>
        </w:rPr>
        <w:t>, д. 2;</w:t>
      </w:r>
    </w:p>
    <w:p w:rsidR="00096924" w:rsidRPr="002E5D9F" w:rsidRDefault="002A1184" w:rsidP="002A1184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color w:val="000000"/>
          <w:sz w:val="26"/>
          <w:szCs w:val="26"/>
        </w:rPr>
        <w:t>остановочный комплекс.</w:t>
      </w:r>
    </w:p>
    <w:p w:rsidR="00096924" w:rsidRPr="002E5D9F" w:rsidRDefault="00096924" w:rsidP="002A11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 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>отчетном периоде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оказана имущественная поддержка 6 социально ориентированным некоммерческим организациям путем передачи на безвозмездной основе 7 нежилых помещений свободных от прав третьих лиц, общей площадью 3 234,8 кв. метра для осуществления их деятельности.</w:t>
      </w:r>
    </w:p>
    <w:p w:rsidR="00096924" w:rsidRPr="002E5D9F" w:rsidRDefault="00096924" w:rsidP="002A1184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FF0000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Размер неналоговых доходов 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 xml:space="preserve">от использования имущества в бюджет города Югорска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2023 году составил 150 815,9 тыс. рублей.</w:t>
      </w:r>
    </w:p>
    <w:p w:rsidR="00096924" w:rsidRPr="002E5D9F" w:rsidRDefault="00096924" w:rsidP="002A1184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Основными источниками доходов бюджета города являются  поступления:</w:t>
      </w:r>
    </w:p>
    <w:p w:rsidR="00096924" w:rsidRPr="002E5D9F" w:rsidRDefault="00096924" w:rsidP="002A1184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по договорам купли-продажи (мены) квартир 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>80 084,6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тыс. 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по договорам аренды имущества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13 856,3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тыс. 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по договорам аренды земельных участков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07B">
        <w:rPr>
          <w:rFonts w:ascii="PT Astra Serif" w:eastAsia="Times New Roman" w:hAnsi="PT Astra Serif"/>
          <w:spacing w:val="-1"/>
          <w:sz w:val="26"/>
          <w:szCs w:val="26"/>
          <w:lang w:eastAsia="ru-RU"/>
        </w:rPr>
        <w:t>49 278,6</w:t>
      </w:r>
      <w:r w:rsidRPr="002E5D9F">
        <w:rPr>
          <w:rFonts w:ascii="PT Astra Serif" w:hAnsi="PT Astra Serif"/>
          <w:spacing w:val="-1"/>
          <w:sz w:val="26"/>
          <w:szCs w:val="26"/>
          <w:lang w:eastAsia="ru-RU"/>
        </w:rPr>
        <w:t xml:space="preserve"> тыс. 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ru-RU"/>
        </w:rPr>
        <w:t>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по договорам купли-продажи земельных участков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07B">
        <w:rPr>
          <w:rFonts w:ascii="PT Astra Serif" w:eastAsia="Times New Roman" w:hAnsi="PT Astra Serif"/>
          <w:spacing w:val="-1"/>
          <w:sz w:val="26"/>
          <w:szCs w:val="26"/>
          <w:lang w:eastAsia="ru-RU"/>
        </w:rPr>
        <w:t>6 946,4</w:t>
      </w:r>
      <w:r w:rsidRPr="002E5D9F">
        <w:rPr>
          <w:rFonts w:ascii="PT Astra Serif" w:hAnsi="PT Astra Serif"/>
          <w:spacing w:val="-1"/>
          <w:sz w:val="26"/>
          <w:szCs w:val="26"/>
          <w:lang w:eastAsia="ru-RU"/>
        </w:rPr>
        <w:t xml:space="preserve"> тыс. 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от дивидендов (ПАО «Сбербанк»)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208,0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тыс. 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от части прибыли предприятий (муниципального унитарного предприятия «Югорскбытсервис») -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158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,8 тыс. рублей;</w:t>
      </w:r>
    </w:p>
    <w:p w:rsidR="00096924" w:rsidRPr="002E5D9F" w:rsidRDefault="00096924" w:rsidP="002A118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 xml:space="preserve">по договорам найма жилых помещений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B7307B">
        <w:rPr>
          <w:rFonts w:ascii="PT Astra Serif" w:eastAsia="Times New Roman" w:hAnsi="PT Astra Serif"/>
          <w:sz w:val="26"/>
          <w:szCs w:val="26"/>
          <w:lang w:eastAsia="ar-SA"/>
        </w:rPr>
        <w:t>13 339,6 тыс. рублей.</w:t>
      </w:r>
    </w:p>
    <w:p w:rsidR="00096924" w:rsidRPr="002E5D9F" w:rsidRDefault="00096924" w:rsidP="002A1184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В 2023 году в суд направлено 5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>35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заявлений (исковых заявлений, заявлений о вынесении судебных приказов, заявлений о включении требований в реестр кредиторов) о взыскании неналоговых доходов. Удовлетворены требования на общую сумму 7 </w:t>
      </w:r>
      <w:r w:rsidR="00B7307B">
        <w:rPr>
          <w:rFonts w:ascii="PT Astra Serif" w:eastAsia="Times New Roman" w:hAnsi="PT Astra Serif"/>
          <w:sz w:val="26"/>
          <w:szCs w:val="26"/>
          <w:lang w:eastAsia="ru-RU"/>
        </w:rPr>
        <w:t>532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,00 тыс. рублей.</w:t>
      </w:r>
    </w:p>
    <w:p w:rsidR="00096924" w:rsidRPr="002E5D9F" w:rsidRDefault="00096924" w:rsidP="002A1184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По результатам аукционов </w:t>
      </w:r>
      <w:r w:rsidRPr="0055005B">
        <w:rPr>
          <w:rFonts w:ascii="PT Astra Serif" w:hAnsi="PT Astra Serif"/>
          <w:sz w:val="26"/>
          <w:szCs w:val="26"/>
        </w:rPr>
        <w:t>заключено 5</w:t>
      </w:r>
      <w:r w:rsidR="0055005B" w:rsidRPr="0055005B">
        <w:rPr>
          <w:rFonts w:ascii="PT Astra Serif" w:hAnsi="PT Astra Serif"/>
          <w:sz w:val="26"/>
          <w:szCs w:val="26"/>
        </w:rPr>
        <w:t>7</w:t>
      </w:r>
      <w:r w:rsidRPr="0055005B">
        <w:rPr>
          <w:rFonts w:ascii="PT Astra Serif" w:hAnsi="PT Astra Serif"/>
          <w:sz w:val="26"/>
          <w:szCs w:val="26"/>
        </w:rPr>
        <w:t xml:space="preserve"> договоров</w:t>
      </w:r>
      <w:r w:rsidRPr="002E5D9F">
        <w:rPr>
          <w:rFonts w:ascii="PT Astra Serif" w:hAnsi="PT Astra Serif"/>
          <w:sz w:val="26"/>
          <w:szCs w:val="26"/>
        </w:rPr>
        <w:t xml:space="preserve"> аренды земельных участков общей площадью </w:t>
      </w:r>
      <w:r w:rsidRPr="0055005B">
        <w:rPr>
          <w:rFonts w:ascii="PT Astra Serif" w:hAnsi="PT Astra Serif"/>
          <w:sz w:val="26"/>
          <w:szCs w:val="26"/>
        </w:rPr>
        <w:t>149 592 кв. метров и 3 договора купли-продажи земельных участков общей площадью 5 413 кв. метров, в том числе</w:t>
      </w:r>
      <w:r w:rsidRPr="002E5D9F">
        <w:rPr>
          <w:rFonts w:ascii="PT Astra Serif" w:hAnsi="PT Astra Serif"/>
          <w:sz w:val="26"/>
          <w:szCs w:val="26"/>
        </w:rPr>
        <w:t>:</w:t>
      </w:r>
    </w:p>
    <w:p w:rsidR="00096924" w:rsidRPr="002E5D9F" w:rsidRDefault="00096924" w:rsidP="002A1184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 для жилищного строительства – </w:t>
      </w:r>
      <w:r w:rsidRPr="0055005B">
        <w:rPr>
          <w:rFonts w:ascii="PT Astra Serif" w:hAnsi="PT Astra Serif"/>
          <w:sz w:val="26"/>
          <w:szCs w:val="26"/>
        </w:rPr>
        <w:t>36 участков общей площадью 41 917</w:t>
      </w:r>
      <w:r w:rsidRPr="002E5D9F">
        <w:rPr>
          <w:rFonts w:ascii="PT Astra Serif" w:hAnsi="PT Astra Serif"/>
          <w:sz w:val="26"/>
          <w:szCs w:val="26"/>
        </w:rPr>
        <w:t xml:space="preserve"> кв. метров;</w:t>
      </w:r>
    </w:p>
    <w:p w:rsidR="00096924" w:rsidRPr="002E5D9F" w:rsidRDefault="00096924" w:rsidP="002A1184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для ведения садоводства – </w:t>
      </w:r>
      <w:r w:rsidRPr="0055005B">
        <w:rPr>
          <w:rFonts w:ascii="PT Astra Serif" w:hAnsi="PT Astra Serif"/>
          <w:sz w:val="26"/>
          <w:szCs w:val="26"/>
        </w:rPr>
        <w:t>5 участков общей площадью 7 392 кв</w:t>
      </w:r>
      <w:r w:rsidRPr="002E5D9F">
        <w:rPr>
          <w:rFonts w:ascii="PT Astra Serif" w:hAnsi="PT Astra Serif"/>
          <w:sz w:val="26"/>
          <w:szCs w:val="26"/>
        </w:rPr>
        <w:t>. метров;</w:t>
      </w:r>
    </w:p>
    <w:p w:rsidR="00096924" w:rsidRPr="002E5D9F" w:rsidRDefault="00096924" w:rsidP="002A1184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для размещения гаражей для собственных нужд - </w:t>
      </w:r>
      <w:r w:rsidRPr="0055005B">
        <w:rPr>
          <w:rFonts w:ascii="PT Astra Serif" w:hAnsi="PT Astra Serif"/>
          <w:sz w:val="26"/>
          <w:szCs w:val="26"/>
        </w:rPr>
        <w:t>3</w:t>
      </w:r>
      <w:r w:rsidRPr="002E5D9F">
        <w:rPr>
          <w:rFonts w:ascii="PT Astra Serif" w:hAnsi="PT Astra Serif"/>
          <w:sz w:val="26"/>
          <w:szCs w:val="26"/>
        </w:rPr>
        <w:t xml:space="preserve"> участка общей площадью </w:t>
      </w:r>
      <w:r w:rsidRPr="0055005B">
        <w:rPr>
          <w:rFonts w:ascii="PT Astra Serif" w:hAnsi="PT Astra Serif"/>
          <w:sz w:val="26"/>
          <w:szCs w:val="26"/>
        </w:rPr>
        <w:t>95 к</w:t>
      </w:r>
      <w:r w:rsidRPr="002E5D9F">
        <w:rPr>
          <w:rFonts w:ascii="PT Astra Serif" w:hAnsi="PT Astra Serif"/>
          <w:sz w:val="26"/>
          <w:szCs w:val="26"/>
        </w:rPr>
        <w:t xml:space="preserve">в. метров; </w:t>
      </w:r>
    </w:p>
    <w:p w:rsidR="00096924" w:rsidRPr="002E5D9F" w:rsidRDefault="00096924" w:rsidP="002A1184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55005B">
        <w:rPr>
          <w:rFonts w:ascii="PT Astra Serif" w:hAnsi="PT Astra Serif"/>
          <w:sz w:val="26"/>
          <w:szCs w:val="26"/>
        </w:rPr>
        <w:t>- для инвестиционных объектов – 1</w:t>
      </w:r>
      <w:r w:rsidR="0055005B" w:rsidRPr="0055005B">
        <w:rPr>
          <w:rFonts w:ascii="PT Astra Serif" w:hAnsi="PT Astra Serif"/>
          <w:sz w:val="26"/>
          <w:szCs w:val="26"/>
        </w:rPr>
        <w:t>3</w:t>
      </w:r>
      <w:r w:rsidRPr="0055005B">
        <w:rPr>
          <w:rFonts w:ascii="PT Astra Serif" w:hAnsi="PT Astra Serif"/>
          <w:sz w:val="26"/>
          <w:szCs w:val="26"/>
        </w:rPr>
        <w:t xml:space="preserve"> участков общей площадью 10</w:t>
      </w:r>
      <w:r w:rsidR="0055005B" w:rsidRPr="0055005B">
        <w:rPr>
          <w:rFonts w:ascii="PT Astra Serif" w:hAnsi="PT Astra Serif"/>
          <w:sz w:val="26"/>
          <w:szCs w:val="26"/>
        </w:rPr>
        <w:t>0</w:t>
      </w:r>
      <w:r w:rsidRPr="0055005B">
        <w:rPr>
          <w:rFonts w:ascii="PT Astra Serif" w:hAnsi="PT Astra Serif"/>
          <w:sz w:val="26"/>
          <w:szCs w:val="26"/>
        </w:rPr>
        <w:t> </w:t>
      </w:r>
      <w:r w:rsidR="0055005B" w:rsidRPr="0055005B">
        <w:rPr>
          <w:rFonts w:ascii="PT Astra Serif" w:hAnsi="PT Astra Serif"/>
          <w:sz w:val="26"/>
          <w:szCs w:val="26"/>
        </w:rPr>
        <w:t>125</w:t>
      </w:r>
      <w:r w:rsidRPr="0055005B">
        <w:rPr>
          <w:rFonts w:ascii="PT Astra Serif" w:hAnsi="PT Astra Serif"/>
          <w:sz w:val="26"/>
          <w:szCs w:val="26"/>
        </w:rPr>
        <w:t> кв. метр.</w:t>
      </w:r>
    </w:p>
    <w:p w:rsidR="00096924" w:rsidRPr="002E5D9F" w:rsidRDefault="00096924" w:rsidP="002C7E7A">
      <w:pPr>
        <w:pStyle w:val="16"/>
        <w:numPr>
          <w:ilvl w:val="0"/>
          <w:numId w:val="1"/>
        </w:numPr>
        <w:ind w:right="0" w:firstLine="709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Без торгов заключено </w:t>
      </w:r>
      <w:r w:rsidRPr="006B060A">
        <w:rPr>
          <w:rFonts w:ascii="PT Astra Serif" w:hAnsi="PT Astra Serif"/>
          <w:sz w:val="26"/>
          <w:szCs w:val="26"/>
        </w:rPr>
        <w:t>28 договоров аренды и 3</w:t>
      </w:r>
      <w:r w:rsidR="006B060A" w:rsidRPr="006B060A">
        <w:rPr>
          <w:rFonts w:ascii="PT Astra Serif" w:hAnsi="PT Astra Serif"/>
          <w:sz w:val="26"/>
          <w:szCs w:val="26"/>
        </w:rPr>
        <w:t>4</w:t>
      </w:r>
      <w:r w:rsidRPr="002E5D9F">
        <w:rPr>
          <w:rFonts w:ascii="PT Astra Serif" w:hAnsi="PT Astra Serif"/>
          <w:sz w:val="26"/>
          <w:szCs w:val="26"/>
        </w:rPr>
        <w:t xml:space="preserve"> договора купли-продажи земельных участков под объектами недвижимости, в том числе: </w:t>
      </w:r>
    </w:p>
    <w:p w:rsidR="00096924" w:rsidRPr="002E5D9F" w:rsidRDefault="00051043" w:rsidP="002C7E7A">
      <w:pPr>
        <w:pStyle w:val="16"/>
        <w:numPr>
          <w:ilvl w:val="0"/>
          <w:numId w:val="1"/>
        </w:numPr>
        <w:ind w:right="0" w:firstLine="709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под жилыми домами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</w:t>
      </w:r>
      <w:r w:rsidR="00096924" w:rsidRPr="006B060A">
        <w:rPr>
          <w:rFonts w:ascii="PT Astra Serif" w:hAnsi="PT Astra Serif"/>
          <w:sz w:val="26"/>
          <w:szCs w:val="26"/>
        </w:rPr>
        <w:t>28 участков</w:t>
      </w:r>
      <w:r w:rsidR="00096924" w:rsidRPr="002E5D9F">
        <w:rPr>
          <w:rFonts w:ascii="PT Astra Serif" w:hAnsi="PT Astra Serif"/>
          <w:sz w:val="26"/>
          <w:szCs w:val="26"/>
        </w:rPr>
        <w:t xml:space="preserve">; </w:t>
      </w:r>
    </w:p>
    <w:p w:rsidR="00096924" w:rsidRPr="006B060A" w:rsidRDefault="00051043" w:rsidP="00051043">
      <w:pPr>
        <w:pStyle w:val="16"/>
        <w:ind w:left="0" w:right="0" w:firstLine="709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под гаражами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</w:t>
      </w:r>
      <w:r w:rsidR="00096924" w:rsidRPr="006B060A">
        <w:rPr>
          <w:rFonts w:ascii="PT Astra Serif" w:hAnsi="PT Astra Serif"/>
          <w:sz w:val="26"/>
          <w:szCs w:val="26"/>
        </w:rPr>
        <w:t>15 участков;</w:t>
      </w:r>
    </w:p>
    <w:p w:rsidR="00096924" w:rsidRDefault="00051043" w:rsidP="002C7E7A">
      <w:pPr>
        <w:spacing w:after="0" w:line="240" w:lineRule="auto"/>
        <w:ind w:firstLine="709"/>
        <w:rPr>
          <w:rFonts w:ascii="PT Astra Serif" w:eastAsia="Times New Roman" w:hAnsi="PT Astra Serif"/>
          <w:sz w:val="26"/>
          <w:szCs w:val="26"/>
          <w:lang w:eastAsia="ar-SA"/>
        </w:rPr>
      </w:pPr>
      <w:r w:rsidRPr="006B060A">
        <w:rPr>
          <w:rFonts w:ascii="PT Astra Serif" w:hAnsi="PT Astra Serif"/>
          <w:sz w:val="26"/>
          <w:szCs w:val="26"/>
        </w:rPr>
        <w:t>-</w:t>
      </w:r>
      <w:r w:rsidR="00096924" w:rsidRPr="006B060A">
        <w:rPr>
          <w:rFonts w:ascii="PT Astra Serif" w:eastAsia="Times New Roman" w:hAnsi="PT Astra Serif"/>
          <w:sz w:val="26"/>
          <w:szCs w:val="26"/>
          <w:lang w:eastAsia="ar-SA"/>
        </w:rPr>
        <w:t xml:space="preserve">под садовым домом </w:t>
      </w:r>
      <w:r w:rsidRPr="006B060A">
        <w:rPr>
          <w:rFonts w:ascii="PT Astra Serif" w:eastAsia="Times New Roman" w:hAnsi="PT Astra Serif"/>
          <w:sz w:val="26"/>
          <w:szCs w:val="26"/>
          <w:lang w:eastAsia="ar-SA"/>
        </w:rPr>
        <w:t>-</w:t>
      </w:r>
      <w:r w:rsidR="00096924" w:rsidRPr="006B060A">
        <w:rPr>
          <w:rFonts w:ascii="PT Astra Serif" w:eastAsia="Times New Roman" w:hAnsi="PT Astra Serif"/>
          <w:sz w:val="26"/>
          <w:szCs w:val="26"/>
          <w:lang w:eastAsia="ar-SA"/>
        </w:rPr>
        <w:t xml:space="preserve"> 1</w:t>
      </w:r>
      <w:r w:rsidR="00096924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участок; </w:t>
      </w:r>
    </w:p>
    <w:p w:rsidR="00096924" w:rsidRPr="002E5D9F" w:rsidRDefault="00051043" w:rsidP="002C7E7A">
      <w:pPr>
        <w:pStyle w:val="16"/>
        <w:numPr>
          <w:ilvl w:val="0"/>
          <w:numId w:val="1"/>
        </w:numPr>
        <w:ind w:right="0" w:firstLine="709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 xml:space="preserve">под объектами торговли, промышленности, сельскохозяйственного </w:t>
      </w:r>
      <w:r w:rsidR="00B95950" w:rsidRPr="002E5D9F">
        <w:rPr>
          <w:rFonts w:ascii="PT Astra Serif" w:hAnsi="PT Astra Serif"/>
          <w:sz w:val="26"/>
          <w:szCs w:val="26"/>
        </w:rPr>
        <w:t xml:space="preserve"> и</w:t>
      </w:r>
      <w:r w:rsidR="00096924" w:rsidRPr="002E5D9F">
        <w:rPr>
          <w:rFonts w:ascii="PT Astra Serif" w:hAnsi="PT Astra Serif"/>
          <w:sz w:val="26"/>
          <w:szCs w:val="26"/>
        </w:rPr>
        <w:t xml:space="preserve">спользования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</w:t>
      </w:r>
      <w:r w:rsidR="00096924" w:rsidRPr="006B060A">
        <w:rPr>
          <w:rFonts w:ascii="PT Astra Serif" w:hAnsi="PT Astra Serif"/>
          <w:sz w:val="26"/>
          <w:szCs w:val="26"/>
        </w:rPr>
        <w:t>1</w:t>
      </w:r>
      <w:r w:rsidR="006B060A" w:rsidRPr="006B060A">
        <w:rPr>
          <w:rFonts w:ascii="PT Astra Serif" w:hAnsi="PT Astra Serif"/>
          <w:sz w:val="26"/>
          <w:szCs w:val="26"/>
        </w:rPr>
        <w:t>4</w:t>
      </w:r>
      <w:r w:rsidR="00096924" w:rsidRPr="006B060A">
        <w:rPr>
          <w:rFonts w:ascii="PT Astra Serif" w:hAnsi="PT Astra Serif"/>
          <w:sz w:val="26"/>
          <w:szCs w:val="26"/>
        </w:rPr>
        <w:t xml:space="preserve"> участков</w:t>
      </w:r>
      <w:r w:rsidR="00096924" w:rsidRPr="002E5D9F">
        <w:rPr>
          <w:rFonts w:ascii="PT Astra Serif" w:hAnsi="PT Astra Serif"/>
          <w:sz w:val="26"/>
          <w:szCs w:val="26"/>
        </w:rPr>
        <w:t xml:space="preserve">. </w:t>
      </w:r>
    </w:p>
    <w:p w:rsidR="00096924" w:rsidRPr="002E5D9F" w:rsidRDefault="00096924" w:rsidP="002C7E7A">
      <w:pPr>
        <w:pStyle w:val="16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34" w:firstLine="709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Льготным категориям граждан без торгов  предоставлено:</w:t>
      </w:r>
    </w:p>
    <w:p w:rsidR="00096924" w:rsidRPr="002E5D9F" w:rsidRDefault="00B95950" w:rsidP="002C7E7A">
      <w:pPr>
        <w:spacing w:after="0" w:line="240" w:lineRule="auto"/>
        <w:ind w:firstLine="709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 xml:space="preserve">для ведения садоводства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</w:t>
      </w:r>
      <w:r w:rsidR="006B060A">
        <w:rPr>
          <w:rFonts w:ascii="PT Astra Serif" w:hAnsi="PT Astra Serif"/>
          <w:sz w:val="26"/>
          <w:szCs w:val="26"/>
        </w:rPr>
        <w:t>6</w:t>
      </w:r>
      <w:r w:rsidR="00096924" w:rsidRPr="002E5D9F">
        <w:rPr>
          <w:rFonts w:ascii="PT Astra Serif" w:hAnsi="PT Astra Serif"/>
          <w:sz w:val="26"/>
          <w:szCs w:val="26"/>
        </w:rPr>
        <w:t xml:space="preserve"> участков; </w:t>
      </w:r>
    </w:p>
    <w:p w:rsidR="00096924" w:rsidRPr="002E5D9F" w:rsidRDefault="00B95950" w:rsidP="002C7E7A">
      <w:pPr>
        <w:spacing w:after="0" w:line="240" w:lineRule="auto"/>
        <w:ind w:firstLine="709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 xml:space="preserve">для индивидуального жилищного строительства (далее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ИЖС) </w:t>
      </w:r>
      <w:r w:rsidRPr="002E5D9F">
        <w:rPr>
          <w:rFonts w:ascii="PT Astra Serif" w:hAnsi="PT Astra Serif"/>
          <w:sz w:val="26"/>
          <w:szCs w:val="26"/>
        </w:rPr>
        <w:t>-</w:t>
      </w:r>
      <w:r w:rsidR="00096924" w:rsidRPr="002E5D9F">
        <w:rPr>
          <w:rFonts w:ascii="PT Astra Serif" w:hAnsi="PT Astra Serif"/>
          <w:sz w:val="26"/>
          <w:szCs w:val="26"/>
        </w:rPr>
        <w:t xml:space="preserve"> </w:t>
      </w:r>
      <w:r w:rsidR="006B060A">
        <w:rPr>
          <w:rFonts w:ascii="PT Astra Serif" w:hAnsi="PT Astra Serif"/>
          <w:sz w:val="26"/>
          <w:szCs w:val="26"/>
        </w:rPr>
        <w:t>9</w:t>
      </w:r>
      <w:r w:rsidR="00096924" w:rsidRPr="002E5D9F">
        <w:rPr>
          <w:rFonts w:ascii="PT Astra Serif" w:hAnsi="PT Astra Serif"/>
          <w:sz w:val="26"/>
          <w:szCs w:val="26"/>
        </w:rPr>
        <w:t> участка.</w:t>
      </w:r>
    </w:p>
    <w:p w:rsidR="00096924" w:rsidRPr="002E5D9F" w:rsidRDefault="002C7E7A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</w:t>
      </w:r>
      <w:r w:rsidR="00096924" w:rsidRPr="002E5D9F">
        <w:rPr>
          <w:rFonts w:ascii="PT Astra Serif" w:hAnsi="PT Astra Serif"/>
          <w:sz w:val="26"/>
          <w:szCs w:val="26"/>
        </w:rPr>
        <w:t xml:space="preserve">одготовлено и </w:t>
      </w:r>
      <w:r w:rsidR="00096924" w:rsidRPr="006B060A">
        <w:rPr>
          <w:rFonts w:ascii="PT Astra Serif" w:hAnsi="PT Astra Serif"/>
          <w:sz w:val="26"/>
          <w:szCs w:val="26"/>
        </w:rPr>
        <w:t>выдано 89 разрешений</w:t>
      </w:r>
      <w:r w:rsidR="00096924" w:rsidRPr="002E5D9F">
        <w:rPr>
          <w:rFonts w:ascii="PT Astra Serif" w:hAnsi="PT Astra Serif"/>
          <w:sz w:val="26"/>
          <w:szCs w:val="26"/>
        </w:rPr>
        <w:t xml:space="preserve"> на использование земельных участков для размещения объектов газификации, электрификации, связи, благоустройства. </w:t>
      </w:r>
    </w:p>
    <w:p w:rsidR="00096924" w:rsidRPr="002E5D9F" w:rsidRDefault="00096924" w:rsidP="002C7E7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Заключено 8 договоров безвозмездного пользования земельными участками с муниципальными и государственными учреждениями. </w:t>
      </w:r>
    </w:p>
    <w:p w:rsidR="00096924" w:rsidRPr="002E5D9F" w:rsidRDefault="00096924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рамках исполнения портфелей проектов 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:rsidR="00096924" w:rsidRPr="002E5D9F" w:rsidRDefault="001779A1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>проведена инвентаризация 2 395 участков, в том числе 1 361 под гаражами, 1 034 - для садоводства;</w:t>
      </w:r>
    </w:p>
    <w:p w:rsidR="00096924" w:rsidRPr="002E5D9F" w:rsidRDefault="001779A1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 xml:space="preserve">выполнена постановка на государственный кадастровый учет и регистрация прав - 381 участка, из них ИЖС, гаражи, сады - 348 участков, под прочими объектами - 33 участка; </w:t>
      </w:r>
    </w:p>
    <w:p w:rsidR="00096924" w:rsidRPr="002E5D9F" w:rsidRDefault="001779A1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096924" w:rsidRPr="002E5D9F">
        <w:rPr>
          <w:rFonts w:ascii="PT Astra Serif" w:hAnsi="PT Astra Serif"/>
          <w:sz w:val="26"/>
          <w:szCs w:val="26"/>
        </w:rPr>
        <w:t xml:space="preserve">выполнено изменение категории земель 1 104 участков для садоводства (приведение в соответствии с генпланом города); </w:t>
      </w:r>
    </w:p>
    <w:p w:rsidR="00096924" w:rsidRPr="002E5D9F" w:rsidRDefault="001779A1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B7307B">
        <w:rPr>
          <w:rFonts w:ascii="PT Astra Serif" w:hAnsi="PT Astra Serif"/>
          <w:sz w:val="26"/>
          <w:szCs w:val="26"/>
        </w:rPr>
        <w:t>выполнено изменение видов разрешенного использования 306 земельных участков, из них под ИЖС, гаражи, сады - 243 участка, под прочими объектами – 63 участка, с целью приведения в соответствие с утвержденным классификатором видов разрешенного использования</w:t>
      </w:r>
      <w:r w:rsidR="00096924" w:rsidRPr="002E5D9F">
        <w:rPr>
          <w:rFonts w:ascii="PT Astra Serif" w:hAnsi="PT Astra Serif"/>
          <w:sz w:val="26"/>
          <w:szCs w:val="26"/>
        </w:rPr>
        <w:t>.</w:t>
      </w:r>
    </w:p>
    <w:p w:rsidR="00096924" w:rsidRPr="002E5D9F" w:rsidRDefault="00096924" w:rsidP="002C7E7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целях реализации Федерального закона от 30.06.2006 № 93-ФЗ </w:t>
      </w:r>
      <w:r w:rsidR="00D071AC" w:rsidRPr="002E5D9F">
        <w:rPr>
          <w:rFonts w:ascii="PT Astra Serif" w:hAnsi="PT Astra Serif"/>
          <w:sz w:val="26"/>
          <w:szCs w:val="26"/>
        </w:rPr>
        <w:t xml:space="preserve">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</w:t>
      </w:r>
      <w:r w:rsidRPr="002E5D9F">
        <w:rPr>
          <w:rFonts w:ascii="PT Astra Serif" w:hAnsi="PT Astra Serif"/>
          <w:sz w:val="26"/>
          <w:szCs w:val="26"/>
        </w:rPr>
        <w:t>проводились информационно-разъяснительные мероприятия о «Дачной амнистии». За период действия закона предоставлено в собственность на бесплатной основе 3 591 земельный участок, из них 1</w:t>
      </w:r>
      <w:r w:rsidR="006B060A">
        <w:rPr>
          <w:rFonts w:ascii="PT Astra Serif" w:hAnsi="PT Astra Serif"/>
          <w:sz w:val="26"/>
          <w:szCs w:val="26"/>
        </w:rPr>
        <w:t>7</w:t>
      </w:r>
      <w:r w:rsidRPr="002E5D9F">
        <w:rPr>
          <w:rFonts w:ascii="PT Astra Serif" w:hAnsi="PT Astra Serif"/>
          <w:sz w:val="26"/>
          <w:szCs w:val="26"/>
        </w:rPr>
        <w:t xml:space="preserve"> участков в 2023 году.</w:t>
      </w:r>
    </w:p>
    <w:p w:rsidR="00096924" w:rsidRPr="002E5D9F" w:rsidRDefault="00096924" w:rsidP="0009692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ab/>
        <w:t>В целях реализации Федерального закона от 05.04.2021 № 79-ФЗ</w:t>
      </w:r>
      <w:r w:rsidR="00B7307B">
        <w:rPr>
          <w:rFonts w:ascii="PT Astra Serif" w:hAnsi="PT Astra Serif"/>
          <w:sz w:val="26"/>
          <w:szCs w:val="26"/>
        </w:rPr>
        <w:t xml:space="preserve"> </w:t>
      </w:r>
      <w:r w:rsidR="00D9610C" w:rsidRPr="002E5D9F">
        <w:rPr>
          <w:rFonts w:ascii="PT Astra Serif" w:hAnsi="PT Astra Serif"/>
          <w:sz w:val="26"/>
          <w:szCs w:val="26"/>
        </w:rPr>
        <w:t>«О внесении изменений в отдельные законодательные акты Российской Федерации»</w:t>
      </w:r>
      <w:r w:rsidR="00B7307B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по вопросу </w:t>
      </w:r>
      <w:r w:rsidRPr="002E5D9F">
        <w:rPr>
          <w:rFonts w:ascii="PT Astra Serif" w:hAnsi="PT Astra Serif"/>
          <w:sz w:val="26"/>
          <w:szCs w:val="26"/>
        </w:rPr>
        <w:lastRenderedPageBreak/>
        <w:t xml:space="preserve">оформления прав граждан на отдельные объекты недвижимого имущества проводились информационно-разъяснительные мероприятия о «Гаражной амнистии». За период </w:t>
      </w:r>
      <w:r w:rsidR="00171C93">
        <w:rPr>
          <w:rFonts w:ascii="PT Astra Serif" w:hAnsi="PT Astra Serif"/>
          <w:sz w:val="26"/>
          <w:szCs w:val="26"/>
        </w:rPr>
        <w:t>действия закона</w:t>
      </w:r>
      <w:r w:rsidRPr="002E5D9F">
        <w:rPr>
          <w:rFonts w:ascii="PT Astra Serif" w:hAnsi="PT Astra Serif"/>
          <w:sz w:val="26"/>
          <w:szCs w:val="26"/>
        </w:rPr>
        <w:t xml:space="preserve"> предоставлено в собственность граждан на бесплатной основе 242 земельных участка, из них 104 участка в 2023 году.</w:t>
      </w:r>
    </w:p>
    <w:p w:rsidR="00096924" w:rsidRPr="002E5D9F" w:rsidRDefault="00096924" w:rsidP="0009692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right="34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ab/>
        <w:t>В рамках реализации Федерального закона от 30.12.2020 № 518-ФЗ «О внесении изменений в отдельные законодательные акты Российской Федерации» выявлено 258 правообладателей объектов недвижимости (земельных участков, зданий, сооружений), зарегистрированы  права граждан на 210 объектов, внесены сведения в ЕГРН о 48 правообладателях земельных участков.</w:t>
      </w:r>
    </w:p>
    <w:p w:rsidR="00096924" w:rsidRPr="002E5D9F" w:rsidRDefault="00096924" w:rsidP="0009692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ar-SA"/>
        </w:rPr>
      </w:pPr>
      <w:r w:rsidRPr="002E5D9F">
        <w:rPr>
          <w:rFonts w:ascii="PT Astra Serif" w:hAnsi="PT Astra Serif"/>
          <w:sz w:val="26"/>
          <w:szCs w:val="26"/>
        </w:rPr>
        <w:tab/>
      </w:r>
    </w:p>
    <w:p w:rsidR="00096924" w:rsidRPr="002E5D9F" w:rsidRDefault="00096924" w:rsidP="0009692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Таблица 2</w:t>
      </w:r>
      <w:r w:rsidR="00C6492E" w:rsidRPr="002E5D9F">
        <w:rPr>
          <w:rFonts w:ascii="PT Astra Serif" w:eastAsia="Times New Roman" w:hAnsi="PT Astra Serif"/>
          <w:sz w:val="26"/>
          <w:szCs w:val="26"/>
          <w:lang w:eastAsia="ru-RU"/>
        </w:rPr>
        <w:t>3</w:t>
      </w:r>
    </w:p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PT Astra Serif" w:eastAsia="Arial Unicode MS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Arial Unicode MS" w:hAnsi="PT Astra Serif"/>
          <w:b/>
          <w:sz w:val="26"/>
          <w:szCs w:val="26"/>
          <w:lang w:eastAsia="ru-RU"/>
        </w:rPr>
        <w:t>Доходы по аренде и выкупу земельных участков</w:t>
      </w:r>
    </w:p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T Astra Serif" w:eastAsia="Arial Unicode MS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pacing w:val="-1"/>
          <w:sz w:val="26"/>
          <w:szCs w:val="26"/>
          <w:lang w:eastAsia="ru-RU"/>
        </w:rPr>
        <w:t>тыс. рублей</w:t>
      </w:r>
    </w:p>
    <w:tbl>
      <w:tblPr>
        <w:tblW w:w="9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579"/>
        <w:gridCol w:w="1590"/>
        <w:gridCol w:w="1590"/>
        <w:gridCol w:w="1637"/>
        <w:gridCol w:w="1637"/>
      </w:tblGrid>
      <w:tr w:rsidR="00960AAE" w:rsidRPr="002E5D9F" w:rsidTr="008110F9">
        <w:trPr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8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pacing w:val="-1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C2693A" w:rsidRPr="002E5D9F" w:rsidTr="008110F9">
        <w:trPr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2022</w:t>
            </w:r>
          </w:p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C2693A" w:rsidRPr="002E5D9F" w:rsidTr="008110F9">
        <w:trPr>
          <w:trHeight w:val="4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45 026,19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44 559,44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45 040,79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47 183,15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171C93" w:rsidRDefault="002C346D" w:rsidP="006B06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171C93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49</w:t>
            </w:r>
            <w:r w:rsidR="006B060A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 </w:t>
            </w:r>
            <w:r w:rsidRPr="00171C93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</w:t>
            </w:r>
            <w:r w:rsidR="006B060A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84,8</w:t>
            </w:r>
          </w:p>
        </w:tc>
      </w:tr>
      <w:tr w:rsidR="00C2693A" w:rsidRPr="002E5D9F" w:rsidTr="008110F9">
        <w:trPr>
          <w:trHeight w:val="46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Продажа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3 960,75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2 860,55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3 950,19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12 516,87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171C93" w:rsidRDefault="00960AAE" w:rsidP="002C3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171C93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6</w:t>
            </w:r>
            <w:r w:rsidR="002C346D" w:rsidRPr="00171C93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 </w:t>
            </w:r>
            <w:r w:rsidR="002C346D" w:rsidRPr="00171C93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946,4</w:t>
            </w:r>
          </w:p>
        </w:tc>
      </w:tr>
      <w:tr w:rsidR="00C2693A" w:rsidRPr="002E5D9F" w:rsidTr="008110F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38 623,8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36 660,60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37 446,80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960AAE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40 556,10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AE" w:rsidRPr="002E5D9F" w:rsidRDefault="002C346D" w:rsidP="006B06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37</w:t>
            </w:r>
            <w:r w:rsidR="006B060A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 149,4</w:t>
            </w:r>
          </w:p>
        </w:tc>
      </w:tr>
    </w:tbl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Times New Roman" w:hAnsi="PT Astra Serif"/>
          <w:color w:val="FF0000"/>
          <w:sz w:val="28"/>
          <w:szCs w:val="28"/>
          <w:highlight w:val="yellow"/>
          <w:lang w:eastAsia="ru-RU"/>
        </w:rPr>
      </w:pPr>
    </w:p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T Astra Serif" w:eastAsia="Arial Unicode MS" w:hAnsi="PT Astra Serif"/>
          <w:sz w:val="26"/>
          <w:szCs w:val="26"/>
          <w:lang w:eastAsia="ru-RU"/>
        </w:rPr>
      </w:pPr>
      <w:r w:rsidRPr="002E5D9F">
        <w:rPr>
          <w:rFonts w:ascii="PT Astra Serif" w:eastAsia="Arial Unicode MS" w:hAnsi="PT Astra Serif"/>
          <w:sz w:val="26"/>
          <w:szCs w:val="26"/>
          <w:lang w:eastAsia="ru-RU"/>
        </w:rPr>
        <w:t>Таблица 2</w:t>
      </w:r>
      <w:r w:rsidR="00C6492E" w:rsidRPr="002E5D9F">
        <w:rPr>
          <w:rFonts w:ascii="PT Astra Serif" w:eastAsia="Arial Unicode MS" w:hAnsi="PT Astra Serif"/>
          <w:sz w:val="26"/>
          <w:szCs w:val="26"/>
          <w:lang w:eastAsia="ru-RU"/>
        </w:rPr>
        <w:t>4</w:t>
      </w:r>
    </w:p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PT Astra Serif" w:eastAsia="Arial Unicode MS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Arial Unicode MS" w:hAnsi="PT Astra Serif"/>
          <w:b/>
          <w:sz w:val="26"/>
          <w:szCs w:val="26"/>
          <w:lang w:eastAsia="ru-RU"/>
        </w:rPr>
        <w:t>Информация о предоставленных земельных участках</w:t>
      </w:r>
    </w:p>
    <w:p w:rsidR="00096924" w:rsidRPr="002E5D9F" w:rsidRDefault="00096924" w:rsidP="00096924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T Astra Serif" w:eastAsia="Arial Unicode MS" w:hAnsi="PT Astra Serif"/>
          <w:sz w:val="26"/>
          <w:szCs w:val="26"/>
          <w:lang w:eastAsia="ru-RU"/>
        </w:rPr>
      </w:pPr>
      <w:r w:rsidRPr="002E5D9F">
        <w:rPr>
          <w:rFonts w:ascii="PT Astra Serif" w:eastAsia="Arial Unicode MS" w:hAnsi="PT Astra Serif"/>
          <w:sz w:val="26"/>
          <w:szCs w:val="26"/>
          <w:lang w:eastAsia="ru-RU"/>
        </w:rPr>
        <w:t>единиц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992"/>
        <w:gridCol w:w="992"/>
        <w:gridCol w:w="993"/>
        <w:gridCol w:w="992"/>
        <w:gridCol w:w="992"/>
      </w:tblGrid>
      <w:tr w:rsidR="003F3066" w:rsidRPr="002E5D9F" w:rsidTr="008110F9">
        <w:trPr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</w:p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C2693A" w:rsidRPr="002E5D9F" w:rsidTr="008110F9">
        <w:trPr>
          <w:tblHeader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2023 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Количество предоставленных земельных участков по результатам аукционов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tabs>
                <w:tab w:val="left" w:pos="213"/>
                <w:tab w:val="center" w:pos="388"/>
              </w:tabs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686A46">
            <w:pPr>
              <w:tabs>
                <w:tab w:val="left" w:pos="213"/>
                <w:tab w:val="center" w:pos="388"/>
              </w:tabs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</w:rPr>
              <w:t>5</w:t>
            </w:r>
            <w:r w:rsidR="00686A46" w:rsidRPr="00686A46">
              <w:rPr>
                <w:rFonts w:ascii="PT Astra Serif" w:hAnsi="PT Astra Serif"/>
                <w:spacing w:val="-1"/>
                <w:sz w:val="20"/>
                <w:szCs w:val="20"/>
              </w:rPr>
              <w:t>7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Количество земельных участков, предоставленных в собственность без торгов,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686A46">
            <w:pPr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</w:rPr>
              <w:t>3</w:t>
            </w:r>
            <w:r w:rsidR="00686A46" w:rsidRPr="00686A46">
              <w:rPr>
                <w:rFonts w:ascii="PT Astra Serif" w:hAnsi="PT Astra Serif"/>
                <w:spacing w:val="-1"/>
                <w:sz w:val="20"/>
                <w:szCs w:val="20"/>
              </w:rPr>
              <w:t>4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686A4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</w:t>
            </w:r>
            <w:r w:rsidR="00686A46"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5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для размещения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7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1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для размещения прочих объектов (склады, торговля, общественное питание, административные здания, производственные базы)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8110F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1</w:t>
            </w:r>
          </w:p>
        </w:tc>
      </w:tr>
      <w:tr w:rsidR="00C2693A" w:rsidRPr="002E5D9F" w:rsidTr="008110F9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Количество земельных участков, предоставленных в собственность бесплатно льготным категориям граждан</w:t>
            </w:r>
            <w:r w:rsidRPr="002E5D9F">
              <w:rPr>
                <w:rFonts w:ascii="PT Astra Serif" w:eastAsia="Arial Unicode MS" w:hAnsi="PT Astra Serif"/>
                <w:bCs/>
                <w:sz w:val="20"/>
                <w:szCs w:val="20"/>
              </w:rPr>
              <w:t xml:space="preserve"> (многодетным семьям, инвалидам, ветеранам и участникам боевых действий и т.д.)</w:t>
            </w:r>
            <w:r w:rsidRPr="002E5D9F">
              <w:rPr>
                <w:rFonts w:ascii="PT Astra Serif" w:eastAsia="Times New Roman" w:hAnsi="PT Astra Serif"/>
                <w:bCs/>
                <w:spacing w:val="-1"/>
                <w:sz w:val="20"/>
                <w:szCs w:val="20"/>
                <w:lang w:eastAsia="ru-RU"/>
              </w:rPr>
              <w:t>,</w:t>
            </w: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686A46" w:rsidP="00686A46">
            <w:pPr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15</w:t>
            </w:r>
          </w:p>
        </w:tc>
      </w:tr>
      <w:tr w:rsidR="00C2693A" w:rsidRPr="002E5D9F" w:rsidTr="008110F9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686A46" w:rsidP="00686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9</w:t>
            </w:r>
          </w:p>
        </w:tc>
      </w:tr>
      <w:tr w:rsidR="00C2693A" w:rsidRPr="002E5D9F" w:rsidTr="008110F9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686A46" w:rsidP="00686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  <w:lang w:eastAsia="ru-RU"/>
              </w:rPr>
              <w:t>6</w:t>
            </w:r>
          </w:p>
        </w:tc>
      </w:tr>
      <w:tr w:rsidR="00C2693A" w:rsidRPr="002E5D9F" w:rsidTr="008110F9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Количество земельных участков, предоставленных в собственность бесплатно для садоводства в рамках Федерального закона от 30.06.2006 № 93-ФЗ по вопросу оформления прав граждан на отдельные объекты недвижимого имущества («Дачная амнистия»)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686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</w:rPr>
              <w:t>1</w:t>
            </w:r>
            <w:r w:rsidR="00686A46" w:rsidRPr="00686A46">
              <w:rPr>
                <w:rFonts w:ascii="PT Astra Serif" w:hAnsi="PT Astra Serif"/>
                <w:spacing w:val="-1"/>
                <w:sz w:val="20"/>
                <w:szCs w:val="20"/>
              </w:rPr>
              <w:t>7</w:t>
            </w:r>
          </w:p>
        </w:tc>
      </w:tr>
      <w:tr w:rsidR="00C2693A" w:rsidRPr="002E5D9F" w:rsidTr="008110F9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 xml:space="preserve">Количество земельных участков, предоставленных в собственность бесплатно для размещения гаражей в рамках реализации Федерального закона от 05.04.2021 № 79-ФЗ по вопросу оформления прав граждан на отдельные </w:t>
            </w:r>
            <w:r w:rsidRPr="002E5D9F">
              <w:rPr>
                <w:rFonts w:ascii="PT Astra Serif" w:hAnsi="PT Astra Serif"/>
                <w:sz w:val="20"/>
                <w:szCs w:val="20"/>
              </w:rPr>
              <w:lastRenderedPageBreak/>
              <w:t>объекты недвижимого имущества («Гаражная амнистия»)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</w:rPr>
              <w:t>104</w:t>
            </w:r>
          </w:p>
        </w:tc>
      </w:tr>
      <w:tr w:rsidR="00C2693A" w:rsidRPr="002E5D9F" w:rsidTr="008110F9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lastRenderedPageBreak/>
              <w:t>Количество зарегистрированных прав на объекты недвижимости в рамках исполнения мероприятий Федерального закона от 30.12.2020 № 518-ФЗ по вопросу выявления правообладателей объектов недвижимости, оформления и регистрации прав граждан, а также внесения данных о выявленных правообладателях в Единый государственный реестр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pacing w:val="-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2E5D9F" w:rsidRDefault="003F306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2E5D9F">
              <w:rPr>
                <w:rFonts w:ascii="PT Astra Serif" w:hAnsi="PT Astra Serif"/>
                <w:spacing w:val="-1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066" w:rsidRPr="00686A46" w:rsidRDefault="00686A46" w:rsidP="008110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686A46">
              <w:rPr>
                <w:rFonts w:ascii="PT Astra Serif" w:hAnsi="PT Astra Serif"/>
                <w:spacing w:val="-1"/>
                <w:sz w:val="20"/>
                <w:szCs w:val="20"/>
              </w:rPr>
              <w:t>258</w:t>
            </w:r>
          </w:p>
        </w:tc>
      </w:tr>
    </w:tbl>
    <w:p w:rsidR="003854C2" w:rsidRDefault="003854C2" w:rsidP="005352F9">
      <w:pPr>
        <w:pStyle w:val="20"/>
        <w:numPr>
          <w:ilvl w:val="0"/>
          <w:numId w:val="0"/>
        </w:numPr>
      </w:pPr>
      <w:bookmarkStart w:id="82" w:name="_Toc125735662"/>
      <w:bookmarkStart w:id="83" w:name="_Toc153469417"/>
    </w:p>
    <w:p w:rsidR="00170FA4" w:rsidRPr="002E5D9F" w:rsidRDefault="00512EA2" w:rsidP="005352F9">
      <w:pPr>
        <w:pStyle w:val="20"/>
        <w:numPr>
          <w:ilvl w:val="0"/>
          <w:numId w:val="0"/>
        </w:numPr>
      </w:pPr>
      <w:r w:rsidRPr="002E5D9F">
        <w:t>10</w:t>
      </w:r>
      <w:r w:rsidR="00170FA4" w:rsidRPr="002E5D9F">
        <w:t>. Цифровое развитие</w:t>
      </w:r>
      <w:bookmarkEnd w:id="82"/>
      <w:bookmarkEnd w:id="83"/>
    </w:p>
    <w:p w:rsidR="00505298" w:rsidRPr="002E5D9F" w:rsidRDefault="00505298" w:rsidP="009E06D8">
      <w:pPr>
        <w:shd w:val="clear" w:color="auto" w:fill="FFFFFF"/>
        <w:suppressAutoHyphens/>
        <w:spacing w:before="182"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Задачи в сфере информационных технологий и цифрового развития на территории муниципального образования решаются в соответствии с планом мероприятий 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>муниципальной программы города Югорска «Развитие информационного общества».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pacing w:val="-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2023 году продолжилась работа по обновлению лицензионного программного обеспечения, установке и внедрению средств защиты информации на рабочих местах исполнителей государственных и муниципальных услуг, по технической защите информации. Общее количество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пользователей системы электронного документооборота 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>органов местного самоуправления города</w:t>
      </w:r>
      <w:proofErr w:type="gramEnd"/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 xml:space="preserve"> Югорска</w:t>
      </w:r>
      <w:r w:rsidR="00C81F0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 xml:space="preserve"> </w:t>
      </w:r>
      <w:r w:rsidR="00146A45"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>увеличилось на 25 пользователей и составляет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 xml:space="preserve"> 701 </w:t>
      </w:r>
      <w:r w:rsidR="00146A45"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>человек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 xml:space="preserve">. 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pacing w:val="-1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Произведена установка и настройка программного обеспечения электронного документооборота на рабочих местах в 3 муниципальных учреждениях</w:t>
      </w:r>
      <w:r w:rsidRPr="002E5D9F">
        <w:rPr>
          <w:rFonts w:ascii="PT Astra Serif" w:eastAsia="Times New Roman" w:hAnsi="PT Astra Serif"/>
          <w:spacing w:val="-1"/>
          <w:sz w:val="26"/>
          <w:szCs w:val="26"/>
          <w:lang w:eastAsia="ar-SA"/>
        </w:rPr>
        <w:t>. Все муниципальные учреждения города Югорска подключены к электронному документообороту.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По соглашению с Правительством Ханты-Мансийского автономного округа</w:t>
      </w:r>
      <w:r w:rsidR="007B6CDD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- Югры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получено 330 лицензий отечественного офисного программного обеспечения «Р7-Офис».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Выполнено обновление автоматизированной системы учёта муниципального имущества </w:t>
      </w:r>
      <w:r w:rsidRPr="002E5D9F">
        <w:rPr>
          <w:rFonts w:ascii="PT Astra Serif" w:eastAsia="Times New Roman" w:hAnsi="PT Astra Serif"/>
          <w:sz w:val="26"/>
          <w:szCs w:val="26"/>
          <w:lang w:val="en-US" w:eastAsia="ar-SA"/>
        </w:rPr>
        <w:t>SAUMI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на сервере и 30 клиентских рабочих местах.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рамках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обеспечения информационной безопасности органов местного самоуправления города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Югорска продлен ежегодный сертификат совместной технической поддержки программно-аппаратного комплекса сети 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VipNet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администрации города Югорска (сертифицированы ФСТЭК) для защиты каналов информационного обмена корпоративной сети, продлена лицензия антивирусного программного обеспечения на 330 рабочих мест.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Приобретены устройства криптографической защиты информации «</w:t>
      </w:r>
      <w:proofErr w:type="spell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Рутокен</w:t>
      </w:r>
      <w:proofErr w:type="spell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ЭЦП 2,0» в количестве 79 </w:t>
      </w:r>
      <w:r w:rsidR="00621120" w:rsidRPr="002E5D9F">
        <w:rPr>
          <w:rFonts w:ascii="PT Astra Serif" w:eastAsia="Times New Roman" w:hAnsi="PT Astra Serif"/>
          <w:sz w:val="26"/>
          <w:szCs w:val="26"/>
          <w:lang w:eastAsia="ar-SA"/>
        </w:rPr>
        <w:t>единиц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. Сформировано 156 сертификатов для усиленных квалифицированных электронных подписей </w:t>
      </w:r>
      <w:r w:rsidR="00621120" w:rsidRPr="002E5D9F">
        <w:rPr>
          <w:rFonts w:ascii="PT Astra Serif" w:eastAsia="Times New Roman" w:hAnsi="PT Astra Serif"/>
          <w:sz w:val="26"/>
          <w:szCs w:val="26"/>
          <w:lang w:eastAsia="ar-SA"/>
        </w:rPr>
        <w:t>работников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администрации города Югорска.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Модернизировано 22 автоматизированных рабочих мест </w:t>
      </w:r>
      <w:r w:rsidR="006211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работников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администрации города Югорска. Заменено либо установлено 32 многофункциональных печатных устройств.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Запущена в эксплуатацию система видеонаблюдения в администрации города Югорска</w:t>
      </w:r>
      <w:r w:rsidR="0074545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.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Проведены подготовительные работы по переводу органов местного самоуправления города Югорска и подведомственных им учреждений на </w:t>
      </w:r>
      <w:r w:rsidRPr="002E5D9F">
        <w:rPr>
          <w:rFonts w:ascii="PT Astra Serif" w:eastAsia="Times New Roman" w:hAnsi="PT Astra Serif"/>
          <w:sz w:val="26"/>
          <w:szCs w:val="26"/>
          <w:lang w:val="en-US" w:eastAsia="ar-SA"/>
        </w:rPr>
        <w:t>IP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-телефонию в 2024 году.</w:t>
      </w:r>
    </w:p>
    <w:p w:rsidR="00505298" w:rsidRPr="002E5D9F" w:rsidRDefault="00505298" w:rsidP="009E06D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 xml:space="preserve">В целях </w:t>
      </w:r>
      <w:proofErr w:type="gramStart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создания изолированной сети передачи данных администрации города</w:t>
      </w:r>
      <w:proofErr w:type="gramEnd"/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Югорска проложены оптические каналы связи до зданий города, в которых размещаются органы и структурные подразделения администрации города Югорска.</w:t>
      </w:r>
    </w:p>
    <w:p w:rsidR="00505298" w:rsidRPr="002E5D9F" w:rsidRDefault="00505298" w:rsidP="009E06D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2023 году в рамках модернизации системы </w:t>
      </w:r>
      <w:r w:rsidR="00DC0206" w:rsidRPr="002E5D9F">
        <w:rPr>
          <w:rFonts w:ascii="PT Astra Serif" w:hAnsi="PT Astra Serif"/>
          <w:sz w:val="26"/>
          <w:szCs w:val="26"/>
        </w:rPr>
        <w:t xml:space="preserve">аппаратно-программного комплекса </w:t>
      </w:r>
      <w:r w:rsidRPr="002E5D9F">
        <w:rPr>
          <w:rFonts w:ascii="PT Astra Serif" w:hAnsi="PT Astra Serif"/>
          <w:sz w:val="26"/>
          <w:szCs w:val="26"/>
        </w:rPr>
        <w:t>«Безопасный город»</w:t>
      </w:r>
      <w:r w:rsidR="00DC0206" w:rsidRPr="002E5D9F">
        <w:rPr>
          <w:rFonts w:ascii="PT Astra Serif" w:hAnsi="PT Astra Serif"/>
          <w:sz w:val="26"/>
          <w:szCs w:val="26"/>
        </w:rPr>
        <w:t xml:space="preserve"> (далее - АПК «Безопасный город»)</w:t>
      </w:r>
      <w:r w:rsidRPr="002E5D9F">
        <w:rPr>
          <w:rFonts w:ascii="PT Astra Serif" w:hAnsi="PT Astra Serif"/>
          <w:sz w:val="26"/>
          <w:szCs w:val="26"/>
        </w:rPr>
        <w:t xml:space="preserve"> были подключены (интегрированы) 44 камеры видеонаблюдения</w:t>
      </w:r>
      <w:r w:rsidR="00F10866" w:rsidRPr="002E5D9F">
        <w:rPr>
          <w:rFonts w:ascii="PT Astra Serif" w:hAnsi="PT Astra Serif"/>
          <w:sz w:val="26"/>
          <w:szCs w:val="26"/>
        </w:rPr>
        <w:t>.</w:t>
      </w:r>
    </w:p>
    <w:p w:rsidR="00505298" w:rsidRPr="002E5D9F" w:rsidRDefault="00505298" w:rsidP="00C81F0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 xml:space="preserve">Проложены оптические каналы связи до следующих объектов: </w:t>
      </w:r>
      <w:r w:rsidR="008C31F5" w:rsidRPr="002E5D9F">
        <w:rPr>
          <w:rFonts w:ascii="PT Astra Serif" w:hAnsi="PT Astra Serif"/>
          <w:sz w:val="26"/>
          <w:szCs w:val="26"/>
        </w:rPr>
        <w:t>городского пруда</w:t>
      </w:r>
      <w:r w:rsidRPr="002E5D9F">
        <w:rPr>
          <w:rFonts w:ascii="PT Astra Serif" w:hAnsi="PT Astra Serif"/>
          <w:sz w:val="26"/>
          <w:szCs w:val="26"/>
        </w:rPr>
        <w:t>, контейнерны</w:t>
      </w:r>
      <w:r w:rsidR="008C31F5" w:rsidRPr="002E5D9F">
        <w:rPr>
          <w:rFonts w:ascii="PT Astra Serif" w:hAnsi="PT Astra Serif"/>
          <w:sz w:val="26"/>
          <w:szCs w:val="26"/>
        </w:rPr>
        <w:t>х</w:t>
      </w:r>
      <w:r w:rsidRPr="002E5D9F">
        <w:rPr>
          <w:rFonts w:ascii="PT Astra Serif" w:hAnsi="PT Astra Serif"/>
          <w:sz w:val="26"/>
          <w:szCs w:val="26"/>
        </w:rPr>
        <w:t xml:space="preserve"> площад</w:t>
      </w:r>
      <w:r w:rsidR="008C31F5" w:rsidRPr="002E5D9F">
        <w:rPr>
          <w:rFonts w:ascii="PT Astra Serif" w:hAnsi="PT Astra Serif"/>
          <w:sz w:val="26"/>
          <w:szCs w:val="26"/>
        </w:rPr>
        <w:t>ок</w:t>
      </w:r>
      <w:r w:rsidRPr="002E5D9F">
        <w:rPr>
          <w:rFonts w:ascii="PT Astra Serif" w:hAnsi="PT Astra Serif"/>
          <w:sz w:val="26"/>
          <w:szCs w:val="26"/>
        </w:rPr>
        <w:t xml:space="preserve">, </w:t>
      </w:r>
      <w:r w:rsidR="008C31F5" w:rsidRPr="002E5D9F">
        <w:rPr>
          <w:rFonts w:ascii="PT Astra Serif" w:hAnsi="PT Astra Serif"/>
          <w:sz w:val="26"/>
          <w:szCs w:val="26"/>
        </w:rPr>
        <w:t xml:space="preserve">МАУ «Молодежный центр </w:t>
      </w:r>
      <w:r w:rsidRPr="002E5D9F">
        <w:rPr>
          <w:rFonts w:ascii="PT Astra Serif" w:hAnsi="PT Astra Serif"/>
          <w:sz w:val="26"/>
          <w:szCs w:val="26"/>
        </w:rPr>
        <w:t>«Гелиос», остановочн</w:t>
      </w:r>
      <w:r w:rsidR="008C31F5" w:rsidRPr="002E5D9F">
        <w:rPr>
          <w:rFonts w:ascii="PT Astra Serif" w:hAnsi="PT Astra Serif"/>
          <w:sz w:val="26"/>
          <w:szCs w:val="26"/>
        </w:rPr>
        <w:t>ого</w:t>
      </w:r>
      <w:r w:rsidRPr="002E5D9F">
        <w:rPr>
          <w:rFonts w:ascii="PT Astra Serif" w:hAnsi="PT Astra Serif"/>
          <w:sz w:val="26"/>
          <w:szCs w:val="26"/>
        </w:rPr>
        <w:t xml:space="preserve"> павильо</w:t>
      </w:r>
      <w:r w:rsidR="00B541D0" w:rsidRPr="002E5D9F">
        <w:rPr>
          <w:rFonts w:ascii="PT Astra Serif" w:hAnsi="PT Astra Serif"/>
          <w:sz w:val="26"/>
          <w:szCs w:val="26"/>
        </w:rPr>
        <w:t>н</w:t>
      </w:r>
      <w:r w:rsidR="008C31F5" w:rsidRPr="002E5D9F">
        <w:rPr>
          <w:rFonts w:ascii="PT Astra Serif" w:hAnsi="PT Astra Serif"/>
          <w:sz w:val="26"/>
          <w:szCs w:val="26"/>
        </w:rPr>
        <w:t>а</w:t>
      </w:r>
      <w:r w:rsidR="00B541D0" w:rsidRPr="002E5D9F">
        <w:rPr>
          <w:rFonts w:ascii="PT Astra Serif" w:hAnsi="PT Astra Serif"/>
          <w:sz w:val="26"/>
          <w:szCs w:val="26"/>
        </w:rPr>
        <w:t xml:space="preserve"> МФЦ, </w:t>
      </w:r>
      <w:r w:rsidR="008C31F5" w:rsidRPr="002E5D9F">
        <w:rPr>
          <w:rFonts w:ascii="PT Astra Serif" w:hAnsi="PT Astra Serif"/>
          <w:sz w:val="26"/>
          <w:szCs w:val="26"/>
        </w:rPr>
        <w:t xml:space="preserve">центрального городского парка </w:t>
      </w:r>
      <w:r w:rsidR="00B541D0" w:rsidRPr="002E5D9F">
        <w:rPr>
          <w:rFonts w:ascii="PT Astra Serif" w:hAnsi="PT Astra Serif"/>
          <w:sz w:val="26"/>
          <w:szCs w:val="26"/>
        </w:rPr>
        <w:t>«Аттракцион», МБОУ «Лицей</w:t>
      </w:r>
      <w:r w:rsidR="008C31F5" w:rsidRPr="002E5D9F">
        <w:rPr>
          <w:rFonts w:ascii="PT Astra Serif" w:hAnsi="PT Astra Serif"/>
          <w:sz w:val="26"/>
          <w:szCs w:val="26"/>
        </w:rPr>
        <w:t xml:space="preserve"> им. Г.Ф. Атякшева»</w:t>
      </w:r>
      <w:r w:rsidR="00B541D0" w:rsidRPr="002E5D9F">
        <w:rPr>
          <w:rFonts w:ascii="PT Astra Serif" w:hAnsi="PT Astra Serif"/>
          <w:sz w:val="26"/>
          <w:szCs w:val="26"/>
        </w:rPr>
        <w:t>»</w:t>
      </w:r>
      <w:r w:rsidRPr="002E5D9F">
        <w:rPr>
          <w:rFonts w:ascii="PT Astra Serif" w:hAnsi="PT Astra Serif"/>
          <w:sz w:val="26"/>
          <w:szCs w:val="26"/>
        </w:rPr>
        <w:t xml:space="preserve">, МБОУ </w:t>
      </w:r>
      <w:r w:rsidR="00B541D0" w:rsidRPr="002E5D9F">
        <w:rPr>
          <w:rFonts w:ascii="PT Astra Serif" w:hAnsi="PT Astra Serif"/>
          <w:sz w:val="26"/>
          <w:szCs w:val="26"/>
        </w:rPr>
        <w:t>«</w:t>
      </w:r>
      <w:bookmarkStart w:id="84" w:name="_Hlk153119490"/>
      <w:r w:rsidR="00B541D0" w:rsidRPr="002E5D9F">
        <w:rPr>
          <w:rFonts w:ascii="PT Astra Serif" w:hAnsi="PT Astra Serif"/>
          <w:sz w:val="26"/>
          <w:szCs w:val="26"/>
        </w:rPr>
        <w:t>С</w:t>
      </w:r>
      <w:r w:rsidR="008C31F5" w:rsidRPr="002E5D9F">
        <w:rPr>
          <w:rFonts w:ascii="PT Astra Serif" w:hAnsi="PT Astra Serif"/>
          <w:sz w:val="26"/>
          <w:szCs w:val="26"/>
        </w:rPr>
        <w:t>редняя общеобразовательная школа</w:t>
      </w:r>
      <w:bookmarkEnd w:id="84"/>
      <w:r w:rsidR="008C31F5" w:rsidRPr="002E5D9F">
        <w:rPr>
          <w:rFonts w:ascii="PT Astra Serif" w:hAnsi="PT Astra Serif"/>
          <w:sz w:val="26"/>
          <w:szCs w:val="26"/>
        </w:rPr>
        <w:t> </w:t>
      </w:r>
      <w:r w:rsidR="00B541D0" w:rsidRPr="002E5D9F">
        <w:rPr>
          <w:rFonts w:ascii="PT Astra Serif" w:hAnsi="PT Astra Serif"/>
          <w:sz w:val="26"/>
          <w:szCs w:val="26"/>
        </w:rPr>
        <w:t>№ 2», МБОУ «Гимназия», МБОУ «</w:t>
      </w:r>
      <w:r w:rsidR="008C31F5" w:rsidRPr="002E5D9F">
        <w:rPr>
          <w:rFonts w:ascii="PT Astra Serif" w:hAnsi="PT Astra Serif"/>
          <w:sz w:val="26"/>
          <w:szCs w:val="26"/>
        </w:rPr>
        <w:t xml:space="preserve">Средняя общеобразовательная школа </w:t>
      </w:r>
      <w:r w:rsidR="00B541D0" w:rsidRPr="002E5D9F">
        <w:rPr>
          <w:rFonts w:ascii="PT Astra Serif" w:hAnsi="PT Astra Serif"/>
          <w:sz w:val="26"/>
          <w:szCs w:val="26"/>
        </w:rPr>
        <w:t>№</w:t>
      </w:r>
      <w:r w:rsidR="008C31F5" w:rsidRPr="002E5D9F">
        <w:rPr>
          <w:rFonts w:ascii="PT Astra Serif" w:hAnsi="PT Astra Serif"/>
          <w:sz w:val="26"/>
          <w:szCs w:val="26"/>
        </w:rPr>
        <w:t> </w:t>
      </w:r>
      <w:r w:rsidR="00B541D0" w:rsidRPr="002E5D9F">
        <w:rPr>
          <w:rFonts w:ascii="PT Astra Serif" w:hAnsi="PT Astra Serif"/>
          <w:sz w:val="26"/>
          <w:szCs w:val="26"/>
        </w:rPr>
        <w:t>5», МБОУ «</w:t>
      </w:r>
      <w:r w:rsidR="008C31F5" w:rsidRPr="002E5D9F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="00B541D0" w:rsidRPr="002E5D9F">
        <w:rPr>
          <w:rFonts w:ascii="PT Astra Serif" w:hAnsi="PT Astra Serif"/>
          <w:sz w:val="26"/>
          <w:szCs w:val="26"/>
        </w:rPr>
        <w:t xml:space="preserve"> № 6», МАДОУ «Детский сад «Снегурочка», МАДОУ «Детский сад «Радуга», МАДОУ «Детский сад «Гусельки», МБУ ДО «Д</w:t>
      </w:r>
      <w:r w:rsidR="008C31F5" w:rsidRPr="002E5D9F">
        <w:rPr>
          <w:rFonts w:ascii="PT Astra Serif" w:hAnsi="PT Astra Serif"/>
          <w:sz w:val="26"/>
          <w:szCs w:val="26"/>
        </w:rPr>
        <w:t>етско-юношеский</w:t>
      </w:r>
      <w:proofErr w:type="gramEnd"/>
      <w:r w:rsidR="008C31F5" w:rsidRPr="002E5D9F">
        <w:rPr>
          <w:rFonts w:ascii="PT Astra Serif" w:hAnsi="PT Astra Serif"/>
          <w:sz w:val="26"/>
          <w:szCs w:val="26"/>
        </w:rPr>
        <w:t xml:space="preserve"> центр</w:t>
      </w:r>
      <w:r w:rsidR="00B541D0" w:rsidRPr="002E5D9F">
        <w:rPr>
          <w:rFonts w:ascii="PT Astra Serif" w:hAnsi="PT Astra Serif"/>
          <w:sz w:val="26"/>
          <w:szCs w:val="26"/>
        </w:rPr>
        <w:t xml:space="preserve"> «Прометей», МБУ </w:t>
      </w:r>
      <w:proofErr w:type="gramStart"/>
      <w:r w:rsidR="00B541D0" w:rsidRPr="002E5D9F">
        <w:rPr>
          <w:rFonts w:ascii="PT Astra Serif" w:hAnsi="PT Astra Serif"/>
          <w:sz w:val="26"/>
          <w:szCs w:val="26"/>
        </w:rPr>
        <w:t>ДО</w:t>
      </w:r>
      <w:proofErr w:type="gramEnd"/>
      <w:r w:rsidR="00B541D0" w:rsidRPr="002E5D9F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B541D0" w:rsidRPr="002E5D9F">
        <w:rPr>
          <w:rFonts w:ascii="PT Astra Serif" w:hAnsi="PT Astra Serif"/>
          <w:sz w:val="26"/>
          <w:szCs w:val="26"/>
        </w:rPr>
        <w:t>Детская</w:t>
      </w:r>
      <w:proofErr w:type="gramEnd"/>
      <w:r w:rsidR="00B541D0" w:rsidRPr="002E5D9F">
        <w:rPr>
          <w:rFonts w:ascii="PT Astra Serif" w:hAnsi="PT Astra Serif"/>
          <w:sz w:val="26"/>
          <w:szCs w:val="26"/>
        </w:rPr>
        <w:t xml:space="preserve"> школа искусств</w:t>
      </w:r>
      <w:r w:rsidR="008C31F5" w:rsidRPr="002E5D9F">
        <w:rPr>
          <w:rFonts w:ascii="PT Astra Serif" w:hAnsi="PT Astra Serif"/>
          <w:sz w:val="26"/>
          <w:szCs w:val="26"/>
        </w:rPr>
        <w:t xml:space="preserve"> города Югорска</w:t>
      </w:r>
      <w:r w:rsidR="00B541D0" w:rsidRPr="002E5D9F">
        <w:rPr>
          <w:rFonts w:ascii="PT Astra Serif" w:hAnsi="PT Astra Serif"/>
          <w:sz w:val="26"/>
          <w:szCs w:val="26"/>
        </w:rPr>
        <w:t>»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170FA4" w:rsidRPr="002E5D9F" w:rsidRDefault="00170FA4" w:rsidP="00C6271E">
      <w:pPr>
        <w:pStyle w:val="23"/>
        <w:rPr>
          <w:highlight w:val="yellow"/>
        </w:rPr>
      </w:pPr>
    </w:p>
    <w:p w:rsidR="00D30A13" w:rsidRPr="002E5D9F" w:rsidRDefault="00512EA2" w:rsidP="00835E2D">
      <w:pPr>
        <w:pStyle w:val="20"/>
        <w:numPr>
          <w:ilvl w:val="0"/>
          <w:numId w:val="0"/>
        </w:numPr>
        <w:ind w:left="714"/>
        <w:jc w:val="left"/>
      </w:pPr>
      <w:bookmarkStart w:id="85" w:name="_Toc125735663"/>
      <w:bookmarkStart w:id="86" w:name="_Toc153469418"/>
      <w:r w:rsidRPr="002E5D9F">
        <w:t>11</w:t>
      </w:r>
      <w:r w:rsidR="00D30A13" w:rsidRPr="002E5D9F">
        <w:t>. Исполнение переданных отдельных государственных полномочий</w:t>
      </w:r>
      <w:bookmarkEnd w:id="85"/>
      <w:bookmarkEnd w:id="86"/>
    </w:p>
    <w:p w:rsidR="00D30A13" w:rsidRPr="002E5D9F" w:rsidRDefault="00D30A13" w:rsidP="00FF470C">
      <w:pPr>
        <w:pStyle w:val="13"/>
        <w:rPr>
          <w:sz w:val="26"/>
          <w:szCs w:val="26"/>
        </w:rPr>
      </w:pPr>
    </w:p>
    <w:p w:rsidR="00D30A13" w:rsidRPr="002E5D9F" w:rsidRDefault="00D30A13" w:rsidP="00D30A13">
      <w:pPr>
        <w:pStyle w:val="ConsNormal"/>
        <w:widowControl/>
        <w:tabs>
          <w:tab w:val="left" w:pos="675"/>
        </w:tabs>
        <w:ind w:firstLine="705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E5D9F">
        <w:rPr>
          <w:rFonts w:ascii="PT Astra Serif" w:eastAsia="Calibri" w:hAnsi="PT Astra Serif"/>
          <w:sz w:val="26"/>
          <w:szCs w:val="26"/>
          <w:lang w:eastAsia="en-US"/>
        </w:rPr>
        <w:t xml:space="preserve">Администрацией города Югорска в соответствии с Уставом города Югорска обеспечено осуществление отдельных государственных полномочий, переданных органам местного самоуправления города Югорска федеральными законами и законами Ханты-Мансийского автономного округа-Югры. </w:t>
      </w:r>
    </w:p>
    <w:p w:rsidR="00D30A13" w:rsidRPr="002E5D9F" w:rsidRDefault="00D30A13" w:rsidP="00D30A13">
      <w:pPr>
        <w:pStyle w:val="ConsNormal"/>
        <w:widowControl/>
        <w:tabs>
          <w:tab w:val="left" w:pos="675"/>
        </w:tabs>
        <w:ind w:firstLine="705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E5D9F">
        <w:rPr>
          <w:rFonts w:ascii="PT Astra Serif" w:eastAsia="Calibri" w:hAnsi="PT Astra Serif"/>
          <w:sz w:val="26"/>
          <w:szCs w:val="26"/>
          <w:lang w:eastAsia="en-US"/>
        </w:rPr>
        <w:t>Муниципальному образованию переданы на исполнение следующие отдельные государственные полномочия:</w:t>
      </w:r>
    </w:p>
    <w:p w:rsidR="00D30A13" w:rsidRPr="002E5D9F" w:rsidRDefault="00D30A13" w:rsidP="00D30A13">
      <w:pPr>
        <w:pStyle w:val="ConsNormal"/>
        <w:widowControl/>
        <w:tabs>
          <w:tab w:val="left" w:pos="675"/>
        </w:tabs>
        <w:ind w:firstLine="703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в сфере трудовых отношений и государственного управления охраной труда; </w:t>
      </w:r>
    </w:p>
    <w:p w:rsidR="00D30A13" w:rsidRPr="002E5D9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по осуществлению первичного воинского учета; </w:t>
      </w:r>
    </w:p>
    <w:p w:rsidR="00D30A13" w:rsidRPr="002E5D9F" w:rsidRDefault="00D30A13" w:rsidP="00D30A13">
      <w:pPr>
        <w:widowControl w:val="0"/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сфере государственной регистрации актов гражданского состояния;</w:t>
      </w:r>
    </w:p>
    <w:p w:rsidR="00D30A13" w:rsidRPr="002E5D9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 образованию и организации деятельности комиссии по делам несовершеннолетних и защите их прав</w:t>
      </w:r>
      <w:r w:rsidR="00674F1C" w:rsidRPr="002E5D9F">
        <w:rPr>
          <w:rStyle w:val="ac"/>
          <w:rFonts w:ascii="PT Astra Serif" w:eastAsia="Times New Roman" w:hAnsi="PT Astra Serif"/>
          <w:sz w:val="26"/>
          <w:szCs w:val="26"/>
          <w:lang w:eastAsia="ar-SA"/>
        </w:rPr>
        <w:footnoteReference w:id="2"/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D30A13" w:rsidRPr="002E5D9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 образованию и организации деятельности Административной комиссии</w:t>
      </w:r>
      <w:r w:rsidR="00674F1C" w:rsidRPr="002E5D9F">
        <w:rPr>
          <w:rStyle w:val="ac"/>
          <w:rFonts w:ascii="PT Astra Serif" w:eastAsia="Times New Roman" w:hAnsi="PT Astra Serif"/>
          <w:sz w:val="26"/>
          <w:szCs w:val="26"/>
          <w:lang w:eastAsia="ar-SA"/>
        </w:rPr>
        <w:footnoteReference w:id="3"/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D30A13" w:rsidRPr="002E5D9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 организации архивного дела</w:t>
      </w:r>
      <w:r w:rsidR="00CB09E1" w:rsidRPr="002E5D9F"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:rsidR="00D30A13" w:rsidRPr="002E5D9F" w:rsidRDefault="00D30A13" w:rsidP="00D30A13">
      <w:pPr>
        <w:widowControl w:val="0"/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 поддержке сельхозпроизводителей;</w:t>
      </w:r>
    </w:p>
    <w:p w:rsidR="00D30A13" w:rsidRPr="002E5D9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- по составлению списков кандидатов в присяжные заседатели.</w:t>
      </w:r>
    </w:p>
    <w:p w:rsidR="00D76EFC" w:rsidRPr="002E5D9F" w:rsidRDefault="00D76EFC" w:rsidP="00D76EFC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Администрацией города Югорска обеспечено </w:t>
      </w: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целевое и эффективное использование финансовых средств, предусмотренных на осуществление переданных государственных полномочий. </w:t>
      </w:r>
    </w:p>
    <w:p w:rsidR="00FA2941" w:rsidRDefault="00FA2941" w:rsidP="00D76EFC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u w:val="single"/>
          <w:lang w:eastAsia="ar-SA"/>
        </w:rPr>
      </w:pPr>
    </w:p>
    <w:p w:rsidR="00D76EFC" w:rsidRPr="002E5D9F" w:rsidRDefault="00FA2941" w:rsidP="00C6271E">
      <w:pPr>
        <w:pStyle w:val="30"/>
        <w:rPr>
          <w:b/>
        </w:rPr>
      </w:pPr>
      <w:bookmarkStart w:id="87" w:name="_Toc153469419"/>
      <w:r w:rsidRPr="002E5D9F">
        <w:rPr>
          <w:rFonts w:eastAsia="Times New Roman"/>
          <w:b/>
        </w:rPr>
        <w:t xml:space="preserve">Полномочия в </w:t>
      </w:r>
      <w:r w:rsidR="002F56EB" w:rsidRPr="002E5D9F">
        <w:rPr>
          <w:rFonts w:eastAsia="Times New Roman"/>
          <w:b/>
        </w:rPr>
        <w:t xml:space="preserve">сфере </w:t>
      </w:r>
      <w:r w:rsidRPr="002E5D9F">
        <w:rPr>
          <w:b/>
        </w:rPr>
        <w:t>трудовых отношений и государственного управления охраной труда</w:t>
      </w:r>
      <w:bookmarkEnd w:id="87"/>
    </w:p>
    <w:p w:rsidR="00ED4969" w:rsidRPr="002E5D9F" w:rsidRDefault="00ED4969" w:rsidP="00C6271E">
      <w:pPr>
        <w:pStyle w:val="30"/>
        <w:rPr>
          <w:rFonts w:eastAsia="Times New Roman"/>
        </w:rPr>
      </w:pP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рамках выполнения переданных отдельных государственных полномочий в сфере трудовых отношений в 202</w:t>
      </w:r>
      <w:r w:rsidR="001016B1" w:rsidRPr="002E5D9F">
        <w:rPr>
          <w:rFonts w:ascii="PT Astra Serif" w:hAnsi="PT Astra Serif"/>
          <w:sz w:val="26"/>
          <w:szCs w:val="26"/>
        </w:rPr>
        <w:t>3</w:t>
      </w:r>
      <w:r w:rsidRPr="002E5D9F">
        <w:rPr>
          <w:rFonts w:ascii="PT Astra Serif" w:hAnsi="PT Astra Serif"/>
          <w:sz w:val="26"/>
          <w:szCs w:val="26"/>
        </w:rPr>
        <w:t xml:space="preserve"> году проведена уведомительная регистрация</w:t>
      </w:r>
      <w:r w:rsidR="007A350C">
        <w:rPr>
          <w:rFonts w:ascii="PT Astra Serif" w:hAnsi="PT Astra Serif"/>
          <w:sz w:val="26"/>
          <w:szCs w:val="26"/>
        </w:rPr>
        <w:t xml:space="preserve"> </w:t>
      </w:r>
      <w:r w:rsidR="001016B1" w:rsidRPr="002E5D9F">
        <w:rPr>
          <w:rFonts w:ascii="PT Astra Serif" w:hAnsi="PT Astra Serif"/>
          <w:sz w:val="26"/>
          <w:szCs w:val="26"/>
        </w:rPr>
        <w:t>1</w:t>
      </w:r>
      <w:r w:rsidR="008E4D52" w:rsidRPr="002E5D9F">
        <w:rPr>
          <w:rFonts w:ascii="PT Astra Serif" w:hAnsi="PT Astra Serif"/>
          <w:sz w:val="26"/>
          <w:szCs w:val="26"/>
        </w:rPr>
        <w:t>2</w:t>
      </w:r>
      <w:r w:rsidRPr="002E5D9F">
        <w:rPr>
          <w:rFonts w:ascii="PT Astra Serif" w:hAnsi="PT Astra Serif"/>
          <w:sz w:val="26"/>
          <w:szCs w:val="26"/>
        </w:rPr>
        <w:t xml:space="preserve"> коллективных договоров и внесено </w:t>
      </w:r>
      <w:r w:rsidR="008E4D52" w:rsidRPr="002E5D9F">
        <w:rPr>
          <w:rFonts w:ascii="PT Astra Serif" w:hAnsi="PT Astra Serif"/>
          <w:sz w:val="26"/>
          <w:szCs w:val="26"/>
        </w:rPr>
        <w:t>6</w:t>
      </w:r>
      <w:r w:rsidR="00E90083" w:rsidRPr="002E5D9F">
        <w:rPr>
          <w:rFonts w:ascii="PT Astra Serif" w:hAnsi="PT Astra Serif"/>
          <w:sz w:val="26"/>
          <w:szCs w:val="26"/>
        </w:rPr>
        <w:t>2</w:t>
      </w:r>
      <w:r w:rsidRPr="002E5D9F">
        <w:rPr>
          <w:rFonts w:ascii="PT Astra Serif" w:hAnsi="PT Astra Serif"/>
          <w:sz w:val="26"/>
          <w:szCs w:val="26"/>
        </w:rPr>
        <w:t xml:space="preserve"> изменени</w:t>
      </w:r>
      <w:r w:rsidR="00E90083" w:rsidRPr="002E5D9F">
        <w:rPr>
          <w:rFonts w:ascii="PT Astra Serif" w:hAnsi="PT Astra Serif"/>
          <w:sz w:val="26"/>
          <w:szCs w:val="26"/>
        </w:rPr>
        <w:t>я</w:t>
      </w:r>
      <w:r w:rsidRPr="002E5D9F">
        <w:rPr>
          <w:rFonts w:ascii="PT Astra Serif" w:hAnsi="PT Astra Serif"/>
          <w:sz w:val="26"/>
          <w:szCs w:val="26"/>
        </w:rPr>
        <w:t xml:space="preserve"> в действующие коллективные договоры.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организациях города Югорска действует 2</w:t>
      </w:r>
      <w:r w:rsidR="001016B1" w:rsidRPr="002E5D9F">
        <w:rPr>
          <w:rFonts w:ascii="PT Astra Serif" w:hAnsi="PT Astra Serif"/>
          <w:sz w:val="26"/>
          <w:szCs w:val="26"/>
        </w:rPr>
        <w:t>4</w:t>
      </w:r>
      <w:r w:rsidRPr="002E5D9F">
        <w:rPr>
          <w:rFonts w:ascii="PT Astra Serif" w:hAnsi="PT Astra Serif"/>
          <w:sz w:val="26"/>
          <w:szCs w:val="26"/>
        </w:rPr>
        <w:t xml:space="preserve"> коллективных договора.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>В 202</w:t>
      </w:r>
      <w:r w:rsidR="001016B1" w:rsidRPr="002E5D9F">
        <w:rPr>
          <w:rFonts w:ascii="PT Astra Serif" w:hAnsi="PT Astra Serif"/>
          <w:sz w:val="26"/>
          <w:szCs w:val="26"/>
        </w:rPr>
        <w:t>3</w:t>
      </w:r>
      <w:r w:rsidRPr="002E5D9F">
        <w:rPr>
          <w:rFonts w:ascii="PT Astra Serif" w:hAnsi="PT Astra Serif"/>
          <w:sz w:val="26"/>
          <w:szCs w:val="26"/>
        </w:rPr>
        <w:t xml:space="preserve"> году предоставлена муниципальная услуга по уведомительной регистрации 1</w:t>
      </w:r>
      <w:r w:rsidR="00971AFF" w:rsidRPr="002E5D9F">
        <w:rPr>
          <w:rFonts w:ascii="PT Astra Serif" w:hAnsi="PT Astra Serif"/>
          <w:sz w:val="26"/>
          <w:szCs w:val="26"/>
        </w:rPr>
        <w:t>0</w:t>
      </w:r>
      <w:r w:rsidRPr="002E5D9F">
        <w:rPr>
          <w:rFonts w:ascii="PT Astra Serif" w:hAnsi="PT Astra Serif"/>
          <w:sz w:val="26"/>
          <w:szCs w:val="26"/>
        </w:rPr>
        <w:t xml:space="preserve"> трудовых договоров, заключенных между работниками и работодателями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-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физическими лицами, не являющимися индивидуальными </w:t>
      </w:r>
      <w:r w:rsidRPr="002E5D9F">
        <w:rPr>
          <w:rFonts w:ascii="PT Astra Serif" w:hAnsi="PT Astra Serif"/>
          <w:sz w:val="26"/>
          <w:szCs w:val="26"/>
        </w:rPr>
        <w:lastRenderedPageBreak/>
        <w:t>предпринимателями, в соответствии с требованиями статьи 303 Трудового кодекса Р</w:t>
      </w:r>
      <w:r w:rsidR="00AC67B7" w:rsidRPr="002E5D9F">
        <w:rPr>
          <w:rFonts w:ascii="PT Astra Serif" w:hAnsi="PT Astra Serif"/>
          <w:sz w:val="26"/>
          <w:szCs w:val="26"/>
        </w:rPr>
        <w:t>оссийской Федерации</w:t>
      </w:r>
      <w:r w:rsidRPr="002E5D9F">
        <w:rPr>
          <w:rFonts w:ascii="PT Astra Serif" w:hAnsi="PT Astra Serif"/>
          <w:sz w:val="26"/>
          <w:szCs w:val="26"/>
        </w:rPr>
        <w:t xml:space="preserve">. </w:t>
      </w:r>
    </w:p>
    <w:p w:rsidR="00FA2941" w:rsidRPr="002E5D9F" w:rsidRDefault="00FA2941" w:rsidP="00FA294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рамках осуществления внутриведомственного контроля проведено </w:t>
      </w:r>
      <w:r w:rsidR="001016B1" w:rsidRPr="002E5D9F">
        <w:rPr>
          <w:rFonts w:ascii="PT Astra Serif" w:hAnsi="PT Astra Serif"/>
          <w:sz w:val="26"/>
          <w:szCs w:val="26"/>
        </w:rPr>
        <w:t>7</w:t>
      </w:r>
      <w:r w:rsidR="0037549F" w:rsidRPr="002E5D9F">
        <w:rPr>
          <w:rFonts w:ascii="PT Astra Serif" w:hAnsi="PT Astra Serif"/>
          <w:sz w:val="26"/>
          <w:szCs w:val="26"/>
        </w:rPr>
        <w:t> </w:t>
      </w:r>
      <w:r w:rsidRPr="002E5D9F">
        <w:rPr>
          <w:rFonts w:ascii="PT Astra Serif" w:hAnsi="PT Astra Serif"/>
          <w:sz w:val="26"/>
          <w:szCs w:val="26"/>
        </w:rPr>
        <w:t xml:space="preserve">плановых проверок муниципальных </w:t>
      </w:r>
      <w:r w:rsidR="008433B5" w:rsidRPr="002E5D9F">
        <w:rPr>
          <w:rFonts w:ascii="PT Astra Serif" w:hAnsi="PT Astra Serif"/>
          <w:sz w:val="26"/>
          <w:szCs w:val="26"/>
        </w:rPr>
        <w:t xml:space="preserve">организаций </w:t>
      </w:r>
      <w:r w:rsidRPr="002E5D9F">
        <w:rPr>
          <w:rFonts w:ascii="PT Astra Serif" w:hAnsi="PT Astra Serif"/>
          <w:sz w:val="26"/>
          <w:szCs w:val="26"/>
        </w:rPr>
        <w:t>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Переданные отдельные полномочия в сфере государственного управления охраной труда выполнялись путем: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обеспечения методического руководства работой служб охраны труда в организациях города Югорска, проведения семинаров-совещаний со специалистами по охране труда, размещения информационных материалов на официальном сайте органов местного самоуправления, в социальных сетях и средствах массовой информации;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устных консультаций граждан, специалистов п</w:t>
      </w:r>
      <w:r w:rsidR="00E025ED" w:rsidRPr="002E5D9F">
        <w:rPr>
          <w:rFonts w:ascii="PT Astra Serif" w:hAnsi="PT Astra Serif"/>
          <w:sz w:val="26"/>
          <w:szCs w:val="26"/>
        </w:rPr>
        <w:t xml:space="preserve">о охране труда и работодателей </w:t>
      </w:r>
      <w:r w:rsidRPr="002E5D9F">
        <w:rPr>
          <w:rFonts w:ascii="PT Astra Serif" w:hAnsi="PT Astra Serif"/>
          <w:sz w:val="26"/>
          <w:szCs w:val="26"/>
        </w:rPr>
        <w:t>по вопросам трудовых отношений и охраны труда;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рассылки методической, справочной литературы, информационных материалов, нормативных правовых актов в сфере регулирования вопросов охраны труда;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заслушивания работодателей города Югорска, допустивших несчастные случаи на производстве, на заседаниях Межведомственной комиссии по охране труда, созданной в администрации города Югорска.</w:t>
      </w:r>
    </w:p>
    <w:p w:rsidR="00FA2941" w:rsidRPr="002E5D9F" w:rsidRDefault="0091474A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</w:t>
      </w:r>
      <w:r w:rsidR="00FA2941" w:rsidRPr="002E5D9F">
        <w:rPr>
          <w:rFonts w:ascii="PT Astra Serif" w:hAnsi="PT Astra Serif"/>
          <w:sz w:val="26"/>
          <w:szCs w:val="26"/>
        </w:rPr>
        <w:t>заимодействи</w:t>
      </w:r>
      <w:r w:rsidRPr="002E5D9F">
        <w:rPr>
          <w:rFonts w:ascii="PT Astra Serif" w:hAnsi="PT Astra Serif"/>
          <w:sz w:val="26"/>
          <w:szCs w:val="26"/>
        </w:rPr>
        <w:t>е</w:t>
      </w:r>
      <w:r w:rsidR="00FA2941" w:rsidRPr="002E5D9F">
        <w:rPr>
          <w:rFonts w:ascii="PT Astra Serif" w:hAnsi="PT Astra Serif"/>
          <w:sz w:val="26"/>
          <w:szCs w:val="26"/>
        </w:rPr>
        <w:t xml:space="preserve"> с работодателями </w:t>
      </w:r>
      <w:r w:rsidRPr="002E5D9F">
        <w:rPr>
          <w:rFonts w:ascii="PT Astra Serif" w:hAnsi="PT Astra Serif"/>
          <w:sz w:val="26"/>
          <w:szCs w:val="26"/>
        </w:rPr>
        <w:t>направлено на повышение</w:t>
      </w:r>
      <w:r w:rsidR="00FA2941" w:rsidRPr="002E5D9F">
        <w:rPr>
          <w:rFonts w:ascii="PT Astra Serif" w:hAnsi="PT Astra Serif"/>
          <w:sz w:val="26"/>
          <w:szCs w:val="26"/>
        </w:rPr>
        <w:t xml:space="preserve"> ответственности и контроля </w:t>
      </w:r>
      <w:r w:rsidR="008E4D52" w:rsidRPr="002E5D9F">
        <w:rPr>
          <w:rFonts w:ascii="PT Astra Serif" w:hAnsi="PT Astra Serif"/>
          <w:sz w:val="26"/>
          <w:szCs w:val="26"/>
        </w:rPr>
        <w:t>над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 xml:space="preserve">безопасностью </w:t>
      </w:r>
      <w:r w:rsidR="00FA2941" w:rsidRPr="002E5D9F">
        <w:rPr>
          <w:rFonts w:ascii="PT Astra Serif" w:hAnsi="PT Astra Serif"/>
          <w:sz w:val="26"/>
          <w:szCs w:val="26"/>
        </w:rPr>
        <w:t xml:space="preserve">труда </w:t>
      </w:r>
      <w:r w:rsidRPr="002E5D9F">
        <w:rPr>
          <w:rFonts w:ascii="PT Astra Serif" w:hAnsi="PT Astra Serif"/>
          <w:sz w:val="26"/>
          <w:szCs w:val="26"/>
        </w:rPr>
        <w:t>в организациях города.</w:t>
      </w:r>
    </w:p>
    <w:p w:rsidR="00FA2941" w:rsidRPr="002E5D9F" w:rsidRDefault="00FA2941" w:rsidP="001B5A1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Средства,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сумме 1,</w:t>
      </w:r>
      <w:r w:rsidR="001016B1" w:rsidRPr="002E5D9F">
        <w:rPr>
          <w:rFonts w:ascii="PT Astra Serif" w:hAnsi="PT Astra Serif"/>
          <w:sz w:val="26"/>
          <w:szCs w:val="26"/>
        </w:rPr>
        <w:t>9</w:t>
      </w:r>
      <w:r w:rsidRPr="002E5D9F">
        <w:rPr>
          <w:rFonts w:ascii="PT Astra Serif" w:hAnsi="PT Astra Serif"/>
          <w:sz w:val="26"/>
          <w:szCs w:val="26"/>
        </w:rPr>
        <w:t xml:space="preserve"> млн. рублей, освоены в полном объеме.</w:t>
      </w:r>
    </w:p>
    <w:p w:rsidR="00FA2941" w:rsidRPr="002E5D9F" w:rsidRDefault="00FA2941" w:rsidP="00D76EFC">
      <w:pPr>
        <w:spacing w:after="0" w:line="240" w:lineRule="auto"/>
        <w:ind w:firstLine="703"/>
        <w:jc w:val="both"/>
        <w:rPr>
          <w:rFonts w:ascii="PT Astra Serif" w:eastAsia="Times New Roman" w:hAnsi="PT Astra Serif"/>
          <w:sz w:val="26"/>
          <w:szCs w:val="26"/>
          <w:highlight w:val="yellow"/>
          <w:u w:val="single"/>
          <w:lang w:eastAsia="ar-SA"/>
        </w:rPr>
      </w:pPr>
    </w:p>
    <w:p w:rsidR="00D76EFC" w:rsidRPr="002E5D9F" w:rsidRDefault="00D76EFC" w:rsidP="00C6271E">
      <w:pPr>
        <w:pStyle w:val="30"/>
        <w:rPr>
          <w:b/>
        </w:rPr>
      </w:pPr>
      <w:bookmarkStart w:id="88" w:name="_Toc153469420"/>
      <w:r w:rsidRPr="002E5D9F">
        <w:rPr>
          <w:b/>
        </w:rPr>
        <w:t>Осуществление первичного воинского учета</w:t>
      </w:r>
      <w:bookmarkEnd w:id="88"/>
    </w:p>
    <w:p w:rsidR="00F20346" w:rsidRPr="002E5D9F" w:rsidRDefault="00F20346" w:rsidP="00C6271E">
      <w:pPr>
        <w:pStyle w:val="30"/>
        <w:rPr>
          <w:b/>
        </w:rPr>
      </w:pPr>
    </w:p>
    <w:p w:rsidR="00B33520" w:rsidRPr="002E5D9F" w:rsidRDefault="00B33520" w:rsidP="00C65261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Исполнение полномочий по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осуществлению первичного воинского учета организовано в соответствии с требованиями Федерального закона от 28.03.1998 № 53-ФЗ «О воинской обязанности и военной службе»,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</w:t>
      </w:r>
      <w:r w:rsidR="00FE2BA6"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</w:p>
    <w:p w:rsidR="00B33520" w:rsidRPr="002E5D9F" w:rsidRDefault="00B33520" w:rsidP="00C65261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На территории муниципального образования в 111 организациях</w:t>
      </w:r>
      <w:r w:rsidR="00C81F0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</w:t>
      </w:r>
      <w:r w:rsidR="00146A45"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осуществляется</w:t>
      </w: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работа по ведению воинского учета и бронировани</w:t>
      </w:r>
      <w:r w:rsidR="007B0162"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ю</w:t>
      </w: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граждан, пребывающих в запасе, и граждан</w:t>
      </w:r>
      <w:r w:rsidR="007B0162"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,</w:t>
      </w: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подлежащих призыву на военную службу.</w:t>
      </w:r>
    </w:p>
    <w:p w:rsidR="00B33520" w:rsidRPr="002E5D9F" w:rsidRDefault="00B33520" w:rsidP="00146A45">
      <w:pPr>
        <w:shd w:val="clear" w:color="auto" w:fill="FFFFFF"/>
        <w:tabs>
          <w:tab w:val="left" w:pos="1080"/>
          <w:tab w:val="left" w:leader="underscore" w:pos="4282"/>
        </w:tabs>
        <w:spacing w:after="0" w:line="240" w:lineRule="auto"/>
        <w:ind w:left="75" w:firstLine="709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На первичном воинском учете состоит 8975 граждан, пребывающих в запасе и граждан</w:t>
      </w:r>
      <w:r w:rsidR="007B0162" w:rsidRPr="002E5D9F">
        <w:rPr>
          <w:rFonts w:ascii="PT Astra Serif" w:eastAsia="Times New Roman" w:hAnsi="PT Astra Serif"/>
          <w:sz w:val="26"/>
          <w:szCs w:val="26"/>
          <w:lang w:eastAsia="ru-RU"/>
        </w:rPr>
        <w:t>,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подлежащих призыву на военную службу</w:t>
      </w:r>
      <w:r w:rsidR="00146A45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B33520" w:rsidRPr="002E5D9F" w:rsidRDefault="00B33520" w:rsidP="00C6526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За отчетный период поставлено на воинский учет 558 граждан, пребывающих в запасе, снято с воинского учета 186граждан.  </w:t>
      </w:r>
    </w:p>
    <w:p w:rsidR="00B33520" w:rsidRPr="002E5D9F" w:rsidRDefault="00B33520" w:rsidP="00C65261">
      <w:pPr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Проведена сверка военно-учётных данных с личными карточками</w:t>
      </w:r>
      <w:r w:rsidR="007B0162"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,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формируемыми в организациях города. В результате проведения сверки выявлено 237 расхождений военно-учетных данных</w:t>
      </w:r>
      <w:r w:rsidR="00E960B0"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, которые 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были устранены работниками отделов кадров организаций</w:t>
      </w:r>
      <w:r w:rsidR="00E960B0"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до завершения</w:t>
      </w: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 xml:space="preserve"> сверки. </w:t>
      </w:r>
    </w:p>
    <w:p w:rsidR="00B33520" w:rsidRPr="002E5D9F" w:rsidRDefault="00B33520" w:rsidP="00C65261">
      <w:pPr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iCs/>
          <w:sz w:val="26"/>
          <w:szCs w:val="26"/>
          <w:lang w:eastAsia="ru-RU"/>
        </w:rPr>
        <w:t>В период отбора по контракту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задачи, поставленные муниципалитету.</w:t>
      </w:r>
    </w:p>
    <w:p w:rsidR="002B6FDE" w:rsidRDefault="00B33520" w:rsidP="002B6FDE">
      <w:pPr>
        <w:spacing w:after="0" w:line="240" w:lineRule="auto"/>
        <w:ind w:firstLine="684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За счет средств федерального бюджета на исполнение отдельного государственного полномочия </w:t>
      </w:r>
      <w:r w:rsidR="00C81F0F">
        <w:rPr>
          <w:rFonts w:ascii="PT Astra Serif" w:eastAsia="Times New Roman" w:hAnsi="PT Astra Serif"/>
          <w:sz w:val="26"/>
          <w:szCs w:val="26"/>
          <w:lang w:eastAsia="ru-RU"/>
        </w:rPr>
        <w:t>(</w:t>
      </w:r>
      <w:r w:rsidR="00C81F0F" w:rsidRPr="002E5D9F">
        <w:rPr>
          <w:rFonts w:ascii="PT Astra Serif" w:hAnsi="PT Astra Serif"/>
          <w:sz w:val="26"/>
          <w:szCs w:val="26"/>
        </w:rPr>
        <w:t>содержание отдела по первичному воинскому учету</w:t>
      </w:r>
      <w:r w:rsidR="00C81F0F">
        <w:rPr>
          <w:rFonts w:ascii="PT Astra Serif" w:hAnsi="PT Astra Serif"/>
          <w:sz w:val="26"/>
          <w:szCs w:val="26"/>
        </w:rPr>
        <w:t>)</w:t>
      </w:r>
      <w:r w:rsidR="00C81F0F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в 2023 году направлено 5,3 млн. рублей, за счет средств бюджета города </w:t>
      </w:r>
      <w:r w:rsidR="007D2253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Югорска </w:t>
      </w:r>
      <w:r w:rsidR="00782A8B" w:rsidRPr="002E5D9F">
        <w:rPr>
          <w:rFonts w:ascii="PT Astra Serif" w:eastAsia="Times New Roman" w:hAnsi="PT Astra Serif"/>
          <w:sz w:val="26"/>
          <w:szCs w:val="26"/>
          <w:lang w:eastAsia="ru-RU"/>
        </w:rPr>
        <w:t xml:space="preserve">софинансирование в объеме </w:t>
      </w:r>
      <w:r w:rsidRPr="002E5D9F">
        <w:rPr>
          <w:rFonts w:ascii="PT Astra Serif" w:eastAsia="Times New Roman" w:hAnsi="PT Astra Serif"/>
          <w:sz w:val="26"/>
          <w:szCs w:val="26"/>
          <w:lang w:eastAsia="ru-RU"/>
        </w:rPr>
        <w:t>3,7 млн. рублей</w:t>
      </w:r>
      <w:r w:rsidR="002B6FDE" w:rsidRPr="002E5D9F">
        <w:rPr>
          <w:rFonts w:ascii="PT Astra Serif" w:eastAsia="Times New Roman" w:hAnsi="PT Astra Serif"/>
          <w:sz w:val="26"/>
          <w:szCs w:val="26"/>
          <w:lang w:eastAsia="ru-RU"/>
        </w:rPr>
        <w:t>.</w:t>
      </w:r>
      <w:r w:rsidR="00C81F0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</w:p>
    <w:p w:rsidR="00D76EFC" w:rsidRPr="002E5D9F" w:rsidRDefault="00D76EFC" w:rsidP="00C6271E">
      <w:pPr>
        <w:pStyle w:val="30"/>
        <w:rPr>
          <w:b/>
        </w:rPr>
      </w:pPr>
      <w:bookmarkStart w:id="89" w:name="_Toc153469421"/>
      <w:r w:rsidRPr="002E5D9F">
        <w:rPr>
          <w:b/>
        </w:rPr>
        <w:lastRenderedPageBreak/>
        <w:t>Государственная регистрация актов гражданского состояния</w:t>
      </w:r>
      <w:bookmarkEnd w:id="89"/>
    </w:p>
    <w:p w:rsidR="00F20346" w:rsidRPr="002E5D9F" w:rsidRDefault="00F20346" w:rsidP="00C6271E">
      <w:pPr>
        <w:pStyle w:val="30"/>
        <w:rPr>
          <w:b/>
        </w:rPr>
      </w:pPr>
    </w:p>
    <w:p w:rsidR="00F10866" w:rsidRPr="002E5D9F" w:rsidRDefault="00F10866" w:rsidP="0096632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Отдельное государственное полномочие осуществляется в соответствии с законом Ханты-Мансийского автономного округа - Югры от 30.09.2008 № 91-оз «О наделении органов местного самоуправления муниципальных образований Ханты-Мансийского автономного округа </w:t>
      </w:r>
      <w:r w:rsidR="007D2253" w:rsidRPr="002E5D9F">
        <w:rPr>
          <w:rFonts w:ascii="PT Astra Serif" w:hAnsi="PT Astra Serif"/>
          <w:sz w:val="26"/>
          <w:szCs w:val="26"/>
        </w:rPr>
        <w:t>-</w:t>
      </w:r>
      <w:r w:rsidRPr="002E5D9F">
        <w:rPr>
          <w:rFonts w:ascii="PT Astra Serif" w:hAnsi="PT Astra Serif"/>
          <w:sz w:val="26"/>
          <w:szCs w:val="26"/>
        </w:rPr>
        <w:t xml:space="preserve"> Югры отдельными государственными полномочиями в сфере государственной регистрации актов гражданского состояния».</w:t>
      </w:r>
    </w:p>
    <w:p w:rsidR="00966320" w:rsidRPr="002E5D9F" w:rsidRDefault="00A868DC" w:rsidP="0096632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t>о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тделом </w:t>
      </w:r>
      <w:r w:rsidR="00060632" w:rsidRPr="002E5D9F">
        <w:rPr>
          <w:rFonts w:ascii="PT Astra Serif" w:eastAsia="Times New Roman" w:hAnsi="PT Astra Serif"/>
          <w:sz w:val="26"/>
          <w:szCs w:val="26"/>
          <w:lang w:eastAsia="ar-SA"/>
        </w:rPr>
        <w:t>записи актов гражданского состояния (далее -</w:t>
      </w:r>
      <w:r w:rsidR="006D75C8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>ЗАГС</w:t>
      </w:r>
      <w:r w:rsidR="00060632" w:rsidRPr="002E5D9F">
        <w:rPr>
          <w:rFonts w:ascii="PT Astra Serif" w:eastAsia="Times New Roman" w:hAnsi="PT Astra Serif"/>
          <w:sz w:val="26"/>
          <w:szCs w:val="26"/>
          <w:lang w:eastAsia="ar-SA"/>
        </w:rPr>
        <w:t>)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зарегистрировано </w:t>
      </w:r>
      <w:r w:rsidR="00966320" w:rsidRPr="00684ADA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1 </w:t>
      </w:r>
      <w:r w:rsidRPr="00684ADA">
        <w:rPr>
          <w:rFonts w:ascii="PT Astra Serif" w:eastAsia="Times New Roman" w:hAnsi="PT Astra Serif"/>
          <w:bCs/>
          <w:sz w:val="26"/>
          <w:szCs w:val="26"/>
          <w:lang w:eastAsia="ar-SA"/>
        </w:rPr>
        <w:t>2</w:t>
      </w:r>
      <w:r w:rsidR="00684ADA" w:rsidRPr="00684ADA">
        <w:rPr>
          <w:rFonts w:ascii="PT Astra Serif" w:eastAsia="Times New Roman" w:hAnsi="PT Astra Serif"/>
          <w:bCs/>
          <w:sz w:val="26"/>
          <w:szCs w:val="26"/>
          <w:lang w:eastAsia="ar-SA"/>
        </w:rPr>
        <w:t>37</w:t>
      </w:r>
      <w:r w:rsidR="00966320" w:rsidRPr="00684ADA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актов</w:t>
      </w:r>
      <w:r w:rsidR="00C81F0F" w:rsidRPr="00684ADA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966320" w:rsidRPr="00684ADA">
        <w:rPr>
          <w:rFonts w:ascii="PT Astra Serif" w:eastAsia="Times New Roman" w:hAnsi="PT Astra Serif"/>
          <w:sz w:val="26"/>
          <w:szCs w:val="26"/>
          <w:lang w:eastAsia="ar-SA"/>
        </w:rPr>
        <w:t>гражданского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состояния. </w:t>
      </w:r>
    </w:p>
    <w:p w:rsidR="007D2253" w:rsidRPr="002E5D9F" w:rsidRDefault="007D2253" w:rsidP="00966320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</w:rPr>
      </w:pPr>
    </w:p>
    <w:p w:rsidR="00966320" w:rsidRPr="002E5D9F" w:rsidRDefault="00A22E0D" w:rsidP="00966320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Таблица 2</w:t>
      </w:r>
      <w:r w:rsidR="00432936" w:rsidRPr="002E5D9F">
        <w:rPr>
          <w:rFonts w:ascii="PT Astra Serif" w:hAnsi="PT Astra Serif"/>
          <w:sz w:val="26"/>
          <w:szCs w:val="26"/>
        </w:rPr>
        <w:t>5</w:t>
      </w:r>
    </w:p>
    <w:p w:rsidR="007D2253" w:rsidRPr="002E5D9F" w:rsidRDefault="007D2253" w:rsidP="00966320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966320" w:rsidRPr="002E5D9F" w:rsidRDefault="00966320" w:rsidP="00966320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2E5D9F">
        <w:rPr>
          <w:rFonts w:ascii="PT Astra Serif" w:hAnsi="PT Astra Serif"/>
          <w:b/>
          <w:sz w:val="26"/>
          <w:szCs w:val="26"/>
        </w:rPr>
        <w:t>Информация о регистрации актов гражданского состояния</w:t>
      </w:r>
    </w:p>
    <w:p w:rsidR="00966320" w:rsidRPr="00684ADA" w:rsidRDefault="00C8063A" w:rsidP="00C8063A">
      <w:pPr>
        <w:suppressAutoHyphens/>
        <w:spacing w:after="0" w:line="240" w:lineRule="auto"/>
        <w:ind w:firstLine="708"/>
        <w:jc w:val="right"/>
        <w:rPr>
          <w:rFonts w:ascii="PT Astra Serif" w:eastAsia="Times New Roman" w:hAnsi="PT Astra Serif"/>
          <w:sz w:val="26"/>
          <w:szCs w:val="26"/>
          <w:lang w:eastAsia="ar-SA"/>
        </w:rPr>
      </w:pP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>единиц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134"/>
        <w:gridCol w:w="1134"/>
        <w:gridCol w:w="992"/>
        <w:gridCol w:w="1134"/>
        <w:gridCol w:w="1276"/>
      </w:tblGrid>
      <w:tr w:rsidR="00966320" w:rsidRPr="002E5D9F" w:rsidTr="007A350C">
        <w:trPr>
          <w:trHeight w:val="315"/>
        </w:trPr>
        <w:tc>
          <w:tcPr>
            <w:tcW w:w="3941" w:type="dxa"/>
            <w:vMerge w:val="restart"/>
            <w:noWrap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Регистрация актов гражданского состояния</w:t>
            </w:r>
          </w:p>
        </w:tc>
        <w:tc>
          <w:tcPr>
            <w:tcW w:w="5670" w:type="dxa"/>
            <w:gridSpan w:val="5"/>
            <w:vAlign w:val="center"/>
          </w:tcPr>
          <w:p w:rsidR="00966320" w:rsidRPr="002E5D9F" w:rsidRDefault="00C8063A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ar-SA"/>
              </w:rPr>
              <w:t>годы</w:t>
            </w:r>
          </w:p>
        </w:tc>
      </w:tr>
      <w:tr w:rsidR="00966320" w:rsidRPr="002E5D9F" w:rsidTr="007A350C">
        <w:trPr>
          <w:trHeight w:val="221"/>
        </w:trPr>
        <w:tc>
          <w:tcPr>
            <w:tcW w:w="3941" w:type="dxa"/>
            <w:vMerge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noWrap/>
          </w:tcPr>
          <w:p w:rsidR="00966320" w:rsidRPr="002E5D9F" w:rsidRDefault="00966320" w:rsidP="00C8063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 xml:space="preserve">2019 </w:t>
            </w:r>
          </w:p>
        </w:tc>
        <w:tc>
          <w:tcPr>
            <w:tcW w:w="1134" w:type="dxa"/>
          </w:tcPr>
          <w:p w:rsidR="00966320" w:rsidRPr="002E5D9F" w:rsidRDefault="00966320" w:rsidP="00C8063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992" w:type="dxa"/>
          </w:tcPr>
          <w:p w:rsidR="00966320" w:rsidRPr="002E5D9F" w:rsidRDefault="00966320" w:rsidP="00C8063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134" w:type="dxa"/>
          </w:tcPr>
          <w:p w:rsidR="00966320" w:rsidRPr="002E5D9F" w:rsidRDefault="00966320" w:rsidP="00C8063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 xml:space="preserve">2022 </w:t>
            </w:r>
          </w:p>
        </w:tc>
        <w:tc>
          <w:tcPr>
            <w:tcW w:w="1276" w:type="dxa"/>
          </w:tcPr>
          <w:p w:rsidR="00966320" w:rsidRPr="002E5D9F" w:rsidRDefault="00966320" w:rsidP="00C8063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2023</w:t>
            </w:r>
          </w:p>
        </w:tc>
      </w:tr>
      <w:tr w:rsidR="00966320" w:rsidRPr="002E5D9F" w:rsidTr="007A350C">
        <w:trPr>
          <w:trHeight w:val="367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рождения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460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447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377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323</w:t>
            </w:r>
          </w:p>
        </w:tc>
        <w:tc>
          <w:tcPr>
            <w:tcW w:w="1276" w:type="dxa"/>
            <w:noWrap/>
            <w:vAlign w:val="center"/>
          </w:tcPr>
          <w:p w:rsidR="00966320" w:rsidRPr="002E5D9F" w:rsidRDefault="00966320" w:rsidP="00E04A0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E04A04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</w:t>
            </w:r>
            <w:r w:rsidR="00E04A04" w:rsidRPr="00E04A04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83</w:t>
            </w:r>
          </w:p>
        </w:tc>
      </w:tr>
      <w:tr w:rsidR="00966320" w:rsidRPr="002E5D9F" w:rsidTr="007A350C">
        <w:trPr>
          <w:trHeight w:val="405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заключения брака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372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249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340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376</w:t>
            </w:r>
          </w:p>
        </w:tc>
        <w:tc>
          <w:tcPr>
            <w:tcW w:w="1276" w:type="dxa"/>
            <w:noWrap/>
            <w:vAlign w:val="center"/>
          </w:tcPr>
          <w:p w:rsidR="00966320" w:rsidRPr="00A868DC" w:rsidRDefault="00A868DC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A868DC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298</w:t>
            </w:r>
          </w:p>
        </w:tc>
      </w:tr>
      <w:tr w:rsidR="00966320" w:rsidRPr="002E5D9F" w:rsidTr="007A350C">
        <w:trPr>
          <w:trHeight w:val="411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расторжения брака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201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1276" w:type="dxa"/>
            <w:noWrap/>
            <w:vAlign w:val="center"/>
          </w:tcPr>
          <w:p w:rsidR="00966320" w:rsidRPr="00A868DC" w:rsidRDefault="00A868DC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A868DC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206</w:t>
            </w:r>
          </w:p>
        </w:tc>
      </w:tr>
      <w:tr w:rsidR="00966320" w:rsidRPr="002E5D9F" w:rsidTr="007A350C">
        <w:trPr>
          <w:trHeight w:val="416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усыновления (удочерения)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966320" w:rsidRPr="00684ADA" w:rsidRDefault="00684ADA" w:rsidP="00684AD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684AD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966320" w:rsidRPr="002E5D9F" w:rsidTr="007A350C">
        <w:trPr>
          <w:trHeight w:val="296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установления отцовства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276" w:type="dxa"/>
            <w:noWrap/>
            <w:vAlign w:val="center"/>
          </w:tcPr>
          <w:p w:rsidR="00966320" w:rsidRPr="00684ADA" w:rsidRDefault="00966320" w:rsidP="00684AD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684AD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6</w:t>
            </w:r>
            <w:r w:rsidR="00684ADA" w:rsidRPr="00684AD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</w:t>
            </w:r>
          </w:p>
        </w:tc>
      </w:tr>
      <w:tr w:rsidR="00966320" w:rsidRPr="002E5D9F" w:rsidTr="007A350C">
        <w:trPr>
          <w:trHeight w:val="401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перемены имени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276" w:type="dxa"/>
            <w:noWrap/>
            <w:vAlign w:val="center"/>
          </w:tcPr>
          <w:p w:rsidR="00966320" w:rsidRPr="002E5D9F" w:rsidRDefault="00966320" w:rsidP="00684AD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684AD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</w:t>
            </w:r>
            <w:r w:rsidR="00684ADA" w:rsidRPr="00684ADA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7</w:t>
            </w:r>
          </w:p>
        </w:tc>
      </w:tr>
      <w:tr w:rsidR="00966320" w:rsidRPr="002E5D9F" w:rsidTr="007A350C">
        <w:trPr>
          <w:trHeight w:val="407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Государственная регистрация смерти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284</w:t>
            </w:r>
          </w:p>
        </w:tc>
        <w:tc>
          <w:tcPr>
            <w:tcW w:w="992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359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331</w:t>
            </w:r>
          </w:p>
        </w:tc>
        <w:tc>
          <w:tcPr>
            <w:tcW w:w="1276" w:type="dxa"/>
            <w:noWrap/>
            <w:vAlign w:val="center"/>
          </w:tcPr>
          <w:p w:rsidR="00966320" w:rsidRPr="002E5D9F" w:rsidRDefault="00E04A04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E04A04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244</w:t>
            </w:r>
          </w:p>
        </w:tc>
      </w:tr>
      <w:tr w:rsidR="00966320" w:rsidRPr="002E5D9F" w:rsidTr="007A350C">
        <w:trPr>
          <w:trHeight w:val="420"/>
        </w:trPr>
        <w:tc>
          <w:tcPr>
            <w:tcW w:w="3941" w:type="dxa"/>
            <w:vAlign w:val="center"/>
            <w:hideMark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Общее количество зарегистрированных актов гражданского состояния</w:t>
            </w:r>
          </w:p>
        </w:tc>
        <w:tc>
          <w:tcPr>
            <w:tcW w:w="1134" w:type="dxa"/>
            <w:noWrap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1 434</w:t>
            </w:r>
          </w:p>
        </w:tc>
        <w:tc>
          <w:tcPr>
            <w:tcW w:w="1134" w:type="dxa"/>
            <w:vAlign w:val="center"/>
          </w:tcPr>
          <w:p w:rsidR="00966320" w:rsidRPr="002E5D9F" w:rsidRDefault="00966320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t>1 255</w:t>
            </w:r>
          </w:p>
        </w:tc>
        <w:tc>
          <w:tcPr>
            <w:tcW w:w="992" w:type="dxa"/>
            <w:vAlign w:val="center"/>
          </w:tcPr>
          <w:p w:rsidR="00966320" w:rsidRPr="002E5D9F" w:rsidRDefault="00263F04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966320"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instrText xml:space="preserve"> =SUM(ABOVE) </w:instrTex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966320" w:rsidRPr="002E5D9F">
              <w:rPr>
                <w:rFonts w:ascii="PT Astra Serif" w:hAnsi="PT Astra Serif"/>
                <w:noProof/>
                <w:color w:val="000000"/>
                <w:sz w:val="20"/>
                <w:szCs w:val="20"/>
                <w:lang w:eastAsia="ar-SA"/>
              </w:rPr>
              <w:t>1 374</w: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66320" w:rsidRPr="002E5D9F" w:rsidRDefault="00263F04" w:rsidP="0096632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966320"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instrText xml:space="preserve"> =SUM(ABOVE) </w:instrTex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966320" w:rsidRPr="002E5D9F">
              <w:rPr>
                <w:rFonts w:ascii="PT Astra Serif" w:hAnsi="PT Astra Serif"/>
                <w:noProof/>
                <w:color w:val="000000"/>
                <w:sz w:val="20"/>
                <w:szCs w:val="20"/>
                <w:lang w:eastAsia="ar-SA"/>
              </w:rPr>
              <w:t>1 342</w:t>
            </w:r>
            <w:r w:rsidRPr="002E5D9F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noWrap/>
            <w:vAlign w:val="center"/>
          </w:tcPr>
          <w:p w:rsidR="00966320" w:rsidRPr="002E5D9F" w:rsidRDefault="00263F04" w:rsidP="00684AD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7008A3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966320" w:rsidRPr="007008A3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instrText xml:space="preserve"> =SUM(ABOVE) </w:instrText>
            </w:r>
            <w:r w:rsidRPr="007008A3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966320" w:rsidRPr="007008A3">
              <w:rPr>
                <w:rFonts w:ascii="PT Astra Serif" w:hAnsi="PT Astra Serif"/>
                <w:noProof/>
                <w:color w:val="000000"/>
                <w:sz w:val="20"/>
                <w:szCs w:val="20"/>
                <w:lang w:eastAsia="ar-SA"/>
              </w:rPr>
              <w:t xml:space="preserve">1 </w:t>
            </w:r>
            <w:r w:rsidR="00A868DC" w:rsidRPr="007008A3">
              <w:rPr>
                <w:rFonts w:ascii="PT Astra Serif" w:hAnsi="PT Astra Serif"/>
                <w:noProof/>
                <w:color w:val="000000"/>
                <w:sz w:val="20"/>
                <w:szCs w:val="20"/>
                <w:lang w:eastAsia="ar-SA"/>
              </w:rPr>
              <w:t>2</w:t>
            </w:r>
            <w:r w:rsidR="00684ADA" w:rsidRPr="007008A3">
              <w:rPr>
                <w:rFonts w:ascii="PT Astra Serif" w:hAnsi="PT Astra Serif"/>
                <w:noProof/>
                <w:color w:val="000000"/>
                <w:sz w:val="20"/>
                <w:szCs w:val="20"/>
                <w:lang w:eastAsia="ar-SA"/>
              </w:rPr>
              <w:t>37</w:t>
            </w:r>
            <w:r w:rsidRPr="007008A3"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966320" w:rsidRPr="002E5D9F" w:rsidRDefault="00966320" w:rsidP="009663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66320" w:rsidRPr="002E5D9F" w:rsidRDefault="00966320" w:rsidP="0096632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E04A04">
        <w:rPr>
          <w:rFonts w:ascii="PT Astra Serif" w:eastAsia="Times New Roman" w:hAnsi="PT Astra Serif"/>
          <w:sz w:val="26"/>
          <w:szCs w:val="26"/>
          <w:lang w:eastAsia="ar-SA"/>
        </w:rPr>
        <w:t>Из 3</w:t>
      </w:r>
      <w:r w:rsidR="00E04A04" w:rsidRPr="00E04A04">
        <w:rPr>
          <w:rFonts w:ascii="PT Astra Serif" w:eastAsia="Times New Roman" w:hAnsi="PT Astra Serif"/>
          <w:sz w:val="26"/>
          <w:szCs w:val="26"/>
          <w:lang w:eastAsia="ar-SA"/>
        </w:rPr>
        <w:t>83</w:t>
      </w:r>
      <w:r w:rsidRPr="00E04A04">
        <w:rPr>
          <w:rFonts w:ascii="PT Astra Serif" w:eastAsia="Times New Roman" w:hAnsi="PT Astra Serif"/>
          <w:sz w:val="26"/>
          <w:szCs w:val="26"/>
          <w:lang w:eastAsia="ar-SA"/>
        </w:rPr>
        <w:t xml:space="preserve"> детей,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рождение которых зарегистрировано в городе Югорске, 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>1</w:t>
      </w:r>
      <w:r w:rsidR="00684ADA" w:rsidRPr="00684ADA">
        <w:rPr>
          <w:rFonts w:ascii="PT Astra Serif" w:eastAsia="Times New Roman" w:hAnsi="PT Astra Serif"/>
          <w:sz w:val="26"/>
          <w:szCs w:val="26"/>
          <w:lang w:eastAsia="ar-SA"/>
        </w:rPr>
        <w:t>13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 детей  стали </w:t>
      </w:r>
      <w:r w:rsidR="00167B63" w:rsidRPr="00684ADA">
        <w:rPr>
          <w:rFonts w:ascii="PT Astra Serif" w:eastAsia="Times New Roman" w:hAnsi="PT Astra Serif"/>
          <w:sz w:val="26"/>
          <w:szCs w:val="26"/>
          <w:lang w:eastAsia="ar-SA"/>
        </w:rPr>
        <w:t>первыми для своих родителей, 13</w:t>
      </w:r>
      <w:r w:rsidR="00684ADA" w:rsidRPr="00684ADA">
        <w:rPr>
          <w:rFonts w:ascii="PT Astra Serif" w:eastAsia="Times New Roman" w:hAnsi="PT Astra Serif"/>
          <w:sz w:val="26"/>
          <w:szCs w:val="26"/>
          <w:lang w:eastAsia="ar-SA"/>
        </w:rPr>
        <w:t>9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 - вторыми, третий ребенок родился в </w:t>
      </w:r>
      <w:r w:rsidR="00684ADA" w:rsidRPr="00684ADA">
        <w:rPr>
          <w:rFonts w:ascii="PT Astra Serif" w:eastAsia="Times New Roman" w:hAnsi="PT Astra Serif"/>
          <w:sz w:val="26"/>
          <w:szCs w:val="26"/>
          <w:lang w:eastAsia="ar-SA"/>
        </w:rPr>
        <w:t>82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 семьях, четвертый - в 3</w:t>
      </w:r>
      <w:r w:rsidR="00684ADA" w:rsidRPr="00684ADA">
        <w:rPr>
          <w:rFonts w:ascii="PT Astra Serif" w:eastAsia="Times New Roman" w:hAnsi="PT Astra Serif"/>
          <w:sz w:val="26"/>
          <w:szCs w:val="26"/>
          <w:lang w:eastAsia="ar-SA"/>
        </w:rPr>
        <w:t>6</w:t>
      </w:r>
      <w:r w:rsidR="00E04A04"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 семьях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, </w:t>
      </w:r>
      <w:r w:rsidR="00684ADA" w:rsidRPr="00684ADA">
        <w:rPr>
          <w:rFonts w:ascii="PT Astra Serif" w:eastAsia="Times New Roman" w:hAnsi="PT Astra Serif"/>
          <w:sz w:val="26"/>
          <w:szCs w:val="26"/>
          <w:lang w:eastAsia="ar-SA"/>
        </w:rPr>
        <w:t>8</w:t>
      </w:r>
      <w:r w:rsidRPr="00684ADA">
        <w:rPr>
          <w:rFonts w:ascii="PT Astra Serif" w:eastAsia="Times New Roman" w:hAnsi="PT Astra Serif"/>
          <w:sz w:val="26"/>
          <w:szCs w:val="26"/>
          <w:lang w:eastAsia="ar-SA"/>
        </w:rPr>
        <w:t xml:space="preserve"> малышей стали пятыми для своих родителей, 2 - шестыми, 2 ребенка седьмые п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о счету в семьях. У представителей коренных  малочисленных народов Севера 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>родилось</w:t>
      </w:r>
      <w:r w:rsidR="007760E8" w:rsidRPr="00A868DC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 xml:space="preserve">4 детей. </w:t>
      </w:r>
      <w:r w:rsidRPr="00A868DC">
        <w:rPr>
          <w:rFonts w:ascii="PT Astra Serif" w:hAnsi="PT Astra Serif"/>
          <w:sz w:val="26"/>
          <w:szCs w:val="26"/>
        </w:rPr>
        <w:t>В югорских семьях родилось больше мальчиков, 5 семей пополнились двойняшками</w:t>
      </w:r>
      <w:r w:rsidRPr="002E5D9F">
        <w:rPr>
          <w:rFonts w:ascii="PT Astra Serif" w:hAnsi="PT Astra Serif"/>
          <w:sz w:val="26"/>
          <w:szCs w:val="26"/>
        </w:rPr>
        <w:t xml:space="preserve">. </w:t>
      </w:r>
    </w:p>
    <w:p w:rsidR="00966320" w:rsidRPr="002E5D9F" w:rsidRDefault="007760E8" w:rsidP="0096632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7760E8">
        <w:rPr>
          <w:rFonts w:ascii="PT Astra Serif" w:eastAsia="Times New Roman" w:hAnsi="PT Astra Serif"/>
          <w:sz w:val="26"/>
          <w:szCs w:val="26"/>
          <w:lang w:eastAsia="ar-SA"/>
        </w:rPr>
        <w:t>В 2023 году</w:t>
      </w:r>
      <w:r w:rsidR="00966320" w:rsidRPr="007760E8">
        <w:rPr>
          <w:rFonts w:ascii="PT Astra Serif" w:eastAsia="Times New Roman" w:hAnsi="PT Astra Serif"/>
          <w:sz w:val="26"/>
          <w:szCs w:val="26"/>
          <w:lang w:eastAsia="ar-SA"/>
        </w:rPr>
        <w:t xml:space="preserve"> зарегистрировано 2</w:t>
      </w:r>
      <w:r w:rsidRPr="007760E8">
        <w:rPr>
          <w:rFonts w:ascii="PT Astra Serif" w:eastAsia="Times New Roman" w:hAnsi="PT Astra Serif"/>
          <w:sz w:val="26"/>
          <w:szCs w:val="26"/>
          <w:lang w:eastAsia="ar-SA"/>
        </w:rPr>
        <w:t>98</w:t>
      </w:r>
      <w:r w:rsidR="00966320" w:rsidRPr="007760E8">
        <w:rPr>
          <w:rFonts w:ascii="PT Astra Serif" w:eastAsia="Times New Roman" w:hAnsi="PT Astra Serif"/>
          <w:sz w:val="26"/>
          <w:szCs w:val="26"/>
          <w:lang w:eastAsia="ar-SA"/>
        </w:rPr>
        <w:t xml:space="preserve"> брак</w:t>
      </w:r>
      <w:r w:rsidRPr="007760E8">
        <w:rPr>
          <w:rFonts w:ascii="PT Astra Serif" w:eastAsia="Times New Roman" w:hAnsi="PT Astra Serif"/>
          <w:sz w:val="26"/>
          <w:szCs w:val="26"/>
          <w:lang w:eastAsia="ar-SA"/>
        </w:rPr>
        <w:t>ов</w:t>
      </w:r>
      <w:r w:rsidR="00966320" w:rsidRPr="007760E8">
        <w:rPr>
          <w:rFonts w:ascii="PT Astra Serif" w:eastAsia="Times New Roman" w:hAnsi="PT Astra Serif"/>
          <w:sz w:val="26"/>
          <w:szCs w:val="26"/>
          <w:lang w:eastAsia="ar-SA"/>
        </w:rPr>
        <w:t>, что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на 7</w:t>
      </w:r>
      <w:r>
        <w:rPr>
          <w:rFonts w:ascii="PT Astra Serif" w:eastAsia="Times New Roman" w:hAnsi="PT Astra Serif"/>
          <w:sz w:val="26"/>
          <w:szCs w:val="26"/>
          <w:lang w:eastAsia="ar-SA"/>
        </w:rPr>
        <w:t>8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меньше по сравнению с аналогичным периодом 2022 года. Из них 5 браков зарегистрировано с представителями коренных малочисленных народов  Севера</w:t>
      </w:r>
      <w:r w:rsid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 и 10 </w:t>
      </w:r>
      <w:r w:rsidR="007008A3" w:rsidRPr="007008A3">
        <w:rPr>
          <w:rFonts w:ascii="PT Astra Serif" w:eastAsia="Times New Roman" w:hAnsi="PT Astra Serif"/>
          <w:sz w:val="26"/>
          <w:szCs w:val="26"/>
          <w:lang w:eastAsia="ar-SA"/>
        </w:rPr>
        <w:t>браков  с иностранными гражданами</w:t>
      </w:r>
      <w:r w:rsidR="00A868DC" w:rsidRPr="007008A3">
        <w:rPr>
          <w:rFonts w:ascii="PT Astra Serif" w:eastAsia="Times New Roman" w:hAnsi="PT Astra Serif"/>
          <w:sz w:val="26"/>
          <w:szCs w:val="26"/>
          <w:lang w:eastAsia="ar-SA"/>
        </w:rPr>
        <w:t>.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</w:p>
    <w:p w:rsidR="00966320" w:rsidRPr="002E5D9F" w:rsidRDefault="00966320" w:rsidP="0096632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отчетном периоде было зарегистрировано </w:t>
      </w:r>
      <w:r w:rsidR="007760E8">
        <w:rPr>
          <w:rFonts w:ascii="PT Astra Serif" w:eastAsia="Times New Roman" w:hAnsi="PT Astra Serif"/>
          <w:sz w:val="26"/>
          <w:szCs w:val="26"/>
          <w:lang w:eastAsia="ar-SA"/>
        </w:rPr>
        <w:t>206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разводов, что на </w:t>
      </w:r>
      <w:r w:rsidR="00A868DC">
        <w:rPr>
          <w:rFonts w:ascii="PT Astra Serif" w:eastAsia="Times New Roman" w:hAnsi="PT Astra Serif"/>
          <w:bCs/>
          <w:sz w:val="26"/>
          <w:szCs w:val="26"/>
          <w:lang w:eastAsia="ar-SA"/>
        </w:rPr>
        <w:t>19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меньше аналогичного периода прошлого года.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Для 76% разводов  основанием  явилось решение суда (в 2022 году - </w:t>
      </w:r>
      <w:r w:rsidRPr="002E5D9F">
        <w:rPr>
          <w:rFonts w:ascii="PT Astra Serif" w:eastAsia="Times New Roman" w:hAnsi="PT Astra Serif"/>
          <w:bCs/>
          <w:sz w:val="26"/>
          <w:szCs w:val="26"/>
          <w:lang w:eastAsia="ar-SA"/>
        </w:rPr>
        <w:t>78%),  для 24% -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 обоюдное желание (в  2022 году</w:t>
      </w:r>
      <w:r w:rsidR="006B5A14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- 20%).  </w:t>
      </w:r>
    </w:p>
    <w:p w:rsidR="00966320" w:rsidRPr="002E5D9F" w:rsidRDefault="00966320" w:rsidP="00F1086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отчетном периоде было зарегистрировано </w:t>
      </w:r>
      <w:r w:rsidR="007008A3">
        <w:rPr>
          <w:rFonts w:ascii="PT Astra Serif" w:eastAsia="Times New Roman" w:hAnsi="PT Astra Serif"/>
          <w:sz w:val="26"/>
          <w:szCs w:val="26"/>
          <w:lang w:eastAsia="ar-SA"/>
        </w:rPr>
        <w:t>6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усыновлений (в 2022 году </w:t>
      </w:r>
      <w:r w:rsidR="00B9293B" w:rsidRPr="002E5D9F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A868DC">
        <w:rPr>
          <w:rFonts w:ascii="PT Astra Serif" w:eastAsia="Times New Roman" w:hAnsi="PT Astra Serif"/>
          <w:sz w:val="26"/>
          <w:szCs w:val="26"/>
          <w:lang w:eastAsia="ar-SA"/>
        </w:rPr>
        <w:t>6</w:t>
      </w:r>
      <w:r w:rsidR="00B9293B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усыновлени</w:t>
      </w:r>
      <w:r w:rsidR="00A868DC">
        <w:rPr>
          <w:rFonts w:ascii="PT Astra Serif" w:eastAsia="Times New Roman" w:hAnsi="PT Astra Serif"/>
          <w:sz w:val="26"/>
          <w:szCs w:val="26"/>
          <w:lang w:eastAsia="ar-SA"/>
        </w:rPr>
        <w:t>й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). </w:t>
      </w:r>
    </w:p>
    <w:p w:rsidR="00966320" w:rsidRDefault="00966320" w:rsidP="00F1086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2023 году было 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>зарегистрировано 2</w:t>
      </w:r>
      <w:r w:rsidR="00A868DC" w:rsidRPr="00A868DC">
        <w:rPr>
          <w:rFonts w:ascii="PT Astra Serif" w:eastAsia="Times New Roman" w:hAnsi="PT Astra Serif"/>
          <w:sz w:val="26"/>
          <w:szCs w:val="26"/>
          <w:lang w:eastAsia="ar-SA"/>
        </w:rPr>
        <w:t>44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 xml:space="preserve">  смерт</w:t>
      </w:r>
      <w:r w:rsidR="00A868DC" w:rsidRPr="00A868DC">
        <w:rPr>
          <w:rFonts w:ascii="PT Astra Serif" w:eastAsia="Times New Roman" w:hAnsi="PT Astra Serif"/>
          <w:sz w:val="26"/>
          <w:szCs w:val="26"/>
          <w:lang w:eastAsia="ar-SA"/>
        </w:rPr>
        <w:t>и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 xml:space="preserve">,  что на </w:t>
      </w:r>
      <w:r w:rsidR="00A868DC" w:rsidRPr="00A868DC">
        <w:rPr>
          <w:rFonts w:ascii="PT Astra Serif" w:eastAsia="Times New Roman" w:hAnsi="PT Astra Serif"/>
          <w:sz w:val="26"/>
          <w:szCs w:val="26"/>
          <w:lang w:eastAsia="ar-SA"/>
        </w:rPr>
        <w:t>8</w:t>
      </w:r>
      <w:r w:rsidRPr="00A868DC">
        <w:rPr>
          <w:rFonts w:ascii="PT Astra Serif" w:eastAsia="Times New Roman" w:hAnsi="PT Astra Serif"/>
          <w:sz w:val="26"/>
          <w:szCs w:val="26"/>
          <w:lang w:eastAsia="ar-SA"/>
        </w:rPr>
        <w:t>7 меньше,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чем за аналогичный период 2022 года, в том числе 2</w:t>
      </w:r>
      <w:r w:rsid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2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>смерт</w:t>
      </w:r>
      <w:r w:rsidR="007008A3">
        <w:rPr>
          <w:rFonts w:ascii="PT Astra Serif" w:eastAsia="Times New Roman" w:hAnsi="PT Astra Serif"/>
          <w:sz w:val="26"/>
          <w:szCs w:val="26"/>
          <w:lang w:eastAsia="ar-SA"/>
        </w:rPr>
        <w:t>и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иногородних граждан, 1 - гражданин</w:t>
      </w:r>
      <w:r w:rsidR="00621A38" w:rsidRPr="002E5D9F">
        <w:rPr>
          <w:rFonts w:ascii="PT Astra Serif" w:eastAsia="Times New Roman" w:hAnsi="PT Astra Serif"/>
          <w:sz w:val="26"/>
          <w:szCs w:val="26"/>
          <w:lang w:eastAsia="ar-SA"/>
        </w:rPr>
        <w:t>а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иностранного государства. </w:t>
      </w:r>
    </w:p>
    <w:p w:rsidR="00943D28" w:rsidRPr="002E5D9F" w:rsidRDefault="00943D28" w:rsidP="00F1086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t>В 2023 году отделом ЗАГС совершено 5147 юридически значимых действий.</w:t>
      </w:r>
    </w:p>
    <w:p w:rsidR="00966320" w:rsidRPr="002E5D9F" w:rsidRDefault="00966320" w:rsidP="0096632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отделе ЗАГС в 2023 году посредством </w:t>
      </w:r>
      <w:r w:rsidR="00F1086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электронного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сервиса </w:t>
      </w:r>
      <w:r w:rsidR="00F10866" w:rsidRPr="002E5D9F">
        <w:rPr>
          <w:rFonts w:ascii="PT Astra Serif" w:eastAsia="Times New Roman" w:hAnsi="PT Astra Serif"/>
          <w:sz w:val="26"/>
          <w:szCs w:val="26"/>
          <w:lang w:eastAsia="ar-SA"/>
        </w:rPr>
        <w:t>«Рождение ребенка»</w:t>
      </w:r>
      <w:r w:rsidR="00C81F0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зарегистрировано </w:t>
      </w:r>
      <w:r w:rsidR="007008A3" w:rsidRPr="007008A3">
        <w:rPr>
          <w:rFonts w:ascii="PT Astra Serif" w:eastAsia="Times New Roman" w:hAnsi="PT Astra Serif"/>
          <w:sz w:val="26"/>
          <w:szCs w:val="26"/>
          <w:lang w:eastAsia="ar-SA"/>
        </w:rPr>
        <w:t>114</w:t>
      </w:r>
      <w:r w:rsidRP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 детей (в 2022 году </w:t>
      </w:r>
      <w:r w:rsidR="003E4799" w:rsidRPr="007008A3">
        <w:rPr>
          <w:rFonts w:ascii="PT Astra Serif" w:eastAsia="Times New Roman" w:hAnsi="PT Astra Serif"/>
          <w:sz w:val="26"/>
          <w:szCs w:val="26"/>
          <w:lang w:eastAsia="ar-SA"/>
        </w:rPr>
        <w:t>–</w:t>
      </w:r>
      <w:r w:rsidRP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 5</w:t>
      </w:r>
      <w:r w:rsidR="003E4799" w:rsidRP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 детей</w:t>
      </w:r>
      <w:r w:rsidRPr="007008A3">
        <w:rPr>
          <w:rFonts w:ascii="PT Astra Serif" w:eastAsia="Times New Roman" w:hAnsi="PT Astra Serif"/>
          <w:sz w:val="26"/>
          <w:szCs w:val="26"/>
          <w:lang w:eastAsia="ar-SA"/>
        </w:rPr>
        <w:t>).</w:t>
      </w:r>
    </w:p>
    <w:p w:rsidR="00966320" w:rsidRPr="002E5D9F" w:rsidRDefault="00966320" w:rsidP="0096632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В 2023 году  отделом ЗАГС </w:t>
      </w:r>
      <w:r w:rsidR="009856B6" w:rsidRPr="002E5D9F">
        <w:rPr>
          <w:rFonts w:ascii="PT Astra Serif" w:eastAsia="Times New Roman" w:hAnsi="PT Astra Serif"/>
          <w:sz w:val="26"/>
          <w:szCs w:val="26"/>
          <w:lang w:eastAsia="ar-SA"/>
        </w:rPr>
        <w:t>вручен</w:t>
      </w:r>
      <w:r w:rsidR="007008A3">
        <w:rPr>
          <w:rFonts w:ascii="PT Astra Serif" w:eastAsia="Times New Roman" w:hAnsi="PT Astra Serif"/>
          <w:sz w:val="26"/>
          <w:szCs w:val="26"/>
          <w:lang w:eastAsia="ar-SA"/>
        </w:rPr>
        <w:t>о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 </w:t>
      </w:r>
      <w:r w:rsidRPr="007008A3">
        <w:rPr>
          <w:rFonts w:ascii="PT Astra Serif" w:eastAsia="Times New Roman" w:hAnsi="PT Astra Serif"/>
          <w:sz w:val="26"/>
          <w:szCs w:val="26"/>
          <w:lang w:eastAsia="ar-SA"/>
        </w:rPr>
        <w:t>3</w:t>
      </w:r>
      <w:r w:rsidR="007008A3" w:rsidRPr="007008A3">
        <w:rPr>
          <w:rFonts w:ascii="PT Astra Serif" w:eastAsia="Times New Roman" w:hAnsi="PT Astra Serif"/>
          <w:sz w:val="26"/>
          <w:szCs w:val="26"/>
          <w:lang w:eastAsia="ar-SA"/>
        </w:rPr>
        <w:t>85</w:t>
      </w:r>
      <w:r w:rsidRPr="007008A3">
        <w:rPr>
          <w:rFonts w:ascii="PT Astra Serif" w:eastAsia="Times New Roman" w:hAnsi="PT Astra Serif"/>
          <w:sz w:val="26"/>
          <w:szCs w:val="26"/>
          <w:lang w:eastAsia="ar-SA"/>
        </w:rPr>
        <w:t xml:space="preserve"> подарк</w:t>
      </w:r>
      <w:r w:rsidR="007008A3" w:rsidRPr="007008A3">
        <w:rPr>
          <w:rFonts w:ascii="PT Astra Serif" w:eastAsia="Times New Roman" w:hAnsi="PT Astra Serif"/>
          <w:sz w:val="26"/>
          <w:szCs w:val="26"/>
          <w:lang w:eastAsia="ar-SA"/>
        </w:rPr>
        <w:t>ов</w:t>
      </w: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 «Расту в Югре».</w:t>
      </w:r>
    </w:p>
    <w:p w:rsidR="00966320" w:rsidRPr="002E5D9F" w:rsidRDefault="007029F5" w:rsidP="00966320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5D9F">
        <w:rPr>
          <w:rFonts w:ascii="PT Astra Serif" w:eastAsia="Times New Roman" w:hAnsi="PT Astra Serif"/>
          <w:sz w:val="26"/>
          <w:szCs w:val="26"/>
          <w:lang w:eastAsia="ar-SA"/>
        </w:rPr>
        <w:lastRenderedPageBreak/>
        <w:t>Работ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ники отдела постоянно консультируют граждан по вопросам получения государственных услуг в электронном виде </w:t>
      </w:r>
      <w:r w:rsidR="009856B6" w:rsidRPr="002E5D9F">
        <w:rPr>
          <w:rFonts w:ascii="PT Astra Serif" w:eastAsia="Times New Roman" w:hAnsi="PT Astra Serif"/>
          <w:sz w:val="26"/>
          <w:szCs w:val="26"/>
          <w:lang w:eastAsia="ar-SA"/>
        </w:rPr>
        <w:t xml:space="preserve">и </w:t>
      </w:r>
      <w:r w:rsidR="00966320" w:rsidRPr="002E5D9F">
        <w:rPr>
          <w:rFonts w:ascii="PT Astra Serif" w:eastAsia="Times New Roman" w:hAnsi="PT Astra Serif"/>
          <w:sz w:val="26"/>
          <w:szCs w:val="26"/>
          <w:lang w:eastAsia="ar-SA"/>
        </w:rPr>
        <w:t>о порядке регистрации личного кабинета на Едином портале государственных и муниципальных услуг</w:t>
      </w:r>
      <w:r w:rsidR="00966320" w:rsidRPr="00943D28">
        <w:rPr>
          <w:rFonts w:ascii="PT Astra Serif" w:eastAsia="Times New Roman" w:hAnsi="PT Astra Serif"/>
          <w:sz w:val="26"/>
          <w:szCs w:val="26"/>
          <w:lang w:eastAsia="ar-SA"/>
        </w:rPr>
        <w:t xml:space="preserve">. Из 3 </w:t>
      </w:r>
      <w:r w:rsidR="00943D28" w:rsidRPr="00943D28">
        <w:rPr>
          <w:rFonts w:ascii="PT Astra Serif" w:eastAsia="Times New Roman" w:hAnsi="PT Astra Serif"/>
          <w:sz w:val="26"/>
          <w:szCs w:val="26"/>
          <w:lang w:eastAsia="ar-SA"/>
        </w:rPr>
        <w:t>830</w:t>
      </w:r>
      <w:r w:rsidR="00966320" w:rsidRPr="00943D28">
        <w:rPr>
          <w:rFonts w:ascii="PT Astra Serif" w:eastAsia="Times New Roman" w:hAnsi="PT Astra Serif"/>
          <w:sz w:val="26"/>
          <w:szCs w:val="26"/>
          <w:lang w:eastAsia="ar-SA"/>
        </w:rPr>
        <w:t xml:space="preserve"> заявлений, поданных в отдел ЗАГС на получение государственной услуги,  1</w:t>
      </w:r>
      <w:r w:rsidR="009856B6" w:rsidRPr="00943D28">
        <w:rPr>
          <w:rFonts w:ascii="PT Astra Serif" w:eastAsia="Times New Roman" w:hAnsi="PT Astra Serif"/>
          <w:sz w:val="26"/>
          <w:szCs w:val="26"/>
          <w:lang w:eastAsia="ar-SA"/>
        </w:rPr>
        <w:t> </w:t>
      </w:r>
      <w:r w:rsidR="00943D28" w:rsidRPr="00943D28">
        <w:rPr>
          <w:rFonts w:ascii="PT Astra Serif" w:eastAsia="Times New Roman" w:hAnsi="PT Astra Serif"/>
          <w:sz w:val="26"/>
          <w:szCs w:val="26"/>
          <w:lang w:eastAsia="ar-SA"/>
        </w:rPr>
        <w:t>373</w:t>
      </w:r>
      <w:r w:rsidR="00966320" w:rsidRPr="00943D28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9856B6" w:rsidRPr="00943D28">
        <w:rPr>
          <w:rFonts w:ascii="PT Astra Serif" w:eastAsia="Times New Roman" w:hAnsi="PT Astra Serif"/>
          <w:sz w:val="26"/>
          <w:szCs w:val="26"/>
          <w:lang w:eastAsia="ar-SA"/>
        </w:rPr>
        <w:t xml:space="preserve">заявления </w:t>
      </w:r>
      <w:r w:rsidR="00966320" w:rsidRPr="00943D28">
        <w:rPr>
          <w:rFonts w:ascii="PT Astra Serif" w:eastAsia="Times New Roman" w:hAnsi="PT Astra Serif"/>
          <w:sz w:val="26"/>
          <w:szCs w:val="26"/>
          <w:lang w:eastAsia="ar-SA"/>
        </w:rPr>
        <w:t>были поданы через ЕПГУ, что составило 56%.</w:t>
      </w:r>
    </w:p>
    <w:p w:rsidR="00756C09" w:rsidRPr="002E5D9F" w:rsidRDefault="00756C09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D76EFC" w:rsidRPr="002E5D9F" w:rsidRDefault="00D76EFC" w:rsidP="00C6271E">
      <w:pPr>
        <w:pStyle w:val="30"/>
        <w:rPr>
          <w:b/>
        </w:rPr>
      </w:pPr>
      <w:bookmarkStart w:id="90" w:name="_Toc153469422"/>
      <w:r w:rsidRPr="002E5D9F">
        <w:rPr>
          <w:b/>
        </w:rPr>
        <w:t>Поддержка сельскохозяйственного производства</w:t>
      </w:r>
      <w:bookmarkEnd w:id="90"/>
    </w:p>
    <w:p w:rsidR="00F20346" w:rsidRPr="002E5D9F" w:rsidRDefault="00F20346" w:rsidP="00C6271E">
      <w:pPr>
        <w:pStyle w:val="30"/>
        <w:rPr>
          <w:b/>
        </w:rPr>
      </w:pP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Ведущим направлением деятельности сельскохозяйственных товаропроизводителей города Югорска является птицеводство. </w:t>
      </w:r>
    </w:p>
    <w:p w:rsidR="00C536DF" w:rsidRPr="002E5D9F" w:rsidRDefault="00D7315E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</w:t>
      </w:r>
      <w:r w:rsidR="00C536DF" w:rsidRPr="002E5D9F">
        <w:rPr>
          <w:rFonts w:ascii="PT Astra Serif" w:hAnsi="PT Astra Serif"/>
          <w:sz w:val="26"/>
          <w:szCs w:val="26"/>
        </w:rPr>
        <w:t>2023 год</w:t>
      </w:r>
      <w:r w:rsidRPr="002E5D9F">
        <w:rPr>
          <w:rFonts w:ascii="PT Astra Serif" w:hAnsi="PT Astra Serif"/>
          <w:sz w:val="26"/>
          <w:szCs w:val="26"/>
        </w:rPr>
        <w:t>у</w:t>
      </w:r>
      <w:r w:rsidR="00C536DF" w:rsidRPr="002E5D9F">
        <w:rPr>
          <w:rFonts w:ascii="PT Astra Serif" w:hAnsi="PT Astra Serif"/>
          <w:sz w:val="26"/>
          <w:szCs w:val="26"/>
        </w:rPr>
        <w:t xml:space="preserve"> крестьянским (фермерским) хозяйством, осуществляющим деятельность на территории города Югорска, </w:t>
      </w:r>
      <w:r w:rsidR="003A4392" w:rsidRPr="002E5D9F">
        <w:rPr>
          <w:rFonts w:ascii="PT Astra Serif" w:hAnsi="PT Astra Serif"/>
          <w:sz w:val="26"/>
          <w:szCs w:val="26"/>
        </w:rPr>
        <w:t xml:space="preserve">произведено </w:t>
      </w:r>
      <w:r w:rsidR="00C536DF" w:rsidRPr="002E5D9F">
        <w:rPr>
          <w:rFonts w:ascii="PT Astra Serif" w:hAnsi="PT Astra Serif"/>
          <w:sz w:val="26"/>
          <w:szCs w:val="26"/>
        </w:rPr>
        <w:t>мясной продукции (мясо птицы) 319,3 тонны в живом весе.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Объем отгруженной сельскохозяйственной продукции (без учета личных подсобных хозяйств населения) состави</w:t>
      </w:r>
      <w:r w:rsidR="00D7315E" w:rsidRPr="002E5D9F">
        <w:rPr>
          <w:rFonts w:ascii="PT Astra Serif" w:hAnsi="PT Astra Serif"/>
          <w:sz w:val="26"/>
          <w:szCs w:val="26"/>
        </w:rPr>
        <w:t>л</w:t>
      </w:r>
      <w:r w:rsidRPr="002E5D9F">
        <w:rPr>
          <w:rFonts w:ascii="PT Astra Serif" w:hAnsi="PT Astra Serif"/>
          <w:sz w:val="26"/>
          <w:szCs w:val="26"/>
        </w:rPr>
        <w:t xml:space="preserve"> 31,5 млн. рублей.</w:t>
      </w:r>
    </w:p>
    <w:p w:rsidR="00C536DF" w:rsidRPr="002E5D9F" w:rsidRDefault="009D6CE6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Мощность </w:t>
      </w:r>
      <w:r w:rsidR="00C536DF" w:rsidRPr="002E5D9F">
        <w:rPr>
          <w:rFonts w:ascii="PT Astra Serif" w:hAnsi="PT Astra Serif"/>
          <w:sz w:val="26"/>
          <w:szCs w:val="26"/>
        </w:rPr>
        <w:t xml:space="preserve"> крестьянск</w:t>
      </w:r>
      <w:r w:rsidRPr="002E5D9F">
        <w:rPr>
          <w:rFonts w:ascii="PT Astra Serif" w:hAnsi="PT Astra Serif"/>
          <w:sz w:val="26"/>
          <w:szCs w:val="26"/>
        </w:rPr>
        <w:t>ого</w:t>
      </w:r>
      <w:r w:rsidR="00C536DF" w:rsidRPr="002E5D9F">
        <w:rPr>
          <w:rFonts w:ascii="PT Astra Serif" w:hAnsi="PT Astra Serif"/>
          <w:sz w:val="26"/>
          <w:szCs w:val="26"/>
        </w:rPr>
        <w:t xml:space="preserve"> (фермерск</w:t>
      </w:r>
      <w:r w:rsidRPr="002E5D9F">
        <w:rPr>
          <w:rFonts w:ascii="PT Astra Serif" w:hAnsi="PT Astra Serif"/>
          <w:sz w:val="26"/>
          <w:szCs w:val="26"/>
        </w:rPr>
        <w:t>ого</w:t>
      </w:r>
      <w:r w:rsidR="00C536DF" w:rsidRPr="002E5D9F">
        <w:rPr>
          <w:rFonts w:ascii="PT Astra Serif" w:hAnsi="PT Astra Serif"/>
          <w:sz w:val="26"/>
          <w:szCs w:val="26"/>
        </w:rPr>
        <w:t>) хозяйства</w:t>
      </w:r>
      <w:r w:rsidR="00A720A7" w:rsidRPr="002E5D9F">
        <w:rPr>
          <w:rFonts w:ascii="PT Astra Serif" w:hAnsi="PT Astra Serif"/>
          <w:sz w:val="26"/>
          <w:szCs w:val="26"/>
        </w:rPr>
        <w:t xml:space="preserve"> (далее </w:t>
      </w:r>
      <w:r w:rsidR="004E29FD" w:rsidRPr="002E5D9F">
        <w:rPr>
          <w:rFonts w:ascii="PT Astra Serif" w:hAnsi="PT Astra Serif"/>
          <w:sz w:val="26"/>
          <w:szCs w:val="26"/>
        </w:rPr>
        <w:t>-</w:t>
      </w:r>
      <w:r w:rsidR="00A720A7" w:rsidRPr="002E5D9F">
        <w:rPr>
          <w:rFonts w:ascii="PT Astra Serif" w:hAnsi="PT Astra Serif"/>
          <w:sz w:val="26"/>
          <w:szCs w:val="26"/>
        </w:rPr>
        <w:t xml:space="preserve"> КФХ)</w:t>
      </w:r>
      <w:r w:rsidR="00E6040F" w:rsidRPr="002E5D9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составляет</w:t>
      </w:r>
      <w:r w:rsidR="00C536DF" w:rsidRPr="002E5D9F">
        <w:rPr>
          <w:rFonts w:ascii="PT Astra Serif" w:hAnsi="PT Astra Serif"/>
          <w:sz w:val="26"/>
          <w:szCs w:val="26"/>
        </w:rPr>
        <w:t xml:space="preserve"> 8 005 голов птиц.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в течение отчетного периода оказаны меры государственной поддержки и выплачены субсидии за счёт средств окружного бюджета: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на поддержку и развитие животноводства в размере 12 212,1 тыс. рублей;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на поддержку и развитие малых форм хозяйствования 3 038,1 тыс. рублей.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2E5D9F">
        <w:rPr>
          <w:rFonts w:ascii="PT Astra Serif" w:hAnsi="PT Astra Serif"/>
          <w:sz w:val="26"/>
          <w:szCs w:val="26"/>
        </w:rPr>
        <w:t xml:space="preserve">За счет средств, предоставленных в виде субсидии на поддержку и развитие малых форм хозяйствования, главой крестьянского (фермерского) хозяйства </w:t>
      </w:r>
      <w:r w:rsidR="009749C6" w:rsidRPr="002E5D9F">
        <w:rPr>
          <w:rFonts w:ascii="PT Astra Serif" w:hAnsi="PT Astra Serif"/>
          <w:sz w:val="26"/>
          <w:szCs w:val="26"/>
        </w:rPr>
        <w:t xml:space="preserve">Паламарчуком Е.В. </w:t>
      </w:r>
      <w:r w:rsidRPr="002E5D9F">
        <w:rPr>
          <w:rFonts w:ascii="PT Astra Serif" w:hAnsi="PT Astra Serif"/>
          <w:sz w:val="26"/>
          <w:szCs w:val="26"/>
        </w:rPr>
        <w:t xml:space="preserve">приобретены автомобиль рефрижератор, </w:t>
      </w:r>
      <w:proofErr w:type="spellStart"/>
      <w:r w:rsidRPr="002E5D9F">
        <w:rPr>
          <w:rFonts w:ascii="PT Astra Serif" w:hAnsi="PT Astra Serif"/>
          <w:sz w:val="26"/>
          <w:szCs w:val="26"/>
        </w:rPr>
        <w:t>термокамера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 для горячего копчения. </w:t>
      </w:r>
      <w:r w:rsidR="009749C6" w:rsidRPr="002E5D9F">
        <w:rPr>
          <w:rFonts w:ascii="PT Astra Serif" w:hAnsi="PT Astra Serif"/>
          <w:sz w:val="26"/>
          <w:szCs w:val="26"/>
        </w:rPr>
        <w:t>Фермером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="009749C6"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за счет собственных средств </w:t>
      </w: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>осуществлено строительство цеха с клеточным содержанием бройлеров</w:t>
      </w:r>
      <w:r w:rsidR="009749C6" w:rsidRPr="002E5D9F">
        <w:rPr>
          <w:rFonts w:ascii="PT Astra Serif" w:eastAsia="Arial" w:hAnsi="PT Astra Serif" w:cs="Courier New"/>
          <w:sz w:val="26"/>
          <w:szCs w:val="26"/>
          <w:lang w:eastAsia="ru-RU"/>
        </w:rPr>
        <w:t>,</w:t>
      </w: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в хозяйстве будет создано 2 </w:t>
      </w:r>
      <w:r w:rsidR="009749C6"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новых </w:t>
      </w: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>рабочих места.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В ближайших планах по развитию хозяйства </w:t>
      </w:r>
      <w:r w:rsidR="001B5A15" w:rsidRPr="002E5D9F">
        <w:rPr>
          <w:rFonts w:ascii="PT Astra Serif" w:eastAsia="Arial" w:hAnsi="PT Astra Serif" w:cs="Courier New"/>
          <w:sz w:val="26"/>
          <w:szCs w:val="26"/>
          <w:lang w:eastAsia="ru-RU"/>
        </w:rPr>
        <w:t>-</w:t>
      </w: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строительство в 2024 году убойного цеха. Строительство планируется за счет собственных средств фермера с привлечением заемных средств. 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>В целях создания условий для развития сельскохозяйственного производства администрацией города Югорска в 2023 году:</w:t>
      </w:r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- предоставлены 3 земельных участка для сельскохозяйственного использования 1 самозанятому гражданину общей площадью 1,7 га; </w:t>
      </w:r>
      <w:proofErr w:type="gramEnd"/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>- проводилось информирование предпринимателей, занимающихся сельскохозяйственной деятельностью</w:t>
      </w:r>
      <w:r w:rsidR="00A708B6" w:rsidRPr="002E5D9F">
        <w:rPr>
          <w:rFonts w:ascii="PT Astra Serif" w:eastAsia="Arial" w:hAnsi="PT Astra Serif" w:cs="Courier New"/>
          <w:sz w:val="26"/>
          <w:szCs w:val="26"/>
          <w:lang w:eastAsia="ru-RU"/>
        </w:rPr>
        <w:t>,</w:t>
      </w: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о мерах поддержки сельскохозяйственных товаропроизводителей,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:rsidR="00C536DF" w:rsidRPr="002E5D9F" w:rsidRDefault="00C536DF" w:rsidP="00C536DF">
      <w:pPr>
        <w:spacing w:after="0" w:line="240" w:lineRule="auto"/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2E5D9F">
        <w:rPr>
          <w:rFonts w:ascii="PT Astra Serif" w:eastAsia="Arial" w:hAnsi="PT Astra Serif" w:cs="Courier New"/>
          <w:sz w:val="26"/>
          <w:szCs w:val="26"/>
          <w:lang w:eastAsia="ru-RU"/>
        </w:rPr>
        <w:t>- проводилась консультационная работа с гражданами, желающими начать деятельность в сфере сельского хозяйства.</w:t>
      </w:r>
    </w:p>
    <w:p w:rsidR="009749C6" w:rsidRPr="002E5D9F" w:rsidRDefault="009749C6" w:rsidP="00C6271E">
      <w:pPr>
        <w:pStyle w:val="30"/>
        <w:rPr>
          <w:b/>
        </w:rPr>
      </w:pPr>
      <w:bookmarkStart w:id="91" w:name="_Toc153469423"/>
    </w:p>
    <w:p w:rsidR="00717800" w:rsidRPr="002E5D9F" w:rsidRDefault="00717800" w:rsidP="00C6271E">
      <w:pPr>
        <w:pStyle w:val="30"/>
        <w:rPr>
          <w:b/>
        </w:rPr>
      </w:pPr>
      <w:r w:rsidRPr="002E5D9F">
        <w:rPr>
          <w:b/>
        </w:rPr>
        <w:t>Организация архивного дела</w:t>
      </w:r>
      <w:bookmarkEnd w:id="91"/>
    </w:p>
    <w:p w:rsidR="00F20346" w:rsidRPr="002E5D9F" w:rsidRDefault="00F20346" w:rsidP="00C6271E">
      <w:pPr>
        <w:pStyle w:val="30"/>
        <w:rPr>
          <w:b/>
        </w:rPr>
      </w:pPr>
    </w:p>
    <w:p w:rsidR="00106F88" w:rsidRPr="002E5D9F" w:rsidRDefault="00106F88" w:rsidP="00106F88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На протяжении 2023 года архив города Югорска осуществлял взаимодействие с </w:t>
      </w:r>
      <w:r w:rsidRPr="002E5D9F">
        <w:rPr>
          <w:rFonts w:ascii="PT Astra Serif" w:hAnsi="PT Astra Serif"/>
          <w:color w:val="000000"/>
          <w:sz w:val="26"/>
          <w:szCs w:val="26"/>
        </w:rPr>
        <w:t xml:space="preserve">20 организациями </w:t>
      </w:r>
      <w:r w:rsidRPr="002E5D9F">
        <w:rPr>
          <w:rFonts w:ascii="PT Astra Serif" w:hAnsi="PT Astra Serif"/>
          <w:bCs/>
          <w:color w:val="000000"/>
          <w:sz w:val="26"/>
          <w:szCs w:val="26"/>
        </w:rPr>
        <w:t xml:space="preserve">– источниками комплектования муниципального архива администрации города Югорска. </w:t>
      </w:r>
    </w:p>
    <w:p w:rsidR="00106F88" w:rsidRPr="002E5D9F" w:rsidRDefault="00106F88" w:rsidP="00106F88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color w:val="000000"/>
          <w:sz w:val="26"/>
          <w:szCs w:val="26"/>
        </w:rPr>
        <w:t xml:space="preserve">В течение года в архив поступило 688 дел постоянного хранения управленческой документации, из них 134 дела документов, относящихся к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государственной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lastRenderedPageBreak/>
        <w:t xml:space="preserve">собственности Ханты-Мансийского автономного округа </w:t>
      </w:r>
      <w:r w:rsidR="00CC0765" w:rsidRPr="002E5D9F">
        <w:rPr>
          <w:rFonts w:ascii="PT Astra Serif" w:hAnsi="PT Astra Serif"/>
          <w:color w:val="000000"/>
          <w:sz w:val="26"/>
          <w:szCs w:val="26"/>
        </w:rPr>
        <w:t>-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Югры</w:t>
      </w:r>
      <w:r w:rsidRPr="002E5D9F">
        <w:rPr>
          <w:rFonts w:ascii="PT Astra Serif" w:hAnsi="PT Astra Serif"/>
          <w:color w:val="000000"/>
          <w:sz w:val="26"/>
          <w:szCs w:val="26"/>
        </w:rPr>
        <w:t>, 24 дела по личному составу,</w:t>
      </w:r>
      <w:r w:rsidRPr="002E5D9F">
        <w:rPr>
          <w:rFonts w:ascii="PT Astra Serif" w:hAnsi="PT Astra Serif"/>
          <w:sz w:val="26"/>
          <w:szCs w:val="26"/>
        </w:rPr>
        <w:t xml:space="preserve"> образовавшиеся в процессе деятельности  ликвидированного </w:t>
      </w:r>
      <w:r w:rsidRPr="002E5D9F">
        <w:rPr>
          <w:rFonts w:ascii="PT Astra Serif" w:hAnsi="PT Astra Serif"/>
          <w:bCs/>
          <w:sz w:val="26"/>
          <w:szCs w:val="26"/>
        </w:rPr>
        <w:t>общества с ограниченной ответственностью «Лайнер Инвест»</w:t>
      </w:r>
      <w:r w:rsidRPr="002E5D9F">
        <w:rPr>
          <w:rFonts w:ascii="PT Astra Serif" w:hAnsi="PT Astra Serif"/>
          <w:color w:val="000000"/>
          <w:sz w:val="26"/>
          <w:szCs w:val="26"/>
        </w:rPr>
        <w:t>.</w:t>
      </w:r>
    </w:p>
    <w:p w:rsidR="00106F88" w:rsidRPr="002E5D9F" w:rsidRDefault="004976BB" w:rsidP="00106F88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На конец отчетного периода </w:t>
      </w:r>
      <w:r w:rsidR="00106F88" w:rsidRPr="002E5D9F">
        <w:rPr>
          <w:rFonts w:ascii="PT Astra Serif" w:hAnsi="PT Astra Serif"/>
          <w:sz w:val="26"/>
          <w:szCs w:val="26"/>
        </w:rPr>
        <w:t xml:space="preserve">в муниципальном архиве </w:t>
      </w:r>
      <w:r w:rsidR="009B7DB5" w:rsidRPr="002E5D9F">
        <w:rPr>
          <w:rFonts w:ascii="PT Astra Serif" w:hAnsi="PT Astra Serif"/>
          <w:sz w:val="26"/>
          <w:szCs w:val="26"/>
        </w:rPr>
        <w:t xml:space="preserve">имеется </w:t>
      </w:r>
      <w:r w:rsidR="00106F88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38 фондов документов на бумажной основе и </w:t>
      </w:r>
      <w:proofErr w:type="spellStart"/>
      <w:r w:rsidR="00106F88" w:rsidRPr="002E5D9F">
        <w:rPr>
          <w:rFonts w:ascii="PT Astra Serif" w:eastAsia="Times New Roman" w:hAnsi="PT Astra Serif"/>
          <w:color w:val="000000"/>
          <w:sz w:val="26"/>
          <w:szCs w:val="26"/>
        </w:rPr>
        <w:t>фотофонд</w:t>
      </w:r>
      <w:proofErr w:type="spellEnd"/>
      <w:r w:rsidR="00106F88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, состоящий из фотографий, фотоальбомов, негативов, слайдов. </w:t>
      </w:r>
    </w:p>
    <w:p w:rsidR="00106F88" w:rsidRPr="002E5D9F" w:rsidRDefault="00106F88" w:rsidP="00106F88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Всего в архиве </w:t>
      </w:r>
      <w:r w:rsidR="005C7DFC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находится 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>26293 единицы хранения, из них 16302 документа – управленческая документация (в том числе 1</w:t>
      </w:r>
      <w:r w:rsidR="00506BFA"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802 документа, относящегося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к государственной собственности Ханты-Мансийского автономного округа </w:t>
      </w:r>
      <w:r w:rsidR="00506BFA" w:rsidRPr="002E5D9F">
        <w:rPr>
          <w:rFonts w:ascii="PT Astra Serif" w:hAnsi="PT Astra Serif"/>
          <w:color w:val="000000"/>
          <w:sz w:val="26"/>
          <w:szCs w:val="26"/>
        </w:rPr>
        <w:t>-</w:t>
      </w:r>
      <w:r w:rsidRPr="002E5D9F">
        <w:rPr>
          <w:rFonts w:ascii="PT Astra Serif" w:eastAsia="Times New Roman" w:hAnsi="PT Astra Serif"/>
          <w:color w:val="000000"/>
          <w:sz w:val="26"/>
          <w:szCs w:val="26"/>
        </w:rPr>
        <w:t xml:space="preserve"> Югры), 94 документа личного происхождения, 8919 документов по личному составу ликвидированных организаций города Югорска и 978 единиц хранения фотодокументов.</w:t>
      </w:r>
    </w:p>
    <w:p w:rsidR="00106F88" w:rsidRPr="002E5D9F" w:rsidRDefault="00106F88" w:rsidP="00106F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Продолжена оцифровка описей для </w:t>
      </w:r>
      <w:r w:rsidR="005C7DFC" w:rsidRPr="002E5D9F">
        <w:rPr>
          <w:rFonts w:ascii="PT Astra Serif" w:hAnsi="PT Astra Serif"/>
          <w:sz w:val="26"/>
          <w:szCs w:val="26"/>
        </w:rPr>
        <w:t>а</w:t>
      </w:r>
      <w:r w:rsidRPr="002E5D9F">
        <w:rPr>
          <w:rFonts w:ascii="PT Astra Serif" w:hAnsi="PT Astra Serif"/>
          <w:sz w:val="26"/>
          <w:szCs w:val="26"/>
        </w:rPr>
        <w:t>втоматизированной информационной системы «Электронный архив Югры». Оцифрованы описи 20 фондов. Также оцифрованы 18 дел постановлений и распоряжений администрации города Югорска за 1993-1995 годы, 384 фотодокумента.</w:t>
      </w:r>
    </w:p>
    <w:p w:rsidR="00106F88" w:rsidRPr="002E5D9F" w:rsidRDefault="00106F88" w:rsidP="00106F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программный комплекс «Архивный фонд» и в </w:t>
      </w:r>
      <w:r w:rsidR="005C7DFC" w:rsidRPr="002E5D9F">
        <w:rPr>
          <w:rFonts w:ascii="PT Astra Serif" w:hAnsi="PT Astra Serif"/>
          <w:sz w:val="26"/>
          <w:szCs w:val="26"/>
        </w:rPr>
        <w:t>а</w:t>
      </w:r>
      <w:r w:rsidRPr="002E5D9F">
        <w:rPr>
          <w:rFonts w:ascii="PT Astra Serif" w:hAnsi="PT Astra Serif"/>
          <w:sz w:val="26"/>
          <w:szCs w:val="26"/>
        </w:rPr>
        <w:t>втоматизированную информационную систему «Электронный архив Югры» внесено 100% заголовков фондов от общего числа фондов, имеющихся в архиве и 100% заголовков единиц хранения от общего числа, переданных на архивное хранение.</w:t>
      </w:r>
    </w:p>
    <w:p w:rsidR="00106F88" w:rsidRPr="002E5D9F" w:rsidRDefault="00F33D72" w:rsidP="00106F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С июня 2023 года организована</w:t>
      </w:r>
      <w:r w:rsidR="00106F88" w:rsidRPr="002E5D9F">
        <w:rPr>
          <w:rFonts w:ascii="PT Astra Serif" w:hAnsi="PT Astra Serif"/>
          <w:sz w:val="26"/>
          <w:szCs w:val="26"/>
        </w:rPr>
        <w:t xml:space="preserve"> работа по ведению </w:t>
      </w:r>
      <w:proofErr w:type="gramStart"/>
      <w:r w:rsidR="00106F88" w:rsidRPr="002E5D9F">
        <w:rPr>
          <w:rFonts w:ascii="PT Astra Serif" w:hAnsi="PT Astra Serif"/>
          <w:sz w:val="26"/>
          <w:szCs w:val="26"/>
        </w:rPr>
        <w:t>официальных</w:t>
      </w:r>
      <w:proofErr w:type="gramEnd"/>
      <w:r w:rsidR="00106F88" w:rsidRPr="002E5D9F">
        <w:rPr>
          <w:rFonts w:ascii="PT Astra Serif" w:hAnsi="PT Astra Serif"/>
          <w:sz w:val="26"/>
          <w:szCs w:val="26"/>
        </w:rPr>
        <w:t xml:space="preserve"> аккаунтов архива города Югорска. Для информирования граждан о работе муниципального архива в социальной сети «Вконтакте» создано сообщество «Архив города Югорска». </w:t>
      </w:r>
    </w:p>
    <w:p w:rsidR="00106F88" w:rsidRPr="002E5D9F" w:rsidRDefault="00D7315E" w:rsidP="00106F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И</w:t>
      </w:r>
      <w:r w:rsidR="00BD6573" w:rsidRPr="002E5D9F">
        <w:rPr>
          <w:rFonts w:ascii="PT Astra Serif" w:hAnsi="PT Astra Serif"/>
          <w:sz w:val="26"/>
          <w:szCs w:val="26"/>
        </w:rPr>
        <w:t>сполнен 731 социально-правовой и тематический запрос, поступивший</w:t>
      </w:r>
      <w:r w:rsidR="00106F88" w:rsidRPr="002E5D9F">
        <w:rPr>
          <w:rFonts w:ascii="PT Astra Serif" w:hAnsi="PT Astra Serif"/>
          <w:sz w:val="26"/>
          <w:szCs w:val="26"/>
        </w:rPr>
        <w:t xml:space="preserve"> от физических и юридических лиц.</w:t>
      </w:r>
    </w:p>
    <w:p w:rsidR="00106F88" w:rsidRPr="002E5D9F" w:rsidRDefault="00106F88" w:rsidP="00106F88">
      <w:pPr>
        <w:spacing w:line="240" w:lineRule="auto"/>
        <w:ind w:firstLine="709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Муниципальным архивом </w:t>
      </w:r>
      <w:r w:rsidRPr="002E5D9F">
        <w:rPr>
          <w:rFonts w:ascii="PT Astra Serif" w:hAnsi="PT Astra Serif"/>
          <w:sz w:val="26"/>
          <w:szCs w:val="26"/>
        </w:rPr>
        <w:t>осуществляется информационное взаимодействие с Отделением Фонда пенсионного и социального страхования Российской Федерации по Ханты-Мансийскому автономному округу-Югре посредством защищенного канала связи (</w:t>
      </w:r>
      <w:proofErr w:type="spellStart"/>
      <w:r w:rsidRPr="002E5D9F">
        <w:rPr>
          <w:rFonts w:ascii="PT Astra Serif" w:hAnsi="PT Astra Serif"/>
          <w:sz w:val="26"/>
          <w:szCs w:val="26"/>
          <w:lang w:val="en-US"/>
        </w:rPr>
        <w:t>VipNet</w:t>
      </w:r>
      <w:proofErr w:type="spellEnd"/>
      <w:r w:rsidRPr="002E5D9F">
        <w:rPr>
          <w:rFonts w:ascii="PT Astra Serif" w:hAnsi="PT Astra Serif"/>
          <w:sz w:val="26"/>
          <w:szCs w:val="26"/>
        </w:rPr>
        <w:t xml:space="preserve">). </w:t>
      </w:r>
      <w:r w:rsidR="00D7315E" w:rsidRPr="002E5D9F">
        <w:rPr>
          <w:rFonts w:ascii="PT Astra Serif" w:hAnsi="PT Astra Serif"/>
          <w:sz w:val="26"/>
          <w:szCs w:val="26"/>
        </w:rPr>
        <w:t>Исполнено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="00D7315E" w:rsidRPr="002E5D9F">
        <w:rPr>
          <w:rFonts w:ascii="PT Astra Serif" w:hAnsi="PT Astra Serif"/>
          <w:sz w:val="26"/>
          <w:szCs w:val="26"/>
        </w:rPr>
        <w:t xml:space="preserve">более </w:t>
      </w:r>
      <w:r w:rsidRPr="002E5D9F">
        <w:rPr>
          <w:rFonts w:ascii="PT Astra Serif" w:hAnsi="PT Astra Serif"/>
          <w:sz w:val="26"/>
          <w:szCs w:val="26"/>
        </w:rPr>
        <w:t>60</w:t>
      </w:r>
      <w:r w:rsidR="00D7315E" w:rsidRPr="002E5D9F">
        <w:rPr>
          <w:rFonts w:ascii="PT Astra Serif" w:hAnsi="PT Astra Serif"/>
          <w:sz w:val="26"/>
          <w:szCs w:val="26"/>
        </w:rPr>
        <w:t>0</w:t>
      </w:r>
      <w:r w:rsidRPr="002E5D9F">
        <w:rPr>
          <w:rFonts w:ascii="PT Astra Serif" w:hAnsi="PT Astra Serif"/>
          <w:sz w:val="26"/>
          <w:szCs w:val="26"/>
        </w:rPr>
        <w:t xml:space="preserve"> запрос</w:t>
      </w:r>
      <w:r w:rsidR="00D7315E" w:rsidRPr="002E5D9F">
        <w:rPr>
          <w:rFonts w:ascii="PT Astra Serif" w:hAnsi="PT Astra Serif"/>
          <w:sz w:val="26"/>
          <w:szCs w:val="26"/>
        </w:rPr>
        <w:t>ов</w:t>
      </w:r>
      <w:r w:rsidRPr="002E5D9F">
        <w:rPr>
          <w:rFonts w:ascii="PT Astra Serif" w:hAnsi="PT Astra Serif"/>
          <w:sz w:val="26"/>
          <w:szCs w:val="26"/>
        </w:rPr>
        <w:t xml:space="preserve"> социально-правового характера.</w:t>
      </w:r>
    </w:p>
    <w:p w:rsidR="00D76EFC" w:rsidRPr="002E5D9F" w:rsidRDefault="00D76EFC" w:rsidP="00C6271E">
      <w:pPr>
        <w:pStyle w:val="30"/>
        <w:rPr>
          <w:b/>
        </w:rPr>
      </w:pPr>
      <w:bookmarkStart w:id="92" w:name="_Toc153469424"/>
      <w:r w:rsidRPr="002E5D9F">
        <w:rPr>
          <w:b/>
        </w:rPr>
        <w:t>Составление списков кандидатов в присяжные заседатели</w:t>
      </w:r>
      <w:bookmarkEnd w:id="92"/>
    </w:p>
    <w:p w:rsidR="00F20346" w:rsidRPr="002E5D9F" w:rsidRDefault="00F20346" w:rsidP="00C6271E">
      <w:pPr>
        <w:pStyle w:val="30"/>
        <w:rPr>
          <w:b/>
        </w:rPr>
      </w:pP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В соответствии с Федеральным законом от 20.08.2004 № 113-ФЗ «О присяжных заседателях федеральных судов общей юрисдикции в Российской Федерации» (далее – Федеральный закон №113-ФЗ) исполнительно-распорядительный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соответствующего муниципального образования.</w:t>
      </w:r>
      <w:proofErr w:type="gramEnd"/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В соответствии с постановлением Правительства Ханты-Мансийского автономного округа - Югры от 26.05. 2017 № 202-п «О списках кандидатов в присяжные заседатели в Ханты-Мансийском автономном округе – Югре» (далее - Постановление №202-п) число граждан, подлежащих включению в списки и запасные списки кандидатов в присяжные заседатели от муниципального образования городской округ Югорск</w:t>
      </w:r>
      <w:r w:rsidR="007E4D7A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составляет 700 </w:t>
      </w:r>
      <w:r w:rsidR="007E4D7A" w:rsidRPr="002E5D9F">
        <w:rPr>
          <w:rFonts w:ascii="PT Astra Serif" w:hAnsi="PT Astra Serif"/>
          <w:sz w:val="26"/>
          <w:szCs w:val="26"/>
        </w:rPr>
        <w:t xml:space="preserve">человек </w:t>
      </w:r>
      <w:r w:rsidRPr="002E5D9F">
        <w:rPr>
          <w:rFonts w:ascii="PT Astra Serif" w:hAnsi="PT Astra Serif"/>
          <w:sz w:val="26"/>
          <w:szCs w:val="26"/>
        </w:rPr>
        <w:t>(список кандидатов в присяжные заседатели) и 175</w:t>
      </w:r>
      <w:r w:rsidR="007E4D7A" w:rsidRPr="002E5D9F">
        <w:rPr>
          <w:rFonts w:ascii="PT Astra Serif" w:hAnsi="PT Astra Serif"/>
          <w:sz w:val="26"/>
          <w:szCs w:val="26"/>
        </w:rPr>
        <w:t xml:space="preserve"> человек</w:t>
      </w:r>
      <w:r w:rsidRPr="002E5D9F">
        <w:rPr>
          <w:rFonts w:ascii="PT Astra Serif" w:hAnsi="PT Astra Serif"/>
          <w:sz w:val="26"/>
          <w:szCs w:val="26"/>
        </w:rPr>
        <w:t xml:space="preserve"> (запасной список кандидатов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 в присяжные заседатели).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Число граждан, подлежащих включению в список и запасной список кандидатов в присяжные заседатели от муниципального образования для Центрального окружного военного суда</w:t>
      </w:r>
      <w:r w:rsidR="0075663D" w:rsidRPr="002E5D9F">
        <w:rPr>
          <w:rFonts w:ascii="PT Astra Serif" w:hAnsi="PT Astra Serif"/>
          <w:sz w:val="26"/>
          <w:szCs w:val="26"/>
        </w:rPr>
        <w:t>,</w:t>
      </w:r>
      <w:r w:rsidRPr="002E5D9F">
        <w:rPr>
          <w:rFonts w:ascii="PT Astra Serif" w:hAnsi="PT Astra Serif"/>
          <w:sz w:val="26"/>
          <w:szCs w:val="26"/>
        </w:rPr>
        <w:t xml:space="preserve"> составляет 36</w:t>
      </w:r>
      <w:r w:rsidR="007F2EB1" w:rsidRPr="002E5D9F">
        <w:rPr>
          <w:rFonts w:ascii="PT Astra Serif" w:hAnsi="PT Astra Serif"/>
          <w:sz w:val="26"/>
          <w:szCs w:val="26"/>
        </w:rPr>
        <w:t xml:space="preserve"> человек</w:t>
      </w:r>
      <w:r w:rsidRPr="002E5D9F">
        <w:rPr>
          <w:rFonts w:ascii="PT Astra Serif" w:hAnsi="PT Astra Serif"/>
          <w:sz w:val="26"/>
          <w:szCs w:val="26"/>
        </w:rPr>
        <w:t xml:space="preserve"> (список кандидатов в присяжные заседатели) и 9</w:t>
      </w:r>
      <w:r w:rsidR="007F2EB1" w:rsidRPr="002E5D9F">
        <w:rPr>
          <w:rFonts w:ascii="PT Astra Serif" w:hAnsi="PT Astra Serif"/>
          <w:sz w:val="26"/>
          <w:szCs w:val="26"/>
        </w:rPr>
        <w:t xml:space="preserve"> человек</w:t>
      </w:r>
      <w:r w:rsidRPr="002E5D9F">
        <w:rPr>
          <w:rFonts w:ascii="PT Astra Serif" w:hAnsi="PT Astra Serif"/>
          <w:sz w:val="26"/>
          <w:szCs w:val="26"/>
        </w:rPr>
        <w:t xml:space="preserve"> (запасной список кандидатов в присяжные заседатели).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>В целях финансового обеспечения полномочий по составлению (изменению) списков кандидатов в присяжные заседатели в 2023 году городу Югорску доведены субвенции в размере 15</w:t>
      </w:r>
      <w:r w:rsidR="00155E1E" w:rsidRPr="002E5D9F">
        <w:rPr>
          <w:rFonts w:ascii="PT Astra Serif" w:hAnsi="PT Astra Serif"/>
          <w:sz w:val="26"/>
          <w:szCs w:val="26"/>
        </w:rPr>
        <w:t xml:space="preserve"> 500 рублей</w:t>
      </w:r>
      <w:r w:rsidRPr="002E5D9F">
        <w:rPr>
          <w:rFonts w:ascii="PT Astra Serif" w:hAnsi="PT Astra Serif"/>
          <w:sz w:val="26"/>
          <w:szCs w:val="26"/>
        </w:rPr>
        <w:t>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В соответствии со статьей 5 Федерального закона № 113-ФЗ, пунктом 16 Постановления №202-п</w:t>
      </w:r>
      <w:r w:rsidR="007F2EB1" w:rsidRPr="002E5D9F">
        <w:rPr>
          <w:rFonts w:ascii="PT Astra Serif" w:hAnsi="PT Astra Serif"/>
          <w:sz w:val="26"/>
          <w:szCs w:val="26"/>
        </w:rPr>
        <w:t>,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исполнительно-распорядительные органы муниципальных образований обязаны ежегодно (или по представлению председателя суда в более короткие сроки) проверять и при необходимости изменять и дополнять списки кандидатов в присяжные заседатели, исключая из них граждан, утративших право быть присяжными заседателями, и включая в них тех, кто был отобран дополнительно.</w:t>
      </w:r>
      <w:proofErr w:type="gramEnd"/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Во исполнение вышеуказанных норм, в целях выявления граждан, которые не могут быть кандидатами в присяжные заседатели, администрацией города Югорска в 2023 году проведена работа по проверке кандидатов в присяжные заседатели. По результатам проверки были установлены граждане, утратившие право быть присяжными заседателями и подлежащие исключению из списка, запасного списка.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Так, в 2023 году из списка кандидатов в присяжные заседатели от </w:t>
      </w:r>
      <w:r w:rsidR="007F2EB1" w:rsidRPr="002E5D9F">
        <w:rPr>
          <w:rFonts w:ascii="PT Astra Serif" w:hAnsi="PT Astra Serif"/>
          <w:sz w:val="26"/>
          <w:szCs w:val="26"/>
        </w:rPr>
        <w:t xml:space="preserve">города </w:t>
      </w:r>
      <w:r w:rsidRPr="002E5D9F">
        <w:rPr>
          <w:rFonts w:ascii="PT Astra Serif" w:hAnsi="PT Astra Serif"/>
          <w:sz w:val="26"/>
          <w:szCs w:val="26"/>
        </w:rPr>
        <w:t>Югорск</w:t>
      </w:r>
      <w:r w:rsidR="007F2EB1" w:rsidRPr="002E5D9F">
        <w:rPr>
          <w:rFonts w:ascii="PT Astra Serif" w:hAnsi="PT Astra Serif"/>
          <w:sz w:val="26"/>
          <w:szCs w:val="26"/>
        </w:rPr>
        <w:t>а</w:t>
      </w:r>
      <w:r w:rsidRPr="002E5D9F">
        <w:rPr>
          <w:rFonts w:ascii="PT Astra Serif" w:hAnsi="PT Astra Serif"/>
          <w:sz w:val="26"/>
          <w:szCs w:val="26"/>
        </w:rPr>
        <w:t xml:space="preserve"> исключено 36 граждан, включено 36 граждан. Из запасного списка кандидатов в присяжные заседатели от муниципального образования город Югорск исключено 14 граждан, включено 9 граждан соответственно.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Пунктом 17 Постановления № 202-п предусмотрено, что изменения и дополнения, внесенные в списки, запасные списки, не позднее 1 октября текущего года администрации муниципальных образований публикуют в средствах массовой информации муниципальных образований автономного округа, направляют в районные суды, юрисдикция которых распространяется на территории соответствующих муниципальных образований, и в Правительство автономного округа.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Доведенная городу Югорску субвенция в полном объеме направлена на оплату услуг связанных, с публикацией в средствах массовой информации изменений и дополнений, внесенных в список и запасной список кандидатов в присяжные заседатели.</w:t>
      </w:r>
    </w:p>
    <w:p w:rsidR="00D23CAC" w:rsidRPr="002E5D9F" w:rsidRDefault="00D23CAC" w:rsidP="002B6A8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Изменения и дополнения, внесенные в список и запасной список, опубликованы в газете «Югорский вестник» от 07.09.2023 № 35 (2222).</w:t>
      </w:r>
    </w:p>
    <w:p w:rsidR="00D30A13" w:rsidRPr="002E5D9F" w:rsidRDefault="00D30A13" w:rsidP="00FF470C">
      <w:pPr>
        <w:pStyle w:val="13"/>
        <w:rPr>
          <w:sz w:val="26"/>
          <w:szCs w:val="26"/>
          <w:highlight w:val="yellow"/>
        </w:rPr>
      </w:pPr>
    </w:p>
    <w:p w:rsidR="00757918" w:rsidRPr="002E5D9F" w:rsidRDefault="009B713E" w:rsidP="00A74F03">
      <w:pPr>
        <w:pStyle w:val="20"/>
        <w:numPr>
          <w:ilvl w:val="0"/>
          <w:numId w:val="0"/>
        </w:numPr>
      </w:pPr>
      <w:bookmarkStart w:id="93" w:name="_Toc125735664"/>
      <w:bookmarkStart w:id="94" w:name="_Toc153469425"/>
      <w:r w:rsidRPr="002E5D9F">
        <w:t>1</w:t>
      </w:r>
      <w:r w:rsidR="00512EA2" w:rsidRPr="002E5D9F">
        <w:t>2</w:t>
      </w:r>
      <w:r w:rsidR="006C79A2" w:rsidRPr="002E5D9F">
        <w:t xml:space="preserve">. </w:t>
      </w:r>
      <w:r w:rsidR="00757918" w:rsidRPr="002E5D9F">
        <w:t>Работа с обращениями граждан</w:t>
      </w:r>
      <w:bookmarkEnd w:id="93"/>
      <w:bookmarkEnd w:id="94"/>
    </w:p>
    <w:p w:rsidR="00A13985" w:rsidRPr="002E5D9F" w:rsidRDefault="00A13985" w:rsidP="00FF470C">
      <w:pPr>
        <w:pStyle w:val="13"/>
        <w:rPr>
          <w:sz w:val="26"/>
          <w:szCs w:val="26"/>
        </w:rPr>
      </w:pP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целях реализации права граждан на обращение в органы местного самоуправления действует система организации и контроля письменных и устных обращений граждан, ориентированная на повышение уровня удовлетворенности граждан результатами рассмотрения их обращений и принятыми по ним мерам.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Регистрация письменных, электронных и устных обращений граждан производится в системе электронного </w:t>
      </w:r>
      <w:r w:rsidR="00F9132D">
        <w:rPr>
          <w:rFonts w:ascii="PT Astra Serif" w:hAnsi="PT Astra Serif"/>
          <w:sz w:val="26"/>
          <w:szCs w:val="26"/>
        </w:rPr>
        <w:t>документооборота (СЭД)</w:t>
      </w:r>
      <w:r w:rsidRPr="002E5D9F">
        <w:rPr>
          <w:rFonts w:ascii="PT Astra Serif" w:hAnsi="PT Astra Serif"/>
          <w:sz w:val="26"/>
          <w:szCs w:val="26"/>
        </w:rPr>
        <w:t xml:space="preserve"> </w:t>
      </w:r>
      <w:r w:rsidR="00F9132D">
        <w:rPr>
          <w:rFonts w:ascii="PT Astra Serif" w:hAnsi="PT Astra Serif"/>
          <w:sz w:val="26"/>
          <w:szCs w:val="26"/>
        </w:rPr>
        <w:t>«</w:t>
      </w:r>
      <w:r w:rsidRPr="002E5D9F">
        <w:rPr>
          <w:rFonts w:ascii="PT Astra Serif" w:hAnsi="PT Astra Serif"/>
          <w:sz w:val="26"/>
          <w:szCs w:val="26"/>
        </w:rPr>
        <w:t>ДЕЛО».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Территориальной информационной системе Ханты-Мансийского автономного округа - Югры функционирует подсистема «Реестры обращений граждан», которая способствует не только прозрачности и оперативности принимаемых решений, но и дает возможность автоматически анализировать информацию о результатах рассмотрении вопросов, содержащихся в обращениях, тем самым оперативно выявлять причины нарушения прав, законных интересов.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Во исполнение Указа Президента Российской Федерации  от 17.04.2017 № 171 «О мониторинге и анализе результатов рассмотрения обращений граждан и организаций» ежемесячно на закрытом информационном портале органов государственной власти ССТУ</w:t>
      </w:r>
      <w:proofErr w:type="gramStart"/>
      <w:r w:rsidRPr="002E5D9F">
        <w:rPr>
          <w:rFonts w:ascii="PT Astra Serif" w:hAnsi="PT Astra Serif"/>
          <w:sz w:val="26"/>
          <w:szCs w:val="26"/>
        </w:rPr>
        <w:t>.Р</w:t>
      </w:r>
      <w:proofErr w:type="gramEnd"/>
      <w:r w:rsidRPr="002E5D9F">
        <w:rPr>
          <w:rFonts w:ascii="PT Astra Serif" w:hAnsi="PT Astra Serif"/>
          <w:sz w:val="26"/>
          <w:szCs w:val="26"/>
        </w:rPr>
        <w:t xml:space="preserve">Ф проводится мониторинг, анализ и размещение результатов рассмотрения обращений граждан, поступивших в адрес главы города Югорска, органов и </w:t>
      </w:r>
      <w:r w:rsidRPr="002E5D9F">
        <w:rPr>
          <w:rFonts w:ascii="PT Astra Serif" w:hAnsi="PT Astra Serif"/>
          <w:sz w:val="26"/>
          <w:szCs w:val="26"/>
        </w:rPr>
        <w:lastRenderedPageBreak/>
        <w:t xml:space="preserve">структурных подразделений администрации города Югорска, муниципальных учреждений и организаций города Югорска, осуществляющих публично значимые функции. </w:t>
      </w:r>
    </w:p>
    <w:p w:rsidR="009C2D14" w:rsidRPr="002E5D9F" w:rsidRDefault="009C2D14" w:rsidP="00310358">
      <w:pPr>
        <w:numPr>
          <w:ilvl w:val="0"/>
          <w:numId w:val="1"/>
        </w:numPr>
        <w:spacing w:after="0" w:line="254" w:lineRule="auto"/>
        <w:ind w:firstLine="708"/>
        <w:contextualSpacing/>
        <w:jc w:val="right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310358" w:rsidRPr="002E5D9F" w:rsidRDefault="00A22E0D" w:rsidP="00310358">
      <w:pPr>
        <w:numPr>
          <w:ilvl w:val="0"/>
          <w:numId w:val="1"/>
        </w:numPr>
        <w:spacing w:after="0" w:line="254" w:lineRule="auto"/>
        <w:ind w:firstLine="708"/>
        <w:contextualSpacing/>
        <w:jc w:val="right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Таблица </w:t>
      </w:r>
      <w:r w:rsidR="00625C95" w:rsidRPr="002E5D9F">
        <w:rPr>
          <w:rFonts w:ascii="PT Astra Serif" w:eastAsia="Times New Roman" w:hAnsi="PT Astra Serif"/>
          <w:bCs/>
          <w:sz w:val="26"/>
          <w:szCs w:val="26"/>
          <w:lang w:eastAsia="ru-RU"/>
        </w:rPr>
        <w:t>26</w:t>
      </w:r>
    </w:p>
    <w:p w:rsidR="007A350C" w:rsidRDefault="007A350C" w:rsidP="00310358">
      <w:pPr>
        <w:numPr>
          <w:ilvl w:val="0"/>
          <w:numId w:val="1"/>
        </w:numPr>
        <w:spacing w:after="0" w:line="240" w:lineRule="auto"/>
        <w:ind w:firstLine="708"/>
        <w:contextualSpacing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310358" w:rsidRPr="002E5D9F" w:rsidRDefault="00310358" w:rsidP="00310358">
      <w:pPr>
        <w:numPr>
          <w:ilvl w:val="0"/>
          <w:numId w:val="1"/>
        </w:numPr>
        <w:spacing w:after="0" w:line="240" w:lineRule="auto"/>
        <w:ind w:firstLine="708"/>
        <w:contextualSpacing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2E5D9F">
        <w:rPr>
          <w:rFonts w:ascii="PT Astra Serif" w:eastAsia="Times New Roman" w:hAnsi="PT Astra Serif"/>
          <w:b/>
          <w:sz w:val="26"/>
          <w:szCs w:val="26"/>
          <w:lang w:eastAsia="ru-RU"/>
        </w:rPr>
        <w:t>Динамика поступивших обращений граждан с результатами рассмотрения и тематикой вопросов</w:t>
      </w:r>
    </w:p>
    <w:p w:rsidR="00310358" w:rsidRPr="005F21F0" w:rsidRDefault="00E41346" w:rsidP="009A53F6">
      <w:pPr>
        <w:numPr>
          <w:ilvl w:val="0"/>
          <w:numId w:val="1"/>
        </w:numPr>
        <w:spacing w:after="0" w:line="240" w:lineRule="auto"/>
        <w:ind w:firstLine="708"/>
        <w:contextualSpacing/>
        <w:jc w:val="right"/>
        <w:rPr>
          <w:rFonts w:ascii="PT Astra Serif" w:eastAsia="Times New Roman" w:hAnsi="PT Astra Serif"/>
          <w:sz w:val="26"/>
          <w:szCs w:val="26"/>
          <w:lang w:eastAsia="ru-RU"/>
        </w:rPr>
      </w:pPr>
      <w:r w:rsidRPr="005F21F0">
        <w:rPr>
          <w:rFonts w:ascii="PT Astra Serif" w:eastAsia="Times New Roman" w:hAnsi="PT Astra Serif"/>
          <w:sz w:val="26"/>
          <w:szCs w:val="26"/>
          <w:lang w:eastAsia="ru-RU"/>
        </w:rPr>
        <w:t>единиц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1076"/>
        <w:gridCol w:w="117"/>
        <w:gridCol w:w="1039"/>
        <w:gridCol w:w="6"/>
        <w:gridCol w:w="1221"/>
        <w:gridCol w:w="1011"/>
        <w:gridCol w:w="18"/>
        <w:gridCol w:w="186"/>
        <w:gridCol w:w="1207"/>
      </w:tblGrid>
      <w:tr w:rsidR="009A53F6" w:rsidRPr="002E5D9F" w:rsidTr="005F21F0">
        <w:trPr>
          <w:cantSplit/>
          <w:trHeight w:val="274"/>
          <w:tblHeader/>
        </w:trPr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851A62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годы</w:t>
            </w:r>
          </w:p>
        </w:tc>
      </w:tr>
      <w:tr w:rsidR="009A53F6" w:rsidRPr="002E5D9F" w:rsidTr="005F21F0">
        <w:trPr>
          <w:cantSplit/>
          <w:trHeight w:val="277"/>
          <w:tblHeader/>
        </w:trPr>
        <w:tc>
          <w:tcPr>
            <w:tcW w:w="2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E4799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E4799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E4799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E4799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E4799">
            <w:pPr>
              <w:spacing w:after="0" w:line="240" w:lineRule="auto"/>
              <w:jc w:val="center"/>
              <w:rPr>
                <w:rFonts w:ascii="PT Astra Serif" w:eastAsia="Courier New" w:hAnsi="PT Astra Serif"/>
                <w:sz w:val="20"/>
                <w:szCs w:val="20"/>
                <w:highlight w:val="yellow"/>
                <w:lang w:eastAsia="ru-RU"/>
              </w:rPr>
            </w:pPr>
            <w:r w:rsidRPr="002E5D9F">
              <w:rPr>
                <w:rFonts w:ascii="PT Astra Serif" w:eastAsia="Courier New" w:hAnsi="PT Astra Serif"/>
                <w:sz w:val="20"/>
                <w:szCs w:val="20"/>
                <w:lang w:eastAsia="ru-RU"/>
              </w:rPr>
              <w:t>2023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9A53F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Общее количество поступивших обращений,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709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542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532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681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B46255" w:rsidRDefault="00B46255" w:rsidP="00962953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72</w:t>
            </w:r>
            <w:r w:rsidR="0096295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9A53F6" w:rsidRPr="002E5D9F" w:rsidTr="005F21F0">
        <w:trPr>
          <w:cantSplit/>
          <w:trHeight w:val="275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9A53F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- электронных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226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229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B46255" w:rsidRDefault="00B46255" w:rsidP="00962953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24</w:t>
            </w:r>
            <w:r w:rsidR="0096295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9A53F6" w:rsidRPr="002E5D9F" w:rsidTr="005F21F0">
        <w:trPr>
          <w:cantSplit/>
          <w:trHeight w:val="256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- письменных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346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296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B46255" w:rsidRDefault="00B46255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301</w:t>
            </w:r>
          </w:p>
        </w:tc>
      </w:tr>
      <w:tr w:rsidR="009A53F6" w:rsidRPr="002E5D9F" w:rsidTr="005F21F0">
        <w:trPr>
          <w:cantSplit/>
          <w:trHeight w:val="304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- устных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137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B46255" w:rsidRDefault="00B46255" w:rsidP="00310358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182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Общее количество вопросов, содержащихся в обращениях граждан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747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556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577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748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B46255" w:rsidP="00962953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79</w:t>
            </w:r>
            <w:r w:rsidR="0096295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проведенных личных приемов граждан/ принято устных обращений от граждан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A53F6" w:rsidRPr="002E5D9F" w:rsidTr="005F21F0">
        <w:trPr>
          <w:cantSplit/>
          <w:trHeight w:val="323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B4625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главой города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B46255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19/106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B46255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12/52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B46255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6/42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B46255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24/133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B46255">
            <w:pPr>
              <w:spacing w:after="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28/</w:t>
            </w:r>
            <w:r w:rsidR="00B46255">
              <w:rPr>
                <w:rFonts w:ascii="PT Astra Serif" w:hAnsi="PT Astra Serif"/>
                <w:sz w:val="20"/>
                <w:szCs w:val="20"/>
              </w:rPr>
              <w:t>140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заместителями главы города, руководителями органов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17/31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24/24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21/21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hAnsi="PT Astra Serif"/>
                <w:sz w:val="20"/>
                <w:szCs w:val="20"/>
              </w:rPr>
              <w:t>18/22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B46255" w:rsidP="00310358">
            <w:pPr>
              <w:spacing w:after="160"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255">
              <w:rPr>
                <w:rFonts w:ascii="PT Astra Serif" w:hAnsi="PT Astra Serif"/>
                <w:sz w:val="20"/>
                <w:szCs w:val="20"/>
              </w:rPr>
              <w:t>37</w:t>
            </w:r>
            <w:r w:rsidR="009A53F6" w:rsidRPr="00B46255">
              <w:rPr>
                <w:rFonts w:ascii="PT Astra Serif" w:hAnsi="PT Astra Serif"/>
                <w:sz w:val="20"/>
                <w:szCs w:val="20"/>
              </w:rPr>
              <w:t>/42</w:t>
            </w:r>
          </w:p>
        </w:tc>
      </w:tr>
      <w:tr w:rsidR="009A53F6" w:rsidRPr="002E5D9F" w:rsidTr="005F21F0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Результаты рассмотрения обращений граждан</w:t>
            </w:r>
          </w:p>
          <w:p w:rsidR="009A53F6" w:rsidRPr="002E5D9F" w:rsidRDefault="009A53F6" w:rsidP="00011FE2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(доля от общего количества вопросов, </w:t>
            </w:r>
            <w:proofErr w:type="gramStart"/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«Поддержано»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18,6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том числе меры приняты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FD622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  <w:r w:rsidR="00FD622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«Разъяснено»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66,5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«Не поддержано»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5,0</w:t>
            </w:r>
          </w:p>
        </w:tc>
      </w:tr>
      <w:tr w:rsidR="009A53F6" w:rsidRPr="002E5D9F" w:rsidTr="005F21F0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310358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Количество вопросов </w:t>
            </w:r>
          </w:p>
          <w:p w:rsidR="009A53F6" w:rsidRPr="002E5D9F" w:rsidRDefault="009A53F6" w:rsidP="00310358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по разделам типового общероссийского тематического классификатора обращений граждан, организаций и общественных объединений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9A53F6" w:rsidP="00B4625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  <w:r w:rsid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9A53F6" w:rsidP="00B4625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  <w:r w:rsid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346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9A53F6" w:rsidP="00B4625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  <w:r w:rsid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9A53F6" w:rsidP="0030248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  <w:r w:rsidR="00B4625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  <w:r w:rsidR="0030248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</w:tr>
      <w:tr w:rsidR="009A53F6" w:rsidRPr="002E5D9F" w:rsidTr="005F21F0">
        <w:trPr>
          <w:cantSplit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2E5D9F" w:rsidRDefault="009A53F6" w:rsidP="00E41346">
            <w:pPr>
              <w:spacing w:after="0" w:line="240" w:lineRule="auto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 вопросов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F6" w:rsidRPr="002E5D9F" w:rsidRDefault="009A53F6" w:rsidP="0031035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E5D9F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F6" w:rsidRPr="00B46255" w:rsidRDefault="00B46255" w:rsidP="0030248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79</w:t>
            </w:r>
            <w:r w:rsidR="0030248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</w:tbl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4"/>
          <w:highlight w:val="yellow"/>
          <w:lang w:eastAsia="ru-RU"/>
        </w:rPr>
      </w:pP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E5D9F">
        <w:rPr>
          <w:rFonts w:ascii="PT Astra Serif" w:hAnsi="PT Astra Serif"/>
          <w:sz w:val="26"/>
          <w:szCs w:val="26"/>
        </w:rPr>
        <w:t>В 2023 году увеличилось количество вопросов, содержащихся в обращениях граждан по разделам «Экономика» и «Жилищно-коммунальная сфера»</w:t>
      </w:r>
      <w:r w:rsidR="00B46255">
        <w:rPr>
          <w:rFonts w:ascii="PT Astra Serif" w:hAnsi="PT Astra Serif"/>
          <w:sz w:val="26"/>
          <w:szCs w:val="26"/>
        </w:rPr>
        <w:t>, у</w:t>
      </w:r>
      <w:r w:rsidRPr="002E5D9F">
        <w:rPr>
          <w:rFonts w:ascii="PT Astra Serif" w:hAnsi="PT Astra Serif"/>
          <w:sz w:val="26"/>
          <w:szCs w:val="26"/>
        </w:rPr>
        <w:t xml:space="preserve">меньшилось </w:t>
      </w:r>
      <w:r w:rsidR="00B46255">
        <w:rPr>
          <w:rFonts w:ascii="PT Astra Serif" w:hAnsi="PT Astra Serif"/>
          <w:sz w:val="26"/>
          <w:szCs w:val="26"/>
        </w:rPr>
        <w:t xml:space="preserve">- </w:t>
      </w:r>
      <w:r w:rsidRPr="002E5D9F">
        <w:rPr>
          <w:rFonts w:ascii="PT Astra Serif" w:hAnsi="PT Astra Serif"/>
          <w:sz w:val="26"/>
          <w:szCs w:val="26"/>
        </w:rPr>
        <w:t>по разделам «Социальная сфера», «Государство, общество, политика», «Оборона, безопасность, законность».</w:t>
      </w:r>
      <w:proofErr w:type="gramEnd"/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В разрезе разделов тематического классификатора отмечено наибольшее количество вопросов  по следующей тематике: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«Экономика» - запросы архивных данных, вопросы выделения земельных участков, возникновения прав на землю, транспорта, строительства, природных ресурсов и охраны окружающей среды;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«Жилищно-коммунальная сфера» - вопросы улучшения жилищных условий, переселения из аварийного и ветхого жилья, некоммерческого жилищного фонда, обращения с ТКО, коммунально-бытового хозяйства, эксплуатации и ремонта муниципального жилья, управления и содержания жилищного фонда;</w:t>
      </w:r>
    </w:p>
    <w:p w:rsidR="00310358" w:rsidRPr="002E5D9F" w:rsidRDefault="00310358" w:rsidP="0031035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lastRenderedPageBreak/>
        <w:t xml:space="preserve">На официальном сайте органов местного самоуправления размещается контактная информация о структурных подразделениях администрации города, в разделе «Гражданам» - ежеквартальная информация о количестве поступивших обращений граждан, об ответственных лицах за организацию приема граждан, графики личного приема граждан главой города, должностными лицами администрации города Югорска. </w:t>
      </w:r>
    </w:p>
    <w:p w:rsidR="00C62526" w:rsidRDefault="00C62526" w:rsidP="00F1651E">
      <w:pPr>
        <w:spacing w:after="0" w:line="240" w:lineRule="auto"/>
        <w:ind w:firstLine="709"/>
        <w:jc w:val="center"/>
        <w:rPr>
          <w:rFonts w:ascii="PT Astra Serif" w:hAnsi="PT Astra Serif"/>
          <w:i/>
          <w:color w:val="FF0000"/>
          <w:sz w:val="26"/>
          <w:szCs w:val="26"/>
          <w:highlight w:val="yellow"/>
        </w:rPr>
      </w:pPr>
    </w:p>
    <w:p w:rsidR="003D0A43" w:rsidRPr="002E5D9F" w:rsidRDefault="003D0A43" w:rsidP="00011FE2">
      <w:pPr>
        <w:pStyle w:val="20"/>
        <w:numPr>
          <w:ilvl w:val="0"/>
          <w:numId w:val="0"/>
        </w:numPr>
      </w:pPr>
      <w:bookmarkStart w:id="95" w:name="_Toc96687957"/>
      <w:bookmarkStart w:id="96" w:name="_Toc153469426"/>
      <w:r w:rsidRPr="002E5D9F">
        <w:t>1</w:t>
      </w:r>
      <w:r w:rsidR="00512EA2" w:rsidRPr="002E5D9F">
        <w:t>3</w:t>
      </w:r>
      <w:r w:rsidRPr="002E5D9F">
        <w:t>. Нап</w:t>
      </w:r>
      <w:r w:rsidR="00E9579B" w:rsidRPr="002E5D9F">
        <w:t>равления работы и задачи на 2024</w:t>
      </w:r>
      <w:r w:rsidRPr="002E5D9F">
        <w:t xml:space="preserve"> год</w:t>
      </w:r>
      <w:bookmarkEnd w:id="95"/>
      <w:bookmarkEnd w:id="96"/>
    </w:p>
    <w:p w:rsidR="003D0A43" w:rsidRPr="002E5D9F" w:rsidRDefault="003D0A43" w:rsidP="003D0A43">
      <w:pPr>
        <w:spacing w:after="0" w:line="240" w:lineRule="auto"/>
        <w:contextualSpacing/>
        <w:jc w:val="center"/>
        <w:outlineLvl w:val="0"/>
        <w:rPr>
          <w:rFonts w:ascii="PT Astra Serif" w:hAnsi="PT Astra Serif"/>
          <w:b/>
          <w:sz w:val="26"/>
          <w:szCs w:val="26"/>
          <w:highlight w:val="yellow"/>
        </w:rPr>
      </w:pPr>
    </w:p>
    <w:p w:rsidR="009B1208" w:rsidRPr="002E5D9F" w:rsidRDefault="009B1208" w:rsidP="00E769A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Основной целью деятельности органов местного самоуправления является повышение качества жизни населения города, а значит в приоритете решение тех задач, которые способствуют созданию комфортных условий проживания для жителей города, благоприятных условий для развития экономики города. </w:t>
      </w:r>
    </w:p>
    <w:p w:rsidR="009B1208" w:rsidRPr="002E5D9F" w:rsidRDefault="009B1208" w:rsidP="00E769A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Бюджетом города Югорска на 202</w:t>
      </w:r>
      <w:r w:rsidR="007D717B" w:rsidRPr="002E5D9F">
        <w:rPr>
          <w:rFonts w:ascii="PT Astra Serif" w:hAnsi="PT Astra Serif"/>
          <w:sz w:val="26"/>
          <w:szCs w:val="26"/>
        </w:rPr>
        <w:t>4</w:t>
      </w:r>
      <w:r w:rsidRPr="002E5D9F">
        <w:rPr>
          <w:rFonts w:ascii="PT Astra Serif" w:hAnsi="PT Astra Serif"/>
          <w:sz w:val="26"/>
          <w:szCs w:val="26"/>
        </w:rPr>
        <w:t xml:space="preserve"> год запланированы обязатель</w:t>
      </w:r>
      <w:r w:rsidR="00DD34C5" w:rsidRPr="002E5D9F">
        <w:rPr>
          <w:rFonts w:ascii="PT Astra Serif" w:hAnsi="PT Astra Serif"/>
          <w:sz w:val="26"/>
          <w:szCs w:val="26"/>
        </w:rPr>
        <w:t xml:space="preserve">ные социально-значимые расходы, </w:t>
      </w:r>
      <w:r w:rsidRPr="002E5D9F">
        <w:rPr>
          <w:rFonts w:ascii="PT Astra Serif" w:hAnsi="PT Astra Serif"/>
          <w:sz w:val="26"/>
          <w:szCs w:val="26"/>
        </w:rPr>
        <w:t xml:space="preserve">в полном объеме учтены расходы по софинансированию муниципалитетом мероприятий государственных программ, </w:t>
      </w:r>
      <w:r w:rsidR="00815C94" w:rsidRPr="002E5D9F">
        <w:rPr>
          <w:rFonts w:ascii="PT Astra Serif" w:hAnsi="PT Astra Serif"/>
          <w:sz w:val="26"/>
          <w:szCs w:val="26"/>
        </w:rPr>
        <w:t xml:space="preserve">кроме того </w:t>
      </w:r>
      <w:r w:rsidRPr="002E5D9F">
        <w:rPr>
          <w:rFonts w:ascii="PT Astra Serif" w:hAnsi="PT Astra Serif"/>
          <w:sz w:val="26"/>
          <w:szCs w:val="26"/>
        </w:rPr>
        <w:t>предусмотрено увеличение бюджета развития.</w:t>
      </w:r>
    </w:p>
    <w:p w:rsidR="00E512D3" w:rsidRPr="002E5D9F" w:rsidRDefault="00E512D3" w:rsidP="009C3C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В 2024 году </w:t>
      </w:r>
      <w:r w:rsidR="00943D28">
        <w:rPr>
          <w:rFonts w:ascii="PT Astra Serif" w:hAnsi="PT Astra Serif"/>
          <w:sz w:val="26"/>
          <w:szCs w:val="26"/>
        </w:rPr>
        <w:t>зап</w:t>
      </w:r>
      <w:r w:rsidRPr="002E5D9F">
        <w:rPr>
          <w:rFonts w:ascii="PT Astra Serif" w:hAnsi="PT Astra Serif"/>
          <w:sz w:val="26"/>
          <w:szCs w:val="26"/>
        </w:rPr>
        <w:t>ланир</w:t>
      </w:r>
      <w:r w:rsidR="00943D28">
        <w:rPr>
          <w:rFonts w:ascii="PT Astra Serif" w:hAnsi="PT Astra Serif"/>
          <w:sz w:val="26"/>
          <w:szCs w:val="26"/>
        </w:rPr>
        <w:t>ованы</w:t>
      </w:r>
      <w:r w:rsidRPr="002E5D9F">
        <w:rPr>
          <w:rFonts w:ascii="PT Astra Serif" w:hAnsi="PT Astra Serif"/>
          <w:sz w:val="26"/>
          <w:szCs w:val="26"/>
        </w:rPr>
        <w:t xml:space="preserve"> бюджетные инвестиции</w:t>
      </w:r>
      <w:r w:rsidR="00943D28">
        <w:rPr>
          <w:rFonts w:ascii="PT Astra Serif" w:hAnsi="PT Astra Serif"/>
          <w:sz w:val="26"/>
          <w:szCs w:val="26"/>
        </w:rPr>
        <w:t xml:space="preserve"> на</w:t>
      </w:r>
      <w:r w:rsidRPr="002E5D9F">
        <w:rPr>
          <w:rFonts w:ascii="PT Astra Serif" w:hAnsi="PT Astra Serif"/>
          <w:sz w:val="26"/>
          <w:szCs w:val="26"/>
        </w:rPr>
        <w:t>:</w:t>
      </w:r>
    </w:p>
    <w:p w:rsidR="00E512D3" w:rsidRPr="002E5D9F" w:rsidRDefault="00E512D3" w:rsidP="00E512D3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приобретение жилых помещений;</w:t>
      </w:r>
    </w:p>
    <w:p w:rsidR="00E512D3" w:rsidRPr="002E5D9F" w:rsidRDefault="00E512D3" w:rsidP="00E512D3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строительство сетей канализации 5,7 микрорайонов;</w:t>
      </w:r>
    </w:p>
    <w:p w:rsidR="00277D77" w:rsidRDefault="00E512D3" w:rsidP="00E512D3">
      <w:pPr>
        <w:pStyle w:val="Default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2E5D9F">
        <w:rPr>
          <w:rFonts w:ascii="PT Astra Serif" w:eastAsia="Calibri" w:hAnsi="PT Astra Serif"/>
          <w:color w:val="auto"/>
          <w:sz w:val="26"/>
          <w:szCs w:val="26"/>
          <w:lang w:eastAsia="en-US"/>
        </w:rPr>
        <w:t>- изготовление проектно-сметной документации по расширению КОС-7000, модернизации и строительству  котельных,</w:t>
      </w:r>
    </w:p>
    <w:p w:rsidR="00277D77" w:rsidRPr="002E5D9F" w:rsidRDefault="00277D77" w:rsidP="00277D77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реконструкцию автомобильной дороги по улице Магистральной;</w:t>
      </w:r>
    </w:p>
    <w:p w:rsidR="00277D77" w:rsidRDefault="00277D77" w:rsidP="00E512D3">
      <w:pPr>
        <w:pStyle w:val="Default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>
        <w:rPr>
          <w:rFonts w:ascii="PT Astra Serif" w:eastAsia="Calibri" w:hAnsi="PT Astra Serif"/>
          <w:color w:val="auto"/>
          <w:sz w:val="26"/>
          <w:szCs w:val="26"/>
          <w:lang w:eastAsia="en-US"/>
        </w:rPr>
        <w:t>-</w:t>
      </w:r>
      <w:r w:rsidR="00E512D3" w:rsidRPr="002E5D9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строительство реконструкции дорог</w:t>
      </w:r>
      <w:r>
        <w:rPr>
          <w:rFonts w:ascii="PT Astra Serif" w:eastAsia="Calibri" w:hAnsi="PT Astra Serif"/>
          <w:color w:val="auto"/>
          <w:sz w:val="26"/>
          <w:szCs w:val="26"/>
          <w:lang w:eastAsia="en-US"/>
        </w:rPr>
        <w:t>и по улице Ленина, улице Буряка;</w:t>
      </w:r>
    </w:p>
    <w:p w:rsidR="00E512D3" w:rsidRPr="002E5D9F" w:rsidRDefault="00277D77" w:rsidP="00E512D3">
      <w:pPr>
        <w:pStyle w:val="Default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>
        <w:rPr>
          <w:rFonts w:ascii="PT Astra Serif" w:eastAsia="Calibri" w:hAnsi="PT Astra Serif"/>
          <w:color w:val="auto"/>
          <w:sz w:val="26"/>
          <w:szCs w:val="26"/>
          <w:lang w:eastAsia="en-US"/>
        </w:rPr>
        <w:t>-</w:t>
      </w:r>
      <w:r w:rsidR="00E512D3" w:rsidRPr="002E5D9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устройство полигона для складирования снега. </w:t>
      </w:r>
    </w:p>
    <w:p w:rsidR="007D717B" w:rsidRPr="002E5D9F" w:rsidRDefault="007D717B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Приоритетными проектами на ближайшую перспективу </w:t>
      </w:r>
      <w:proofErr w:type="gramStart"/>
      <w:r w:rsidRPr="002E5D9F">
        <w:rPr>
          <w:rFonts w:ascii="PT Astra Serif" w:hAnsi="PT Astra Serif"/>
          <w:sz w:val="26"/>
          <w:szCs w:val="26"/>
        </w:rPr>
        <w:t>определены</w:t>
      </w:r>
      <w:proofErr w:type="gramEnd"/>
      <w:r w:rsidRPr="002E5D9F">
        <w:rPr>
          <w:rFonts w:ascii="PT Astra Serif" w:hAnsi="PT Astra Serif"/>
          <w:sz w:val="26"/>
          <w:szCs w:val="26"/>
        </w:rPr>
        <w:t>: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переселение граждан из аварийного и непригодного для проживания жилья;</w:t>
      </w:r>
    </w:p>
    <w:p w:rsidR="005926FD" w:rsidRPr="002E5D9F" w:rsidRDefault="007D717B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5926FD" w:rsidRPr="002E5D9F">
        <w:rPr>
          <w:rFonts w:ascii="PT Astra Serif" w:hAnsi="PT Astra Serif"/>
          <w:sz w:val="26"/>
          <w:szCs w:val="26"/>
        </w:rPr>
        <w:t>модернизация жилищно-коммунального комплекса;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капитальный ремонт школы № 2 и школы № 5; 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строительство студенческого общежития;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</w:t>
      </w:r>
      <w:r w:rsidR="009C3CB7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создание Молодежного центра – «Многофункциональное креативное молодежное пространство»;</w:t>
      </w:r>
    </w:p>
    <w:p w:rsidR="007D717B" w:rsidRPr="002E5D9F" w:rsidRDefault="007B731C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</w:t>
      </w:r>
      <w:r w:rsidR="007D717B" w:rsidRPr="002E5D9F">
        <w:rPr>
          <w:rFonts w:ascii="PT Astra Serif" w:hAnsi="PT Astra Serif"/>
          <w:sz w:val="26"/>
          <w:szCs w:val="26"/>
        </w:rPr>
        <w:t xml:space="preserve">реконструкция </w:t>
      </w:r>
      <w:r w:rsidR="00DA62BF" w:rsidRPr="002E5D9F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="00DA62BF" w:rsidRPr="002E5D9F">
        <w:rPr>
          <w:rFonts w:ascii="PT Astra Serif" w:hAnsi="PT Astra Serif"/>
          <w:sz w:val="26"/>
          <w:szCs w:val="26"/>
        </w:rPr>
        <w:t>ДО</w:t>
      </w:r>
      <w:proofErr w:type="gramEnd"/>
      <w:r w:rsidR="00DA62BF" w:rsidRPr="002E5D9F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DA62BF" w:rsidRPr="002E5D9F">
        <w:rPr>
          <w:rFonts w:ascii="PT Astra Serif" w:hAnsi="PT Astra Serif"/>
          <w:sz w:val="26"/>
          <w:szCs w:val="26"/>
        </w:rPr>
        <w:t>Детская</w:t>
      </w:r>
      <w:proofErr w:type="gramEnd"/>
      <w:r w:rsidR="00DA62BF" w:rsidRPr="002E5D9F">
        <w:rPr>
          <w:rFonts w:ascii="PT Astra Serif" w:hAnsi="PT Astra Serif"/>
          <w:sz w:val="26"/>
          <w:szCs w:val="26"/>
        </w:rPr>
        <w:t xml:space="preserve"> школа</w:t>
      </w:r>
      <w:r w:rsidR="007D717B" w:rsidRPr="002E5D9F">
        <w:rPr>
          <w:rFonts w:ascii="PT Astra Serif" w:hAnsi="PT Astra Serif"/>
          <w:sz w:val="26"/>
          <w:szCs w:val="26"/>
        </w:rPr>
        <w:t xml:space="preserve"> искусств</w:t>
      </w:r>
      <w:r w:rsidR="00DA62BF" w:rsidRPr="002E5D9F">
        <w:rPr>
          <w:rFonts w:ascii="PT Astra Serif" w:hAnsi="PT Astra Serif"/>
          <w:sz w:val="26"/>
          <w:szCs w:val="26"/>
        </w:rPr>
        <w:t xml:space="preserve"> города Югорска»</w:t>
      </w:r>
      <w:r w:rsidR="007D717B" w:rsidRPr="002E5D9F">
        <w:rPr>
          <w:rFonts w:ascii="PT Astra Serif" w:hAnsi="PT Astra Serif"/>
          <w:sz w:val="26"/>
          <w:szCs w:val="26"/>
        </w:rPr>
        <w:t>;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 xml:space="preserve">- реконструкция Центрального парка культуры и отдыха (ул. Ленина); 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</w:t>
      </w:r>
      <w:r w:rsidR="009C3CB7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строительство и реконструкция автомобильных дорог по ул. Сибирский бульвар, ул. Сахарова, ул. Южная;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- дальнейшая реализация муниципального проекта музейно-туристи</w:t>
      </w:r>
      <w:r w:rsidR="007B731C" w:rsidRPr="002E5D9F">
        <w:rPr>
          <w:rFonts w:ascii="PT Astra Serif" w:hAnsi="PT Astra Serif"/>
          <w:sz w:val="26"/>
          <w:szCs w:val="26"/>
        </w:rPr>
        <w:t>ческий комплекс «Ворота в Югру».</w:t>
      </w:r>
    </w:p>
    <w:p w:rsidR="005926FD" w:rsidRPr="002E5D9F" w:rsidRDefault="005926FD" w:rsidP="005926FD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</w:p>
    <w:p w:rsidR="006246D4" w:rsidRDefault="005926FD" w:rsidP="00B954DC">
      <w:pPr>
        <w:widowControl w:val="0"/>
        <w:spacing w:after="0" w:line="240" w:lineRule="auto"/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2E5D9F">
        <w:rPr>
          <w:rFonts w:ascii="PT Astra Serif" w:hAnsi="PT Astra Serif"/>
          <w:sz w:val="26"/>
          <w:szCs w:val="26"/>
        </w:rPr>
        <w:t>Приоритеты на ближайшую перспективу и планы на долгосрочный период по развитию города Югорска закреплены в обновленной Стратегии города до 2036 года с ориентирами до 2050 года, утвержден</w:t>
      </w:r>
      <w:r w:rsidR="00B954DC" w:rsidRPr="002E5D9F">
        <w:rPr>
          <w:rFonts w:ascii="PT Astra Serif" w:hAnsi="PT Astra Serif"/>
          <w:sz w:val="26"/>
          <w:szCs w:val="26"/>
        </w:rPr>
        <w:t>ной</w:t>
      </w:r>
      <w:r w:rsidR="00C81F0F">
        <w:rPr>
          <w:rFonts w:ascii="PT Astra Serif" w:hAnsi="PT Astra Serif"/>
          <w:sz w:val="26"/>
          <w:szCs w:val="26"/>
        </w:rPr>
        <w:t xml:space="preserve"> </w:t>
      </w:r>
      <w:r w:rsidRPr="002E5D9F">
        <w:rPr>
          <w:rFonts w:ascii="PT Astra Serif" w:hAnsi="PT Astra Serif"/>
          <w:sz w:val="26"/>
          <w:szCs w:val="26"/>
        </w:rPr>
        <w:t>Думой города Югорска в декабре</w:t>
      </w:r>
      <w:r w:rsidRPr="005926FD">
        <w:rPr>
          <w:rFonts w:ascii="PT Astra Serif" w:hAnsi="PT Astra Serif"/>
          <w:sz w:val="26"/>
          <w:szCs w:val="26"/>
        </w:rPr>
        <w:t xml:space="preserve"> </w:t>
      </w:r>
      <w:r w:rsidR="00F32DD0">
        <w:rPr>
          <w:rFonts w:ascii="PT Astra Serif" w:hAnsi="PT Astra Serif"/>
          <w:sz w:val="26"/>
          <w:szCs w:val="26"/>
        </w:rPr>
        <w:t>2023</w:t>
      </w:r>
      <w:r w:rsidRPr="005926FD">
        <w:rPr>
          <w:rFonts w:ascii="PT Astra Serif" w:hAnsi="PT Astra Serif"/>
          <w:sz w:val="26"/>
          <w:szCs w:val="26"/>
        </w:rPr>
        <w:t xml:space="preserve"> года.</w:t>
      </w:r>
    </w:p>
    <w:sectPr w:rsidR="006246D4" w:rsidSect="00282F99">
      <w:headerReference w:type="default" r:id="rId12"/>
      <w:pgSz w:w="11906" w:h="16838"/>
      <w:pgMar w:top="851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99" w:rsidRDefault="00282F99" w:rsidP="002714D5">
      <w:pPr>
        <w:spacing w:after="0" w:line="240" w:lineRule="auto"/>
      </w:pPr>
      <w:r>
        <w:separator/>
      </w:r>
    </w:p>
  </w:endnote>
  <w:endnote w:type="continuationSeparator" w:id="0">
    <w:p w:rsidR="00282F99" w:rsidRDefault="00282F99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68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sine">
    <w:altName w:val="Times New Roman"/>
    <w:charset w:val="00"/>
    <w:family w:val="auto"/>
    <w:pitch w:val="default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99" w:rsidRDefault="00282F99" w:rsidP="002714D5">
      <w:pPr>
        <w:spacing w:after="0" w:line="240" w:lineRule="auto"/>
      </w:pPr>
      <w:r>
        <w:separator/>
      </w:r>
    </w:p>
  </w:footnote>
  <w:footnote w:type="continuationSeparator" w:id="0">
    <w:p w:rsidR="00282F99" w:rsidRDefault="00282F99" w:rsidP="002714D5">
      <w:pPr>
        <w:spacing w:after="0" w:line="240" w:lineRule="auto"/>
      </w:pPr>
      <w:r>
        <w:continuationSeparator/>
      </w:r>
    </w:p>
  </w:footnote>
  <w:footnote w:id="1">
    <w:p w:rsidR="00282F99" w:rsidRDefault="00282F99" w:rsidP="003938DF">
      <w:pPr>
        <w:pStyle w:val="aa"/>
        <w:rPr>
          <w:rFonts w:ascii="PT Astra Serif" w:hAnsi="PT Astra Serif"/>
        </w:rPr>
      </w:pPr>
      <w:r>
        <w:rPr>
          <w:rStyle w:val="ac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С учетом самозанятых граждан, начиная с 2020 года.</w:t>
      </w:r>
    </w:p>
  </w:footnote>
  <w:footnote w:id="2">
    <w:p w:rsidR="00282F99" w:rsidRDefault="00282F99">
      <w:pPr>
        <w:pStyle w:val="aa"/>
      </w:pPr>
      <w:r>
        <w:rPr>
          <w:rStyle w:val="ac"/>
        </w:rPr>
        <w:footnoteRef/>
      </w:r>
      <w:r w:rsidRPr="00CF16F9">
        <w:rPr>
          <w:rFonts w:ascii="PT Astra Serif" w:hAnsi="PT Astra Serif"/>
        </w:rPr>
        <w:t>информация по исполнению полномочия описана в разделе «Правопорядок»</w:t>
      </w:r>
    </w:p>
  </w:footnote>
  <w:footnote w:id="3">
    <w:p w:rsidR="00282F99" w:rsidRDefault="00282F99">
      <w:pPr>
        <w:pStyle w:val="aa"/>
      </w:pPr>
      <w:r>
        <w:rPr>
          <w:rStyle w:val="ac"/>
        </w:rPr>
        <w:footnoteRef/>
      </w:r>
      <w:r w:rsidRPr="00CF16F9">
        <w:rPr>
          <w:rFonts w:ascii="PT Astra Serif" w:hAnsi="PT Astra Serif"/>
        </w:rPr>
        <w:t>информация по исполнению полномочия описана в разделе «Правопорядок»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99" w:rsidRPr="001779A1" w:rsidRDefault="00282F99">
    <w:pPr>
      <w:pStyle w:val="ad"/>
      <w:jc w:val="center"/>
      <w:rPr>
        <w:rFonts w:ascii="PT Astra Serif" w:hAnsi="PT Astra Serif"/>
        <w:sz w:val="20"/>
        <w:szCs w:val="20"/>
      </w:rPr>
    </w:pPr>
    <w:r w:rsidRPr="001779A1">
      <w:rPr>
        <w:rFonts w:ascii="PT Astra Serif" w:hAnsi="PT Astra Serif"/>
        <w:sz w:val="20"/>
        <w:szCs w:val="20"/>
      </w:rPr>
      <w:fldChar w:fldCharType="begin"/>
    </w:r>
    <w:r w:rsidRPr="001779A1">
      <w:rPr>
        <w:rFonts w:ascii="PT Astra Serif" w:hAnsi="PT Astra Serif"/>
        <w:sz w:val="20"/>
        <w:szCs w:val="20"/>
      </w:rPr>
      <w:instrText>PAGE   \* MERGEFORMAT</w:instrText>
    </w:r>
    <w:r w:rsidRPr="001779A1">
      <w:rPr>
        <w:rFonts w:ascii="PT Astra Serif" w:hAnsi="PT Astra Serif"/>
        <w:sz w:val="20"/>
        <w:szCs w:val="20"/>
      </w:rPr>
      <w:fldChar w:fldCharType="separate"/>
    </w:r>
    <w:r w:rsidR="00436E4F">
      <w:rPr>
        <w:rFonts w:ascii="PT Astra Serif" w:hAnsi="PT Astra Serif"/>
        <w:noProof/>
        <w:sz w:val="20"/>
        <w:szCs w:val="20"/>
      </w:rPr>
      <w:t>70</w:t>
    </w:r>
    <w:r w:rsidRPr="001779A1">
      <w:rPr>
        <w:rFonts w:ascii="PT Astra Serif" w:hAnsi="PT Astra Serif"/>
        <w:noProof/>
        <w:sz w:val="20"/>
        <w:szCs w:val="20"/>
      </w:rPr>
      <w:fldChar w:fldCharType="end"/>
    </w:r>
  </w:p>
  <w:p w:rsidR="00282F99" w:rsidRDefault="00282F9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86BFF"/>
    <w:multiLevelType w:val="multilevel"/>
    <w:tmpl w:val="A2484B7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E6BC1"/>
    <w:multiLevelType w:val="hybridMultilevel"/>
    <w:tmpl w:val="3FCE2C1A"/>
    <w:lvl w:ilvl="0" w:tplc="3C70DE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>
    <w:nsid w:val="51532077"/>
    <w:multiLevelType w:val="hybridMultilevel"/>
    <w:tmpl w:val="6448AB00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5F48C9"/>
    <w:multiLevelType w:val="hybridMultilevel"/>
    <w:tmpl w:val="4A38959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60347691"/>
    <w:multiLevelType w:val="hybridMultilevel"/>
    <w:tmpl w:val="713699B0"/>
    <w:lvl w:ilvl="0" w:tplc="8B526C2E">
      <w:start w:val="1"/>
      <w:numFmt w:val="decimal"/>
      <w:pStyle w:val="2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E3040"/>
    <w:multiLevelType w:val="hybridMultilevel"/>
    <w:tmpl w:val="2D6E48DC"/>
    <w:lvl w:ilvl="0" w:tplc="A532020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3625A"/>
    <w:multiLevelType w:val="hybridMultilevel"/>
    <w:tmpl w:val="D8D612B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4F64B00"/>
    <w:multiLevelType w:val="hybridMultilevel"/>
    <w:tmpl w:val="1C544732"/>
    <w:lvl w:ilvl="0" w:tplc="2CE843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C02"/>
    <w:rsid w:val="00001E36"/>
    <w:rsid w:val="00001FDE"/>
    <w:rsid w:val="0000236B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689E"/>
    <w:rsid w:val="00006FB3"/>
    <w:rsid w:val="0000776C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D5B"/>
    <w:rsid w:val="00016E1C"/>
    <w:rsid w:val="00017681"/>
    <w:rsid w:val="0002072A"/>
    <w:rsid w:val="00020D71"/>
    <w:rsid w:val="00021603"/>
    <w:rsid w:val="000217AE"/>
    <w:rsid w:val="00022F17"/>
    <w:rsid w:val="0002384C"/>
    <w:rsid w:val="00023C17"/>
    <w:rsid w:val="00023C52"/>
    <w:rsid w:val="00024DB2"/>
    <w:rsid w:val="0002504F"/>
    <w:rsid w:val="00025155"/>
    <w:rsid w:val="00026556"/>
    <w:rsid w:val="000271A0"/>
    <w:rsid w:val="0002798C"/>
    <w:rsid w:val="0003003D"/>
    <w:rsid w:val="000302DF"/>
    <w:rsid w:val="000303F4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5DA3"/>
    <w:rsid w:val="000375C5"/>
    <w:rsid w:val="000378E3"/>
    <w:rsid w:val="00037C00"/>
    <w:rsid w:val="00037E74"/>
    <w:rsid w:val="00037ED4"/>
    <w:rsid w:val="00040E1D"/>
    <w:rsid w:val="000414B7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3505"/>
    <w:rsid w:val="00053B8D"/>
    <w:rsid w:val="000540A4"/>
    <w:rsid w:val="000544D0"/>
    <w:rsid w:val="000546FE"/>
    <w:rsid w:val="00055493"/>
    <w:rsid w:val="00055805"/>
    <w:rsid w:val="00056637"/>
    <w:rsid w:val="00056676"/>
    <w:rsid w:val="00057490"/>
    <w:rsid w:val="00057E25"/>
    <w:rsid w:val="00060632"/>
    <w:rsid w:val="000608F0"/>
    <w:rsid w:val="000618DC"/>
    <w:rsid w:val="000627F5"/>
    <w:rsid w:val="000639D5"/>
    <w:rsid w:val="00063C7A"/>
    <w:rsid w:val="00063E1F"/>
    <w:rsid w:val="000642C6"/>
    <w:rsid w:val="00064766"/>
    <w:rsid w:val="00064A50"/>
    <w:rsid w:val="00064BF9"/>
    <w:rsid w:val="00065204"/>
    <w:rsid w:val="00065667"/>
    <w:rsid w:val="00066FE9"/>
    <w:rsid w:val="00067DF0"/>
    <w:rsid w:val="00070740"/>
    <w:rsid w:val="000707AD"/>
    <w:rsid w:val="00070ABF"/>
    <w:rsid w:val="00071B07"/>
    <w:rsid w:val="00071C7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F"/>
    <w:rsid w:val="000768CC"/>
    <w:rsid w:val="00077082"/>
    <w:rsid w:val="0007775F"/>
    <w:rsid w:val="00077BC3"/>
    <w:rsid w:val="00080AA8"/>
    <w:rsid w:val="00080BEA"/>
    <w:rsid w:val="00080C12"/>
    <w:rsid w:val="00080DEB"/>
    <w:rsid w:val="0008150D"/>
    <w:rsid w:val="000815B7"/>
    <w:rsid w:val="0008182F"/>
    <w:rsid w:val="0008201D"/>
    <w:rsid w:val="000821DA"/>
    <w:rsid w:val="000822F2"/>
    <w:rsid w:val="0008232B"/>
    <w:rsid w:val="00082E4C"/>
    <w:rsid w:val="0008364E"/>
    <w:rsid w:val="00084725"/>
    <w:rsid w:val="00084897"/>
    <w:rsid w:val="000848DC"/>
    <w:rsid w:val="000848FB"/>
    <w:rsid w:val="00084EB5"/>
    <w:rsid w:val="00084FF4"/>
    <w:rsid w:val="000851B3"/>
    <w:rsid w:val="00085B17"/>
    <w:rsid w:val="000860D9"/>
    <w:rsid w:val="000863DD"/>
    <w:rsid w:val="00086AF3"/>
    <w:rsid w:val="000874FC"/>
    <w:rsid w:val="0008757A"/>
    <w:rsid w:val="00091BD0"/>
    <w:rsid w:val="000920FF"/>
    <w:rsid w:val="00092468"/>
    <w:rsid w:val="000924D0"/>
    <w:rsid w:val="00092943"/>
    <w:rsid w:val="00092B0D"/>
    <w:rsid w:val="000931A9"/>
    <w:rsid w:val="00093395"/>
    <w:rsid w:val="00093D71"/>
    <w:rsid w:val="00093FA5"/>
    <w:rsid w:val="0009466D"/>
    <w:rsid w:val="000946B0"/>
    <w:rsid w:val="00094B42"/>
    <w:rsid w:val="0009521E"/>
    <w:rsid w:val="00095A40"/>
    <w:rsid w:val="00096924"/>
    <w:rsid w:val="00097270"/>
    <w:rsid w:val="0009751E"/>
    <w:rsid w:val="000A01E3"/>
    <w:rsid w:val="000A0258"/>
    <w:rsid w:val="000A04F3"/>
    <w:rsid w:val="000A0649"/>
    <w:rsid w:val="000A0843"/>
    <w:rsid w:val="000A0D2E"/>
    <w:rsid w:val="000A17F7"/>
    <w:rsid w:val="000A1A36"/>
    <w:rsid w:val="000A2194"/>
    <w:rsid w:val="000A2843"/>
    <w:rsid w:val="000A2EFA"/>
    <w:rsid w:val="000A3604"/>
    <w:rsid w:val="000A3C04"/>
    <w:rsid w:val="000A4AC7"/>
    <w:rsid w:val="000A51AA"/>
    <w:rsid w:val="000A58CA"/>
    <w:rsid w:val="000A613E"/>
    <w:rsid w:val="000A6F05"/>
    <w:rsid w:val="000A73E0"/>
    <w:rsid w:val="000A7531"/>
    <w:rsid w:val="000B0AA3"/>
    <w:rsid w:val="000B1DCC"/>
    <w:rsid w:val="000B2809"/>
    <w:rsid w:val="000B2A97"/>
    <w:rsid w:val="000B2DEF"/>
    <w:rsid w:val="000B2EC3"/>
    <w:rsid w:val="000B30EE"/>
    <w:rsid w:val="000B30FA"/>
    <w:rsid w:val="000B3276"/>
    <w:rsid w:val="000B32BA"/>
    <w:rsid w:val="000B3848"/>
    <w:rsid w:val="000B46E5"/>
    <w:rsid w:val="000B4913"/>
    <w:rsid w:val="000B55DB"/>
    <w:rsid w:val="000B5922"/>
    <w:rsid w:val="000B6DE9"/>
    <w:rsid w:val="000B7C22"/>
    <w:rsid w:val="000B7D7A"/>
    <w:rsid w:val="000C0190"/>
    <w:rsid w:val="000C03E0"/>
    <w:rsid w:val="000C0484"/>
    <w:rsid w:val="000C0A85"/>
    <w:rsid w:val="000C2175"/>
    <w:rsid w:val="000C28A4"/>
    <w:rsid w:val="000C4B54"/>
    <w:rsid w:val="000C4C6F"/>
    <w:rsid w:val="000C5385"/>
    <w:rsid w:val="000C5D13"/>
    <w:rsid w:val="000C63C9"/>
    <w:rsid w:val="000C6539"/>
    <w:rsid w:val="000C6FFF"/>
    <w:rsid w:val="000C7BFA"/>
    <w:rsid w:val="000D1B1A"/>
    <w:rsid w:val="000D1B6E"/>
    <w:rsid w:val="000D2232"/>
    <w:rsid w:val="000D22A3"/>
    <w:rsid w:val="000D271E"/>
    <w:rsid w:val="000D29BE"/>
    <w:rsid w:val="000D39CE"/>
    <w:rsid w:val="000D479C"/>
    <w:rsid w:val="000D4C76"/>
    <w:rsid w:val="000D4FB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658"/>
    <w:rsid w:val="000E1816"/>
    <w:rsid w:val="000E1C65"/>
    <w:rsid w:val="000E2F7B"/>
    <w:rsid w:val="000E3B21"/>
    <w:rsid w:val="000E3CE5"/>
    <w:rsid w:val="000E4DD6"/>
    <w:rsid w:val="000E508F"/>
    <w:rsid w:val="000E53F6"/>
    <w:rsid w:val="000E5515"/>
    <w:rsid w:val="000E557E"/>
    <w:rsid w:val="000E5A41"/>
    <w:rsid w:val="000E5F42"/>
    <w:rsid w:val="000E687F"/>
    <w:rsid w:val="000E7D3E"/>
    <w:rsid w:val="000F10FF"/>
    <w:rsid w:val="000F14D6"/>
    <w:rsid w:val="000F368F"/>
    <w:rsid w:val="000F3718"/>
    <w:rsid w:val="000F4095"/>
    <w:rsid w:val="000F503C"/>
    <w:rsid w:val="000F51F7"/>
    <w:rsid w:val="000F65F1"/>
    <w:rsid w:val="000F6607"/>
    <w:rsid w:val="000F6798"/>
    <w:rsid w:val="000F69BA"/>
    <w:rsid w:val="000F719D"/>
    <w:rsid w:val="0010078D"/>
    <w:rsid w:val="00100D2B"/>
    <w:rsid w:val="001011E1"/>
    <w:rsid w:val="00101297"/>
    <w:rsid w:val="001014C0"/>
    <w:rsid w:val="001016B1"/>
    <w:rsid w:val="001019A0"/>
    <w:rsid w:val="00102586"/>
    <w:rsid w:val="00103B02"/>
    <w:rsid w:val="00103C05"/>
    <w:rsid w:val="00104E4B"/>
    <w:rsid w:val="00105774"/>
    <w:rsid w:val="00106F88"/>
    <w:rsid w:val="00107290"/>
    <w:rsid w:val="00107DFF"/>
    <w:rsid w:val="00107E48"/>
    <w:rsid w:val="00110251"/>
    <w:rsid w:val="001116C6"/>
    <w:rsid w:val="001118F0"/>
    <w:rsid w:val="001132CC"/>
    <w:rsid w:val="0011408B"/>
    <w:rsid w:val="0011527E"/>
    <w:rsid w:val="00115935"/>
    <w:rsid w:val="00116DEC"/>
    <w:rsid w:val="0011727C"/>
    <w:rsid w:val="00117D7A"/>
    <w:rsid w:val="001205E8"/>
    <w:rsid w:val="00121783"/>
    <w:rsid w:val="0012214D"/>
    <w:rsid w:val="001223B9"/>
    <w:rsid w:val="00122B00"/>
    <w:rsid w:val="00122F5B"/>
    <w:rsid w:val="0012395C"/>
    <w:rsid w:val="00123F2E"/>
    <w:rsid w:val="00124500"/>
    <w:rsid w:val="00125028"/>
    <w:rsid w:val="0012565D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333"/>
    <w:rsid w:val="0013036D"/>
    <w:rsid w:val="00131205"/>
    <w:rsid w:val="001317D1"/>
    <w:rsid w:val="00131886"/>
    <w:rsid w:val="001329DF"/>
    <w:rsid w:val="00133134"/>
    <w:rsid w:val="001332CC"/>
    <w:rsid w:val="001339BC"/>
    <w:rsid w:val="00133EE9"/>
    <w:rsid w:val="001341B5"/>
    <w:rsid w:val="001343B6"/>
    <w:rsid w:val="001352C3"/>
    <w:rsid w:val="00135603"/>
    <w:rsid w:val="00135BA7"/>
    <w:rsid w:val="00135D27"/>
    <w:rsid w:val="00135FE7"/>
    <w:rsid w:val="00135FFF"/>
    <w:rsid w:val="00136222"/>
    <w:rsid w:val="001379E3"/>
    <w:rsid w:val="00137E2B"/>
    <w:rsid w:val="0014009C"/>
    <w:rsid w:val="00140517"/>
    <w:rsid w:val="00140832"/>
    <w:rsid w:val="00140CA1"/>
    <w:rsid w:val="001415ED"/>
    <w:rsid w:val="00141E29"/>
    <w:rsid w:val="00141FD3"/>
    <w:rsid w:val="001421CA"/>
    <w:rsid w:val="0014224B"/>
    <w:rsid w:val="001425BF"/>
    <w:rsid w:val="00142791"/>
    <w:rsid w:val="0014288B"/>
    <w:rsid w:val="00142A02"/>
    <w:rsid w:val="00142A88"/>
    <w:rsid w:val="00142AA8"/>
    <w:rsid w:val="00143069"/>
    <w:rsid w:val="00143F12"/>
    <w:rsid w:val="00145641"/>
    <w:rsid w:val="001459B2"/>
    <w:rsid w:val="00145A76"/>
    <w:rsid w:val="00145F25"/>
    <w:rsid w:val="0014669F"/>
    <w:rsid w:val="00146A45"/>
    <w:rsid w:val="0014706A"/>
    <w:rsid w:val="00147944"/>
    <w:rsid w:val="001503D7"/>
    <w:rsid w:val="001512F1"/>
    <w:rsid w:val="00151C5B"/>
    <w:rsid w:val="00151D0B"/>
    <w:rsid w:val="001527D8"/>
    <w:rsid w:val="00152ECA"/>
    <w:rsid w:val="00152F65"/>
    <w:rsid w:val="00153D29"/>
    <w:rsid w:val="00154618"/>
    <w:rsid w:val="00154CD2"/>
    <w:rsid w:val="00154D3B"/>
    <w:rsid w:val="00155ACF"/>
    <w:rsid w:val="00155D59"/>
    <w:rsid w:val="00155E1E"/>
    <w:rsid w:val="001574FC"/>
    <w:rsid w:val="001610F3"/>
    <w:rsid w:val="001611FD"/>
    <w:rsid w:val="00161804"/>
    <w:rsid w:val="0016204D"/>
    <w:rsid w:val="00162CAF"/>
    <w:rsid w:val="00163F2D"/>
    <w:rsid w:val="001641CD"/>
    <w:rsid w:val="00164B97"/>
    <w:rsid w:val="00164E76"/>
    <w:rsid w:val="00165100"/>
    <w:rsid w:val="001652BD"/>
    <w:rsid w:val="001659C5"/>
    <w:rsid w:val="00165D36"/>
    <w:rsid w:val="00166743"/>
    <w:rsid w:val="00166912"/>
    <w:rsid w:val="00166967"/>
    <w:rsid w:val="00166B5B"/>
    <w:rsid w:val="0016753E"/>
    <w:rsid w:val="00167A03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9C5"/>
    <w:rsid w:val="001730D7"/>
    <w:rsid w:val="00173702"/>
    <w:rsid w:val="001748E1"/>
    <w:rsid w:val="00175041"/>
    <w:rsid w:val="00175970"/>
    <w:rsid w:val="00175C2A"/>
    <w:rsid w:val="001765DE"/>
    <w:rsid w:val="00176CAD"/>
    <w:rsid w:val="00176DBF"/>
    <w:rsid w:val="00177705"/>
    <w:rsid w:val="0017775D"/>
    <w:rsid w:val="00177823"/>
    <w:rsid w:val="001779A1"/>
    <w:rsid w:val="00177C2D"/>
    <w:rsid w:val="0018157C"/>
    <w:rsid w:val="001815DB"/>
    <w:rsid w:val="00181DEF"/>
    <w:rsid w:val="00181F09"/>
    <w:rsid w:val="00182906"/>
    <w:rsid w:val="00182AEE"/>
    <w:rsid w:val="00183D51"/>
    <w:rsid w:val="00183EF4"/>
    <w:rsid w:val="00184072"/>
    <w:rsid w:val="001840D2"/>
    <w:rsid w:val="001844BB"/>
    <w:rsid w:val="001844CF"/>
    <w:rsid w:val="00186A56"/>
    <w:rsid w:val="00187869"/>
    <w:rsid w:val="00187915"/>
    <w:rsid w:val="00187B26"/>
    <w:rsid w:val="001903FB"/>
    <w:rsid w:val="00190DB4"/>
    <w:rsid w:val="00191109"/>
    <w:rsid w:val="00191471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A00C1"/>
    <w:rsid w:val="001A0117"/>
    <w:rsid w:val="001A04CC"/>
    <w:rsid w:val="001A160B"/>
    <w:rsid w:val="001A1839"/>
    <w:rsid w:val="001A1E99"/>
    <w:rsid w:val="001A1FF5"/>
    <w:rsid w:val="001A27ED"/>
    <w:rsid w:val="001A2965"/>
    <w:rsid w:val="001A2B2E"/>
    <w:rsid w:val="001A3219"/>
    <w:rsid w:val="001A34A1"/>
    <w:rsid w:val="001A370A"/>
    <w:rsid w:val="001A3A57"/>
    <w:rsid w:val="001A5C39"/>
    <w:rsid w:val="001A66AD"/>
    <w:rsid w:val="001A6900"/>
    <w:rsid w:val="001A7626"/>
    <w:rsid w:val="001A7888"/>
    <w:rsid w:val="001A7ACE"/>
    <w:rsid w:val="001A7E6A"/>
    <w:rsid w:val="001B0D37"/>
    <w:rsid w:val="001B1C79"/>
    <w:rsid w:val="001B21AF"/>
    <w:rsid w:val="001B2CCB"/>
    <w:rsid w:val="001B3134"/>
    <w:rsid w:val="001B3830"/>
    <w:rsid w:val="001B398D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3534"/>
    <w:rsid w:val="001C5108"/>
    <w:rsid w:val="001C58E2"/>
    <w:rsid w:val="001C652C"/>
    <w:rsid w:val="001C6B40"/>
    <w:rsid w:val="001C6C37"/>
    <w:rsid w:val="001C7398"/>
    <w:rsid w:val="001C7422"/>
    <w:rsid w:val="001C76F4"/>
    <w:rsid w:val="001D027F"/>
    <w:rsid w:val="001D27A0"/>
    <w:rsid w:val="001D2848"/>
    <w:rsid w:val="001D3917"/>
    <w:rsid w:val="001D4186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9F"/>
    <w:rsid w:val="001E2146"/>
    <w:rsid w:val="001E22BC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31B"/>
    <w:rsid w:val="001F1A5A"/>
    <w:rsid w:val="001F35B1"/>
    <w:rsid w:val="001F37E5"/>
    <w:rsid w:val="001F388B"/>
    <w:rsid w:val="001F398E"/>
    <w:rsid w:val="001F3F97"/>
    <w:rsid w:val="001F5BDA"/>
    <w:rsid w:val="001F62C9"/>
    <w:rsid w:val="001F62CC"/>
    <w:rsid w:val="001F6490"/>
    <w:rsid w:val="001F69BC"/>
    <w:rsid w:val="001F6AAA"/>
    <w:rsid w:val="001F6D4F"/>
    <w:rsid w:val="001F6D5A"/>
    <w:rsid w:val="00200C9E"/>
    <w:rsid w:val="002012DB"/>
    <w:rsid w:val="00201B73"/>
    <w:rsid w:val="00202AAF"/>
    <w:rsid w:val="00202B51"/>
    <w:rsid w:val="00202D93"/>
    <w:rsid w:val="00203333"/>
    <w:rsid w:val="00203BD4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D6B"/>
    <w:rsid w:val="00207F7C"/>
    <w:rsid w:val="0021031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A8E"/>
    <w:rsid w:val="002232AF"/>
    <w:rsid w:val="00223967"/>
    <w:rsid w:val="00223974"/>
    <w:rsid w:val="00223C99"/>
    <w:rsid w:val="00223DE7"/>
    <w:rsid w:val="00224057"/>
    <w:rsid w:val="00224A04"/>
    <w:rsid w:val="00224AEB"/>
    <w:rsid w:val="00224C88"/>
    <w:rsid w:val="002259E3"/>
    <w:rsid w:val="002262DD"/>
    <w:rsid w:val="00227262"/>
    <w:rsid w:val="0022728B"/>
    <w:rsid w:val="00227ADA"/>
    <w:rsid w:val="00227C7F"/>
    <w:rsid w:val="00227F24"/>
    <w:rsid w:val="0023030B"/>
    <w:rsid w:val="00230AFC"/>
    <w:rsid w:val="002326F8"/>
    <w:rsid w:val="002329DA"/>
    <w:rsid w:val="00233695"/>
    <w:rsid w:val="002336DA"/>
    <w:rsid w:val="00233DA2"/>
    <w:rsid w:val="002346F0"/>
    <w:rsid w:val="00234B32"/>
    <w:rsid w:val="00234F51"/>
    <w:rsid w:val="002353D7"/>
    <w:rsid w:val="002356BF"/>
    <w:rsid w:val="00235755"/>
    <w:rsid w:val="00236513"/>
    <w:rsid w:val="00236BA2"/>
    <w:rsid w:val="0023767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A76"/>
    <w:rsid w:val="00243982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BA4"/>
    <w:rsid w:val="00250DA3"/>
    <w:rsid w:val="0025168E"/>
    <w:rsid w:val="002518C7"/>
    <w:rsid w:val="00251CA0"/>
    <w:rsid w:val="00252B3E"/>
    <w:rsid w:val="0025335E"/>
    <w:rsid w:val="00254441"/>
    <w:rsid w:val="00254BE6"/>
    <w:rsid w:val="002552E6"/>
    <w:rsid w:val="00255455"/>
    <w:rsid w:val="00256336"/>
    <w:rsid w:val="00256827"/>
    <w:rsid w:val="00256CDE"/>
    <w:rsid w:val="002575E7"/>
    <w:rsid w:val="00260C96"/>
    <w:rsid w:val="00261012"/>
    <w:rsid w:val="002610D3"/>
    <w:rsid w:val="00261942"/>
    <w:rsid w:val="00262D9A"/>
    <w:rsid w:val="00263359"/>
    <w:rsid w:val="00263400"/>
    <w:rsid w:val="00263F04"/>
    <w:rsid w:val="00264574"/>
    <w:rsid w:val="00265153"/>
    <w:rsid w:val="002655EB"/>
    <w:rsid w:val="0026587F"/>
    <w:rsid w:val="00265E22"/>
    <w:rsid w:val="00267FC5"/>
    <w:rsid w:val="00270080"/>
    <w:rsid w:val="002702D3"/>
    <w:rsid w:val="0027048F"/>
    <w:rsid w:val="00270C6F"/>
    <w:rsid w:val="00270F27"/>
    <w:rsid w:val="002714D5"/>
    <w:rsid w:val="0027201D"/>
    <w:rsid w:val="00272A14"/>
    <w:rsid w:val="002731BB"/>
    <w:rsid w:val="00273D54"/>
    <w:rsid w:val="00273D61"/>
    <w:rsid w:val="0027402E"/>
    <w:rsid w:val="00275729"/>
    <w:rsid w:val="0027589D"/>
    <w:rsid w:val="00275959"/>
    <w:rsid w:val="00275BE4"/>
    <w:rsid w:val="0027643C"/>
    <w:rsid w:val="0027716A"/>
    <w:rsid w:val="00277729"/>
    <w:rsid w:val="00277D77"/>
    <w:rsid w:val="00277E32"/>
    <w:rsid w:val="00277EBB"/>
    <w:rsid w:val="00280137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F4A"/>
    <w:rsid w:val="002939BA"/>
    <w:rsid w:val="002941D0"/>
    <w:rsid w:val="00294461"/>
    <w:rsid w:val="002945A0"/>
    <w:rsid w:val="00294F04"/>
    <w:rsid w:val="00294FE2"/>
    <w:rsid w:val="00295379"/>
    <w:rsid w:val="00295473"/>
    <w:rsid w:val="00295A7C"/>
    <w:rsid w:val="00295B90"/>
    <w:rsid w:val="002960D7"/>
    <w:rsid w:val="00296331"/>
    <w:rsid w:val="0029711F"/>
    <w:rsid w:val="002973E0"/>
    <w:rsid w:val="00297506"/>
    <w:rsid w:val="00297805"/>
    <w:rsid w:val="002A0127"/>
    <w:rsid w:val="002A0B75"/>
    <w:rsid w:val="002A1184"/>
    <w:rsid w:val="002A20CF"/>
    <w:rsid w:val="002A2593"/>
    <w:rsid w:val="002A337A"/>
    <w:rsid w:val="002A4F5A"/>
    <w:rsid w:val="002A520A"/>
    <w:rsid w:val="002A5996"/>
    <w:rsid w:val="002A5A41"/>
    <w:rsid w:val="002A5C71"/>
    <w:rsid w:val="002A65BF"/>
    <w:rsid w:val="002A6F68"/>
    <w:rsid w:val="002A709E"/>
    <w:rsid w:val="002A74F6"/>
    <w:rsid w:val="002A7A10"/>
    <w:rsid w:val="002A7D86"/>
    <w:rsid w:val="002B101E"/>
    <w:rsid w:val="002B1905"/>
    <w:rsid w:val="002B2563"/>
    <w:rsid w:val="002B324E"/>
    <w:rsid w:val="002B3746"/>
    <w:rsid w:val="002B3A18"/>
    <w:rsid w:val="002B3A93"/>
    <w:rsid w:val="002B3D53"/>
    <w:rsid w:val="002B437C"/>
    <w:rsid w:val="002B4623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CEA"/>
    <w:rsid w:val="002C21D4"/>
    <w:rsid w:val="002C2218"/>
    <w:rsid w:val="002C2B6A"/>
    <w:rsid w:val="002C346D"/>
    <w:rsid w:val="002C3B45"/>
    <w:rsid w:val="002C430A"/>
    <w:rsid w:val="002C44EE"/>
    <w:rsid w:val="002C5608"/>
    <w:rsid w:val="002C7E7A"/>
    <w:rsid w:val="002D0207"/>
    <w:rsid w:val="002D0D0E"/>
    <w:rsid w:val="002D1F5A"/>
    <w:rsid w:val="002D3219"/>
    <w:rsid w:val="002D36B0"/>
    <w:rsid w:val="002D4E85"/>
    <w:rsid w:val="002D4FE7"/>
    <w:rsid w:val="002D5583"/>
    <w:rsid w:val="002D5A49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485D"/>
    <w:rsid w:val="002E4F6E"/>
    <w:rsid w:val="002E5279"/>
    <w:rsid w:val="002E54AD"/>
    <w:rsid w:val="002E5D9F"/>
    <w:rsid w:val="002E60CD"/>
    <w:rsid w:val="002F003A"/>
    <w:rsid w:val="002F01E9"/>
    <w:rsid w:val="002F03D7"/>
    <w:rsid w:val="002F0B3E"/>
    <w:rsid w:val="002F0F3E"/>
    <w:rsid w:val="002F10CB"/>
    <w:rsid w:val="002F1410"/>
    <w:rsid w:val="002F1434"/>
    <w:rsid w:val="002F234C"/>
    <w:rsid w:val="002F2CA9"/>
    <w:rsid w:val="002F2E9F"/>
    <w:rsid w:val="002F3304"/>
    <w:rsid w:val="002F33BF"/>
    <w:rsid w:val="002F46E2"/>
    <w:rsid w:val="002F4BF3"/>
    <w:rsid w:val="002F56EB"/>
    <w:rsid w:val="002F591E"/>
    <w:rsid w:val="002F59AB"/>
    <w:rsid w:val="002F5BD2"/>
    <w:rsid w:val="002F5D88"/>
    <w:rsid w:val="002F5E2B"/>
    <w:rsid w:val="002F678C"/>
    <w:rsid w:val="002F6874"/>
    <w:rsid w:val="002F7282"/>
    <w:rsid w:val="002F757F"/>
    <w:rsid w:val="002F785D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509A"/>
    <w:rsid w:val="00305894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FD0"/>
    <w:rsid w:val="00313A34"/>
    <w:rsid w:val="00313AA5"/>
    <w:rsid w:val="00313C9B"/>
    <w:rsid w:val="00313D37"/>
    <w:rsid w:val="003142C8"/>
    <w:rsid w:val="0031567B"/>
    <w:rsid w:val="00315838"/>
    <w:rsid w:val="0031632D"/>
    <w:rsid w:val="003167E7"/>
    <w:rsid w:val="003168B1"/>
    <w:rsid w:val="00316A23"/>
    <w:rsid w:val="003171C9"/>
    <w:rsid w:val="00317A0B"/>
    <w:rsid w:val="00317A43"/>
    <w:rsid w:val="00320EEA"/>
    <w:rsid w:val="0032143C"/>
    <w:rsid w:val="00321466"/>
    <w:rsid w:val="0032184B"/>
    <w:rsid w:val="00321B37"/>
    <w:rsid w:val="00322DF1"/>
    <w:rsid w:val="00323149"/>
    <w:rsid w:val="00323249"/>
    <w:rsid w:val="0032382F"/>
    <w:rsid w:val="0032523E"/>
    <w:rsid w:val="00326B7A"/>
    <w:rsid w:val="00327C5F"/>
    <w:rsid w:val="003300CF"/>
    <w:rsid w:val="003302E1"/>
    <w:rsid w:val="003307CF"/>
    <w:rsid w:val="00330BCA"/>
    <w:rsid w:val="00331A8E"/>
    <w:rsid w:val="00332C58"/>
    <w:rsid w:val="00332F9F"/>
    <w:rsid w:val="003335D0"/>
    <w:rsid w:val="00333663"/>
    <w:rsid w:val="0033400F"/>
    <w:rsid w:val="003341ED"/>
    <w:rsid w:val="00334473"/>
    <w:rsid w:val="003347E3"/>
    <w:rsid w:val="003349D3"/>
    <w:rsid w:val="0033549C"/>
    <w:rsid w:val="003355F8"/>
    <w:rsid w:val="00335B8D"/>
    <w:rsid w:val="00335F1B"/>
    <w:rsid w:val="00336880"/>
    <w:rsid w:val="00336A98"/>
    <w:rsid w:val="00337017"/>
    <w:rsid w:val="00340570"/>
    <w:rsid w:val="00340C1B"/>
    <w:rsid w:val="00340E03"/>
    <w:rsid w:val="00341005"/>
    <w:rsid w:val="00341171"/>
    <w:rsid w:val="0034276A"/>
    <w:rsid w:val="00342ACB"/>
    <w:rsid w:val="00342E33"/>
    <w:rsid w:val="003431D4"/>
    <w:rsid w:val="00343E5D"/>
    <w:rsid w:val="00343E94"/>
    <w:rsid w:val="003440D9"/>
    <w:rsid w:val="003443FE"/>
    <w:rsid w:val="003445C3"/>
    <w:rsid w:val="00344C7F"/>
    <w:rsid w:val="0034571A"/>
    <w:rsid w:val="00345C94"/>
    <w:rsid w:val="003464FD"/>
    <w:rsid w:val="00346C98"/>
    <w:rsid w:val="00347325"/>
    <w:rsid w:val="003474F1"/>
    <w:rsid w:val="003477DA"/>
    <w:rsid w:val="00347D5C"/>
    <w:rsid w:val="0035002C"/>
    <w:rsid w:val="00350E83"/>
    <w:rsid w:val="003516EE"/>
    <w:rsid w:val="0035199C"/>
    <w:rsid w:val="0035206D"/>
    <w:rsid w:val="00352D0F"/>
    <w:rsid w:val="003530D5"/>
    <w:rsid w:val="0035338A"/>
    <w:rsid w:val="003533C3"/>
    <w:rsid w:val="0035396C"/>
    <w:rsid w:val="00353CBA"/>
    <w:rsid w:val="00353DCD"/>
    <w:rsid w:val="00353DDF"/>
    <w:rsid w:val="00353E19"/>
    <w:rsid w:val="00353F6B"/>
    <w:rsid w:val="00354002"/>
    <w:rsid w:val="0035401F"/>
    <w:rsid w:val="003548AA"/>
    <w:rsid w:val="00354ACB"/>
    <w:rsid w:val="003556F5"/>
    <w:rsid w:val="003558DF"/>
    <w:rsid w:val="003578B3"/>
    <w:rsid w:val="00360434"/>
    <w:rsid w:val="00360E27"/>
    <w:rsid w:val="00360F37"/>
    <w:rsid w:val="00361E71"/>
    <w:rsid w:val="00361E93"/>
    <w:rsid w:val="003621CF"/>
    <w:rsid w:val="003624EC"/>
    <w:rsid w:val="00362999"/>
    <w:rsid w:val="003636DA"/>
    <w:rsid w:val="00363CDC"/>
    <w:rsid w:val="00364559"/>
    <w:rsid w:val="00365BB2"/>
    <w:rsid w:val="00365C7C"/>
    <w:rsid w:val="00365D96"/>
    <w:rsid w:val="003660F0"/>
    <w:rsid w:val="003661F8"/>
    <w:rsid w:val="00367FC3"/>
    <w:rsid w:val="00370E7C"/>
    <w:rsid w:val="0037162A"/>
    <w:rsid w:val="003716A7"/>
    <w:rsid w:val="003719AA"/>
    <w:rsid w:val="00371A56"/>
    <w:rsid w:val="003725E3"/>
    <w:rsid w:val="00373059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872"/>
    <w:rsid w:val="0038094F"/>
    <w:rsid w:val="00381281"/>
    <w:rsid w:val="00381E32"/>
    <w:rsid w:val="00382567"/>
    <w:rsid w:val="00382CA0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BA0"/>
    <w:rsid w:val="0039254B"/>
    <w:rsid w:val="00392C6F"/>
    <w:rsid w:val="00393334"/>
    <w:rsid w:val="003934CE"/>
    <w:rsid w:val="00393664"/>
    <w:rsid w:val="003938D5"/>
    <w:rsid w:val="003938DF"/>
    <w:rsid w:val="00393D45"/>
    <w:rsid w:val="00394609"/>
    <w:rsid w:val="003949D0"/>
    <w:rsid w:val="00394F3C"/>
    <w:rsid w:val="00395DBD"/>
    <w:rsid w:val="003966DB"/>
    <w:rsid w:val="003967ED"/>
    <w:rsid w:val="00396A00"/>
    <w:rsid w:val="00396A46"/>
    <w:rsid w:val="00396D9F"/>
    <w:rsid w:val="00397B0F"/>
    <w:rsid w:val="00397C0C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7470"/>
    <w:rsid w:val="003A7873"/>
    <w:rsid w:val="003A7AA7"/>
    <w:rsid w:val="003A7BED"/>
    <w:rsid w:val="003A7F46"/>
    <w:rsid w:val="003B0A43"/>
    <w:rsid w:val="003B0D82"/>
    <w:rsid w:val="003B10CF"/>
    <w:rsid w:val="003B18EF"/>
    <w:rsid w:val="003B1DF6"/>
    <w:rsid w:val="003B2BD1"/>
    <w:rsid w:val="003B43F1"/>
    <w:rsid w:val="003B4B41"/>
    <w:rsid w:val="003B5114"/>
    <w:rsid w:val="003B7063"/>
    <w:rsid w:val="003C0731"/>
    <w:rsid w:val="003C0952"/>
    <w:rsid w:val="003C1F20"/>
    <w:rsid w:val="003C208B"/>
    <w:rsid w:val="003C2610"/>
    <w:rsid w:val="003C28AB"/>
    <w:rsid w:val="003C2CB1"/>
    <w:rsid w:val="003C3847"/>
    <w:rsid w:val="003C41E5"/>
    <w:rsid w:val="003C4B93"/>
    <w:rsid w:val="003C4F0C"/>
    <w:rsid w:val="003C5653"/>
    <w:rsid w:val="003C573B"/>
    <w:rsid w:val="003C617E"/>
    <w:rsid w:val="003C68F6"/>
    <w:rsid w:val="003D04FC"/>
    <w:rsid w:val="003D09EC"/>
    <w:rsid w:val="003D0A43"/>
    <w:rsid w:val="003D0E4C"/>
    <w:rsid w:val="003D14A9"/>
    <w:rsid w:val="003D26DD"/>
    <w:rsid w:val="003D3070"/>
    <w:rsid w:val="003D34BF"/>
    <w:rsid w:val="003D3897"/>
    <w:rsid w:val="003D39BD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44"/>
    <w:rsid w:val="003E0521"/>
    <w:rsid w:val="003E08E3"/>
    <w:rsid w:val="003E0E2C"/>
    <w:rsid w:val="003E13F6"/>
    <w:rsid w:val="003E15C5"/>
    <w:rsid w:val="003E18AF"/>
    <w:rsid w:val="003E28CC"/>
    <w:rsid w:val="003E372B"/>
    <w:rsid w:val="003E3F01"/>
    <w:rsid w:val="003E44A6"/>
    <w:rsid w:val="003E4799"/>
    <w:rsid w:val="003E5213"/>
    <w:rsid w:val="003E5268"/>
    <w:rsid w:val="003E543E"/>
    <w:rsid w:val="003E5670"/>
    <w:rsid w:val="003E5E68"/>
    <w:rsid w:val="003E633A"/>
    <w:rsid w:val="003E69E5"/>
    <w:rsid w:val="003E6A5B"/>
    <w:rsid w:val="003E6C8D"/>
    <w:rsid w:val="003E73D8"/>
    <w:rsid w:val="003E79B6"/>
    <w:rsid w:val="003F1458"/>
    <w:rsid w:val="003F1F5B"/>
    <w:rsid w:val="003F226D"/>
    <w:rsid w:val="003F28C9"/>
    <w:rsid w:val="003F2E41"/>
    <w:rsid w:val="003F3066"/>
    <w:rsid w:val="003F30F8"/>
    <w:rsid w:val="003F4535"/>
    <w:rsid w:val="003F457D"/>
    <w:rsid w:val="003F5212"/>
    <w:rsid w:val="003F5566"/>
    <w:rsid w:val="003F5694"/>
    <w:rsid w:val="003F5877"/>
    <w:rsid w:val="003F6896"/>
    <w:rsid w:val="003F6C21"/>
    <w:rsid w:val="003F6C88"/>
    <w:rsid w:val="003F6D89"/>
    <w:rsid w:val="0040046D"/>
    <w:rsid w:val="004004AA"/>
    <w:rsid w:val="00400865"/>
    <w:rsid w:val="004009C2"/>
    <w:rsid w:val="00400D56"/>
    <w:rsid w:val="00401109"/>
    <w:rsid w:val="0040148B"/>
    <w:rsid w:val="00402845"/>
    <w:rsid w:val="00402D28"/>
    <w:rsid w:val="0040340B"/>
    <w:rsid w:val="004034B4"/>
    <w:rsid w:val="00403864"/>
    <w:rsid w:val="0040458D"/>
    <w:rsid w:val="00404B46"/>
    <w:rsid w:val="004050DD"/>
    <w:rsid w:val="0040515D"/>
    <w:rsid w:val="00405319"/>
    <w:rsid w:val="00405E81"/>
    <w:rsid w:val="004061B6"/>
    <w:rsid w:val="00406EEA"/>
    <w:rsid w:val="00410217"/>
    <w:rsid w:val="00411100"/>
    <w:rsid w:val="00412332"/>
    <w:rsid w:val="00412BEF"/>
    <w:rsid w:val="00412D73"/>
    <w:rsid w:val="00413D77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843"/>
    <w:rsid w:val="004250DE"/>
    <w:rsid w:val="00425102"/>
    <w:rsid w:val="00425181"/>
    <w:rsid w:val="004254E9"/>
    <w:rsid w:val="00425523"/>
    <w:rsid w:val="00426836"/>
    <w:rsid w:val="00426AC3"/>
    <w:rsid w:val="00426BE0"/>
    <w:rsid w:val="00426E9E"/>
    <w:rsid w:val="004271AE"/>
    <w:rsid w:val="00427484"/>
    <w:rsid w:val="00427AB6"/>
    <w:rsid w:val="004305F2"/>
    <w:rsid w:val="004306AB"/>
    <w:rsid w:val="00430704"/>
    <w:rsid w:val="004309F7"/>
    <w:rsid w:val="0043114C"/>
    <w:rsid w:val="004318A1"/>
    <w:rsid w:val="00431ADF"/>
    <w:rsid w:val="00432936"/>
    <w:rsid w:val="00434044"/>
    <w:rsid w:val="004342B5"/>
    <w:rsid w:val="0043458C"/>
    <w:rsid w:val="00435448"/>
    <w:rsid w:val="0043554C"/>
    <w:rsid w:val="00435718"/>
    <w:rsid w:val="00435E82"/>
    <w:rsid w:val="0043674E"/>
    <w:rsid w:val="00436A11"/>
    <w:rsid w:val="00436A9F"/>
    <w:rsid w:val="00436AA2"/>
    <w:rsid w:val="00436C56"/>
    <w:rsid w:val="00436E4F"/>
    <w:rsid w:val="004372EC"/>
    <w:rsid w:val="0043782A"/>
    <w:rsid w:val="00437885"/>
    <w:rsid w:val="00437B7E"/>
    <w:rsid w:val="0044044A"/>
    <w:rsid w:val="00440F6C"/>
    <w:rsid w:val="0044137D"/>
    <w:rsid w:val="00442269"/>
    <w:rsid w:val="004435FA"/>
    <w:rsid w:val="0044378F"/>
    <w:rsid w:val="00443D3F"/>
    <w:rsid w:val="00443F2F"/>
    <w:rsid w:val="00444081"/>
    <w:rsid w:val="004442AB"/>
    <w:rsid w:val="004445EF"/>
    <w:rsid w:val="004448C4"/>
    <w:rsid w:val="0044565B"/>
    <w:rsid w:val="00446277"/>
    <w:rsid w:val="004464DE"/>
    <w:rsid w:val="00446733"/>
    <w:rsid w:val="00446F79"/>
    <w:rsid w:val="0044768B"/>
    <w:rsid w:val="00447735"/>
    <w:rsid w:val="004478F8"/>
    <w:rsid w:val="004479AF"/>
    <w:rsid w:val="00447DC6"/>
    <w:rsid w:val="004511FE"/>
    <w:rsid w:val="004523C7"/>
    <w:rsid w:val="0045285C"/>
    <w:rsid w:val="00452A2C"/>
    <w:rsid w:val="00452F07"/>
    <w:rsid w:val="00452F99"/>
    <w:rsid w:val="004548CC"/>
    <w:rsid w:val="00456C0A"/>
    <w:rsid w:val="00457762"/>
    <w:rsid w:val="00457B65"/>
    <w:rsid w:val="00460367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431"/>
    <w:rsid w:val="00467546"/>
    <w:rsid w:val="00467637"/>
    <w:rsid w:val="0047034B"/>
    <w:rsid w:val="0047038B"/>
    <w:rsid w:val="00470606"/>
    <w:rsid w:val="0047170D"/>
    <w:rsid w:val="00471A38"/>
    <w:rsid w:val="00471DD7"/>
    <w:rsid w:val="004726B8"/>
    <w:rsid w:val="00472733"/>
    <w:rsid w:val="00472DC8"/>
    <w:rsid w:val="00473AE0"/>
    <w:rsid w:val="00473C13"/>
    <w:rsid w:val="00473F96"/>
    <w:rsid w:val="004745AB"/>
    <w:rsid w:val="00474925"/>
    <w:rsid w:val="004754FA"/>
    <w:rsid w:val="00476577"/>
    <w:rsid w:val="00476C37"/>
    <w:rsid w:val="0047746F"/>
    <w:rsid w:val="00477961"/>
    <w:rsid w:val="00477F0E"/>
    <w:rsid w:val="00480091"/>
    <w:rsid w:val="00480092"/>
    <w:rsid w:val="00480F57"/>
    <w:rsid w:val="0048108B"/>
    <w:rsid w:val="00481695"/>
    <w:rsid w:val="004819BC"/>
    <w:rsid w:val="00481BB1"/>
    <w:rsid w:val="00481BD2"/>
    <w:rsid w:val="00481F33"/>
    <w:rsid w:val="004827F8"/>
    <w:rsid w:val="00482E6F"/>
    <w:rsid w:val="00483562"/>
    <w:rsid w:val="0048398A"/>
    <w:rsid w:val="00483C32"/>
    <w:rsid w:val="00484786"/>
    <w:rsid w:val="00484B54"/>
    <w:rsid w:val="004858E7"/>
    <w:rsid w:val="00487EF3"/>
    <w:rsid w:val="0049045E"/>
    <w:rsid w:val="004909BC"/>
    <w:rsid w:val="00490B0B"/>
    <w:rsid w:val="004911B1"/>
    <w:rsid w:val="0049161A"/>
    <w:rsid w:val="0049208E"/>
    <w:rsid w:val="0049259B"/>
    <w:rsid w:val="00492860"/>
    <w:rsid w:val="004928F5"/>
    <w:rsid w:val="00492AA6"/>
    <w:rsid w:val="00493F14"/>
    <w:rsid w:val="004942D4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667"/>
    <w:rsid w:val="004B43D6"/>
    <w:rsid w:val="004B5262"/>
    <w:rsid w:val="004B5B31"/>
    <w:rsid w:val="004B5BC9"/>
    <w:rsid w:val="004B5F8F"/>
    <w:rsid w:val="004C083C"/>
    <w:rsid w:val="004C08BD"/>
    <w:rsid w:val="004C1AFE"/>
    <w:rsid w:val="004C270F"/>
    <w:rsid w:val="004C2944"/>
    <w:rsid w:val="004C32FF"/>
    <w:rsid w:val="004C3F7A"/>
    <w:rsid w:val="004C4403"/>
    <w:rsid w:val="004C44E9"/>
    <w:rsid w:val="004C48F4"/>
    <w:rsid w:val="004C4A97"/>
    <w:rsid w:val="004C5548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D0586"/>
    <w:rsid w:val="004D0820"/>
    <w:rsid w:val="004D1612"/>
    <w:rsid w:val="004D1BD4"/>
    <w:rsid w:val="004D21E8"/>
    <w:rsid w:val="004D221A"/>
    <w:rsid w:val="004D2605"/>
    <w:rsid w:val="004D287B"/>
    <w:rsid w:val="004D2E58"/>
    <w:rsid w:val="004D363F"/>
    <w:rsid w:val="004D3E3C"/>
    <w:rsid w:val="004D47E6"/>
    <w:rsid w:val="004D4910"/>
    <w:rsid w:val="004D4A52"/>
    <w:rsid w:val="004D4F57"/>
    <w:rsid w:val="004D5544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1037"/>
    <w:rsid w:val="004E1CBA"/>
    <w:rsid w:val="004E29FD"/>
    <w:rsid w:val="004E2C84"/>
    <w:rsid w:val="004E2EAE"/>
    <w:rsid w:val="004E321E"/>
    <w:rsid w:val="004E34C1"/>
    <w:rsid w:val="004E378F"/>
    <w:rsid w:val="004E4116"/>
    <w:rsid w:val="004E521F"/>
    <w:rsid w:val="004E5AA1"/>
    <w:rsid w:val="004E5E90"/>
    <w:rsid w:val="004E67A7"/>
    <w:rsid w:val="004E7381"/>
    <w:rsid w:val="004E769B"/>
    <w:rsid w:val="004F10A0"/>
    <w:rsid w:val="004F10B2"/>
    <w:rsid w:val="004F1859"/>
    <w:rsid w:val="004F1B83"/>
    <w:rsid w:val="004F1CBA"/>
    <w:rsid w:val="004F1D92"/>
    <w:rsid w:val="004F2242"/>
    <w:rsid w:val="004F248E"/>
    <w:rsid w:val="004F274E"/>
    <w:rsid w:val="004F28BC"/>
    <w:rsid w:val="004F2B29"/>
    <w:rsid w:val="004F38CB"/>
    <w:rsid w:val="004F39E4"/>
    <w:rsid w:val="004F5CB5"/>
    <w:rsid w:val="004F6041"/>
    <w:rsid w:val="004F7350"/>
    <w:rsid w:val="0050024E"/>
    <w:rsid w:val="0050104B"/>
    <w:rsid w:val="00501325"/>
    <w:rsid w:val="00501B1C"/>
    <w:rsid w:val="00501CB6"/>
    <w:rsid w:val="00501CD6"/>
    <w:rsid w:val="0050261F"/>
    <w:rsid w:val="005027F6"/>
    <w:rsid w:val="005028D6"/>
    <w:rsid w:val="00503077"/>
    <w:rsid w:val="005037C6"/>
    <w:rsid w:val="00503B14"/>
    <w:rsid w:val="00503E01"/>
    <w:rsid w:val="00503E7D"/>
    <w:rsid w:val="00503F5F"/>
    <w:rsid w:val="005046B5"/>
    <w:rsid w:val="0050474B"/>
    <w:rsid w:val="00504CFB"/>
    <w:rsid w:val="00505298"/>
    <w:rsid w:val="005052E9"/>
    <w:rsid w:val="00505A6A"/>
    <w:rsid w:val="00505CDA"/>
    <w:rsid w:val="00506ADC"/>
    <w:rsid w:val="00506BFA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A3A"/>
    <w:rsid w:val="005170AC"/>
    <w:rsid w:val="0051760E"/>
    <w:rsid w:val="005176FD"/>
    <w:rsid w:val="0051780C"/>
    <w:rsid w:val="005206CA"/>
    <w:rsid w:val="00520F61"/>
    <w:rsid w:val="00521189"/>
    <w:rsid w:val="00521272"/>
    <w:rsid w:val="00521767"/>
    <w:rsid w:val="00521CF5"/>
    <w:rsid w:val="00522D2B"/>
    <w:rsid w:val="00522DC8"/>
    <w:rsid w:val="00523FDC"/>
    <w:rsid w:val="00524389"/>
    <w:rsid w:val="00524702"/>
    <w:rsid w:val="005247AF"/>
    <w:rsid w:val="00525BEE"/>
    <w:rsid w:val="00525FA2"/>
    <w:rsid w:val="00526A51"/>
    <w:rsid w:val="00526C30"/>
    <w:rsid w:val="005277AE"/>
    <w:rsid w:val="005312C6"/>
    <w:rsid w:val="005313ED"/>
    <w:rsid w:val="00532091"/>
    <w:rsid w:val="00533565"/>
    <w:rsid w:val="00533F75"/>
    <w:rsid w:val="005352F9"/>
    <w:rsid w:val="005356F5"/>
    <w:rsid w:val="0053586F"/>
    <w:rsid w:val="00535B7A"/>
    <w:rsid w:val="005367DB"/>
    <w:rsid w:val="00536E1A"/>
    <w:rsid w:val="00537058"/>
    <w:rsid w:val="0053706B"/>
    <w:rsid w:val="005370AF"/>
    <w:rsid w:val="00537DDE"/>
    <w:rsid w:val="0054090E"/>
    <w:rsid w:val="00541010"/>
    <w:rsid w:val="0054156B"/>
    <w:rsid w:val="00541AB1"/>
    <w:rsid w:val="00541D45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BE8"/>
    <w:rsid w:val="005564BB"/>
    <w:rsid w:val="005567AD"/>
    <w:rsid w:val="00556B0A"/>
    <w:rsid w:val="00556BC8"/>
    <w:rsid w:val="00556CF4"/>
    <w:rsid w:val="00556E13"/>
    <w:rsid w:val="00560174"/>
    <w:rsid w:val="005607CC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5A12"/>
    <w:rsid w:val="00565B9D"/>
    <w:rsid w:val="00565C50"/>
    <w:rsid w:val="00565DFF"/>
    <w:rsid w:val="005663A4"/>
    <w:rsid w:val="005665F0"/>
    <w:rsid w:val="00566A76"/>
    <w:rsid w:val="00566C84"/>
    <w:rsid w:val="005671D6"/>
    <w:rsid w:val="0056723C"/>
    <w:rsid w:val="00567969"/>
    <w:rsid w:val="00570247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83D"/>
    <w:rsid w:val="005739E3"/>
    <w:rsid w:val="00573EFD"/>
    <w:rsid w:val="00573FFF"/>
    <w:rsid w:val="00574C49"/>
    <w:rsid w:val="00575FDA"/>
    <w:rsid w:val="00575FF4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215B"/>
    <w:rsid w:val="00582A51"/>
    <w:rsid w:val="00582B69"/>
    <w:rsid w:val="005842FF"/>
    <w:rsid w:val="0058444B"/>
    <w:rsid w:val="00584DED"/>
    <w:rsid w:val="00585069"/>
    <w:rsid w:val="00585843"/>
    <w:rsid w:val="0058591F"/>
    <w:rsid w:val="00585A62"/>
    <w:rsid w:val="00585C0C"/>
    <w:rsid w:val="00585C5E"/>
    <w:rsid w:val="00586067"/>
    <w:rsid w:val="00586FCE"/>
    <w:rsid w:val="0058715A"/>
    <w:rsid w:val="00587FC9"/>
    <w:rsid w:val="0059044E"/>
    <w:rsid w:val="00590960"/>
    <w:rsid w:val="005910F9"/>
    <w:rsid w:val="00591373"/>
    <w:rsid w:val="00591DCF"/>
    <w:rsid w:val="00592309"/>
    <w:rsid w:val="005926FD"/>
    <w:rsid w:val="00593EB1"/>
    <w:rsid w:val="0059402E"/>
    <w:rsid w:val="00594557"/>
    <w:rsid w:val="00594956"/>
    <w:rsid w:val="005950B1"/>
    <w:rsid w:val="00595EE5"/>
    <w:rsid w:val="00596C3B"/>
    <w:rsid w:val="00596F4F"/>
    <w:rsid w:val="005977AB"/>
    <w:rsid w:val="005A0D2B"/>
    <w:rsid w:val="005A177F"/>
    <w:rsid w:val="005A3E53"/>
    <w:rsid w:val="005A4398"/>
    <w:rsid w:val="005A4798"/>
    <w:rsid w:val="005A5FB4"/>
    <w:rsid w:val="005A6D4A"/>
    <w:rsid w:val="005A7051"/>
    <w:rsid w:val="005B000A"/>
    <w:rsid w:val="005B0081"/>
    <w:rsid w:val="005B0BD7"/>
    <w:rsid w:val="005B1503"/>
    <w:rsid w:val="005B2371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E19"/>
    <w:rsid w:val="005C16FF"/>
    <w:rsid w:val="005C1E0E"/>
    <w:rsid w:val="005C207C"/>
    <w:rsid w:val="005C2C07"/>
    <w:rsid w:val="005C309A"/>
    <w:rsid w:val="005C3C98"/>
    <w:rsid w:val="005C4210"/>
    <w:rsid w:val="005C441B"/>
    <w:rsid w:val="005C45FF"/>
    <w:rsid w:val="005C4A92"/>
    <w:rsid w:val="005C5067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7D6"/>
    <w:rsid w:val="005D1D8A"/>
    <w:rsid w:val="005D1F3D"/>
    <w:rsid w:val="005D3639"/>
    <w:rsid w:val="005D3BD0"/>
    <w:rsid w:val="005D3BF7"/>
    <w:rsid w:val="005D4010"/>
    <w:rsid w:val="005D41A1"/>
    <w:rsid w:val="005D46F9"/>
    <w:rsid w:val="005D4ADE"/>
    <w:rsid w:val="005D5770"/>
    <w:rsid w:val="005D5ABC"/>
    <w:rsid w:val="005D64EB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72C0"/>
    <w:rsid w:val="005E72EC"/>
    <w:rsid w:val="005E7926"/>
    <w:rsid w:val="005E7ECB"/>
    <w:rsid w:val="005F0EC0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20FE"/>
    <w:rsid w:val="006023AF"/>
    <w:rsid w:val="00602515"/>
    <w:rsid w:val="00602FCB"/>
    <w:rsid w:val="006031E1"/>
    <w:rsid w:val="006035C3"/>
    <w:rsid w:val="00603D84"/>
    <w:rsid w:val="00603EAD"/>
    <w:rsid w:val="00604775"/>
    <w:rsid w:val="00605795"/>
    <w:rsid w:val="006058FB"/>
    <w:rsid w:val="00605DEB"/>
    <w:rsid w:val="00607373"/>
    <w:rsid w:val="00607950"/>
    <w:rsid w:val="006100C0"/>
    <w:rsid w:val="00610733"/>
    <w:rsid w:val="00611478"/>
    <w:rsid w:val="006115A3"/>
    <w:rsid w:val="0061175C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99D"/>
    <w:rsid w:val="00616EA4"/>
    <w:rsid w:val="0061709F"/>
    <w:rsid w:val="006170ED"/>
    <w:rsid w:val="00617A83"/>
    <w:rsid w:val="00617BA3"/>
    <w:rsid w:val="00617E0B"/>
    <w:rsid w:val="006200C0"/>
    <w:rsid w:val="00621120"/>
    <w:rsid w:val="00621516"/>
    <w:rsid w:val="00621A38"/>
    <w:rsid w:val="00621BCD"/>
    <w:rsid w:val="0062200D"/>
    <w:rsid w:val="00622143"/>
    <w:rsid w:val="006221F6"/>
    <w:rsid w:val="00622D2F"/>
    <w:rsid w:val="00623656"/>
    <w:rsid w:val="006246D4"/>
    <w:rsid w:val="0062583E"/>
    <w:rsid w:val="00625C95"/>
    <w:rsid w:val="006269C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3D8"/>
    <w:rsid w:val="00640C4D"/>
    <w:rsid w:val="00640D6B"/>
    <w:rsid w:val="0064232B"/>
    <w:rsid w:val="006426B6"/>
    <w:rsid w:val="006432B8"/>
    <w:rsid w:val="006439B3"/>
    <w:rsid w:val="006441A8"/>
    <w:rsid w:val="00644F21"/>
    <w:rsid w:val="00645259"/>
    <w:rsid w:val="00645443"/>
    <w:rsid w:val="0064667D"/>
    <w:rsid w:val="00646BFA"/>
    <w:rsid w:val="00647733"/>
    <w:rsid w:val="00647AF4"/>
    <w:rsid w:val="00647CF2"/>
    <w:rsid w:val="006502E9"/>
    <w:rsid w:val="0065053B"/>
    <w:rsid w:val="00650F63"/>
    <w:rsid w:val="006518EC"/>
    <w:rsid w:val="0065196F"/>
    <w:rsid w:val="00651B9D"/>
    <w:rsid w:val="00652226"/>
    <w:rsid w:val="006522C4"/>
    <w:rsid w:val="006526D1"/>
    <w:rsid w:val="0065281C"/>
    <w:rsid w:val="006528E7"/>
    <w:rsid w:val="00652BE0"/>
    <w:rsid w:val="00652F78"/>
    <w:rsid w:val="00653275"/>
    <w:rsid w:val="0065332D"/>
    <w:rsid w:val="00653423"/>
    <w:rsid w:val="00653AD6"/>
    <w:rsid w:val="00653D9B"/>
    <w:rsid w:val="00654DD4"/>
    <w:rsid w:val="00655CED"/>
    <w:rsid w:val="0065619A"/>
    <w:rsid w:val="00656297"/>
    <w:rsid w:val="006563A8"/>
    <w:rsid w:val="00656655"/>
    <w:rsid w:val="00656B7A"/>
    <w:rsid w:val="0065711E"/>
    <w:rsid w:val="0066087C"/>
    <w:rsid w:val="006616C5"/>
    <w:rsid w:val="00661E57"/>
    <w:rsid w:val="00661FB4"/>
    <w:rsid w:val="00662069"/>
    <w:rsid w:val="0066207C"/>
    <w:rsid w:val="006622A9"/>
    <w:rsid w:val="0066254C"/>
    <w:rsid w:val="006628BB"/>
    <w:rsid w:val="00663B85"/>
    <w:rsid w:val="00663BD7"/>
    <w:rsid w:val="00663FBB"/>
    <w:rsid w:val="00665700"/>
    <w:rsid w:val="00665894"/>
    <w:rsid w:val="00665E64"/>
    <w:rsid w:val="00665E7C"/>
    <w:rsid w:val="00665FD1"/>
    <w:rsid w:val="00666401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D9A"/>
    <w:rsid w:val="00672F02"/>
    <w:rsid w:val="0067394C"/>
    <w:rsid w:val="00673C51"/>
    <w:rsid w:val="0067433C"/>
    <w:rsid w:val="00674827"/>
    <w:rsid w:val="00674B5A"/>
    <w:rsid w:val="00674BB6"/>
    <w:rsid w:val="00674F1C"/>
    <w:rsid w:val="006757B3"/>
    <w:rsid w:val="00676B26"/>
    <w:rsid w:val="00680E5D"/>
    <w:rsid w:val="00681C85"/>
    <w:rsid w:val="00682289"/>
    <w:rsid w:val="006823DF"/>
    <w:rsid w:val="00684149"/>
    <w:rsid w:val="00684ADA"/>
    <w:rsid w:val="0068514A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B00"/>
    <w:rsid w:val="0069269F"/>
    <w:rsid w:val="006928D6"/>
    <w:rsid w:val="0069393A"/>
    <w:rsid w:val="0069500F"/>
    <w:rsid w:val="0069506A"/>
    <w:rsid w:val="00695294"/>
    <w:rsid w:val="0069546D"/>
    <w:rsid w:val="006963D2"/>
    <w:rsid w:val="00696C37"/>
    <w:rsid w:val="00696C3E"/>
    <w:rsid w:val="00696C83"/>
    <w:rsid w:val="00697AD8"/>
    <w:rsid w:val="006A025B"/>
    <w:rsid w:val="006A0CB6"/>
    <w:rsid w:val="006A15E6"/>
    <w:rsid w:val="006A1E03"/>
    <w:rsid w:val="006A3D24"/>
    <w:rsid w:val="006A41B6"/>
    <w:rsid w:val="006A49E8"/>
    <w:rsid w:val="006A4BBE"/>
    <w:rsid w:val="006A55D2"/>
    <w:rsid w:val="006A6533"/>
    <w:rsid w:val="006A6849"/>
    <w:rsid w:val="006A6E05"/>
    <w:rsid w:val="006A727D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9FC"/>
    <w:rsid w:val="006B2A17"/>
    <w:rsid w:val="006B360F"/>
    <w:rsid w:val="006B3A0F"/>
    <w:rsid w:val="006B3B22"/>
    <w:rsid w:val="006B3C9C"/>
    <w:rsid w:val="006B49F5"/>
    <w:rsid w:val="006B4CB7"/>
    <w:rsid w:val="006B5588"/>
    <w:rsid w:val="006B5A14"/>
    <w:rsid w:val="006B60B0"/>
    <w:rsid w:val="006B635D"/>
    <w:rsid w:val="006B6EBA"/>
    <w:rsid w:val="006C095D"/>
    <w:rsid w:val="006C1768"/>
    <w:rsid w:val="006C1DF7"/>
    <w:rsid w:val="006C1F3A"/>
    <w:rsid w:val="006C2500"/>
    <w:rsid w:val="006C2BEA"/>
    <w:rsid w:val="006C31B6"/>
    <w:rsid w:val="006C39E0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D1432"/>
    <w:rsid w:val="006D156D"/>
    <w:rsid w:val="006D1748"/>
    <w:rsid w:val="006D18C5"/>
    <w:rsid w:val="006D1C5B"/>
    <w:rsid w:val="006D1E13"/>
    <w:rsid w:val="006D2724"/>
    <w:rsid w:val="006D2CE4"/>
    <w:rsid w:val="006D2D30"/>
    <w:rsid w:val="006D2D66"/>
    <w:rsid w:val="006D2DFC"/>
    <w:rsid w:val="006D3BE2"/>
    <w:rsid w:val="006D4F17"/>
    <w:rsid w:val="006D523B"/>
    <w:rsid w:val="006D598E"/>
    <w:rsid w:val="006D6E58"/>
    <w:rsid w:val="006D75C8"/>
    <w:rsid w:val="006D7D92"/>
    <w:rsid w:val="006D7F76"/>
    <w:rsid w:val="006E0146"/>
    <w:rsid w:val="006E0797"/>
    <w:rsid w:val="006E131F"/>
    <w:rsid w:val="006E1EBA"/>
    <w:rsid w:val="006E254B"/>
    <w:rsid w:val="006E28E7"/>
    <w:rsid w:val="006E3185"/>
    <w:rsid w:val="006E378A"/>
    <w:rsid w:val="006E498C"/>
    <w:rsid w:val="006E4AE1"/>
    <w:rsid w:val="006E54D6"/>
    <w:rsid w:val="006E5D17"/>
    <w:rsid w:val="006E65F8"/>
    <w:rsid w:val="006E6718"/>
    <w:rsid w:val="006E6B2A"/>
    <w:rsid w:val="006E71A7"/>
    <w:rsid w:val="006E78AD"/>
    <w:rsid w:val="006E7DCF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247A"/>
    <w:rsid w:val="006F29F3"/>
    <w:rsid w:val="006F2D3C"/>
    <w:rsid w:val="006F2EE4"/>
    <w:rsid w:val="006F2FED"/>
    <w:rsid w:val="006F3578"/>
    <w:rsid w:val="006F3A31"/>
    <w:rsid w:val="006F4F3A"/>
    <w:rsid w:val="006F5589"/>
    <w:rsid w:val="006F55E0"/>
    <w:rsid w:val="006F694F"/>
    <w:rsid w:val="006F7188"/>
    <w:rsid w:val="006F7F0D"/>
    <w:rsid w:val="00700176"/>
    <w:rsid w:val="0070031A"/>
    <w:rsid w:val="007006A4"/>
    <w:rsid w:val="007008A3"/>
    <w:rsid w:val="00700E50"/>
    <w:rsid w:val="007029F5"/>
    <w:rsid w:val="00702A8B"/>
    <w:rsid w:val="00702FBB"/>
    <w:rsid w:val="007034FA"/>
    <w:rsid w:val="00703859"/>
    <w:rsid w:val="00703EA9"/>
    <w:rsid w:val="00704235"/>
    <w:rsid w:val="00704384"/>
    <w:rsid w:val="0070451D"/>
    <w:rsid w:val="00704C7A"/>
    <w:rsid w:val="00705BD7"/>
    <w:rsid w:val="00705D35"/>
    <w:rsid w:val="00705DA5"/>
    <w:rsid w:val="00706107"/>
    <w:rsid w:val="0070687A"/>
    <w:rsid w:val="00706CCD"/>
    <w:rsid w:val="00707B8A"/>
    <w:rsid w:val="00710A58"/>
    <w:rsid w:val="00710F08"/>
    <w:rsid w:val="00712708"/>
    <w:rsid w:val="00712E6D"/>
    <w:rsid w:val="00712E7D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633"/>
    <w:rsid w:val="007214A7"/>
    <w:rsid w:val="00721862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12F9"/>
    <w:rsid w:val="0073177D"/>
    <w:rsid w:val="00731C6B"/>
    <w:rsid w:val="00732109"/>
    <w:rsid w:val="0073376A"/>
    <w:rsid w:val="00733E71"/>
    <w:rsid w:val="00734A41"/>
    <w:rsid w:val="00735271"/>
    <w:rsid w:val="00735C1F"/>
    <w:rsid w:val="00736659"/>
    <w:rsid w:val="007368DE"/>
    <w:rsid w:val="00736C72"/>
    <w:rsid w:val="00737C1F"/>
    <w:rsid w:val="007407E7"/>
    <w:rsid w:val="00740D66"/>
    <w:rsid w:val="007416F0"/>
    <w:rsid w:val="00741801"/>
    <w:rsid w:val="00741873"/>
    <w:rsid w:val="00742528"/>
    <w:rsid w:val="007426CA"/>
    <w:rsid w:val="00742D1D"/>
    <w:rsid w:val="007436CF"/>
    <w:rsid w:val="007437C4"/>
    <w:rsid w:val="007439F4"/>
    <w:rsid w:val="00743E08"/>
    <w:rsid w:val="00744046"/>
    <w:rsid w:val="00745456"/>
    <w:rsid w:val="00745E30"/>
    <w:rsid w:val="00746113"/>
    <w:rsid w:val="00746228"/>
    <w:rsid w:val="007464D9"/>
    <w:rsid w:val="0074685D"/>
    <w:rsid w:val="007477CF"/>
    <w:rsid w:val="00747D55"/>
    <w:rsid w:val="007502F5"/>
    <w:rsid w:val="007504DA"/>
    <w:rsid w:val="00751B65"/>
    <w:rsid w:val="00751C63"/>
    <w:rsid w:val="00751E13"/>
    <w:rsid w:val="0075293F"/>
    <w:rsid w:val="00752D18"/>
    <w:rsid w:val="00752D2E"/>
    <w:rsid w:val="00753947"/>
    <w:rsid w:val="00754225"/>
    <w:rsid w:val="00754462"/>
    <w:rsid w:val="00754518"/>
    <w:rsid w:val="00754A05"/>
    <w:rsid w:val="00754B9B"/>
    <w:rsid w:val="00754BAA"/>
    <w:rsid w:val="00754DDC"/>
    <w:rsid w:val="0075506C"/>
    <w:rsid w:val="007555E8"/>
    <w:rsid w:val="0075663D"/>
    <w:rsid w:val="00756C09"/>
    <w:rsid w:val="007574D0"/>
    <w:rsid w:val="0075757C"/>
    <w:rsid w:val="0075758A"/>
    <w:rsid w:val="00757918"/>
    <w:rsid w:val="00757C9E"/>
    <w:rsid w:val="00757DC8"/>
    <w:rsid w:val="0076052E"/>
    <w:rsid w:val="00760E55"/>
    <w:rsid w:val="007611FF"/>
    <w:rsid w:val="00761573"/>
    <w:rsid w:val="00761636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137A"/>
    <w:rsid w:val="007715E1"/>
    <w:rsid w:val="00772A0F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403"/>
    <w:rsid w:val="007775D4"/>
    <w:rsid w:val="0077771E"/>
    <w:rsid w:val="007777AE"/>
    <w:rsid w:val="007800FB"/>
    <w:rsid w:val="0078026B"/>
    <w:rsid w:val="00780C57"/>
    <w:rsid w:val="007812B9"/>
    <w:rsid w:val="007815FF"/>
    <w:rsid w:val="0078166A"/>
    <w:rsid w:val="00781CD3"/>
    <w:rsid w:val="007828BC"/>
    <w:rsid w:val="00782909"/>
    <w:rsid w:val="00782944"/>
    <w:rsid w:val="00782A8B"/>
    <w:rsid w:val="00782C01"/>
    <w:rsid w:val="007830B3"/>
    <w:rsid w:val="007831C8"/>
    <w:rsid w:val="00784C96"/>
    <w:rsid w:val="00784CB6"/>
    <w:rsid w:val="007852AB"/>
    <w:rsid w:val="00785570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24BD"/>
    <w:rsid w:val="0079270C"/>
    <w:rsid w:val="0079278C"/>
    <w:rsid w:val="00792A1B"/>
    <w:rsid w:val="00792D6C"/>
    <w:rsid w:val="00793072"/>
    <w:rsid w:val="0079359F"/>
    <w:rsid w:val="0079369E"/>
    <w:rsid w:val="00793B7F"/>
    <w:rsid w:val="00793F8C"/>
    <w:rsid w:val="007940B1"/>
    <w:rsid w:val="007942A2"/>
    <w:rsid w:val="00794B0E"/>
    <w:rsid w:val="00795ADA"/>
    <w:rsid w:val="00795C10"/>
    <w:rsid w:val="00795E79"/>
    <w:rsid w:val="0079640C"/>
    <w:rsid w:val="0079657F"/>
    <w:rsid w:val="0079759A"/>
    <w:rsid w:val="0079760A"/>
    <w:rsid w:val="00797A3D"/>
    <w:rsid w:val="00797ACE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6C7E"/>
    <w:rsid w:val="007A6DF3"/>
    <w:rsid w:val="007A77B2"/>
    <w:rsid w:val="007A7845"/>
    <w:rsid w:val="007B009A"/>
    <w:rsid w:val="007B0162"/>
    <w:rsid w:val="007B06D4"/>
    <w:rsid w:val="007B097A"/>
    <w:rsid w:val="007B0C3B"/>
    <w:rsid w:val="007B175F"/>
    <w:rsid w:val="007B256C"/>
    <w:rsid w:val="007B2699"/>
    <w:rsid w:val="007B29C9"/>
    <w:rsid w:val="007B2E80"/>
    <w:rsid w:val="007B432F"/>
    <w:rsid w:val="007B48D0"/>
    <w:rsid w:val="007B5516"/>
    <w:rsid w:val="007B567A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34C"/>
    <w:rsid w:val="007C3882"/>
    <w:rsid w:val="007C38CC"/>
    <w:rsid w:val="007C4B63"/>
    <w:rsid w:val="007C4B73"/>
    <w:rsid w:val="007C51A1"/>
    <w:rsid w:val="007C583A"/>
    <w:rsid w:val="007C5D96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B51"/>
    <w:rsid w:val="007D2B97"/>
    <w:rsid w:val="007D302E"/>
    <w:rsid w:val="007D3735"/>
    <w:rsid w:val="007D56C0"/>
    <w:rsid w:val="007D5831"/>
    <w:rsid w:val="007D5C2C"/>
    <w:rsid w:val="007D62C8"/>
    <w:rsid w:val="007D6EA5"/>
    <w:rsid w:val="007D6F94"/>
    <w:rsid w:val="007D717B"/>
    <w:rsid w:val="007D77C4"/>
    <w:rsid w:val="007E0226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13A1"/>
    <w:rsid w:val="007F1428"/>
    <w:rsid w:val="007F1492"/>
    <w:rsid w:val="007F19C8"/>
    <w:rsid w:val="007F1F21"/>
    <w:rsid w:val="007F20B1"/>
    <w:rsid w:val="007F2C7B"/>
    <w:rsid w:val="007F2EB1"/>
    <w:rsid w:val="007F3C20"/>
    <w:rsid w:val="007F4160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BDF"/>
    <w:rsid w:val="00801305"/>
    <w:rsid w:val="00801BF1"/>
    <w:rsid w:val="00802905"/>
    <w:rsid w:val="008032E3"/>
    <w:rsid w:val="00803ABA"/>
    <w:rsid w:val="00803ECC"/>
    <w:rsid w:val="0080410B"/>
    <w:rsid w:val="00805584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A05"/>
    <w:rsid w:val="00814B78"/>
    <w:rsid w:val="00814CD3"/>
    <w:rsid w:val="008151CC"/>
    <w:rsid w:val="008157EE"/>
    <w:rsid w:val="00815B21"/>
    <w:rsid w:val="00815C6E"/>
    <w:rsid w:val="00815C94"/>
    <w:rsid w:val="00815ECE"/>
    <w:rsid w:val="00816356"/>
    <w:rsid w:val="0081657A"/>
    <w:rsid w:val="00816A88"/>
    <w:rsid w:val="00816B89"/>
    <w:rsid w:val="00816DC0"/>
    <w:rsid w:val="00817BE0"/>
    <w:rsid w:val="00820688"/>
    <w:rsid w:val="00821202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5330"/>
    <w:rsid w:val="0082675D"/>
    <w:rsid w:val="00826E1E"/>
    <w:rsid w:val="008303DC"/>
    <w:rsid w:val="0083049F"/>
    <w:rsid w:val="008312A9"/>
    <w:rsid w:val="00831C67"/>
    <w:rsid w:val="0083272D"/>
    <w:rsid w:val="00832899"/>
    <w:rsid w:val="00832FB1"/>
    <w:rsid w:val="00833D98"/>
    <w:rsid w:val="00834468"/>
    <w:rsid w:val="00834A2C"/>
    <w:rsid w:val="00834FE3"/>
    <w:rsid w:val="00835907"/>
    <w:rsid w:val="00835E08"/>
    <w:rsid w:val="00835E2D"/>
    <w:rsid w:val="008364BF"/>
    <w:rsid w:val="00836567"/>
    <w:rsid w:val="00836FF5"/>
    <w:rsid w:val="00837AA0"/>
    <w:rsid w:val="00837B91"/>
    <w:rsid w:val="00837D21"/>
    <w:rsid w:val="00837F6B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5AB"/>
    <w:rsid w:val="008455D7"/>
    <w:rsid w:val="00845A9F"/>
    <w:rsid w:val="00845AAC"/>
    <w:rsid w:val="00845BAA"/>
    <w:rsid w:val="00847465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A5B"/>
    <w:rsid w:val="008541B0"/>
    <w:rsid w:val="00854336"/>
    <w:rsid w:val="00854460"/>
    <w:rsid w:val="00854B09"/>
    <w:rsid w:val="00855434"/>
    <w:rsid w:val="008558B8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105F"/>
    <w:rsid w:val="00861323"/>
    <w:rsid w:val="00861589"/>
    <w:rsid w:val="00862612"/>
    <w:rsid w:val="00862E5C"/>
    <w:rsid w:val="00862E72"/>
    <w:rsid w:val="00863440"/>
    <w:rsid w:val="00863E3A"/>
    <w:rsid w:val="00863E86"/>
    <w:rsid w:val="008641A9"/>
    <w:rsid w:val="0086505F"/>
    <w:rsid w:val="00865372"/>
    <w:rsid w:val="00865C5A"/>
    <w:rsid w:val="00866511"/>
    <w:rsid w:val="00866617"/>
    <w:rsid w:val="00866A4F"/>
    <w:rsid w:val="00867484"/>
    <w:rsid w:val="0086789D"/>
    <w:rsid w:val="00870540"/>
    <w:rsid w:val="00870A8F"/>
    <w:rsid w:val="00871236"/>
    <w:rsid w:val="00871E6B"/>
    <w:rsid w:val="00871E83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ABA"/>
    <w:rsid w:val="00886AFC"/>
    <w:rsid w:val="00886E3A"/>
    <w:rsid w:val="008900B6"/>
    <w:rsid w:val="00890397"/>
    <w:rsid w:val="008904F9"/>
    <w:rsid w:val="008906F5"/>
    <w:rsid w:val="00890A79"/>
    <w:rsid w:val="00890DB0"/>
    <w:rsid w:val="008913D5"/>
    <w:rsid w:val="0089167C"/>
    <w:rsid w:val="00891881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61EF"/>
    <w:rsid w:val="00896701"/>
    <w:rsid w:val="00896E45"/>
    <w:rsid w:val="00897518"/>
    <w:rsid w:val="00897C49"/>
    <w:rsid w:val="00897F86"/>
    <w:rsid w:val="008A03AF"/>
    <w:rsid w:val="008A0A64"/>
    <w:rsid w:val="008A1F5A"/>
    <w:rsid w:val="008A2439"/>
    <w:rsid w:val="008A33F9"/>
    <w:rsid w:val="008A3618"/>
    <w:rsid w:val="008A3C48"/>
    <w:rsid w:val="008A3FB1"/>
    <w:rsid w:val="008A4200"/>
    <w:rsid w:val="008A46B8"/>
    <w:rsid w:val="008A4798"/>
    <w:rsid w:val="008A567C"/>
    <w:rsid w:val="008A5B36"/>
    <w:rsid w:val="008A5E48"/>
    <w:rsid w:val="008A6066"/>
    <w:rsid w:val="008A6AE4"/>
    <w:rsid w:val="008A71BB"/>
    <w:rsid w:val="008A7CF8"/>
    <w:rsid w:val="008B1247"/>
    <w:rsid w:val="008B28B4"/>
    <w:rsid w:val="008B291B"/>
    <w:rsid w:val="008B2AC4"/>
    <w:rsid w:val="008B3461"/>
    <w:rsid w:val="008B35F7"/>
    <w:rsid w:val="008B3F47"/>
    <w:rsid w:val="008B455C"/>
    <w:rsid w:val="008B4796"/>
    <w:rsid w:val="008B49A3"/>
    <w:rsid w:val="008B4E4A"/>
    <w:rsid w:val="008B5626"/>
    <w:rsid w:val="008B5945"/>
    <w:rsid w:val="008B5A4F"/>
    <w:rsid w:val="008B5FF7"/>
    <w:rsid w:val="008B64B0"/>
    <w:rsid w:val="008B67D5"/>
    <w:rsid w:val="008B6E0F"/>
    <w:rsid w:val="008B6EE4"/>
    <w:rsid w:val="008B79D5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45C7"/>
    <w:rsid w:val="008C475E"/>
    <w:rsid w:val="008C49F0"/>
    <w:rsid w:val="008C5175"/>
    <w:rsid w:val="008C53C0"/>
    <w:rsid w:val="008C597E"/>
    <w:rsid w:val="008C6194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F5C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AA8"/>
    <w:rsid w:val="008E6F00"/>
    <w:rsid w:val="008E7E8B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474F"/>
    <w:rsid w:val="008F4DA5"/>
    <w:rsid w:val="008F51C3"/>
    <w:rsid w:val="008F5B7D"/>
    <w:rsid w:val="008F5D61"/>
    <w:rsid w:val="008F5EFB"/>
    <w:rsid w:val="008F7220"/>
    <w:rsid w:val="008F7238"/>
    <w:rsid w:val="008F7271"/>
    <w:rsid w:val="008F7DBA"/>
    <w:rsid w:val="00900855"/>
    <w:rsid w:val="00902D23"/>
    <w:rsid w:val="0090305E"/>
    <w:rsid w:val="00903337"/>
    <w:rsid w:val="009043E8"/>
    <w:rsid w:val="00904870"/>
    <w:rsid w:val="0090509B"/>
    <w:rsid w:val="00905281"/>
    <w:rsid w:val="009059C6"/>
    <w:rsid w:val="009068A1"/>
    <w:rsid w:val="009069BD"/>
    <w:rsid w:val="00907814"/>
    <w:rsid w:val="00907EE7"/>
    <w:rsid w:val="0091035C"/>
    <w:rsid w:val="0091097B"/>
    <w:rsid w:val="00910E0D"/>
    <w:rsid w:val="00911149"/>
    <w:rsid w:val="00911BD8"/>
    <w:rsid w:val="0091273E"/>
    <w:rsid w:val="0091304E"/>
    <w:rsid w:val="009135E0"/>
    <w:rsid w:val="00913A0B"/>
    <w:rsid w:val="00913E12"/>
    <w:rsid w:val="0091440E"/>
    <w:rsid w:val="0091474A"/>
    <w:rsid w:val="00914E02"/>
    <w:rsid w:val="0091504A"/>
    <w:rsid w:val="009155E2"/>
    <w:rsid w:val="009159C8"/>
    <w:rsid w:val="00915E71"/>
    <w:rsid w:val="00916630"/>
    <w:rsid w:val="00917669"/>
    <w:rsid w:val="009202E5"/>
    <w:rsid w:val="0092122D"/>
    <w:rsid w:val="0092178D"/>
    <w:rsid w:val="00921EE0"/>
    <w:rsid w:val="00922244"/>
    <w:rsid w:val="00922F9D"/>
    <w:rsid w:val="00922FE6"/>
    <w:rsid w:val="0092341C"/>
    <w:rsid w:val="00923FC8"/>
    <w:rsid w:val="00924364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BDC"/>
    <w:rsid w:val="009315C0"/>
    <w:rsid w:val="00931A48"/>
    <w:rsid w:val="00931FB9"/>
    <w:rsid w:val="00932765"/>
    <w:rsid w:val="00932C6E"/>
    <w:rsid w:val="00932E70"/>
    <w:rsid w:val="00933812"/>
    <w:rsid w:val="00933870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FA5"/>
    <w:rsid w:val="00937FDF"/>
    <w:rsid w:val="00940293"/>
    <w:rsid w:val="00941679"/>
    <w:rsid w:val="009419B4"/>
    <w:rsid w:val="00942002"/>
    <w:rsid w:val="009421E3"/>
    <w:rsid w:val="00942A2D"/>
    <w:rsid w:val="00942B9A"/>
    <w:rsid w:val="00943D28"/>
    <w:rsid w:val="00945250"/>
    <w:rsid w:val="009452AF"/>
    <w:rsid w:val="00945BD7"/>
    <w:rsid w:val="009464B1"/>
    <w:rsid w:val="009467E2"/>
    <w:rsid w:val="00946803"/>
    <w:rsid w:val="0095013A"/>
    <w:rsid w:val="009510BC"/>
    <w:rsid w:val="0095235D"/>
    <w:rsid w:val="0095254A"/>
    <w:rsid w:val="00953B43"/>
    <w:rsid w:val="009541B3"/>
    <w:rsid w:val="009545D7"/>
    <w:rsid w:val="0095490C"/>
    <w:rsid w:val="00954EE3"/>
    <w:rsid w:val="00954F2E"/>
    <w:rsid w:val="00955B7A"/>
    <w:rsid w:val="00955C28"/>
    <w:rsid w:val="00955EC3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7AE"/>
    <w:rsid w:val="00964922"/>
    <w:rsid w:val="009653FE"/>
    <w:rsid w:val="00965FC4"/>
    <w:rsid w:val="00966048"/>
    <w:rsid w:val="00966320"/>
    <w:rsid w:val="009663AF"/>
    <w:rsid w:val="00966D83"/>
    <w:rsid w:val="00966DB9"/>
    <w:rsid w:val="00967636"/>
    <w:rsid w:val="00967C6E"/>
    <w:rsid w:val="009709B3"/>
    <w:rsid w:val="00970E62"/>
    <w:rsid w:val="00970F80"/>
    <w:rsid w:val="0097140A"/>
    <w:rsid w:val="00971514"/>
    <w:rsid w:val="00971672"/>
    <w:rsid w:val="0097185E"/>
    <w:rsid w:val="00971AFF"/>
    <w:rsid w:val="00971C44"/>
    <w:rsid w:val="0097220E"/>
    <w:rsid w:val="00972551"/>
    <w:rsid w:val="0097319B"/>
    <w:rsid w:val="0097371D"/>
    <w:rsid w:val="009737A9"/>
    <w:rsid w:val="009737F0"/>
    <w:rsid w:val="00973B68"/>
    <w:rsid w:val="00974728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BE"/>
    <w:rsid w:val="00981E73"/>
    <w:rsid w:val="00982361"/>
    <w:rsid w:val="009828D2"/>
    <w:rsid w:val="00982E92"/>
    <w:rsid w:val="009834CD"/>
    <w:rsid w:val="009838DD"/>
    <w:rsid w:val="009840E7"/>
    <w:rsid w:val="0098457B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91161"/>
    <w:rsid w:val="00991982"/>
    <w:rsid w:val="00991BEC"/>
    <w:rsid w:val="0099209E"/>
    <w:rsid w:val="00992B91"/>
    <w:rsid w:val="00992CDB"/>
    <w:rsid w:val="00992E78"/>
    <w:rsid w:val="009934A1"/>
    <w:rsid w:val="00993853"/>
    <w:rsid w:val="00993DCF"/>
    <w:rsid w:val="0099456C"/>
    <w:rsid w:val="00994890"/>
    <w:rsid w:val="00994D94"/>
    <w:rsid w:val="00995746"/>
    <w:rsid w:val="009965FE"/>
    <w:rsid w:val="0099675E"/>
    <w:rsid w:val="0099686E"/>
    <w:rsid w:val="00996C33"/>
    <w:rsid w:val="00996FFF"/>
    <w:rsid w:val="009970FF"/>
    <w:rsid w:val="009A0A37"/>
    <w:rsid w:val="009A0E46"/>
    <w:rsid w:val="009A1242"/>
    <w:rsid w:val="009A2A91"/>
    <w:rsid w:val="009A2E90"/>
    <w:rsid w:val="009A3A21"/>
    <w:rsid w:val="009A3FB3"/>
    <w:rsid w:val="009A53F6"/>
    <w:rsid w:val="009A59FC"/>
    <w:rsid w:val="009A5C78"/>
    <w:rsid w:val="009A6923"/>
    <w:rsid w:val="009A6B75"/>
    <w:rsid w:val="009A734A"/>
    <w:rsid w:val="009A7FE4"/>
    <w:rsid w:val="009B0682"/>
    <w:rsid w:val="009B0F06"/>
    <w:rsid w:val="009B1208"/>
    <w:rsid w:val="009B1E5D"/>
    <w:rsid w:val="009B36D5"/>
    <w:rsid w:val="009B5106"/>
    <w:rsid w:val="009B5D35"/>
    <w:rsid w:val="009B65FA"/>
    <w:rsid w:val="009B713E"/>
    <w:rsid w:val="009B71A8"/>
    <w:rsid w:val="009B71AF"/>
    <w:rsid w:val="009B7DB5"/>
    <w:rsid w:val="009C1801"/>
    <w:rsid w:val="009C2866"/>
    <w:rsid w:val="009C2D14"/>
    <w:rsid w:val="009C3C8D"/>
    <w:rsid w:val="009C3CB7"/>
    <w:rsid w:val="009C3F1B"/>
    <w:rsid w:val="009C3F48"/>
    <w:rsid w:val="009C3FA6"/>
    <w:rsid w:val="009C470E"/>
    <w:rsid w:val="009C53BD"/>
    <w:rsid w:val="009C5484"/>
    <w:rsid w:val="009D0159"/>
    <w:rsid w:val="009D07D6"/>
    <w:rsid w:val="009D0B5A"/>
    <w:rsid w:val="009D1036"/>
    <w:rsid w:val="009D1BFB"/>
    <w:rsid w:val="009D1CCA"/>
    <w:rsid w:val="009D1F1B"/>
    <w:rsid w:val="009D2244"/>
    <w:rsid w:val="009D28CE"/>
    <w:rsid w:val="009D41B7"/>
    <w:rsid w:val="009D4287"/>
    <w:rsid w:val="009D483C"/>
    <w:rsid w:val="009D5139"/>
    <w:rsid w:val="009D52F1"/>
    <w:rsid w:val="009D5515"/>
    <w:rsid w:val="009D6866"/>
    <w:rsid w:val="009D6CE6"/>
    <w:rsid w:val="009D6DEC"/>
    <w:rsid w:val="009D7551"/>
    <w:rsid w:val="009E023B"/>
    <w:rsid w:val="009E04AA"/>
    <w:rsid w:val="009E057C"/>
    <w:rsid w:val="009E06D8"/>
    <w:rsid w:val="009E27D3"/>
    <w:rsid w:val="009E27E0"/>
    <w:rsid w:val="009E2C95"/>
    <w:rsid w:val="009E2DF2"/>
    <w:rsid w:val="009E2EA5"/>
    <w:rsid w:val="009E3272"/>
    <w:rsid w:val="009E3974"/>
    <w:rsid w:val="009E40E1"/>
    <w:rsid w:val="009E4398"/>
    <w:rsid w:val="009E5F48"/>
    <w:rsid w:val="009E60C9"/>
    <w:rsid w:val="009E6663"/>
    <w:rsid w:val="009E6858"/>
    <w:rsid w:val="009E6D69"/>
    <w:rsid w:val="009E71BE"/>
    <w:rsid w:val="009E7942"/>
    <w:rsid w:val="009F1601"/>
    <w:rsid w:val="009F1AD9"/>
    <w:rsid w:val="009F1EF0"/>
    <w:rsid w:val="009F2001"/>
    <w:rsid w:val="009F2991"/>
    <w:rsid w:val="009F2A32"/>
    <w:rsid w:val="009F314D"/>
    <w:rsid w:val="009F35D5"/>
    <w:rsid w:val="009F3651"/>
    <w:rsid w:val="009F39AF"/>
    <w:rsid w:val="009F3C6A"/>
    <w:rsid w:val="009F3C9C"/>
    <w:rsid w:val="009F40BF"/>
    <w:rsid w:val="009F40DB"/>
    <w:rsid w:val="009F445F"/>
    <w:rsid w:val="009F5335"/>
    <w:rsid w:val="009F5577"/>
    <w:rsid w:val="009F56F3"/>
    <w:rsid w:val="009F6719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DF4"/>
    <w:rsid w:val="00A031E6"/>
    <w:rsid w:val="00A03812"/>
    <w:rsid w:val="00A03B6D"/>
    <w:rsid w:val="00A0402C"/>
    <w:rsid w:val="00A0426A"/>
    <w:rsid w:val="00A04A1A"/>
    <w:rsid w:val="00A04A79"/>
    <w:rsid w:val="00A05427"/>
    <w:rsid w:val="00A05BDF"/>
    <w:rsid w:val="00A05EBE"/>
    <w:rsid w:val="00A063CA"/>
    <w:rsid w:val="00A06714"/>
    <w:rsid w:val="00A06AE6"/>
    <w:rsid w:val="00A074C7"/>
    <w:rsid w:val="00A0780E"/>
    <w:rsid w:val="00A1013F"/>
    <w:rsid w:val="00A10217"/>
    <w:rsid w:val="00A10D38"/>
    <w:rsid w:val="00A11AB5"/>
    <w:rsid w:val="00A12294"/>
    <w:rsid w:val="00A12BDC"/>
    <w:rsid w:val="00A13098"/>
    <w:rsid w:val="00A135E7"/>
    <w:rsid w:val="00A13985"/>
    <w:rsid w:val="00A14BFE"/>
    <w:rsid w:val="00A14C3E"/>
    <w:rsid w:val="00A15386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20549"/>
    <w:rsid w:val="00A20B8C"/>
    <w:rsid w:val="00A21A1C"/>
    <w:rsid w:val="00A21A5B"/>
    <w:rsid w:val="00A21B07"/>
    <w:rsid w:val="00A22148"/>
    <w:rsid w:val="00A229A8"/>
    <w:rsid w:val="00A22BE1"/>
    <w:rsid w:val="00A22E0D"/>
    <w:rsid w:val="00A231A0"/>
    <w:rsid w:val="00A235CA"/>
    <w:rsid w:val="00A2383A"/>
    <w:rsid w:val="00A245E7"/>
    <w:rsid w:val="00A24EC9"/>
    <w:rsid w:val="00A253B9"/>
    <w:rsid w:val="00A254E9"/>
    <w:rsid w:val="00A258AD"/>
    <w:rsid w:val="00A26A21"/>
    <w:rsid w:val="00A26B7C"/>
    <w:rsid w:val="00A276BA"/>
    <w:rsid w:val="00A278CF"/>
    <w:rsid w:val="00A27A5D"/>
    <w:rsid w:val="00A304B2"/>
    <w:rsid w:val="00A30AC5"/>
    <w:rsid w:val="00A3113F"/>
    <w:rsid w:val="00A311AD"/>
    <w:rsid w:val="00A313E7"/>
    <w:rsid w:val="00A32E11"/>
    <w:rsid w:val="00A32F13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73F"/>
    <w:rsid w:val="00A45F81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2D9"/>
    <w:rsid w:val="00A527A7"/>
    <w:rsid w:val="00A5284D"/>
    <w:rsid w:val="00A536F1"/>
    <w:rsid w:val="00A53DB6"/>
    <w:rsid w:val="00A547F1"/>
    <w:rsid w:val="00A54D71"/>
    <w:rsid w:val="00A554E2"/>
    <w:rsid w:val="00A5584D"/>
    <w:rsid w:val="00A562D3"/>
    <w:rsid w:val="00A570AF"/>
    <w:rsid w:val="00A570C6"/>
    <w:rsid w:val="00A600AB"/>
    <w:rsid w:val="00A601F5"/>
    <w:rsid w:val="00A6074C"/>
    <w:rsid w:val="00A60D52"/>
    <w:rsid w:val="00A60EBB"/>
    <w:rsid w:val="00A61E1D"/>
    <w:rsid w:val="00A620C2"/>
    <w:rsid w:val="00A62BBE"/>
    <w:rsid w:val="00A62C2A"/>
    <w:rsid w:val="00A62E9C"/>
    <w:rsid w:val="00A634C8"/>
    <w:rsid w:val="00A63AE9"/>
    <w:rsid w:val="00A63C1E"/>
    <w:rsid w:val="00A6429B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333"/>
    <w:rsid w:val="00A73699"/>
    <w:rsid w:val="00A73934"/>
    <w:rsid w:val="00A73993"/>
    <w:rsid w:val="00A73A0C"/>
    <w:rsid w:val="00A74532"/>
    <w:rsid w:val="00A7491A"/>
    <w:rsid w:val="00A749E2"/>
    <w:rsid w:val="00A74BD6"/>
    <w:rsid w:val="00A74F03"/>
    <w:rsid w:val="00A75004"/>
    <w:rsid w:val="00A76D66"/>
    <w:rsid w:val="00A773CE"/>
    <w:rsid w:val="00A776C6"/>
    <w:rsid w:val="00A77970"/>
    <w:rsid w:val="00A779B2"/>
    <w:rsid w:val="00A77A31"/>
    <w:rsid w:val="00A8125E"/>
    <w:rsid w:val="00A814F6"/>
    <w:rsid w:val="00A81ED8"/>
    <w:rsid w:val="00A8238B"/>
    <w:rsid w:val="00A82901"/>
    <w:rsid w:val="00A83357"/>
    <w:rsid w:val="00A84030"/>
    <w:rsid w:val="00A844B9"/>
    <w:rsid w:val="00A84E0D"/>
    <w:rsid w:val="00A854B1"/>
    <w:rsid w:val="00A86057"/>
    <w:rsid w:val="00A868DC"/>
    <w:rsid w:val="00A86903"/>
    <w:rsid w:val="00A86A94"/>
    <w:rsid w:val="00A86BFD"/>
    <w:rsid w:val="00A874B7"/>
    <w:rsid w:val="00A87E34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784"/>
    <w:rsid w:val="00A97120"/>
    <w:rsid w:val="00A9747A"/>
    <w:rsid w:val="00A9751E"/>
    <w:rsid w:val="00A97B28"/>
    <w:rsid w:val="00AA078A"/>
    <w:rsid w:val="00AA0DEB"/>
    <w:rsid w:val="00AA1B68"/>
    <w:rsid w:val="00AA20CA"/>
    <w:rsid w:val="00AA226B"/>
    <w:rsid w:val="00AA2327"/>
    <w:rsid w:val="00AA2DCE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B01A5"/>
    <w:rsid w:val="00AB02E7"/>
    <w:rsid w:val="00AB118E"/>
    <w:rsid w:val="00AB1BCB"/>
    <w:rsid w:val="00AB223E"/>
    <w:rsid w:val="00AB281F"/>
    <w:rsid w:val="00AB2F2A"/>
    <w:rsid w:val="00AB2F7A"/>
    <w:rsid w:val="00AB3319"/>
    <w:rsid w:val="00AB358B"/>
    <w:rsid w:val="00AB35E6"/>
    <w:rsid w:val="00AB38C5"/>
    <w:rsid w:val="00AB3F83"/>
    <w:rsid w:val="00AB4231"/>
    <w:rsid w:val="00AB4E01"/>
    <w:rsid w:val="00AB4E37"/>
    <w:rsid w:val="00AB5EB8"/>
    <w:rsid w:val="00AB73BD"/>
    <w:rsid w:val="00AB7519"/>
    <w:rsid w:val="00AC0007"/>
    <w:rsid w:val="00AC1DC0"/>
    <w:rsid w:val="00AC308B"/>
    <w:rsid w:val="00AC381F"/>
    <w:rsid w:val="00AC3B8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D054D"/>
    <w:rsid w:val="00AD0F55"/>
    <w:rsid w:val="00AD1814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64B0"/>
    <w:rsid w:val="00AD6DD0"/>
    <w:rsid w:val="00AE046D"/>
    <w:rsid w:val="00AE078B"/>
    <w:rsid w:val="00AE0973"/>
    <w:rsid w:val="00AE122F"/>
    <w:rsid w:val="00AE17C7"/>
    <w:rsid w:val="00AE1885"/>
    <w:rsid w:val="00AE1993"/>
    <w:rsid w:val="00AE576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CBA"/>
    <w:rsid w:val="00AF4F4F"/>
    <w:rsid w:val="00AF5583"/>
    <w:rsid w:val="00AF651F"/>
    <w:rsid w:val="00AF670E"/>
    <w:rsid w:val="00B00442"/>
    <w:rsid w:val="00B00F87"/>
    <w:rsid w:val="00B01279"/>
    <w:rsid w:val="00B01F29"/>
    <w:rsid w:val="00B01F8B"/>
    <w:rsid w:val="00B03837"/>
    <w:rsid w:val="00B03852"/>
    <w:rsid w:val="00B03E1E"/>
    <w:rsid w:val="00B04457"/>
    <w:rsid w:val="00B047E9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4DD"/>
    <w:rsid w:val="00B079AA"/>
    <w:rsid w:val="00B07FC6"/>
    <w:rsid w:val="00B10F3A"/>
    <w:rsid w:val="00B112DF"/>
    <w:rsid w:val="00B11411"/>
    <w:rsid w:val="00B114A7"/>
    <w:rsid w:val="00B11A81"/>
    <w:rsid w:val="00B11E56"/>
    <w:rsid w:val="00B12523"/>
    <w:rsid w:val="00B126E8"/>
    <w:rsid w:val="00B12C5E"/>
    <w:rsid w:val="00B133D3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2155"/>
    <w:rsid w:val="00B225F1"/>
    <w:rsid w:val="00B22733"/>
    <w:rsid w:val="00B235CF"/>
    <w:rsid w:val="00B236F0"/>
    <w:rsid w:val="00B23809"/>
    <w:rsid w:val="00B24528"/>
    <w:rsid w:val="00B24D2F"/>
    <w:rsid w:val="00B24FA2"/>
    <w:rsid w:val="00B25175"/>
    <w:rsid w:val="00B254B0"/>
    <w:rsid w:val="00B25C34"/>
    <w:rsid w:val="00B26179"/>
    <w:rsid w:val="00B2647D"/>
    <w:rsid w:val="00B264AB"/>
    <w:rsid w:val="00B264DF"/>
    <w:rsid w:val="00B264E5"/>
    <w:rsid w:val="00B276BC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791"/>
    <w:rsid w:val="00B339D5"/>
    <w:rsid w:val="00B33BF3"/>
    <w:rsid w:val="00B3437C"/>
    <w:rsid w:val="00B3464E"/>
    <w:rsid w:val="00B348E0"/>
    <w:rsid w:val="00B3493B"/>
    <w:rsid w:val="00B351BB"/>
    <w:rsid w:val="00B35C30"/>
    <w:rsid w:val="00B36C1C"/>
    <w:rsid w:val="00B36CD1"/>
    <w:rsid w:val="00B37DE8"/>
    <w:rsid w:val="00B37F38"/>
    <w:rsid w:val="00B40B96"/>
    <w:rsid w:val="00B410E0"/>
    <w:rsid w:val="00B412C3"/>
    <w:rsid w:val="00B4159B"/>
    <w:rsid w:val="00B41AB0"/>
    <w:rsid w:val="00B41F74"/>
    <w:rsid w:val="00B42DB0"/>
    <w:rsid w:val="00B42E9D"/>
    <w:rsid w:val="00B444DE"/>
    <w:rsid w:val="00B44E53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E95"/>
    <w:rsid w:val="00B65787"/>
    <w:rsid w:val="00B66351"/>
    <w:rsid w:val="00B6748B"/>
    <w:rsid w:val="00B67552"/>
    <w:rsid w:val="00B71023"/>
    <w:rsid w:val="00B710DE"/>
    <w:rsid w:val="00B71310"/>
    <w:rsid w:val="00B717C4"/>
    <w:rsid w:val="00B72242"/>
    <w:rsid w:val="00B72422"/>
    <w:rsid w:val="00B72B3E"/>
    <w:rsid w:val="00B72D7D"/>
    <w:rsid w:val="00B7307B"/>
    <w:rsid w:val="00B73589"/>
    <w:rsid w:val="00B7385E"/>
    <w:rsid w:val="00B73C77"/>
    <w:rsid w:val="00B7448C"/>
    <w:rsid w:val="00B751C6"/>
    <w:rsid w:val="00B75482"/>
    <w:rsid w:val="00B757D7"/>
    <w:rsid w:val="00B75A72"/>
    <w:rsid w:val="00B75F2F"/>
    <w:rsid w:val="00B76971"/>
    <w:rsid w:val="00B80B59"/>
    <w:rsid w:val="00B80D81"/>
    <w:rsid w:val="00B80E8C"/>
    <w:rsid w:val="00B81310"/>
    <w:rsid w:val="00B816EB"/>
    <w:rsid w:val="00B818C8"/>
    <w:rsid w:val="00B81B9E"/>
    <w:rsid w:val="00B8216C"/>
    <w:rsid w:val="00B8216F"/>
    <w:rsid w:val="00B822ED"/>
    <w:rsid w:val="00B8252A"/>
    <w:rsid w:val="00B82575"/>
    <w:rsid w:val="00B83106"/>
    <w:rsid w:val="00B8350F"/>
    <w:rsid w:val="00B8416F"/>
    <w:rsid w:val="00B841BD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AD6"/>
    <w:rsid w:val="00B9293B"/>
    <w:rsid w:val="00B92A6C"/>
    <w:rsid w:val="00B9307D"/>
    <w:rsid w:val="00B94251"/>
    <w:rsid w:val="00B94CCA"/>
    <w:rsid w:val="00B94DDD"/>
    <w:rsid w:val="00B954DC"/>
    <w:rsid w:val="00B95950"/>
    <w:rsid w:val="00B95F56"/>
    <w:rsid w:val="00B967F5"/>
    <w:rsid w:val="00B96B96"/>
    <w:rsid w:val="00B96C35"/>
    <w:rsid w:val="00B9720D"/>
    <w:rsid w:val="00B972B8"/>
    <w:rsid w:val="00B97BDD"/>
    <w:rsid w:val="00BA00EA"/>
    <w:rsid w:val="00BA028D"/>
    <w:rsid w:val="00BA0727"/>
    <w:rsid w:val="00BA097B"/>
    <w:rsid w:val="00BA0ABF"/>
    <w:rsid w:val="00BA1473"/>
    <w:rsid w:val="00BA1C6F"/>
    <w:rsid w:val="00BA240D"/>
    <w:rsid w:val="00BA241E"/>
    <w:rsid w:val="00BA37DA"/>
    <w:rsid w:val="00BA3A1D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25DD"/>
    <w:rsid w:val="00BB387C"/>
    <w:rsid w:val="00BB3D5D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C0357"/>
    <w:rsid w:val="00BC0A0D"/>
    <w:rsid w:val="00BC1B4C"/>
    <w:rsid w:val="00BC23DD"/>
    <w:rsid w:val="00BC240B"/>
    <w:rsid w:val="00BC25EA"/>
    <w:rsid w:val="00BC2EBF"/>
    <w:rsid w:val="00BC3264"/>
    <w:rsid w:val="00BC3998"/>
    <w:rsid w:val="00BC42C1"/>
    <w:rsid w:val="00BC467C"/>
    <w:rsid w:val="00BC46D9"/>
    <w:rsid w:val="00BC5EEB"/>
    <w:rsid w:val="00BC6441"/>
    <w:rsid w:val="00BC644C"/>
    <w:rsid w:val="00BC6521"/>
    <w:rsid w:val="00BC6C89"/>
    <w:rsid w:val="00BC6E47"/>
    <w:rsid w:val="00BC707E"/>
    <w:rsid w:val="00BC7106"/>
    <w:rsid w:val="00BC7A92"/>
    <w:rsid w:val="00BC7F38"/>
    <w:rsid w:val="00BD0BAE"/>
    <w:rsid w:val="00BD0EBE"/>
    <w:rsid w:val="00BD0F46"/>
    <w:rsid w:val="00BD1FA0"/>
    <w:rsid w:val="00BD214D"/>
    <w:rsid w:val="00BD225A"/>
    <w:rsid w:val="00BD2B5F"/>
    <w:rsid w:val="00BD2DB0"/>
    <w:rsid w:val="00BD3103"/>
    <w:rsid w:val="00BD331D"/>
    <w:rsid w:val="00BD3E9C"/>
    <w:rsid w:val="00BD4445"/>
    <w:rsid w:val="00BD445B"/>
    <w:rsid w:val="00BD4473"/>
    <w:rsid w:val="00BD4935"/>
    <w:rsid w:val="00BD4F81"/>
    <w:rsid w:val="00BD5B68"/>
    <w:rsid w:val="00BD5EA8"/>
    <w:rsid w:val="00BD6573"/>
    <w:rsid w:val="00BD6899"/>
    <w:rsid w:val="00BD717E"/>
    <w:rsid w:val="00BD748E"/>
    <w:rsid w:val="00BD7806"/>
    <w:rsid w:val="00BD79B9"/>
    <w:rsid w:val="00BE08A2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8FE"/>
    <w:rsid w:val="00BE4AD3"/>
    <w:rsid w:val="00BE6579"/>
    <w:rsid w:val="00BE6CDC"/>
    <w:rsid w:val="00BE723E"/>
    <w:rsid w:val="00BE7DA7"/>
    <w:rsid w:val="00BF0CA9"/>
    <w:rsid w:val="00BF14D3"/>
    <w:rsid w:val="00BF188A"/>
    <w:rsid w:val="00BF18EF"/>
    <w:rsid w:val="00BF1A25"/>
    <w:rsid w:val="00BF1ABE"/>
    <w:rsid w:val="00BF1B1D"/>
    <w:rsid w:val="00BF24DF"/>
    <w:rsid w:val="00BF2AE3"/>
    <w:rsid w:val="00BF2EB5"/>
    <w:rsid w:val="00BF3014"/>
    <w:rsid w:val="00BF4FF0"/>
    <w:rsid w:val="00BF5DFC"/>
    <w:rsid w:val="00BF5EED"/>
    <w:rsid w:val="00BF60DB"/>
    <w:rsid w:val="00BF7CB3"/>
    <w:rsid w:val="00C001E3"/>
    <w:rsid w:val="00C0029D"/>
    <w:rsid w:val="00C016B3"/>
    <w:rsid w:val="00C02E7A"/>
    <w:rsid w:val="00C0339F"/>
    <w:rsid w:val="00C03FDC"/>
    <w:rsid w:val="00C04080"/>
    <w:rsid w:val="00C052E8"/>
    <w:rsid w:val="00C05866"/>
    <w:rsid w:val="00C05D6C"/>
    <w:rsid w:val="00C05EA1"/>
    <w:rsid w:val="00C05F66"/>
    <w:rsid w:val="00C06F25"/>
    <w:rsid w:val="00C07A91"/>
    <w:rsid w:val="00C10B30"/>
    <w:rsid w:val="00C10C5D"/>
    <w:rsid w:val="00C11DE5"/>
    <w:rsid w:val="00C120FC"/>
    <w:rsid w:val="00C12D25"/>
    <w:rsid w:val="00C12F29"/>
    <w:rsid w:val="00C131E8"/>
    <w:rsid w:val="00C1394B"/>
    <w:rsid w:val="00C14B1E"/>
    <w:rsid w:val="00C14E24"/>
    <w:rsid w:val="00C159DF"/>
    <w:rsid w:val="00C16844"/>
    <w:rsid w:val="00C16912"/>
    <w:rsid w:val="00C17535"/>
    <w:rsid w:val="00C203D3"/>
    <w:rsid w:val="00C20AA7"/>
    <w:rsid w:val="00C20E25"/>
    <w:rsid w:val="00C20F63"/>
    <w:rsid w:val="00C2229B"/>
    <w:rsid w:val="00C224EA"/>
    <w:rsid w:val="00C22573"/>
    <w:rsid w:val="00C22D11"/>
    <w:rsid w:val="00C232B2"/>
    <w:rsid w:val="00C23706"/>
    <w:rsid w:val="00C23A30"/>
    <w:rsid w:val="00C24FCB"/>
    <w:rsid w:val="00C253F0"/>
    <w:rsid w:val="00C25F18"/>
    <w:rsid w:val="00C261DE"/>
    <w:rsid w:val="00C26212"/>
    <w:rsid w:val="00C2693A"/>
    <w:rsid w:val="00C26A02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D20"/>
    <w:rsid w:val="00C345F9"/>
    <w:rsid w:val="00C349EB"/>
    <w:rsid w:val="00C35364"/>
    <w:rsid w:val="00C354D6"/>
    <w:rsid w:val="00C3559C"/>
    <w:rsid w:val="00C36013"/>
    <w:rsid w:val="00C36078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25B"/>
    <w:rsid w:val="00C41328"/>
    <w:rsid w:val="00C41523"/>
    <w:rsid w:val="00C416C9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CA"/>
    <w:rsid w:val="00C47B2A"/>
    <w:rsid w:val="00C47EE0"/>
    <w:rsid w:val="00C50022"/>
    <w:rsid w:val="00C5013D"/>
    <w:rsid w:val="00C50949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DF"/>
    <w:rsid w:val="00C542F0"/>
    <w:rsid w:val="00C54D76"/>
    <w:rsid w:val="00C54EAC"/>
    <w:rsid w:val="00C55177"/>
    <w:rsid w:val="00C5557F"/>
    <w:rsid w:val="00C557A4"/>
    <w:rsid w:val="00C55A73"/>
    <w:rsid w:val="00C5624A"/>
    <w:rsid w:val="00C5667A"/>
    <w:rsid w:val="00C57222"/>
    <w:rsid w:val="00C57A20"/>
    <w:rsid w:val="00C57F10"/>
    <w:rsid w:val="00C60A21"/>
    <w:rsid w:val="00C60B77"/>
    <w:rsid w:val="00C60C4C"/>
    <w:rsid w:val="00C6164A"/>
    <w:rsid w:val="00C61D8A"/>
    <w:rsid w:val="00C62526"/>
    <w:rsid w:val="00C6271E"/>
    <w:rsid w:val="00C62BE8"/>
    <w:rsid w:val="00C6305F"/>
    <w:rsid w:val="00C6368F"/>
    <w:rsid w:val="00C63CB4"/>
    <w:rsid w:val="00C63F53"/>
    <w:rsid w:val="00C6437C"/>
    <w:rsid w:val="00C6492E"/>
    <w:rsid w:val="00C64A5B"/>
    <w:rsid w:val="00C65261"/>
    <w:rsid w:val="00C6551C"/>
    <w:rsid w:val="00C65616"/>
    <w:rsid w:val="00C65A7F"/>
    <w:rsid w:val="00C65C57"/>
    <w:rsid w:val="00C65EDC"/>
    <w:rsid w:val="00C6627E"/>
    <w:rsid w:val="00C665E6"/>
    <w:rsid w:val="00C66C3C"/>
    <w:rsid w:val="00C6739D"/>
    <w:rsid w:val="00C67804"/>
    <w:rsid w:val="00C67978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1285"/>
    <w:rsid w:val="00C81F0F"/>
    <w:rsid w:val="00C8254B"/>
    <w:rsid w:val="00C828C4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7566"/>
    <w:rsid w:val="00C875E8"/>
    <w:rsid w:val="00C87AA4"/>
    <w:rsid w:val="00C90026"/>
    <w:rsid w:val="00C90114"/>
    <w:rsid w:val="00C905C9"/>
    <w:rsid w:val="00C90BF5"/>
    <w:rsid w:val="00C91317"/>
    <w:rsid w:val="00C92117"/>
    <w:rsid w:val="00C92A7C"/>
    <w:rsid w:val="00C93285"/>
    <w:rsid w:val="00C93AC3"/>
    <w:rsid w:val="00C948FA"/>
    <w:rsid w:val="00C9578A"/>
    <w:rsid w:val="00C96105"/>
    <w:rsid w:val="00C9707D"/>
    <w:rsid w:val="00CA0A4A"/>
    <w:rsid w:val="00CA12DE"/>
    <w:rsid w:val="00CA1349"/>
    <w:rsid w:val="00CA18F0"/>
    <w:rsid w:val="00CA1CD2"/>
    <w:rsid w:val="00CA2AA3"/>
    <w:rsid w:val="00CA2D09"/>
    <w:rsid w:val="00CA3652"/>
    <w:rsid w:val="00CA3709"/>
    <w:rsid w:val="00CA37EE"/>
    <w:rsid w:val="00CA3DBA"/>
    <w:rsid w:val="00CA5CD1"/>
    <w:rsid w:val="00CA60C6"/>
    <w:rsid w:val="00CA6168"/>
    <w:rsid w:val="00CA72E7"/>
    <w:rsid w:val="00CA7B4D"/>
    <w:rsid w:val="00CB0120"/>
    <w:rsid w:val="00CB03EB"/>
    <w:rsid w:val="00CB09E1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B78"/>
    <w:rsid w:val="00CB7C37"/>
    <w:rsid w:val="00CB7E3D"/>
    <w:rsid w:val="00CC0765"/>
    <w:rsid w:val="00CC0FC4"/>
    <w:rsid w:val="00CC240A"/>
    <w:rsid w:val="00CC266E"/>
    <w:rsid w:val="00CC2740"/>
    <w:rsid w:val="00CC2B0E"/>
    <w:rsid w:val="00CC2CBA"/>
    <w:rsid w:val="00CC45D5"/>
    <w:rsid w:val="00CC4C6D"/>
    <w:rsid w:val="00CC59AF"/>
    <w:rsid w:val="00CC5C98"/>
    <w:rsid w:val="00CC66C7"/>
    <w:rsid w:val="00CC679A"/>
    <w:rsid w:val="00CC6F0D"/>
    <w:rsid w:val="00CC726D"/>
    <w:rsid w:val="00CC73DB"/>
    <w:rsid w:val="00CC7ABF"/>
    <w:rsid w:val="00CC7D42"/>
    <w:rsid w:val="00CC7D8E"/>
    <w:rsid w:val="00CD0F41"/>
    <w:rsid w:val="00CD0FE8"/>
    <w:rsid w:val="00CD1888"/>
    <w:rsid w:val="00CD1CA9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EE0"/>
    <w:rsid w:val="00CE01A6"/>
    <w:rsid w:val="00CE0208"/>
    <w:rsid w:val="00CE0309"/>
    <w:rsid w:val="00CE0848"/>
    <w:rsid w:val="00CE08D6"/>
    <w:rsid w:val="00CE0A8F"/>
    <w:rsid w:val="00CE1123"/>
    <w:rsid w:val="00CE1356"/>
    <w:rsid w:val="00CE1CF6"/>
    <w:rsid w:val="00CE21A3"/>
    <w:rsid w:val="00CE24AC"/>
    <w:rsid w:val="00CE3285"/>
    <w:rsid w:val="00CE32C1"/>
    <w:rsid w:val="00CE3545"/>
    <w:rsid w:val="00CE3B5D"/>
    <w:rsid w:val="00CE4782"/>
    <w:rsid w:val="00CE481F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3749"/>
    <w:rsid w:val="00CF47D3"/>
    <w:rsid w:val="00CF47E6"/>
    <w:rsid w:val="00CF487B"/>
    <w:rsid w:val="00CF4F7F"/>
    <w:rsid w:val="00CF5281"/>
    <w:rsid w:val="00CF535C"/>
    <w:rsid w:val="00CF5BC6"/>
    <w:rsid w:val="00CF618B"/>
    <w:rsid w:val="00CF62BE"/>
    <w:rsid w:val="00CF6C8E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3329"/>
    <w:rsid w:val="00D03966"/>
    <w:rsid w:val="00D039A5"/>
    <w:rsid w:val="00D03C3D"/>
    <w:rsid w:val="00D03F5C"/>
    <w:rsid w:val="00D049CA"/>
    <w:rsid w:val="00D04E88"/>
    <w:rsid w:val="00D050C7"/>
    <w:rsid w:val="00D06F27"/>
    <w:rsid w:val="00D071AC"/>
    <w:rsid w:val="00D07AB1"/>
    <w:rsid w:val="00D11464"/>
    <w:rsid w:val="00D11867"/>
    <w:rsid w:val="00D11F48"/>
    <w:rsid w:val="00D11FD7"/>
    <w:rsid w:val="00D1234E"/>
    <w:rsid w:val="00D128D2"/>
    <w:rsid w:val="00D12F78"/>
    <w:rsid w:val="00D13718"/>
    <w:rsid w:val="00D15A06"/>
    <w:rsid w:val="00D15D99"/>
    <w:rsid w:val="00D1619F"/>
    <w:rsid w:val="00D16981"/>
    <w:rsid w:val="00D17387"/>
    <w:rsid w:val="00D17798"/>
    <w:rsid w:val="00D17856"/>
    <w:rsid w:val="00D17C41"/>
    <w:rsid w:val="00D17DF4"/>
    <w:rsid w:val="00D20814"/>
    <w:rsid w:val="00D213B2"/>
    <w:rsid w:val="00D21D99"/>
    <w:rsid w:val="00D21FF2"/>
    <w:rsid w:val="00D22548"/>
    <w:rsid w:val="00D227CC"/>
    <w:rsid w:val="00D23036"/>
    <w:rsid w:val="00D23619"/>
    <w:rsid w:val="00D23CAC"/>
    <w:rsid w:val="00D24242"/>
    <w:rsid w:val="00D24313"/>
    <w:rsid w:val="00D245CD"/>
    <w:rsid w:val="00D24A17"/>
    <w:rsid w:val="00D24A5A"/>
    <w:rsid w:val="00D24D89"/>
    <w:rsid w:val="00D26461"/>
    <w:rsid w:val="00D26470"/>
    <w:rsid w:val="00D30111"/>
    <w:rsid w:val="00D30A13"/>
    <w:rsid w:val="00D30F20"/>
    <w:rsid w:val="00D310E1"/>
    <w:rsid w:val="00D31EA6"/>
    <w:rsid w:val="00D31F34"/>
    <w:rsid w:val="00D32355"/>
    <w:rsid w:val="00D33B20"/>
    <w:rsid w:val="00D33CF2"/>
    <w:rsid w:val="00D33DB3"/>
    <w:rsid w:val="00D33EA5"/>
    <w:rsid w:val="00D340DA"/>
    <w:rsid w:val="00D340FB"/>
    <w:rsid w:val="00D34133"/>
    <w:rsid w:val="00D34C15"/>
    <w:rsid w:val="00D35175"/>
    <w:rsid w:val="00D363CE"/>
    <w:rsid w:val="00D364F6"/>
    <w:rsid w:val="00D36D2A"/>
    <w:rsid w:val="00D374F9"/>
    <w:rsid w:val="00D378F2"/>
    <w:rsid w:val="00D37D51"/>
    <w:rsid w:val="00D37F20"/>
    <w:rsid w:val="00D4081C"/>
    <w:rsid w:val="00D409DA"/>
    <w:rsid w:val="00D40A0D"/>
    <w:rsid w:val="00D40E06"/>
    <w:rsid w:val="00D41DCE"/>
    <w:rsid w:val="00D41F9C"/>
    <w:rsid w:val="00D421B1"/>
    <w:rsid w:val="00D437A1"/>
    <w:rsid w:val="00D4405E"/>
    <w:rsid w:val="00D44095"/>
    <w:rsid w:val="00D44F78"/>
    <w:rsid w:val="00D45546"/>
    <w:rsid w:val="00D45C7E"/>
    <w:rsid w:val="00D461DB"/>
    <w:rsid w:val="00D46F3B"/>
    <w:rsid w:val="00D473AE"/>
    <w:rsid w:val="00D5035F"/>
    <w:rsid w:val="00D5054A"/>
    <w:rsid w:val="00D507CE"/>
    <w:rsid w:val="00D50B22"/>
    <w:rsid w:val="00D51680"/>
    <w:rsid w:val="00D5194B"/>
    <w:rsid w:val="00D522EF"/>
    <w:rsid w:val="00D52345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651"/>
    <w:rsid w:val="00D5574F"/>
    <w:rsid w:val="00D57E0D"/>
    <w:rsid w:val="00D60016"/>
    <w:rsid w:val="00D608E3"/>
    <w:rsid w:val="00D60B3C"/>
    <w:rsid w:val="00D62CB8"/>
    <w:rsid w:val="00D64036"/>
    <w:rsid w:val="00D640C1"/>
    <w:rsid w:val="00D64BF0"/>
    <w:rsid w:val="00D64EE9"/>
    <w:rsid w:val="00D65BD2"/>
    <w:rsid w:val="00D668EC"/>
    <w:rsid w:val="00D66979"/>
    <w:rsid w:val="00D66EDC"/>
    <w:rsid w:val="00D67047"/>
    <w:rsid w:val="00D67957"/>
    <w:rsid w:val="00D67BFB"/>
    <w:rsid w:val="00D70789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8D0"/>
    <w:rsid w:val="00D7417E"/>
    <w:rsid w:val="00D74926"/>
    <w:rsid w:val="00D753CB"/>
    <w:rsid w:val="00D758CA"/>
    <w:rsid w:val="00D76275"/>
    <w:rsid w:val="00D76EFC"/>
    <w:rsid w:val="00D77568"/>
    <w:rsid w:val="00D77681"/>
    <w:rsid w:val="00D77D74"/>
    <w:rsid w:val="00D815A4"/>
    <w:rsid w:val="00D81A7B"/>
    <w:rsid w:val="00D81B73"/>
    <w:rsid w:val="00D81D80"/>
    <w:rsid w:val="00D81DB1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6CD5"/>
    <w:rsid w:val="00D8741F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84C"/>
    <w:rsid w:val="00D92C13"/>
    <w:rsid w:val="00D92CE5"/>
    <w:rsid w:val="00D934DC"/>
    <w:rsid w:val="00D93E7F"/>
    <w:rsid w:val="00D94AFA"/>
    <w:rsid w:val="00D94D2B"/>
    <w:rsid w:val="00D9610C"/>
    <w:rsid w:val="00D96162"/>
    <w:rsid w:val="00D963BE"/>
    <w:rsid w:val="00D970D9"/>
    <w:rsid w:val="00D978AF"/>
    <w:rsid w:val="00DA0295"/>
    <w:rsid w:val="00DA0B91"/>
    <w:rsid w:val="00DA10C2"/>
    <w:rsid w:val="00DA129C"/>
    <w:rsid w:val="00DA1A36"/>
    <w:rsid w:val="00DA1E1E"/>
    <w:rsid w:val="00DA2142"/>
    <w:rsid w:val="00DA2F1C"/>
    <w:rsid w:val="00DA3755"/>
    <w:rsid w:val="00DA3D00"/>
    <w:rsid w:val="00DA3D21"/>
    <w:rsid w:val="00DA42B9"/>
    <w:rsid w:val="00DA4654"/>
    <w:rsid w:val="00DA4A89"/>
    <w:rsid w:val="00DA4BA0"/>
    <w:rsid w:val="00DA5976"/>
    <w:rsid w:val="00DA5B07"/>
    <w:rsid w:val="00DA62BF"/>
    <w:rsid w:val="00DA6A2C"/>
    <w:rsid w:val="00DA6AE0"/>
    <w:rsid w:val="00DA6BE5"/>
    <w:rsid w:val="00DA700F"/>
    <w:rsid w:val="00DA71E3"/>
    <w:rsid w:val="00DA72A7"/>
    <w:rsid w:val="00DA7962"/>
    <w:rsid w:val="00DB01E5"/>
    <w:rsid w:val="00DB255E"/>
    <w:rsid w:val="00DB2B04"/>
    <w:rsid w:val="00DB2C31"/>
    <w:rsid w:val="00DB2DFE"/>
    <w:rsid w:val="00DB35C1"/>
    <w:rsid w:val="00DB39BF"/>
    <w:rsid w:val="00DB46EA"/>
    <w:rsid w:val="00DB4E5F"/>
    <w:rsid w:val="00DB5127"/>
    <w:rsid w:val="00DB52A0"/>
    <w:rsid w:val="00DB52AA"/>
    <w:rsid w:val="00DB565D"/>
    <w:rsid w:val="00DB5D4D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EA4"/>
    <w:rsid w:val="00DC258C"/>
    <w:rsid w:val="00DC2DC2"/>
    <w:rsid w:val="00DC4B50"/>
    <w:rsid w:val="00DC4F30"/>
    <w:rsid w:val="00DC5900"/>
    <w:rsid w:val="00DC5C58"/>
    <w:rsid w:val="00DC6896"/>
    <w:rsid w:val="00DC7A9C"/>
    <w:rsid w:val="00DD01F8"/>
    <w:rsid w:val="00DD02FE"/>
    <w:rsid w:val="00DD04F0"/>
    <w:rsid w:val="00DD1987"/>
    <w:rsid w:val="00DD20D6"/>
    <w:rsid w:val="00DD23C7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5134"/>
    <w:rsid w:val="00DD5D37"/>
    <w:rsid w:val="00DD6043"/>
    <w:rsid w:val="00DD6880"/>
    <w:rsid w:val="00DD74F3"/>
    <w:rsid w:val="00DD7514"/>
    <w:rsid w:val="00DD7A91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60BC"/>
    <w:rsid w:val="00DE6765"/>
    <w:rsid w:val="00DE7E06"/>
    <w:rsid w:val="00DE7E28"/>
    <w:rsid w:val="00DF1A10"/>
    <w:rsid w:val="00DF1D6E"/>
    <w:rsid w:val="00DF2424"/>
    <w:rsid w:val="00DF2936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10B"/>
    <w:rsid w:val="00E04170"/>
    <w:rsid w:val="00E047D5"/>
    <w:rsid w:val="00E04A04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2C7"/>
    <w:rsid w:val="00E1034F"/>
    <w:rsid w:val="00E10DDC"/>
    <w:rsid w:val="00E10E77"/>
    <w:rsid w:val="00E11341"/>
    <w:rsid w:val="00E1134E"/>
    <w:rsid w:val="00E11D0D"/>
    <w:rsid w:val="00E124FE"/>
    <w:rsid w:val="00E12924"/>
    <w:rsid w:val="00E129F3"/>
    <w:rsid w:val="00E12D3F"/>
    <w:rsid w:val="00E13C1A"/>
    <w:rsid w:val="00E1537F"/>
    <w:rsid w:val="00E1561A"/>
    <w:rsid w:val="00E15C63"/>
    <w:rsid w:val="00E15C78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759"/>
    <w:rsid w:val="00E21F5E"/>
    <w:rsid w:val="00E23960"/>
    <w:rsid w:val="00E23CCB"/>
    <w:rsid w:val="00E23E29"/>
    <w:rsid w:val="00E2449A"/>
    <w:rsid w:val="00E246DE"/>
    <w:rsid w:val="00E24806"/>
    <w:rsid w:val="00E24DF8"/>
    <w:rsid w:val="00E24EEA"/>
    <w:rsid w:val="00E2584D"/>
    <w:rsid w:val="00E25B68"/>
    <w:rsid w:val="00E27E25"/>
    <w:rsid w:val="00E3059A"/>
    <w:rsid w:val="00E30E27"/>
    <w:rsid w:val="00E30E6E"/>
    <w:rsid w:val="00E316A0"/>
    <w:rsid w:val="00E316B6"/>
    <w:rsid w:val="00E31C3E"/>
    <w:rsid w:val="00E32B8C"/>
    <w:rsid w:val="00E337BB"/>
    <w:rsid w:val="00E340D5"/>
    <w:rsid w:val="00E341B9"/>
    <w:rsid w:val="00E343D8"/>
    <w:rsid w:val="00E37307"/>
    <w:rsid w:val="00E373C0"/>
    <w:rsid w:val="00E37ABC"/>
    <w:rsid w:val="00E37D09"/>
    <w:rsid w:val="00E40734"/>
    <w:rsid w:val="00E40843"/>
    <w:rsid w:val="00E40848"/>
    <w:rsid w:val="00E41346"/>
    <w:rsid w:val="00E4140B"/>
    <w:rsid w:val="00E423A0"/>
    <w:rsid w:val="00E42541"/>
    <w:rsid w:val="00E429B4"/>
    <w:rsid w:val="00E43010"/>
    <w:rsid w:val="00E432F3"/>
    <w:rsid w:val="00E43625"/>
    <w:rsid w:val="00E43B17"/>
    <w:rsid w:val="00E44F9E"/>
    <w:rsid w:val="00E45471"/>
    <w:rsid w:val="00E454CC"/>
    <w:rsid w:val="00E455AA"/>
    <w:rsid w:val="00E45B94"/>
    <w:rsid w:val="00E45D33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2107"/>
    <w:rsid w:val="00E537B7"/>
    <w:rsid w:val="00E53A6C"/>
    <w:rsid w:val="00E53B60"/>
    <w:rsid w:val="00E53F5A"/>
    <w:rsid w:val="00E544B9"/>
    <w:rsid w:val="00E5489F"/>
    <w:rsid w:val="00E54C61"/>
    <w:rsid w:val="00E55C12"/>
    <w:rsid w:val="00E55EDE"/>
    <w:rsid w:val="00E55F2D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23AD"/>
    <w:rsid w:val="00E623F3"/>
    <w:rsid w:val="00E627EC"/>
    <w:rsid w:val="00E62A20"/>
    <w:rsid w:val="00E62D3D"/>
    <w:rsid w:val="00E62E16"/>
    <w:rsid w:val="00E63204"/>
    <w:rsid w:val="00E642F1"/>
    <w:rsid w:val="00E64769"/>
    <w:rsid w:val="00E65A2E"/>
    <w:rsid w:val="00E65BB7"/>
    <w:rsid w:val="00E66055"/>
    <w:rsid w:val="00E66D4A"/>
    <w:rsid w:val="00E6744E"/>
    <w:rsid w:val="00E67BAF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2333"/>
    <w:rsid w:val="00E82F8A"/>
    <w:rsid w:val="00E83786"/>
    <w:rsid w:val="00E83C61"/>
    <w:rsid w:val="00E843AC"/>
    <w:rsid w:val="00E84643"/>
    <w:rsid w:val="00E849D0"/>
    <w:rsid w:val="00E85792"/>
    <w:rsid w:val="00E86367"/>
    <w:rsid w:val="00E86394"/>
    <w:rsid w:val="00E866FF"/>
    <w:rsid w:val="00E867C2"/>
    <w:rsid w:val="00E86908"/>
    <w:rsid w:val="00E86DBF"/>
    <w:rsid w:val="00E87E49"/>
    <w:rsid w:val="00E90083"/>
    <w:rsid w:val="00E90986"/>
    <w:rsid w:val="00E90D85"/>
    <w:rsid w:val="00E91410"/>
    <w:rsid w:val="00E91A8F"/>
    <w:rsid w:val="00E9270F"/>
    <w:rsid w:val="00E93846"/>
    <w:rsid w:val="00E94159"/>
    <w:rsid w:val="00E9473C"/>
    <w:rsid w:val="00E94EAF"/>
    <w:rsid w:val="00E9579B"/>
    <w:rsid w:val="00E95D56"/>
    <w:rsid w:val="00E960B0"/>
    <w:rsid w:val="00E964D1"/>
    <w:rsid w:val="00E9650A"/>
    <w:rsid w:val="00E972A2"/>
    <w:rsid w:val="00EA02F5"/>
    <w:rsid w:val="00EA0DD2"/>
    <w:rsid w:val="00EA1185"/>
    <w:rsid w:val="00EA146D"/>
    <w:rsid w:val="00EA2928"/>
    <w:rsid w:val="00EA342E"/>
    <w:rsid w:val="00EA35CB"/>
    <w:rsid w:val="00EA3AE0"/>
    <w:rsid w:val="00EA3FE7"/>
    <w:rsid w:val="00EA42D2"/>
    <w:rsid w:val="00EA4FEC"/>
    <w:rsid w:val="00EA56F5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7304"/>
    <w:rsid w:val="00EA75F9"/>
    <w:rsid w:val="00EA77E6"/>
    <w:rsid w:val="00EA7BBB"/>
    <w:rsid w:val="00EB05A8"/>
    <w:rsid w:val="00EB1099"/>
    <w:rsid w:val="00EB1B4F"/>
    <w:rsid w:val="00EB1DAA"/>
    <w:rsid w:val="00EB2582"/>
    <w:rsid w:val="00EB2B46"/>
    <w:rsid w:val="00EB4210"/>
    <w:rsid w:val="00EB4B77"/>
    <w:rsid w:val="00EB4CCF"/>
    <w:rsid w:val="00EB5EE7"/>
    <w:rsid w:val="00EB62F8"/>
    <w:rsid w:val="00EB6DAA"/>
    <w:rsid w:val="00EB7C1C"/>
    <w:rsid w:val="00EC056C"/>
    <w:rsid w:val="00EC10FA"/>
    <w:rsid w:val="00EC1553"/>
    <w:rsid w:val="00EC17AA"/>
    <w:rsid w:val="00EC1D4C"/>
    <w:rsid w:val="00EC267A"/>
    <w:rsid w:val="00EC2DD3"/>
    <w:rsid w:val="00EC3184"/>
    <w:rsid w:val="00EC3380"/>
    <w:rsid w:val="00EC3618"/>
    <w:rsid w:val="00EC3B71"/>
    <w:rsid w:val="00EC4E36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4969"/>
    <w:rsid w:val="00ED5095"/>
    <w:rsid w:val="00ED5277"/>
    <w:rsid w:val="00ED5417"/>
    <w:rsid w:val="00ED54BC"/>
    <w:rsid w:val="00ED57DB"/>
    <w:rsid w:val="00ED59D5"/>
    <w:rsid w:val="00ED60FB"/>
    <w:rsid w:val="00ED7544"/>
    <w:rsid w:val="00ED7625"/>
    <w:rsid w:val="00ED78F6"/>
    <w:rsid w:val="00ED7910"/>
    <w:rsid w:val="00ED7B20"/>
    <w:rsid w:val="00EE07AA"/>
    <w:rsid w:val="00EE0AE4"/>
    <w:rsid w:val="00EE0F4D"/>
    <w:rsid w:val="00EE1AFE"/>
    <w:rsid w:val="00EE26C3"/>
    <w:rsid w:val="00EE31FA"/>
    <w:rsid w:val="00EE3229"/>
    <w:rsid w:val="00EE34D3"/>
    <w:rsid w:val="00EE374A"/>
    <w:rsid w:val="00EE3B09"/>
    <w:rsid w:val="00EE3B5C"/>
    <w:rsid w:val="00EE3E5E"/>
    <w:rsid w:val="00EE4011"/>
    <w:rsid w:val="00EE5262"/>
    <w:rsid w:val="00EE55D4"/>
    <w:rsid w:val="00EE5E52"/>
    <w:rsid w:val="00EE6B46"/>
    <w:rsid w:val="00EE6B55"/>
    <w:rsid w:val="00EE7805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C4D"/>
    <w:rsid w:val="00EF5C54"/>
    <w:rsid w:val="00EF5DD6"/>
    <w:rsid w:val="00EF64BC"/>
    <w:rsid w:val="00EF670B"/>
    <w:rsid w:val="00EF6C91"/>
    <w:rsid w:val="00EF6F54"/>
    <w:rsid w:val="00EF73FC"/>
    <w:rsid w:val="00F00334"/>
    <w:rsid w:val="00F0039F"/>
    <w:rsid w:val="00F006AD"/>
    <w:rsid w:val="00F008E9"/>
    <w:rsid w:val="00F00923"/>
    <w:rsid w:val="00F02890"/>
    <w:rsid w:val="00F03016"/>
    <w:rsid w:val="00F03C4F"/>
    <w:rsid w:val="00F046BC"/>
    <w:rsid w:val="00F05129"/>
    <w:rsid w:val="00F05A8D"/>
    <w:rsid w:val="00F05B63"/>
    <w:rsid w:val="00F06016"/>
    <w:rsid w:val="00F06D11"/>
    <w:rsid w:val="00F06F2E"/>
    <w:rsid w:val="00F10866"/>
    <w:rsid w:val="00F10B72"/>
    <w:rsid w:val="00F11545"/>
    <w:rsid w:val="00F1196D"/>
    <w:rsid w:val="00F11B88"/>
    <w:rsid w:val="00F11FBE"/>
    <w:rsid w:val="00F125E0"/>
    <w:rsid w:val="00F12A00"/>
    <w:rsid w:val="00F12E48"/>
    <w:rsid w:val="00F14141"/>
    <w:rsid w:val="00F1501B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BD9"/>
    <w:rsid w:val="00F20ED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CEB"/>
    <w:rsid w:val="00F26619"/>
    <w:rsid w:val="00F26790"/>
    <w:rsid w:val="00F269B5"/>
    <w:rsid w:val="00F26B67"/>
    <w:rsid w:val="00F27532"/>
    <w:rsid w:val="00F2776B"/>
    <w:rsid w:val="00F3053E"/>
    <w:rsid w:val="00F30AB6"/>
    <w:rsid w:val="00F310E1"/>
    <w:rsid w:val="00F312D4"/>
    <w:rsid w:val="00F323F6"/>
    <w:rsid w:val="00F32DD0"/>
    <w:rsid w:val="00F333CA"/>
    <w:rsid w:val="00F33707"/>
    <w:rsid w:val="00F33D72"/>
    <w:rsid w:val="00F3421A"/>
    <w:rsid w:val="00F34311"/>
    <w:rsid w:val="00F359AE"/>
    <w:rsid w:val="00F35BC8"/>
    <w:rsid w:val="00F3654E"/>
    <w:rsid w:val="00F36FFA"/>
    <w:rsid w:val="00F37AE7"/>
    <w:rsid w:val="00F37F7C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71C"/>
    <w:rsid w:val="00F474A6"/>
    <w:rsid w:val="00F476E9"/>
    <w:rsid w:val="00F4770F"/>
    <w:rsid w:val="00F47798"/>
    <w:rsid w:val="00F508D9"/>
    <w:rsid w:val="00F5120C"/>
    <w:rsid w:val="00F51566"/>
    <w:rsid w:val="00F51623"/>
    <w:rsid w:val="00F51948"/>
    <w:rsid w:val="00F51AAE"/>
    <w:rsid w:val="00F51D60"/>
    <w:rsid w:val="00F51F94"/>
    <w:rsid w:val="00F5352B"/>
    <w:rsid w:val="00F535DF"/>
    <w:rsid w:val="00F53AAA"/>
    <w:rsid w:val="00F55106"/>
    <w:rsid w:val="00F55200"/>
    <w:rsid w:val="00F553BB"/>
    <w:rsid w:val="00F55B26"/>
    <w:rsid w:val="00F55CD3"/>
    <w:rsid w:val="00F55DC3"/>
    <w:rsid w:val="00F561F6"/>
    <w:rsid w:val="00F5646F"/>
    <w:rsid w:val="00F60B57"/>
    <w:rsid w:val="00F61578"/>
    <w:rsid w:val="00F61780"/>
    <w:rsid w:val="00F61CBB"/>
    <w:rsid w:val="00F61FB0"/>
    <w:rsid w:val="00F624FD"/>
    <w:rsid w:val="00F631A6"/>
    <w:rsid w:val="00F6320C"/>
    <w:rsid w:val="00F63282"/>
    <w:rsid w:val="00F63577"/>
    <w:rsid w:val="00F63AA5"/>
    <w:rsid w:val="00F63F9D"/>
    <w:rsid w:val="00F64048"/>
    <w:rsid w:val="00F6406D"/>
    <w:rsid w:val="00F6469B"/>
    <w:rsid w:val="00F65060"/>
    <w:rsid w:val="00F6571B"/>
    <w:rsid w:val="00F658C5"/>
    <w:rsid w:val="00F6592A"/>
    <w:rsid w:val="00F65D68"/>
    <w:rsid w:val="00F65DC2"/>
    <w:rsid w:val="00F66044"/>
    <w:rsid w:val="00F6671D"/>
    <w:rsid w:val="00F67783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48DF"/>
    <w:rsid w:val="00F74E3C"/>
    <w:rsid w:val="00F75467"/>
    <w:rsid w:val="00F756A5"/>
    <w:rsid w:val="00F76397"/>
    <w:rsid w:val="00F764A1"/>
    <w:rsid w:val="00F76FE1"/>
    <w:rsid w:val="00F772F6"/>
    <w:rsid w:val="00F774AF"/>
    <w:rsid w:val="00F80A71"/>
    <w:rsid w:val="00F80D83"/>
    <w:rsid w:val="00F82052"/>
    <w:rsid w:val="00F82D7F"/>
    <w:rsid w:val="00F83092"/>
    <w:rsid w:val="00F8318F"/>
    <w:rsid w:val="00F8347E"/>
    <w:rsid w:val="00F83738"/>
    <w:rsid w:val="00F83782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F84"/>
    <w:rsid w:val="00F90136"/>
    <w:rsid w:val="00F90CB2"/>
    <w:rsid w:val="00F90F1A"/>
    <w:rsid w:val="00F91100"/>
    <w:rsid w:val="00F9132D"/>
    <w:rsid w:val="00F91F2A"/>
    <w:rsid w:val="00F9295B"/>
    <w:rsid w:val="00F92AE1"/>
    <w:rsid w:val="00F93350"/>
    <w:rsid w:val="00F9352D"/>
    <w:rsid w:val="00F940DC"/>
    <w:rsid w:val="00F942C3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E3A"/>
    <w:rsid w:val="00FA5F24"/>
    <w:rsid w:val="00FA641F"/>
    <w:rsid w:val="00FA6593"/>
    <w:rsid w:val="00FA6BF2"/>
    <w:rsid w:val="00FB09BF"/>
    <w:rsid w:val="00FB09E0"/>
    <w:rsid w:val="00FB1568"/>
    <w:rsid w:val="00FB1BE4"/>
    <w:rsid w:val="00FB1F8C"/>
    <w:rsid w:val="00FB32D3"/>
    <w:rsid w:val="00FB4CD8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F44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2866"/>
    <w:rsid w:val="00FD3E66"/>
    <w:rsid w:val="00FD41CD"/>
    <w:rsid w:val="00FD42A8"/>
    <w:rsid w:val="00FD5145"/>
    <w:rsid w:val="00FD55A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E00F1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3162"/>
    <w:rsid w:val="00FE370C"/>
    <w:rsid w:val="00FE4378"/>
    <w:rsid w:val="00FE4BD6"/>
    <w:rsid w:val="00FE4DB4"/>
    <w:rsid w:val="00FE553F"/>
    <w:rsid w:val="00FE63C3"/>
    <w:rsid w:val="00FE642A"/>
    <w:rsid w:val="00FE699F"/>
    <w:rsid w:val="00FF00C0"/>
    <w:rsid w:val="00FF04B8"/>
    <w:rsid w:val="00FF0507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F3D"/>
    <w:rsid w:val="00FF470C"/>
    <w:rsid w:val="00FF4A36"/>
    <w:rsid w:val="00FF4A4F"/>
    <w:rsid w:val="00FF5088"/>
    <w:rsid w:val="00FF541E"/>
    <w:rsid w:val="00FF62E2"/>
    <w:rsid w:val="00FF63AC"/>
    <w:rsid w:val="00FF7290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ind w:left="714" w:hanging="357"/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ind w:left="714" w:hanging="357"/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dviser.ru/index.php/%D0%93%D0%BE%D1%81%D1%83%D0%B4%D0%B0%D1%80%D1%81%D1%82%D0%B2%D0%B5%D0%BD%D0%BD%D1%8B%D0%B5_%D0%B8_%D1%81%D0%BE%D1%86%D0%B8%D0%B0%D0%BB%D1%8C%D0%BD%D1%8B%D0%B5_%D1%81%D1%82%D1%80%D1%83%D0%BA%D1%82%D1%83%D1%80%D1%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D82E4764E7C80237A59A421A442795FB85A9139CCD84209053039E5D31283FB50E879D257A084FB94BB7B75t7F5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9490-2533-4AAF-B59C-6DBE545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71</Pages>
  <Words>30672</Words>
  <Characters>174834</Characters>
  <Application>Microsoft Office Word</Application>
  <DocSecurity>0</DocSecurity>
  <Lines>1456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205096</CharactersWithSpaces>
  <SharedDoc>false</SharedDoc>
  <HLinks>
    <vt:vector size="318" baseType="variant">
      <vt:variant>
        <vt:i4>1310774</vt:i4>
      </vt:variant>
      <vt:variant>
        <vt:i4>312</vt:i4>
      </vt:variant>
      <vt:variant>
        <vt:i4>0</vt:i4>
      </vt:variant>
      <vt:variant>
        <vt:i4>5</vt:i4>
      </vt:variant>
      <vt:variant>
        <vt:lpwstr>https://www.tadviser.ru/index.php/%D0%93%D0%BE%D1%81%D1%83%D0%B4%D0%B0%D1%80%D1%81%D1%82%D0%B2%D0%B5%D0%BD%D0%BD%D1%8B%D0%B5_%D0%B8_%D1%81%D0%BE%D1%86%D0%B8%D0%B0%D0%BB%D1%8C%D0%BD%D1%8B%D0%B5_%D1%81%D1%82%D1%80%D1%83%D0%BA%D1%82%D1%83%D1%80%D1%8B</vt:lpwstr>
      </vt:variant>
      <vt:variant>
        <vt:lpwstr/>
      </vt:variant>
      <vt:variant>
        <vt:i4>6488125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consultantplus://offline/ref=DD82E4764E7C80237A59A421A442795FB85A9139CCD84209053039E5D31283FB50E879D257A084FB94BB7B75t7F5F</vt:lpwstr>
      </vt:variant>
      <vt:variant>
        <vt:lpwstr/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_Toc153469426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_Toc153469425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_Toc153469424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_Toc153469423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_Toc153469422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_Toc153469421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_Toc153469420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_Toc153469419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_Toc153469418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_Toc153469417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_Toc153469416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_Toc153469415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_Toc153469414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_Toc153469413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_Toc153469412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_Toc153469411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_Toc153469410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_Toc153469409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_Toc153469408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_Toc153469407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_Toc153469406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_Toc153469405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_Toc153469404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_Toc153469403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_Toc153469402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_Toc153469401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_Toc153469400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_Toc153469399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_Toc153469398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_Toc153469397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_Toc153469396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_Toc153469395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_Toc153469394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_Toc153469393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_Toc153469392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_Toc153469391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_Toc153469390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_Toc153469389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_Toc153469388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_Toc153469387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_Toc153469386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_Toc153469385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_Toc153469384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_Toc153469383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_Toc153469382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_Toc153469381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_Toc153469380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_Toc153469379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_Toc153469378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_Toc153469377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_Toc153469376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Пивоварчик Лидия Геннадьевна</dc:creator>
  <cp:lastModifiedBy>Салейко Анастасия Станиславовна</cp:lastModifiedBy>
  <cp:revision>119</cp:revision>
  <cp:lastPrinted>2024-01-19T09:14:00Z</cp:lastPrinted>
  <dcterms:created xsi:type="dcterms:W3CDTF">2024-01-05T08:46:00Z</dcterms:created>
  <dcterms:modified xsi:type="dcterms:W3CDTF">2024-01-19T09:28:00Z</dcterms:modified>
</cp:coreProperties>
</file>