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F3" w:rsidRDefault="001C5AF3" w:rsidP="001C5AF3">
      <w:pPr>
        <w:jc w:val="center"/>
        <w:rPr>
          <w:b/>
          <w:bCs/>
        </w:rPr>
      </w:pPr>
    </w:p>
    <w:p w:rsidR="001C5AF3" w:rsidRDefault="001C5AF3" w:rsidP="001C5AF3">
      <w:pPr>
        <w:jc w:val="center"/>
      </w:pPr>
    </w:p>
    <w:p w:rsidR="00A44187" w:rsidRDefault="00A44187" w:rsidP="00E25508">
      <w:pPr>
        <w:jc w:val="right"/>
        <w:rPr>
          <w:sz w:val="24"/>
          <w:szCs w:val="24"/>
        </w:rPr>
      </w:pP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22729">
        <w:rPr>
          <w:b/>
          <w:sz w:val="24"/>
          <w:szCs w:val="24"/>
        </w:rPr>
        <w:t xml:space="preserve">Итоговый отчет </w:t>
      </w: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образования города Югорска за 2013 год</w:t>
      </w:r>
    </w:p>
    <w:p w:rsidR="00622729" w:rsidRDefault="00622729" w:rsidP="00622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Pr="003439B5" w:rsidRDefault="00622729" w:rsidP="0062272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3439B5" w:rsidRDefault="00622729" w:rsidP="0062272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622729" w:rsidRPr="003439B5" w:rsidRDefault="00622729" w:rsidP="00622729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 город Югорск</w:t>
      </w:r>
    </w:p>
    <w:p w:rsidR="00622729" w:rsidRDefault="00622729" w:rsidP="00622729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7391F">
        <w:rPr>
          <w:color w:val="000000"/>
        </w:rPr>
        <w:t xml:space="preserve">Город Югорск расположен в западной части Ханты-Мансийского автономного округа Тюменской области, в бассейне рек </w:t>
      </w:r>
      <w:proofErr w:type="gramStart"/>
      <w:r w:rsidRPr="0087391F">
        <w:rPr>
          <w:color w:val="000000"/>
        </w:rPr>
        <w:t>Ух</w:t>
      </w:r>
      <w:proofErr w:type="gramEnd"/>
      <w:r w:rsidRPr="0087391F">
        <w:rPr>
          <w:color w:val="000000"/>
        </w:rPr>
        <w:t xml:space="preserve"> и Эсс, притоков р. Конда. Грани</w:t>
      </w:r>
      <w:r>
        <w:rPr>
          <w:color w:val="000000"/>
        </w:rPr>
        <w:t xml:space="preserve">чит с муниципальным образованием Советский район ХМАО. </w:t>
      </w:r>
      <w:r w:rsidRPr="0087391F">
        <w:rPr>
          <w:color w:val="000000"/>
        </w:rPr>
        <w:t>Расстояние до столицы ХМАО г. Ханты-Мансийска - 420 км</w:t>
      </w:r>
      <w:r>
        <w:rPr>
          <w:color w:val="000000"/>
        </w:rPr>
        <w:t>.</w:t>
      </w:r>
    </w:p>
    <w:p w:rsidR="00622729" w:rsidRPr="0087391F" w:rsidRDefault="00622729" w:rsidP="00622729">
      <w:pPr>
        <w:pStyle w:val="a8"/>
        <w:spacing w:before="0" w:beforeAutospacing="0" w:after="0" w:afterAutospacing="0"/>
        <w:ind w:firstLine="567"/>
        <w:jc w:val="both"/>
        <w:rPr>
          <w:color w:val="333333"/>
        </w:rPr>
      </w:pPr>
      <w:r w:rsidRPr="0087391F">
        <w:rPr>
          <w:kern w:val="2"/>
        </w:rPr>
        <w:t>В городе Югорске на протяжении многих лет наблюдается положительная динамика развития демографических процессов.</w:t>
      </w:r>
      <w:r w:rsidRPr="00207353">
        <w:t xml:space="preserve"> </w:t>
      </w:r>
      <w:r w:rsidRPr="008D38AE">
        <w:t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</w:t>
      </w:r>
    </w:p>
    <w:p w:rsidR="00622729" w:rsidRPr="0087391F" w:rsidRDefault="00622729" w:rsidP="00622729">
      <w:pPr>
        <w:pStyle w:val="34"/>
        <w:spacing w:after="0"/>
        <w:ind w:left="0" w:firstLine="851"/>
        <w:jc w:val="both"/>
        <w:rPr>
          <w:kern w:val="2"/>
          <w:sz w:val="24"/>
          <w:szCs w:val="24"/>
        </w:rPr>
      </w:pPr>
      <w:r w:rsidRPr="0087391F">
        <w:rPr>
          <w:kern w:val="2"/>
          <w:sz w:val="24"/>
          <w:szCs w:val="24"/>
        </w:rPr>
        <w:t>Среднегодовая численность постоянного населения ежегодно растет и в 2013 году составила 35,56 тыс. человек.</w:t>
      </w:r>
    </w:p>
    <w:p w:rsidR="00622729" w:rsidRPr="0087391F" w:rsidRDefault="00622729" w:rsidP="00622729">
      <w:pPr>
        <w:ind w:firstLine="567"/>
        <w:jc w:val="both"/>
        <w:rPr>
          <w:sz w:val="24"/>
          <w:szCs w:val="24"/>
        </w:rPr>
      </w:pPr>
      <w:r w:rsidRPr="0087391F">
        <w:rPr>
          <w:sz w:val="24"/>
          <w:szCs w:val="24"/>
        </w:rPr>
        <w:t xml:space="preserve">Уровень рождаемости в городе превышает уровень смертности в 2,6 раза. Естественный прирост населения за 2013 год составил 360 человек. 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87391F">
        <w:rPr>
          <w:sz w:val="24"/>
          <w:szCs w:val="24"/>
        </w:rPr>
        <w:t xml:space="preserve">Численность экономически активного населения (от 15 лет до 72 лет) города Югорска составляет 25,8 тыс. человек. Трудовые ресурсы (женщины 16-54 лет и мужчины 16-59 лет) составляют 22,7 тыс. человек. Среднесписочная численность работающих по полному кругу организаций города снизилась и составила 15,7 тыс. человек. </w:t>
      </w:r>
    </w:p>
    <w:p w:rsidR="00622729" w:rsidRPr="009B37FB" w:rsidRDefault="00622729" w:rsidP="00622729">
      <w:pPr>
        <w:ind w:firstLine="567"/>
        <w:jc w:val="both"/>
        <w:rPr>
          <w:sz w:val="24"/>
          <w:szCs w:val="24"/>
        </w:rPr>
      </w:pPr>
      <w:r w:rsidRPr="0087391F">
        <w:rPr>
          <w:sz w:val="24"/>
          <w:szCs w:val="24"/>
        </w:rPr>
        <w:t xml:space="preserve">Уровень регистрируемой безработицы не изменился и составил 0,8 %. </w:t>
      </w:r>
      <w:r w:rsidRPr="009B37FB">
        <w:rPr>
          <w:sz w:val="24"/>
          <w:szCs w:val="24"/>
        </w:rPr>
        <w:t>От общего количества безработных, состоящих на регистрационном учете в Югорском центре занятости населения (217 человек), 54 человека (24,9%) - граждане в возрасте от 16 до 29 лет, 114 человек (52,5%)- женщины, и 10 человек (4,6%) – граждане, имеющие инвалидность.</w:t>
      </w:r>
    </w:p>
    <w:p w:rsidR="00622729" w:rsidRPr="00CC6A20" w:rsidRDefault="00622729" w:rsidP="00622729">
      <w:pPr>
        <w:ind w:firstLine="851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Напряженность на рынке труда снизилась в связи с увеличением количества заявленных вакансий работодателями города. Так, в базе данных Югорского Центра занятости населения на 01.01.2013 было 230 вакансий, а на 01.01.2014 - 312 вакансий. В 2013 году организациями города было создано 685 рабочих мест, из которых 224 - постоянных рабочих мест и 461- временное рабочее место, на которые трудоустроены граждане, обратившиеся в поиске подходящей работы.</w:t>
      </w:r>
    </w:p>
    <w:p w:rsidR="00622729" w:rsidRDefault="00622729" w:rsidP="00622729">
      <w:pPr>
        <w:pStyle w:val="34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622729" w:rsidRPr="00923ED5" w:rsidRDefault="00622729" w:rsidP="00622729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622729" w:rsidRPr="00923ED5" w:rsidRDefault="00622729" w:rsidP="00622729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622729" w:rsidRDefault="00622729" w:rsidP="00622729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>628260, г. Югорск,  Ханты-Мансийский автономный округ</w:t>
      </w:r>
      <w:r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Югра,</w:t>
      </w:r>
      <w:r>
        <w:rPr>
          <w:sz w:val="24"/>
          <w:szCs w:val="24"/>
          <w:lang w:eastAsia="ru-RU"/>
        </w:rPr>
        <w:t xml:space="preserve">  </w:t>
      </w:r>
      <w:r w:rsidRPr="00207353">
        <w:rPr>
          <w:sz w:val="24"/>
          <w:szCs w:val="24"/>
          <w:lang w:eastAsia="ru-RU"/>
        </w:rPr>
        <w:t>ул.</w:t>
      </w:r>
      <w:r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Геологов, д. 13 </w:t>
      </w:r>
      <w:r>
        <w:rPr>
          <w:sz w:val="24"/>
          <w:szCs w:val="24"/>
          <w:lang w:eastAsia="ru-RU"/>
        </w:rPr>
        <w:t>.</w:t>
      </w:r>
      <w:r w:rsidRPr="00207353">
        <w:rPr>
          <w:sz w:val="24"/>
          <w:szCs w:val="24"/>
          <w:lang w:eastAsia="ru-RU"/>
        </w:rPr>
        <w:t xml:space="preserve"> </w:t>
      </w:r>
      <w:r w:rsidRPr="00207353">
        <w:rPr>
          <w:bCs/>
          <w:sz w:val="24"/>
          <w:szCs w:val="24"/>
          <w:lang w:eastAsia="ru-RU"/>
        </w:rPr>
        <w:t xml:space="preserve">Тел./факс: </w:t>
      </w:r>
      <w:r w:rsidRPr="00207353">
        <w:rPr>
          <w:sz w:val="24"/>
          <w:szCs w:val="24"/>
          <w:lang w:eastAsia="ru-RU"/>
        </w:rPr>
        <w:t>(34675) 7-26-57,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5" w:history="1">
        <w:r w:rsidRPr="00207353">
          <w:rPr>
            <w:bCs/>
            <w:sz w:val="24"/>
            <w:szCs w:val="24"/>
            <w:lang w:val="en-US" w:eastAsia="ru-RU"/>
          </w:rPr>
          <w:t>upravlenie</w:t>
        </w:r>
        <w:r w:rsidRPr="00207353">
          <w:rPr>
            <w:bCs/>
            <w:sz w:val="24"/>
            <w:szCs w:val="24"/>
            <w:lang w:eastAsia="ru-RU"/>
          </w:rPr>
          <w:t>-</w:t>
        </w:r>
        <w:r w:rsidRPr="00207353">
          <w:rPr>
            <w:bCs/>
            <w:sz w:val="24"/>
            <w:szCs w:val="24"/>
            <w:lang w:val="en-US" w:eastAsia="ru-RU"/>
          </w:rPr>
          <w:t>yugorsk</w:t>
        </w:r>
        <w:r w:rsidRPr="00207353">
          <w:rPr>
            <w:bCs/>
            <w:sz w:val="24"/>
            <w:szCs w:val="24"/>
            <w:lang w:eastAsia="ru-RU"/>
          </w:rPr>
          <w:t>@</w:t>
        </w:r>
        <w:r w:rsidRPr="00207353">
          <w:rPr>
            <w:bCs/>
            <w:sz w:val="24"/>
            <w:szCs w:val="24"/>
            <w:lang w:val="en-US" w:eastAsia="ru-RU"/>
          </w:rPr>
          <w:t>rambler</w:t>
        </w:r>
        <w:r w:rsidRPr="00207353">
          <w:rPr>
            <w:bCs/>
            <w:sz w:val="24"/>
            <w:szCs w:val="24"/>
            <w:lang w:eastAsia="ru-RU"/>
          </w:rPr>
          <w:t>.</w:t>
        </w:r>
        <w:r w:rsidRPr="00207353">
          <w:rPr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</w:p>
    <w:p w:rsidR="00622729" w:rsidRPr="00524E8F" w:rsidRDefault="00622729" w:rsidP="00622729">
      <w:pPr>
        <w:pStyle w:val="34"/>
        <w:numPr>
          <w:ilvl w:val="1"/>
          <w:numId w:val="11"/>
        </w:numPr>
        <w:spacing w:after="0"/>
        <w:jc w:val="both"/>
        <w:rPr>
          <w:b/>
          <w:sz w:val="24"/>
          <w:szCs w:val="24"/>
          <w:lang w:eastAsia="ru-RU"/>
        </w:rPr>
      </w:pPr>
      <w:r w:rsidRPr="00524E8F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622729" w:rsidRDefault="00622729" w:rsidP="00622729">
      <w:pPr>
        <w:pStyle w:val="34"/>
        <w:spacing w:after="0"/>
        <w:ind w:left="0" w:firstLine="360"/>
        <w:jc w:val="both"/>
        <w:rPr>
          <w:sz w:val="24"/>
          <w:szCs w:val="24"/>
        </w:rPr>
      </w:pPr>
      <w:r w:rsidRPr="00524E8F">
        <w:rPr>
          <w:sz w:val="24"/>
          <w:szCs w:val="24"/>
        </w:rPr>
        <w:t>Стратегической целью развития системы образования города Югорска является обеспечение доступности и высокого качества предоставляемых образовательных услуг на основе комплексного инновационного развития муниципальной системы образования, эффективного использования материально-технических,</w:t>
      </w:r>
      <w:r w:rsidRPr="00524E8F">
        <w:rPr>
          <w:b/>
          <w:sz w:val="24"/>
          <w:szCs w:val="24"/>
        </w:rPr>
        <w:t xml:space="preserve"> </w:t>
      </w:r>
      <w:r w:rsidRPr="00524E8F">
        <w:rPr>
          <w:sz w:val="24"/>
          <w:szCs w:val="24"/>
        </w:rPr>
        <w:t>кадровых, финансовых и управленческих ресурсов.</w:t>
      </w:r>
    </w:p>
    <w:p w:rsidR="00622729" w:rsidRDefault="00622729" w:rsidP="00622729">
      <w:pPr>
        <w:pStyle w:val="34"/>
        <w:spacing w:after="0"/>
        <w:ind w:left="0" w:firstLine="360"/>
        <w:jc w:val="both"/>
        <w:rPr>
          <w:b/>
          <w:sz w:val="24"/>
          <w:szCs w:val="24"/>
          <w:lang w:eastAsia="ru-RU"/>
        </w:rPr>
      </w:pPr>
      <w:r w:rsidRPr="006E1293">
        <w:rPr>
          <w:sz w:val="24"/>
          <w:szCs w:val="24"/>
        </w:rPr>
        <w:t>Механизмом реализации поставленной цели выступает программно-целевой подход, осуществляемый посредством реализации ведомственн</w:t>
      </w:r>
      <w:r>
        <w:rPr>
          <w:sz w:val="24"/>
          <w:szCs w:val="24"/>
        </w:rPr>
        <w:t>ых</w:t>
      </w:r>
      <w:r w:rsidRPr="006E1293">
        <w:rPr>
          <w:sz w:val="24"/>
          <w:szCs w:val="24"/>
        </w:rPr>
        <w:t xml:space="preserve"> целев</w:t>
      </w:r>
      <w:r>
        <w:rPr>
          <w:sz w:val="24"/>
          <w:szCs w:val="24"/>
        </w:rPr>
        <w:t>ых</w:t>
      </w:r>
      <w:r w:rsidRPr="006E1293">
        <w:rPr>
          <w:sz w:val="24"/>
          <w:szCs w:val="24"/>
        </w:rPr>
        <w:t xml:space="preserve"> программ «Дошкольное, общее и дополнительное образование детей города Югорска на 2012-2015 годы»</w:t>
      </w:r>
      <w:r>
        <w:rPr>
          <w:sz w:val="24"/>
          <w:szCs w:val="24"/>
        </w:rPr>
        <w:t xml:space="preserve"> и</w:t>
      </w:r>
      <w:r w:rsidRPr="006E1293">
        <w:rPr>
          <w:sz w:val="24"/>
          <w:szCs w:val="24"/>
        </w:rPr>
        <w:t xml:space="preserve"> ведомственной целевой программы «Организация отдыха детей в каникулярное время на 2012-</w:t>
      </w:r>
      <w:r w:rsidRPr="006E1293">
        <w:rPr>
          <w:sz w:val="24"/>
          <w:szCs w:val="24"/>
        </w:rPr>
        <w:lastRenderedPageBreak/>
        <w:t>2015 годы»</w:t>
      </w:r>
      <w:r>
        <w:rPr>
          <w:sz w:val="24"/>
          <w:szCs w:val="24"/>
        </w:rPr>
        <w:t xml:space="preserve">, а </w:t>
      </w:r>
      <w:proofErr w:type="gramStart"/>
      <w:r>
        <w:rPr>
          <w:sz w:val="24"/>
          <w:szCs w:val="24"/>
        </w:rPr>
        <w:t xml:space="preserve">также </w:t>
      </w:r>
      <w:r w:rsidRPr="006E1293">
        <w:rPr>
          <w:sz w:val="24"/>
          <w:szCs w:val="24"/>
        </w:rPr>
        <w:t xml:space="preserve"> долгосрочной</w:t>
      </w:r>
      <w:proofErr w:type="gramEnd"/>
      <w:r w:rsidRPr="006E1293">
        <w:rPr>
          <w:sz w:val="24"/>
          <w:szCs w:val="24"/>
        </w:rPr>
        <w:t xml:space="preserve"> целевой программы «Развитие муниципальной системы образования города Югорска на 2011-2015 годы». </w:t>
      </w:r>
    </w:p>
    <w:p w:rsidR="00622729" w:rsidRDefault="00622729" w:rsidP="00622729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>1.4.  Краткая информация о проведении анализа состояния и перспектив  развития системы образования</w:t>
      </w:r>
    </w:p>
    <w:p w:rsidR="00622729" w:rsidRDefault="00622729" w:rsidP="00622729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>
        <w:rPr>
          <w:sz w:val="24"/>
          <w:szCs w:val="24"/>
          <w:lang w:eastAsia="ru-RU"/>
        </w:rPr>
        <w:t xml:space="preserve"> проводился на основе следующих статистических отчетов: форма № 85-К «Сведения о деятельности дошкольной образовательной организации», форма 83-РИК «Сведения о численности и составе работников учреждения, реализующих программы общего образования», форма ОШ-1 «Сведения об учреждении, реализующем программы общего образования», форма ОШ – 5 « Сведения о вечернем (сменном) общеобразовательном учреждении», формы 76-РИК «Сведения об учреждениях, реализующих программы общего образования», форма СВ-1 «Сведения о вечерних (сменных) общеобразовательных учреждениях», форма Д-4 « Сведения о материальной базе учреждений, реализующих общего образования», форма Д-8 « Сведения о преподавании иностранных языков, углубленном изучении отдельных предметов и профильном обучении», форма 1-ДО (сводная) «Сведения об учреждениях дополнительного образования детей». </w:t>
      </w:r>
    </w:p>
    <w:p w:rsidR="00622729" w:rsidRDefault="00622729" w:rsidP="00622729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Основой для анализа </w:t>
      </w:r>
      <w:r w:rsidRPr="00524E8F">
        <w:rPr>
          <w:sz w:val="24"/>
          <w:szCs w:val="24"/>
          <w:lang w:eastAsia="ru-RU"/>
        </w:rPr>
        <w:t xml:space="preserve">состояния и перспектив  развития </w:t>
      </w:r>
      <w:r>
        <w:rPr>
          <w:sz w:val="24"/>
          <w:szCs w:val="24"/>
          <w:lang w:eastAsia="ru-RU"/>
        </w:rPr>
        <w:t xml:space="preserve">муниципальной </w:t>
      </w:r>
      <w:r w:rsidRPr="00524E8F">
        <w:rPr>
          <w:sz w:val="24"/>
          <w:szCs w:val="24"/>
          <w:lang w:eastAsia="ru-RU"/>
        </w:rPr>
        <w:t>системы образования</w:t>
      </w:r>
      <w:r>
        <w:rPr>
          <w:sz w:val="24"/>
          <w:szCs w:val="24"/>
          <w:lang w:eastAsia="ru-RU"/>
        </w:rPr>
        <w:t xml:space="preserve"> города Югорска также стали: публичный доклад о состоянии и результатах деятельности системы образования города Югорска за 2013 год, публичные доклады за 2013 год образовательных учреждений, подведомственных Управлению образования. </w:t>
      </w:r>
    </w:p>
    <w:p w:rsidR="00622729" w:rsidRPr="006A4A34" w:rsidRDefault="00622729" w:rsidP="00622729">
      <w:pPr>
        <w:pStyle w:val="34"/>
        <w:spacing w:after="0"/>
        <w:ind w:left="0" w:firstLine="360"/>
        <w:jc w:val="both"/>
        <w:rPr>
          <w:sz w:val="24"/>
          <w:szCs w:val="24"/>
        </w:rPr>
      </w:pPr>
    </w:p>
    <w:p w:rsidR="00622729" w:rsidRPr="00207353" w:rsidRDefault="00622729" w:rsidP="00622729">
      <w:pPr>
        <w:pStyle w:val="34"/>
        <w:numPr>
          <w:ilvl w:val="0"/>
          <w:numId w:val="7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5E67E5" w:rsidRDefault="00622729" w:rsidP="00622729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5E67E5">
        <w:rPr>
          <w:b/>
          <w:sz w:val="24"/>
          <w:szCs w:val="24"/>
        </w:rPr>
        <w:t>Общее образование</w:t>
      </w:r>
    </w:p>
    <w:p w:rsidR="00622729" w:rsidRPr="00BD2265" w:rsidRDefault="00622729" w:rsidP="00622729">
      <w:pPr>
        <w:pStyle w:val="a3"/>
        <w:spacing w:line="360" w:lineRule="auto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622729" w:rsidRPr="005E67E5" w:rsidRDefault="00622729" w:rsidP="00622729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622729" w:rsidRPr="00C0516E" w:rsidRDefault="00622729" w:rsidP="00622729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В системе дошкольного образования города Югорска функционирует 10 учреждений: 4 муниципальных автономных дошкольных образовательных учреждения, группы общеразвивающей направленности для детей дошкольного возраста в 6 муниципальных бюджетных общеобразовательных учреждениях. 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Охват детей с 3 до 7 лет, получивших дошкольное образование в 2013 году к численности детей в возрасте от 3 до 7 лет, находящихся в очереди на </w:t>
      </w:r>
      <w:proofErr w:type="gramStart"/>
      <w:r w:rsidRPr="00C0516E">
        <w:rPr>
          <w:sz w:val="24"/>
          <w:szCs w:val="24"/>
        </w:rPr>
        <w:t>получение  дошкольного</w:t>
      </w:r>
      <w:proofErr w:type="gramEnd"/>
      <w:r w:rsidRPr="00C0516E">
        <w:rPr>
          <w:sz w:val="24"/>
          <w:szCs w:val="24"/>
        </w:rPr>
        <w:t xml:space="preserve"> образования сохраняется на удовлетворительном уровне</w:t>
      </w:r>
      <w:r>
        <w:rPr>
          <w:sz w:val="24"/>
          <w:szCs w:val="24"/>
        </w:rPr>
        <w:t>.</w:t>
      </w:r>
      <w:r w:rsidRPr="00C0516E">
        <w:rPr>
          <w:sz w:val="24"/>
          <w:szCs w:val="24"/>
        </w:rPr>
        <w:t xml:space="preserve"> В 2013 году фактическое значение показателя составляет 100%. 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>Охват детей дошкольными образовательными организациями  в возрасте от 2 месяцев до 7 лет включительно в 2013 году составляет 58,1 %.</w:t>
      </w:r>
    </w:p>
    <w:p w:rsidR="00622729" w:rsidRPr="00C0516E" w:rsidRDefault="00622729" w:rsidP="00622729">
      <w:pPr>
        <w:ind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В целях создания института поддержки раннего семейного воспитания, ранней социализации детей на базе всех образовательных учреждений организованы консультационные пункты в помощь семьям, воспитывающих детей раннего возраста.</w:t>
      </w:r>
      <w:r>
        <w:rPr>
          <w:sz w:val="24"/>
          <w:szCs w:val="24"/>
        </w:rPr>
        <w:t xml:space="preserve"> </w:t>
      </w:r>
      <w:r w:rsidRPr="009B37FB">
        <w:rPr>
          <w:sz w:val="24"/>
          <w:szCs w:val="24"/>
        </w:rPr>
        <w:t>Основной задачей консультационных пунктов является оказание методической, диагностической и консультативной помощи родителям по вопросам развития детей дошкольного возраста.</w:t>
      </w:r>
    </w:p>
    <w:p w:rsidR="00622729" w:rsidRPr="00C0516E" w:rsidRDefault="00622729" w:rsidP="00622729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составляет 0 %.  Фактическое значение данного показателя на низком уровне  по причине отсутствия частных дошкольных образовательных организаций, реализующих образовательные программы дошкольного образования. В настоящее время ведется работа </w:t>
      </w:r>
      <w:r>
        <w:rPr>
          <w:sz w:val="24"/>
          <w:szCs w:val="24"/>
        </w:rPr>
        <w:t xml:space="preserve">с </w:t>
      </w:r>
      <w:r w:rsidRPr="00C0516E">
        <w:rPr>
          <w:sz w:val="24"/>
          <w:szCs w:val="24"/>
        </w:rPr>
        <w:t>индивидуальным предпринимателем, оказывающим услуги по присмотру и уходу за детьми</w:t>
      </w:r>
      <w:r>
        <w:rPr>
          <w:sz w:val="24"/>
          <w:szCs w:val="24"/>
        </w:rPr>
        <w:t>,</w:t>
      </w:r>
      <w:r w:rsidRPr="00C0516E">
        <w:rPr>
          <w:sz w:val="24"/>
          <w:szCs w:val="24"/>
        </w:rPr>
        <w:t xml:space="preserve"> по получению лицензии на право ведения образовательной деятельности. </w:t>
      </w:r>
    </w:p>
    <w:p w:rsidR="00622729" w:rsidRPr="00C0516E" w:rsidRDefault="00622729" w:rsidP="00622729">
      <w:pPr>
        <w:pStyle w:val="a3"/>
        <w:ind w:left="0" w:firstLine="567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622729" w:rsidRPr="00566FA1" w:rsidRDefault="00622729" w:rsidP="00622729">
      <w:pPr>
        <w:ind w:firstLine="708"/>
        <w:jc w:val="both"/>
        <w:rPr>
          <w:sz w:val="24"/>
          <w:szCs w:val="24"/>
        </w:rPr>
      </w:pPr>
      <w:r w:rsidRPr="00566FA1">
        <w:rPr>
          <w:sz w:val="24"/>
          <w:szCs w:val="24"/>
        </w:rPr>
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 составляет 0%.</w:t>
      </w:r>
      <w:r>
        <w:rPr>
          <w:sz w:val="24"/>
          <w:szCs w:val="24"/>
        </w:rPr>
        <w:t xml:space="preserve"> </w:t>
      </w:r>
      <w:proofErr w:type="gramStart"/>
      <w:r w:rsidRPr="0092592D">
        <w:rPr>
          <w:sz w:val="24"/>
          <w:szCs w:val="24"/>
        </w:rPr>
        <w:t>С  целью</w:t>
      </w:r>
      <w:proofErr w:type="gramEnd"/>
      <w:r w:rsidRPr="0092592D">
        <w:rPr>
          <w:sz w:val="24"/>
          <w:szCs w:val="24"/>
        </w:rPr>
        <w:t xml:space="preserve">  обеспечения гарантированного государством права на общедоступное и бе</w:t>
      </w:r>
      <w:r>
        <w:rPr>
          <w:sz w:val="24"/>
          <w:szCs w:val="24"/>
        </w:rPr>
        <w:t xml:space="preserve">сплатное дошкольное образование </w:t>
      </w:r>
      <w:r w:rsidRPr="0092592D">
        <w:rPr>
          <w:sz w:val="24"/>
          <w:szCs w:val="24"/>
        </w:rPr>
        <w:t xml:space="preserve">и повышения охвата детей дошкольного возраста вариативными формами дошкольного образования </w:t>
      </w:r>
      <w:r>
        <w:rPr>
          <w:sz w:val="24"/>
          <w:szCs w:val="24"/>
        </w:rPr>
        <w:t>созданы условия для функционирования</w:t>
      </w:r>
      <w:r w:rsidRPr="0092592D">
        <w:rPr>
          <w:sz w:val="24"/>
          <w:szCs w:val="24"/>
        </w:rPr>
        <w:t xml:space="preserve"> </w:t>
      </w:r>
      <w:r w:rsidRPr="00BD2265">
        <w:rPr>
          <w:sz w:val="24"/>
          <w:szCs w:val="24"/>
        </w:rPr>
        <w:t>групп кратковременного пребывания</w:t>
      </w:r>
      <w:r w:rsidRPr="009259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92592D">
        <w:rPr>
          <w:sz w:val="24"/>
          <w:szCs w:val="24"/>
        </w:rPr>
        <w:t>детей 3-4 лет</w:t>
      </w:r>
      <w:r>
        <w:rPr>
          <w:sz w:val="24"/>
          <w:szCs w:val="24"/>
        </w:rPr>
        <w:t xml:space="preserve"> во всех организациях</w:t>
      </w:r>
      <w:r w:rsidRPr="00566FA1">
        <w:rPr>
          <w:sz w:val="24"/>
          <w:szCs w:val="24"/>
        </w:rPr>
        <w:t xml:space="preserve"> дошкольного </w:t>
      </w:r>
      <w:r w:rsidRPr="00566FA1">
        <w:rPr>
          <w:sz w:val="24"/>
          <w:szCs w:val="24"/>
        </w:rPr>
        <w:lastRenderedPageBreak/>
        <w:t>образования</w:t>
      </w:r>
      <w:r>
        <w:rPr>
          <w:sz w:val="24"/>
          <w:szCs w:val="24"/>
        </w:rPr>
        <w:t xml:space="preserve">, однако желающих посещать эти группы в 2013 году не было. Это объясняется тем, что все дети в возрасте от 3 до 4 лет охвачены услугой дошкольного образования. </w:t>
      </w:r>
    </w:p>
    <w:p w:rsidR="00622729" w:rsidRPr="005E67E5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622729" w:rsidRPr="00566FA1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566FA1">
        <w:rPr>
          <w:sz w:val="24"/>
          <w:szCs w:val="24"/>
        </w:rPr>
        <w:t>Численность воспитанников организаций дошкольного образования в расчете на 1 педагогич</w:t>
      </w:r>
      <w:r>
        <w:rPr>
          <w:sz w:val="24"/>
          <w:szCs w:val="24"/>
        </w:rPr>
        <w:t>еского работника составляет 10,1</w:t>
      </w:r>
      <w:r w:rsidRPr="00566FA1">
        <w:rPr>
          <w:sz w:val="24"/>
          <w:szCs w:val="24"/>
        </w:rPr>
        <w:t xml:space="preserve"> человек.</w:t>
      </w:r>
      <w:r w:rsidRPr="00566FA1">
        <w:rPr>
          <w:color w:val="000000"/>
          <w:sz w:val="24"/>
          <w:szCs w:val="24"/>
        </w:rPr>
        <w:t xml:space="preserve">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составляет  118,3%.</w:t>
      </w:r>
    </w:p>
    <w:p w:rsidR="00622729" w:rsidRPr="005E67E5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622729" w:rsidRPr="0021428B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566FA1">
        <w:rPr>
          <w:sz w:val="24"/>
          <w:szCs w:val="24"/>
        </w:rPr>
        <w:t>Площадь помещений, используемых непосредственно для нужд дошкольных образовательных организаций, в расчете на одного воспитанника</w:t>
      </w:r>
      <w:r>
        <w:rPr>
          <w:sz w:val="24"/>
          <w:szCs w:val="24"/>
        </w:rPr>
        <w:t xml:space="preserve"> </w:t>
      </w:r>
      <w:r w:rsidRPr="00566FA1">
        <w:rPr>
          <w:sz w:val="24"/>
          <w:szCs w:val="24"/>
        </w:rPr>
        <w:t>составляет 13,3 квадратных метров.</w:t>
      </w:r>
      <w:r>
        <w:rPr>
          <w:sz w:val="24"/>
          <w:szCs w:val="24"/>
        </w:rPr>
        <w:t xml:space="preserve"> </w:t>
      </w:r>
      <w:r w:rsidRPr="00566FA1">
        <w:rPr>
          <w:sz w:val="24"/>
          <w:szCs w:val="24"/>
        </w:rPr>
        <w:t>Все 10 учреждений, реализующих программы дошкольного образования</w:t>
      </w:r>
      <w:r>
        <w:rPr>
          <w:sz w:val="24"/>
          <w:szCs w:val="24"/>
        </w:rPr>
        <w:t>,</w:t>
      </w:r>
      <w:r w:rsidRPr="00566FA1">
        <w:rPr>
          <w:sz w:val="24"/>
          <w:szCs w:val="24"/>
        </w:rPr>
        <w:t xml:space="preserve"> имеют </w:t>
      </w:r>
      <w:r w:rsidRPr="00566FA1">
        <w:rPr>
          <w:color w:val="000000"/>
          <w:sz w:val="24"/>
          <w:szCs w:val="24"/>
        </w:rPr>
        <w:t>водоснабжение, центральное отопление, канализацию. 9 учреждений из 10 имеют физкультурные залы, 2 учреждения – закрытые плавательные бассейны.</w:t>
      </w:r>
      <w:r w:rsidRPr="00566FA1">
        <w:rPr>
          <w:color w:val="000000"/>
        </w:rPr>
        <w:t xml:space="preserve"> </w:t>
      </w:r>
      <w:r w:rsidRPr="0021428B">
        <w:rPr>
          <w:color w:val="000000"/>
          <w:sz w:val="24"/>
          <w:szCs w:val="24"/>
        </w:rPr>
        <w:t>Персональных компьютеров, доступных для использования детьми, в дошкол</w:t>
      </w:r>
      <w:r>
        <w:rPr>
          <w:color w:val="000000"/>
          <w:sz w:val="24"/>
          <w:szCs w:val="24"/>
        </w:rPr>
        <w:t>ьных образовательных организациях</w:t>
      </w:r>
      <w:r w:rsidRPr="0021428B">
        <w:rPr>
          <w:color w:val="000000"/>
          <w:sz w:val="24"/>
          <w:szCs w:val="24"/>
        </w:rPr>
        <w:t xml:space="preserve"> нет.</w:t>
      </w:r>
    </w:p>
    <w:p w:rsidR="00622729" w:rsidRPr="0021428B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21428B">
        <w:rPr>
          <w:b/>
          <w:bCs/>
          <w:color w:val="000000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622729" w:rsidRDefault="00622729" w:rsidP="00622729">
      <w:pPr>
        <w:tabs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1428B">
        <w:rPr>
          <w:sz w:val="24"/>
          <w:szCs w:val="24"/>
        </w:rPr>
        <w:t>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составляет 0,61%. Это 13 детей из общей численности воспитанников образовательных организаций, реализующих образовательные программы дошкольного образования</w:t>
      </w:r>
      <w:r>
        <w:rPr>
          <w:sz w:val="24"/>
          <w:szCs w:val="24"/>
        </w:rPr>
        <w:t xml:space="preserve">. </w:t>
      </w:r>
      <w:r w:rsidRPr="0021428B">
        <w:rPr>
          <w:sz w:val="24"/>
          <w:szCs w:val="24"/>
        </w:rPr>
        <w:t>Удельный вес численности детей-инвалидов в общей численности воспитанников дошкольных образовательных организаций составляет 0,56%</w:t>
      </w:r>
      <w:r>
        <w:rPr>
          <w:sz w:val="24"/>
          <w:szCs w:val="24"/>
        </w:rPr>
        <w:t xml:space="preserve"> или 12 человек.</w:t>
      </w:r>
    </w:p>
    <w:p w:rsidR="00622729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622729" w:rsidRPr="00D2135F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9B37FB">
        <w:rPr>
          <w:sz w:val="24"/>
          <w:szCs w:val="24"/>
        </w:rPr>
        <w:t>В целях совершенствования организации комплексной работы по сохранению и укреплению здоровья воспитанников в образ</w:t>
      </w:r>
      <w:r>
        <w:rPr>
          <w:sz w:val="24"/>
          <w:szCs w:val="24"/>
        </w:rPr>
        <w:t>овательных учреждениях, созданию условия, обеспечивающих</w:t>
      </w:r>
      <w:r w:rsidRPr="009B37FB">
        <w:rPr>
          <w:sz w:val="24"/>
          <w:szCs w:val="24"/>
        </w:rPr>
        <w:t xml:space="preserve"> уменьшение рисков заболеваемости проводится сезонная неспецифическая профилактика.</w:t>
      </w:r>
    </w:p>
    <w:p w:rsidR="00622729" w:rsidRPr="00B96433" w:rsidRDefault="00622729" w:rsidP="00622729">
      <w:pPr>
        <w:tabs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B37FB">
        <w:rPr>
          <w:sz w:val="24"/>
          <w:szCs w:val="24"/>
        </w:rPr>
        <w:t>В 2013 году организовано проведение мониторинга формирования здор</w:t>
      </w:r>
      <w:r>
        <w:rPr>
          <w:sz w:val="24"/>
          <w:szCs w:val="24"/>
        </w:rPr>
        <w:t xml:space="preserve">овьесберегающей среды. </w:t>
      </w:r>
      <w:r w:rsidRPr="00B96433">
        <w:rPr>
          <w:sz w:val="24"/>
          <w:szCs w:val="24"/>
        </w:rPr>
        <w:t>Количество пропущенных дней по болезни одним ребенком в дошкольных образовательных  организа</w:t>
      </w:r>
      <w:r>
        <w:rPr>
          <w:sz w:val="24"/>
          <w:szCs w:val="24"/>
        </w:rPr>
        <w:t xml:space="preserve">циях в год составляет 10,6 дня. </w:t>
      </w:r>
      <w:r w:rsidRPr="009B37FB">
        <w:rPr>
          <w:sz w:val="24"/>
          <w:szCs w:val="24"/>
        </w:rPr>
        <w:t>Результаты мониторинга подтверждают наличие систематической целенаправленной работы в образовательных учреждениях по здоровьесбережению участников учебно-воспитательного процесса</w:t>
      </w:r>
      <w:r>
        <w:rPr>
          <w:sz w:val="24"/>
          <w:szCs w:val="24"/>
        </w:rPr>
        <w:t xml:space="preserve">. </w:t>
      </w:r>
    </w:p>
    <w:p w:rsidR="00622729" w:rsidRPr="00B96433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622729" w:rsidRPr="00B268AC" w:rsidRDefault="00622729" w:rsidP="00622729">
      <w:pPr>
        <w:jc w:val="both"/>
        <w:rPr>
          <w:bCs/>
          <w:color w:val="000000"/>
          <w:sz w:val="24"/>
          <w:szCs w:val="24"/>
        </w:rPr>
      </w:pPr>
      <w:r w:rsidRPr="00B96433">
        <w:rPr>
          <w:bCs/>
          <w:color w:val="000000"/>
          <w:sz w:val="24"/>
          <w:szCs w:val="24"/>
        </w:rPr>
        <w:t xml:space="preserve">                   В 2013 году изменение сети дошкольных образовательных организаций не было, однако введено в эксплуатацию дополнительное здание МАДОУ «Детский сад комбинированного вида «Радуга» на 170 мест.</w:t>
      </w:r>
    </w:p>
    <w:p w:rsidR="00622729" w:rsidRPr="00B96433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622729" w:rsidRPr="00B268A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B268AC">
        <w:rPr>
          <w:color w:val="000000"/>
          <w:sz w:val="24"/>
          <w:szCs w:val="24"/>
        </w:rPr>
        <w:t>Общий объем финансовых средств, поступивших в дошкольные образовательные организации, в расчете на одного воспитанника составляет 85,1 тысяч рублей. Удельный вес финансовых средств от приносящей доход деятельности в общем объеме финансовых средств дошкольных образовательных организаций – 10,1%</w:t>
      </w:r>
      <w:r>
        <w:rPr>
          <w:color w:val="000000"/>
          <w:sz w:val="24"/>
          <w:szCs w:val="24"/>
        </w:rPr>
        <w:t>.</w:t>
      </w:r>
    </w:p>
    <w:p w:rsidR="00622729" w:rsidRPr="00B96433" w:rsidRDefault="00622729" w:rsidP="00622729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sz w:val="24"/>
          <w:szCs w:val="24"/>
        </w:rPr>
        <w:t>В</w:t>
      </w:r>
      <w:r w:rsidRPr="009B37FB">
        <w:rPr>
          <w:sz w:val="24"/>
          <w:szCs w:val="24"/>
        </w:rPr>
        <w:t xml:space="preserve"> целях обеспечения права каждого ребенка на доступное и качественное образование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Pr="009B37FB">
        <w:rPr>
          <w:sz w:val="24"/>
          <w:szCs w:val="24"/>
        </w:rPr>
        <w:t xml:space="preserve"> 2013 году в муниципальной системе обр</w:t>
      </w:r>
      <w:r>
        <w:rPr>
          <w:sz w:val="24"/>
          <w:szCs w:val="24"/>
        </w:rPr>
        <w:t xml:space="preserve">азования продолжалась работа по </w:t>
      </w:r>
      <w:r w:rsidRPr="009B37FB">
        <w:rPr>
          <w:sz w:val="24"/>
          <w:szCs w:val="24"/>
        </w:rPr>
        <w:t>созданию современных безопасных и комфортных условий организации образовательного процесса</w:t>
      </w:r>
      <w:r>
        <w:rPr>
          <w:sz w:val="24"/>
          <w:szCs w:val="24"/>
        </w:rPr>
        <w:t>.</w:t>
      </w:r>
      <w:r w:rsidRPr="009B37FB"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Значительная доля финансовых ресурсов была направлена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на устранение предписаний надзорных органов, повышение энергоэффективности зданий, ремонт и приобретение технологического и иного оборудования для пищеблоков, медицинских кабинетов, систем видеонаблюдения и пропускного контроля, тревожной сигнализации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 xml:space="preserve">образовательных учреждений. 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947013">
        <w:rPr>
          <w:sz w:val="24"/>
          <w:szCs w:val="24"/>
        </w:rPr>
        <w:t xml:space="preserve">В 2013 году </w:t>
      </w:r>
      <w:r>
        <w:rPr>
          <w:sz w:val="24"/>
          <w:szCs w:val="24"/>
        </w:rPr>
        <w:t xml:space="preserve">осуществлялся </w:t>
      </w:r>
      <w:r w:rsidRPr="00947013">
        <w:rPr>
          <w:sz w:val="24"/>
          <w:szCs w:val="24"/>
        </w:rPr>
        <w:t xml:space="preserve">капитальный ремонт  муниципального автономного </w:t>
      </w:r>
      <w:r w:rsidRPr="00947013">
        <w:rPr>
          <w:sz w:val="24"/>
          <w:szCs w:val="24"/>
        </w:rPr>
        <w:lastRenderedPageBreak/>
        <w:t>дошкольного образовательного учреждения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«Детский сад комбинированного вида «Радуга»</w:t>
      </w:r>
      <w:r>
        <w:rPr>
          <w:sz w:val="24"/>
          <w:szCs w:val="24"/>
        </w:rPr>
        <w:t>, п</w:t>
      </w:r>
      <w:r w:rsidRPr="00947013">
        <w:rPr>
          <w:sz w:val="24"/>
          <w:szCs w:val="24"/>
        </w:rPr>
        <w:t>роведены текущие ремонты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образовательных учреждений с целью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обеспечения выполнения требований к санитарно-бытовым условиям и охране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 xml:space="preserve">здоровья </w:t>
      </w:r>
      <w:r>
        <w:rPr>
          <w:sz w:val="24"/>
          <w:szCs w:val="24"/>
        </w:rPr>
        <w:t>воспитанников.</w:t>
      </w:r>
    </w:p>
    <w:p w:rsidR="00622729" w:rsidRPr="00D2135F" w:rsidRDefault="00622729" w:rsidP="006227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</w:t>
      </w:r>
      <w:r w:rsidRPr="00B96433">
        <w:rPr>
          <w:color w:val="000000"/>
          <w:sz w:val="24"/>
          <w:szCs w:val="24"/>
        </w:rPr>
        <w:t xml:space="preserve">даний образовательных организаций, </w:t>
      </w:r>
      <w:r>
        <w:rPr>
          <w:color w:val="000000"/>
          <w:sz w:val="24"/>
          <w:szCs w:val="24"/>
        </w:rPr>
        <w:t>реализующих программы дошкольного образования и</w:t>
      </w:r>
      <w:r w:rsidRPr="00B96433">
        <w:rPr>
          <w:color w:val="000000"/>
          <w:sz w:val="24"/>
          <w:szCs w:val="24"/>
        </w:rPr>
        <w:t xml:space="preserve"> находящихся в аварийном состоянии и требующих капитального ремонта, нет.</w:t>
      </w:r>
    </w:p>
    <w:p w:rsidR="00622729" w:rsidRPr="00B96433" w:rsidRDefault="00622729" w:rsidP="00622729">
      <w:pPr>
        <w:jc w:val="both"/>
        <w:rPr>
          <w:color w:val="000000"/>
          <w:sz w:val="24"/>
          <w:szCs w:val="24"/>
        </w:rPr>
      </w:pPr>
    </w:p>
    <w:p w:rsidR="00622729" w:rsidRDefault="00622729" w:rsidP="00622729">
      <w:pPr>
        <w:ind w:firstLine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622729" w:rsidRDefault="00622729" w:rsidP="00622729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 xml:space="preserve">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</w:p>
    <w:p w:rsidR="00622729" w:rsidRDefault="00622729" w:rsidP="00622729">
      <w:pPr>
        <w:ind w:firstLine="360"/>
        <w:jc w:val="both"/>
        <w:rPr>
          <w:color w:val="000000"/>
          <w:sz w:val="24"/>
          <w:szCs w:val="24"/>
        </w:rPr>
      </w:pPr>
      <w:r w:rsidRPr="009B37FB">
        <w:rPr>
          <w:sz w:val="24"/>
          <w:szCs w:val="24"/>
        </w:rPr>
        <w:t>В 2013 году муниципальная с</w:t>
      </w:r>
      <w:r>
        <w:rPr>
          <w:sz w:val="24"/>
          <w:szCs w:val="24"/>
        </w:rPr>
        <w:t>истема образования представлена 7 общеобразовательными учреждениями</w:t>
      </w:r>
      <w:r w:rsidRPr="009B37FB">
        <w:rPr>
          <w:sz w:val="24"/>
          <w:szCs w:val="24"/>
        </w:rPr>
        <w:t>, в том числе одно учреждение повышенного уровня – «Лицей им. Г.Ф. Атякшева», Вечерняя (сменная) школа</w:t>
      </w:r>
      <w:r>
        <w:rPr>
          <w:sz w:val="24"/>
          <w:szCs w:val="24"/>
        </w:rPr>
        <w:t>.</w:t>
      </w:r>
    </w:p>
    <w:p w:rsidR="00622729" w:rsidRDefault="00622729" w:rsidP="00622729">
      <w:pPr>
        <w:ind w:firstLine="360"/>
        <w:jc w:val="both"/>
        <w:rPr>
          <w:sz w:val="24"/>
          <w:szCs w:val="24"/>
        </w:rPr>
      </w:pPr>
      <w:r w:rsidRPr="00BD2265">
        <w:rPr>
          <w:color w:val="000000"/>
          <w:sz w:val="24"/>
          <w:szCs w:val="24"/>
        </w:rPr>
        <w:t xml:space="preserve">Охват детей начальным общим, основным общим и средним общим образованием к </w:t>
      </w:r>
      <w:r w:rsidRPr="00B841E9">
        <w:rPr>
          <w:color w:val="000000"/>
          <w:sz w:val="24"/>
          <w:szCs w:val="24"/>
        </w:rPr>
        <w:t xml:space="preserve">общей </w:t>
      </w:r>
      <w:r w:rsidRPr="00BD2265">
        <w:rPr>
          <w:color w:val="000000"/>
          <w:sz w:val="24"/>
          <w:szCs w:val="24"/>
        </w:rPr>
        <w:t>численно</w:t>
      </w:r>
      <w:r w:rsidRPr="00B841E9">
        <w:rPr>
          <w:color w:val="000000"/>
          <w:sz w:val="24"/>
          <w:szCs w:val="24"/>
        </w:rPr>
        <w:t>сти детей в возрасте 7 - 17 лет составляет 94,5%.</w:t>
      </w:r>
      <w:r w:rsidRPr="00B841E9">
        <w:rPr>
          <w:sz w:val="24"/>
          <w:szCs w:val="24"/>
        </w:rPr>
        <w:t xml:space="preserve"> Общее количество учащихся, осваивающих образовательные программы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 в общеобразовательных организациях </w:t>
      </w:r>
      <w:r w:rsidRPr="00B841E9">
        <w:rPr>
          <w:sz w:val="24"/>
          <w:szCs w:val="24"/>
        </w:rPr>
        <w:t xml:space="preserve">составляет 4408 человек. </w:t>
      </w:r>
      <w:r w:rsidRPr="00B841E9">
        <w:rPr>
          <w:color w:val="000000"/>
          <w:sz w:val="24"/>
          <w:szCs w:val="24"/>
        </w:rPr>
        <w:t xml:space="preserve">Численность постоянного населения в возрасте 7 - 17 лет – 4664 человека. </w:t>
      </w:r>
      <w:r>
        <w:rPr>
          <w:color w:val="000000"/>
          <w:sz w:val="24"/>
          <w:szCs w:val="24"/>
        </w:rPr>
        <w:t xml:space="preserve">Остальные </w:t>
      </w:r>
      <w:r w:rsidRPr="00B841E9">
        <w:rPr>
          <w:color w:val="000000"/>
          <w:sz w:val="24"/>
          <w:szCs w:val="24"/>
        </w:rPr>
        <w:t xml:space="preserve">256 человек </w:t>
      </w:r>
      <w:r w:rsidRPr="00B841E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841E9">
        <w:rPr>
          <w:sz w:val="24"/>
          <w:szCs w:val="24"/>
        </w:rPr>
        <w:t>обучающиеся в учреждениях среднего профессионального образования.</w:t>
      </w:r>
      <w:r>
        <w:rPr>
          <w:sz w:val="24"/>
          <w:szCs w:val="24"/>
        </w:rPr>
        <w:t xml:space="preserve"> </w:t>
      </w:r>
    </w:p>
    <w:p w:rsidR="00622729" w:rsidRPr="00622729" w:rsidRDefault="00622729" w:rsidP="00622729">
      <w:pPr>
        <w:ind w:firstLine="360"/>
        <w:jc w:val="both"/>
        <w:rPr>
          <w:color w:val="000000"/>
          <w:sz w:val="24"/>
          <w:szCs w:val="24"/>
        </w:rPr>
      </w:pPr>
      <w:r w:rsidRPr="00B841E9">
        <w:rPr>
          <w:sz w:val="24"/>
          <w:szCs w:val="24"/>
        </w:rPr>
        <w:t xml:space="preserve">Удельный вес численности учащихся общеобразовательных организаций, </w:t>
      </w:r>
      <w:r>
        <w:rPr>
          <w:sz w:val="24"/>
          <w:szCs w:val="24"/>
        </w:rPr>
        <w:t xml:space="preserve">осваивающих образовательные программы соответствующие </w:t>
      </w:r>
      <w:proofErr w:type="gramStart"/>
      <w:r>
        <w:rPr>
          <w:sz w:val="24"/>
          <w:szCs w:val="24"/>
        </w:rPr>
        <w:t>требованиям  федеральных</w:t>
      </w:r>
      <w:proofErr w:type="gramEnd"/>
      <w:r>
        <w:rPr>
          <w:sz w:val="24"/>
          <w:szCs w:val="24"/>
        </w:rPr>
        <w:t xml:space="preserve"> государственных образовательных стандартов</w:t>
      </w:r>
      <w:r w:rsidRPr="00B841E9">
        <w:rPr>
          <w:sz w:val="24"/>
          <w:szCs w:val="24"/>
        </w:rPr>
        <w:t>, в общей численности учащихся общеобразовате</w:t>
      </w:r>
      <w:r>
        <w:rPr>
          <w:sz w:val="24"/>
          <w:szCs w:val="24"/>
        </w:rPr>
        <w:t>ль</w:t>
      </w:r>
      <w:r w:rsidR="00C847F1">
        <w:rPr>
          <w:sz w:val="24"/>
          <w:szCs w:val="24"/>
        </w:rPr>
        <w:t>ных организаций составляет 49</w:t>
      </w:r>
      <w:r w:rsidRPr="00B841E9">
        <w:rPr>
          <w:sz w:val="24"/>
          <w:szCs w:val="24"/>
        </w:rPr>
        <w:t>%.</w:t>
      </w:r>
    </w:p>
    <w:p w:rsidR="00622729" w:rsidRPr="00B841E9" w:rsidRDefault="00622729" w:rsidP="00622729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622729" w:rsidRPr="00702E3A" w:rsidRDefault="00622729" w:rsidP="00622729">
      <w:pPr>
        <w:pStyle w:val="a3"/>
        <w:ind w:left="0" w:firstLine="708"/>
        <w:jc w:val="both"/>
        <w:rPr>
          <w:sz w:val="24"/>
          <w:szCs w:val="24"/>
        </w:rPr>
      </w:pPr>
      <w:r w:rsidRPr="00702E3A">
        <w:rPr>
          <w:sz w:val="24"/>
          <w:szCs w:val="24"/>
        </w:rPr>
        <w:t>В трех общеобразовательных организациях организованы занятия во вторую смену. Общее количество детей, обучающихся во вторую смену, составляет  542 человека, что составляет  13% от общей численности учащихся общеобразовательных организаций.</w:t>
      </w:r>
    </w:p>
    <w:p w:rsidR="00622729" w:rsidRPr="00702E3A" w:rsidRDefault="00622729" w:rsidP="00622729">
      <w:pPr>
        <w:ind w:firstLine="567"/>
        <w:jc w:val="both"/>
        <w:rPr>
          <w:sz w:val="24"/>
          <w:szCs w:val="24"/>
        </w:rPr>
      </w:pPr>
      <w:r w:rsidRPr="00702E3A">
        <w:rPr>
          <w:sz w:val="24"/>
          <w:szCs w:val="24"/>
        </w:rPr>
        <w:t xml:space="preserve">101 человек в 4-х классах комплектах изучают на углубленном уровне общеобразовательные предметы технической направленности на базе муниципального бюджетного общеобразовательного учреждения «Лицей им. Г.Ф. Атякшева», что составляет  2,4 % от общей численности учащихся общеобразовательных организаций. 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702E3A">
        <w:rPr>
          <w:sz w:val="24"/>
          <w:szCs w:val="24"/>
        </w:rPr>
        <w:t>Обучение в школах города организовано в очной,</w:t>
      </w:r>
      <w:r>
        <w:rPr>
          <w:sz w:val="24"/>
          <w:szCs w:val="24"/>
        </w:rPr>
        <w:t xml:space="preserve"> </w:t>
      </w:r>
      <w:r w:rsidRPr="00702E3A">
        <w:rPr>
          <w:sz w:val="24"/>
          <w:szCs w:val="24"/>
        </w:rPr>
        <w:t>очно - заочной, дистанционной формах обучения, а также на основе индивидуальных учебных планов.</w:t>
      </w:r>
    </w:p>
    <w:p w:rsidR="00622729" w:rsidRPr="009B37FB" w:rsidRDefault="00622729" w:rsidP="00622729">
      <w:pPr>
        <w:ind w:firstLine="567"/>
        <w:jc w:val="both"/>
        <w:rPr>
          <w:sz w:val="24"/>
          <w:szCs w:val="24"/>
        </w:rPr>
      </w:pPr>
      <w:r w:rsidRPr="006103EF">
        <w:rPr>
          <w:sz w:val="24"/>
          <w:szCs w:val="24"/>
        </w:rPr>
        <w:t xml:space="preserve">С 1 сентября 2013 года 75 % учащихся первой ступени обучаются по новым федеральным образовательным стандартам (далее - ФГОС). </w:t>
      </w:r>
      <w:r w:rsidRPr="009B37FB">
        <w:rPr>
          <w:sz w:val="24"/>
          <w:szCs w:val="24"/>
        </w:rPr>
        <w:t>Во все</w:t>
      </w:r>
      <w:r>
        <w:rPr>
          <w:sz w:val="24"/>
          <w:szCs w:val="24"/>
        </w:rPr>
        <w:t>х общеобразовательных учреждениях</w:t>
      </w:r>
      <w:r w:rsidRPr="009B37FB">
        <w:rPr>
          <w:sz w:val="24"/>
          <w:szCs w:val="24"/>
        </w:rPr>
        <w:t xml:space="preserve"> разработана основная образовательная программа начального общего образования, в 43% общеобразовательных учреждений разработана основная образовательная программа основного общего образования. Разработаны рабочие программы по учебным предметам; внесены изменения в нормативную базу; подготовлена материально-техническая база; определены модели внеурочной занятости.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 xml:space="preserve">Муниципальные бюджетные общеобразовательные учреждения (далее - МБОУ) «Лицей им. Г.Ф. Атякшева», «Средняя общеобразовательная школа № 3», «Средняя общеобразовательная школа № 5» являются </w:t>
      </w:r>
      <w:r>
        <w:rPr>
          <w:sz w:val="24"/>
          <w:szCs w:val="24"/>
        </w:rPr>
        <w:t xml:space="preserve">пилотными и </w:t>
      </w:r>
      <w:r w:rsidRPr="009B37FB">
        <w:rPr>
          <w:sz w:val="24"/>
          <w:szCs w:val="24"/>
        </w:rPr>
        <w:t>стажировочными площадками по реализации федерального государственного образовательного стандарта основного общего образования в опережающем режиме. Эти же школы участвуют в региональном эксперименте по апробации инструмента «Дельта-тестирование», позволяющим учитывать динамику учебных результатов каждого учащегося.</w:t>
      </w:r>
      <w:r w:rsidRPr="00702E3A">
        <w:rPr>
          <w:sz w:val="24"/>
          <w:szCs w:val="24"/>
        </w:rPr>
        <w:t xml:space="preserve"> </w:t>
      </w:r>
    </w:p>
    <w:p w:rsidR="00622729" w:rsidRPr="00493843" w:rsidRDefault="00622729" w:rsidP="00622729">
      <w:pPr>
        <w:ind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Наряду с общеобразовательными программами в школах реализуются и воспитательные программы, направленные на формирование здорового образа жизни; развитие творческих и познавательных способностей; духовно-нравственное развитие и патриотическое воспитание; профилактику асоциального поведения.</w:t>
      </w:r>
    </w:p>
    <w:p w:rsidR="00622729" w:rsidRPr="003915E8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 xml:space="preserve">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3915E8">
        <w:rPr>
          <w:color w:val="000000"/>
          <w:sz w:val="24"/>
          <w:szCs w:val="24"/>
        </w:rPr>
        <w:lastRenderedPageBreak/>
        <w:t xml:space="preserve">Численность учащихся в общеобразовательных организациях в расчете на 1 педагогического работника составляет 9,2 человека. 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3915E8">
        <w:rPr>
          <w:color w:val="000000"/>
          <w:sz w:val="24"/>
          <w:szCs w:val="24"/>
        </w:rPr>
        <w:t>Удельный вес численности учителей в возрасте до 35 лет в общей численности учителей общеобразовательных организаций 16,2%.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73A4">
        <w:rPr>
          <w:color w:val="000000"/>
          <w:sz w:val="24"/>
          <w:szCs w:val="24"/>
        </w:rPr>
        <w:t xml:space="preserve">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субъекте Российской Федерации: педагогических работников – 93,5%, из них учителей – 105,9%. </w:t>
      </w:r>
      <w:r w:rsidRPr="00D773A4">
        <w:rPr>
          <w:sz w:val="24"/>
          <w:szCs w:val="24"/>
        </w:rPr>
        <w:t>На основании письма Департамента образования и молодежной политики ХМАО-Югры от 22.11.2013 № 10-Исх-11110 для города Югорска на 2013 год определен показатель средней заработной платы педагогических работников общеобразовательных учреждений в размере 49 614,3 рублей. Исходя из этого средняя заработная плата педагогических работников общеобразовательных учреждений города Югорска в 2013 году составила 50 680,6 рублей (из них учителей – 57 571 рубль), то есть степень достижения целевого показателя составляет 102,1%.</w:t>
      </w:r>
    </w:p>
    <w:p w:rsidR="00622729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color w:val="000000"/>
          <w:sz w:val="24"/>
          <w:szCs w:val="24"/>
        </w:rPr>
        <w:t xml:space="preserve"> </w:t>
      </w: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622729" w:rsidRPr="005C32AD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color w:val="000000"/>
          <w:sz w:val="24"/>
          <w:szCs w:val="24"/>
        </w:rPr>
        <w:t xml:space="preserve">Общая площадь всех помещений общеобразовательных организаций в расчете на одного учащегося </w:t>
      </w:r>
      <w:r w:rsidRPr="008846EC">
        <w:rPr>
          <w:color w:val="000000"/>
          <w:sz w:val="24"/>
          <w:szCs w:val="24"/>
        </w:rPr>
        <w:t>– 15 квадратных метров. Все общеобразовательные организации имеют водоснабжение, центральное отопление, канализацию.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3915E8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учащихся общеобразовательных организаций:</w:t>
      </w:r>
      <w:r w:rsidRPr="008846EC">
        <w:rPr>
          <w:color w:val="000000"/>
          <w:sz w:val="24"/>
          <w:szCs w:val="24"/>
        </w:rPr>
        <w:t xml:space="preserve"> всего – 10, имеющих доступ к Интернету – 4. </w:t>
      </w:r>
    </w:p>
    <w:p w:rsidR="00622729" w:rsidRPr="008846E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8846EC">
        <w:rPr>
          <w:color w:val="000000"/>
          <w:sz w:val="24"/>
          <w:szCs w:val="24"/>
        </w:rPr>
        <w:t>В 57% общеобразовательных учреждениях скорость подключения к сети Интернет от 1 Мбит/с и выше.</w:t>
      </w:r>
    </w:p>
    <w:p w:rsidR="00622729" w:rsidRPr="007F40C6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 xml:space="preserve"> </w:t>
      </w: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 xml:space="preserve">В 2013 году дети с ограниченными возможностями здоровья, обучающиеся в классах, не являющихся специальными (коррекционными), общеобразовательных организаций, отсутствовали. 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 составляет 74,2%.</w:t>
      </w:r>
    </w:p>
    <w:p w:rsidR="00622729" w:rsidRPr="006103EF" w:rsidRDefault="00622729" w:rsidP="00622729">
      <w:pPr>
        <w:ind w:firstLine="567"/>
        <w:jc w:val="both"/>
        <w:rPr>
          <w:sz w:val="24"/>
          <w:szCs w:val="24"/>
        </w:rPr>
      </w:pPr>
      <w:r w:rsidRPr="006103EF">
        <w:rPr>
          <w:sz w:val="24"/>
          <w:szCs w:val="24"/>
        </w:rPr>
        <w:t>В МБОУ «СОШ № 3» созданы условия для безбарьерного обучения малоподвижных групп населения</w:t>
      </w:r>
      <w:r>
        <w:rPr>
          <w:sz w:val="24"/>
          <w:szCs w:val="24"/>
        </w:rPr>
        <w:t xml:space="preserve"> </w:t>
      </w:r>
      <w:r w:rsidRPr="006103EF">
        <w:rPr>
          <w:sz w:val="24"/>
          <w:szCs w:val="24"/>
        </w:rPr>
        <w:t xml:space="preserve">(имеются пандусы, расширенные двери, лифты), также данное учреждение определено базовым образовательным учреждением, реализующим основные общеобразовательные программы, обеспечивающие инклюзивное образование. </w:t>
      </w:r>
      <w:r>
        <w:rPr>
          <w:sz w:val="24"/>
          <w:szCs w:val="24"/>
        </w:rPr>
        <w:t xml:space="preserve">В </w:t>
      </w:r>
      <w:r w:rsidRPr="006103EF">
        <w:rPr>
          <w:sz w:val="24"/>
          <w:szCs w:val="24"/>
        </w:rPr>
        <w:t>рамках реализации долгосрочной целевой программы «Формирование доступной среды жизнедеятельности для инвалидов и других маломобильных групп населения в городе Югорске на 2011-2015 годы»</w:t>
      </w:r>
      <w:r>
        <w:rPr>
          <w:sz w:val="24"/>
          <w:szCs w:val="24"/>
        </w:rPr>
        <w:t xml:space="preserve"> в МБОУ «СОШ № 3»  п</w:t>
      </w:r>
      <w:r w:rsidRPr="006103EF">
        <w:rPr>
          <w:sz w:val="24"/>
          <w:szCs w:val="24"/>
        </w:rPr>
        <w:t>риобретено и установлено современное специализированное оборудование: тактильная дорожка; тактильно-развивающие панели («Лабиринт-колесо», «Замочки» и т.д.); стенка для лазания; балансировочная доска; лестница-мостик; колесо-трансформер</w:t>
      </w:r>
      <w:r>
        <w:rPr>
          <w:sz w:val="24"/>
          <w:szCs w:val="24"/>
        </w:rPr>
        <w:t>.</w:t>
      </w:r>
    </w:p>
    <w:p w:rsidR="00622729" w:rsidRPr="00622729" w:rsidRDefault="00622729" w:rsidP="00622729">
      <w:pPr>
        <w:ind w:firstLine="708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С целью выявления детей с ограниченными возможностями здоровья, особенностями развития или отклонениями в поведении, проведения их комплексного обследования и подготовки рекомендаций по оказанию психолого-медико-педагогической помощи и организации их воспитания и обучения создана и функционирует городская психолого – медико-педагогическая комиссия</w:t>
      </w:r>
      <w:r>
        <w:rPr>
          <w:sz w:val="24"/>
          <w:szCs w:val="24"/>
        </w:rPr>
        <w:t>.</w:t>
      </w:r>
    </w:p>
    <w:p w:rsidR="00622729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 xml:space="preserve"> </w:t>
      </w:r>
      <w:r w:rsidRPr="007F40C6">
        <w:rPr>
          <w:b/>
          <w:bCs/>
          <w:color w:val="000000"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622729" w:rsidRDefault="00622729" w:rsidP="00622729">
      <w:pPr>
        <w:ind w:firstLine="708"/>
        <w:jc w:val="both"/>
      </w:pPr>
      <w:r w:rsidRPr="007F40C6">
        <w:rPr>
          <w:color w:val="000000"/>
          <w:sz w:val="24"/>
          <w:szCs w:val="24"/>
        </w:rPr>
        <w:t xml:space="preserve">Среднее значение количества баллов по ЕГЭ (в расчете на один предмет), полученных выпускниками, завершившими обучение по образовательным программам среднего общего образования, 10% образовательных организаций, реализующих образовательные программы среднего общего образования, с лучшими результатами ЕГЭ составляет 67 баллов. Среднее значение количества баллов по ЕГЭ (в расчете на один предмет), полученных выпускниками, завершившими обучение по образовательным программам среднего общего образования, 10% образовательных организаций, реализующих образовательные программы среднего общего образования, с худшими результатами ЕГЭ составляет 48 баллов. Поэтому отношение среднего </w:t>
      </w:r>
      <w:r w:rsidRPr="007F40C6">
        <w:rPr>
          <w:color w:val="000000"/>
          <w:sz w:val="24"/>
          <w:szCs w:val="24"/>
        </w:rPr>
        <w:lastRenderedPageBreak/>
        <w:t>балла единого государственного экзамена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 – 1,4 раза.</w:t>
      </w:r>
      <w:r w:rsidRPr="007F40C6">
        <w:t xml:space="preserve"> </w:t>
      </w:r>
    </w:p>
    <w:p w:rsidR="00622729" w:rsidRPr="00A14A1C" w:rsidRDefault="00622729" w:rsidP="00622729">
      <w:pPr>
        <w:ind w:firstLine="708"/>
        <w:jc w:val="both"/>
        <w:rPr>
          <w:sz w:val="24"/>
          <w:szCs w:val="24"/>
        </w:rPr>
      </w:pPr>
      <w:r w:rsidRPr="00A14A1C">
        <w:rPr>
          <w:sz w:val="24"/>
          <w:szCs w:val="24"/>
        </w:rPr>
        <w:t>В последующем улучшатся результаты выпускников школ, которые показывают низкие результаты ЕГЭ. Это будет достигнуто за счет проведения входного контроля в начале учебного года и репетиционного ЕГЭ в конце учебного года.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>Среднее значение количества баллов по ЕГЭ, полученных выпускниками, освоившими образовательные программы среднего общего образования: по математике</w:t>
      </w:r>
      <w:r w:rsidRPr="00A14A1C">
        <w:rPr>
          <w:color w:val="000000"/>
          <w:sz w:val="24"/>
          <w:szCs w:val="24"/>
        </w:rPr>
        <w:t xml:space="preserve"> – 50,2 балла</w:t>
      </w:r>
      <w:r w:rsidRPr="007F40C6">
        <w:rPr>
          <w:color w:val="000000"/>
          <w:sz w:val="24"/>
          <w:szCs w:val="24"/>
        </w:rPr>
        <w:t xml:space="preserve">; по русскому языку </w:t>
      </w:r>
      <w:r w:rsidRPr="00A14A1C">
        <w:rPr>
          <w:color w:val="000000"/>
          <w:sz w:val="24"/>
          <w:szCs w:val="24"/>
        </w:rPr>
        <w:t>– 67,2 балла.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</w:t>
      </w:r>
      <w:r w:rsidRPr="00A14A1C">
        <w:rPr>
          <w:color w:val="000000"/>
          <w:sz w:val="24"/>
          <w:szCs w:val="24"/>
        </w:rPr>
        <w:t xml:space="preserve"> – 34,4 балла</w:t>
      </w:r>
      <w:r w:rsidRPr="007F40C6">
        <w:rPr>
          <w:color w:val="000000"/>
          <w:sz w:val="24"/>
          <w:szCs w:val="24"/>
        </w:rPr>
        <w:t>; по русскому языку</w:t>
      </w:r>
      <w:r w:rsidRPr="00A14A1C">
        <w:rPr>
          <w:color w:val="000000"/>
          <w:sz w:val="24"/>
          <w:szCs w:val="24"/>
        </w:rPr>
        <w:t>- 24,2 балла.</w:t>
      </w:r>
    </w:p>
    <w:p w:rsidR="00622729" w:rsidRPr="00A14A1C" w:rsidRDefault="00622729" w:rsidP="00622729">
      <w:pPr>
        <w:ind w:firstLine="708"/>
        <w:jc w:val="both"/>
      </w:pPr>
      <w:r w:rsidRPr="00A14A1C">
        <w:rPr>
          <w:color w:val="000000"/>
          <w:sz w:val="24"/>
          <w:szCs w:val="24"/>
        </w:rPr>
        <w:t xml:space="preserve"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</w:t>
      </w:r>
      <w:proofErr w:type="gramStart"/>
      <w:r w:rsidRPr="00A14A1C">
        <w:rPr>
          <w:color w:val="000000"/>
          <w:sz w:val="24"/>
          <w:szCs w:val="24"/>
        </w:rPr>
        <w:t>ЕГЭ</w:t>
      </w:r>
      <w:proofErr w:type="gramEnd"/>
      <w:r w:rsidRPr="00A14A1C">
        <w:rPr>
          <w:color w:val="000000"/>
          <w:sz w:val="24"/>
          <w:szCs w:val="24"/>
        </w:rPr>
        <w:t xml:space="preserve"> составляет по математике- </w:t>
      </w:r>
      <w:r>
        <w:rPr>
          <w:color w:val="000000"/>
          <w:sz w:val="24"/>
          <w:szCs w:val="24"/>
        </w:rPr>
        <w:t>1,1% (</w:t>
      </w:r>
      <w:r w:rsidRPr="00A14A1C">
        <w:rPr>
          <w:color w:val="000000"/>
          <w:sz w:val="24"/>
          <w:szCs w:val="24"/>
        </w:rPr>
        <w:t xml:space="preserve">2 человека), по русскому языку – 0%. </w:t>
      </w:r>
      <w:r w:rsidRPr="00A14A1C">
        <w:rPr>
          <w:sz w:val="24"/>
          <w:szCs w:val="24"/>
        </w:rPr>
        <w:t xml:space="preserve"> Данный показатель по математике будет стремиться к «0» за счет психологического, методического сопровождения участников ЕГЭ, а </w:t>
      </w:r>
      <w:proofErr w:type="gramStart"/>
      <w:r w:rsidRPr="00A14A1C">
        <w:rPr>
          <w:sz w:val="24"/>
          <w:szCs w:val="24"/>
        </w:rPr>
        <w:t>так же</w:t>
      </w:r>
      <w:proofErr w:type="gramEnd"/>
      <w:r w:rsidRPr="00A14A1C">
        <w:rPr>
          <w:sz w:val="24"/>
          <w:szCs w:val="24"/>
        </w:rPr>
        <w:t xml:space="preserve"> работы по профессиональной ориентации с выпускниками, освоившими образовательные программы основного общего образования</w:t>
      </w:r>
      <w:r>
        <w:t>.</w:t>
      </w:r>
    </w:p>
    <w:p w:rsidR="00622729" w:rsidRP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 по математике- 0%, по русскому языку – 0%.</w:t>
      </w:r>
    </w:p>
    <w:p w:rsidR="00622729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 xml:space="preserve"> </w:t>
      </w: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622729" w:rsidRPr="00D773A4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773A4">
        <w:rPr>
          <w:color w:val="000000"/>
          <w:sz w:val="24"/>
          <w:szCs w:val="24"/>
        </w:rPr>
        <w:t>Удельный вес лиц, обеспеченных горячим питанием, в общей численности обучающихся общеобразовательных организаций составляет 97,2%.</w:t>
      </w:r>
      <w:r>
        <w:rPr>
          <w:color w:val="000000"/>
          <w:sz w:val="24"/>
          <w:szCs w:val="24"/>
        </w:rPr>
        <w:t xml:space="preserve"> Не охвачены горячим питанием 110 учащихся по заочной форме обучения и 15 учащихся, которые по состоянию здоровья не могут посещать общеобразовательные организации.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Удельный вес числа организаций, имеющих в общем числе общеобразовательных организаций: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-  логопедический пункт или логопедический кабинет – 83,3%;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- физкультурные залы- 85,7%;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- плавательные бассейны- 14,3%</w:t>
      </w:r>
      <w:r>
        <w:rPr>
          <w:color w:val="000000"/>
          <w:sz w:val="24"/>
          <w:szCs w:val="24"/>
        </w:rPr>
        <w:t>.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2013 году отсутствовал физкультурный зал в МБОУ «Вечерняя (сменная) общеобразовательная школа г. Югорска». Для реализации базисного учебного плана МБОУ «Вечерняя (сменная) общеобразовательная школа г. Югорска» заключен договор безвозмездного пользования физкультурным залом с МБОУ «Лицей им.Г.Ф. Атякшева».</w:t>
      </w:r>
    </w:p>
    <w:p w:rsidR="00622729" w:rsidRPr="00A14A1C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622729" w:rsidRDefault="00622729" w:rsidP="00622729">
      <w:pPr>
        <w:ind w:firstLine="708"/>
        <w:jc w:val="both"/>
        <w:rPr>
          <w:bCs/>
          <w:color w:val="000000"/>
          <w:sz w:val="24"/>
          <w:szCs w:val="24"/>
        </w:rPr>
      </w:pPr>
      <w:r w:rsidRPr="00B96433">
        <w:rPr>
          <w:bCs/>
          <w:color w:val="000000"/>
          <w:sz w:val="24"/>
          <w:szCs w:val="24"/>
        </w:rPr>
        <w:t xml:space="preserve">В 2013 году изменение сети </w:t>
      </w:r>
      <w:r>
        <w:rPr>
          <w:bCs/>
          <w:color w:val="000000"/>
          <w:sz w:val="24"/>
          <w:szCs w:val="24"/>
        </w:rPr>
        <w:t>общеобразовательных организаций не было.</w:t>
      </w:r>
    </w:p>
    <w:p w:rsidR="00622729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Cs/>
          <w:color w:val="000000"/>
          <w:sz w:val="24"/>
          <w:szCs w:val="24"/>
        </w:rPr>
        <w:t xml:space="preserve"> </w:t>
      </w:r>
      <w:r w:rsidRPr="00A14A1C">
        <w:rPr>
          <w:b/>
          <w:bCs/>
          <w:color w:val="000000"/>
          <w:sz w:val="24"/>
          <w:szCs w:val="24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622729" w:rsidRPr="00A14A1C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>Общий объем финансовых средств, поступивших в общеобразовательные организации, в расчете на одного учащегося - 133,8 тысяч рублей. Удельный вес финансовых средств от приносящей доход деятельности в общем объеме финансовых средств общеобразовательных организаций – 3,9%.</w:t>
      </w:r>
    </w:p>
    <w:p w:rsidR="00622729" w:rsidRPr="00B55BAF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color w:val="000000"/>
          <w:sz w:val="24"/>
          <w:szCs w:val="24"/>
        </w:rPr>
        <w:t xml:space="preserve"> </w:t>
      </w: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622729" w:rsidRPr="003A792A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B55BAF">
        <w:rPr>
          <w:color w:val="000000"/>
          <w:sz w:val="24"/>
          <w:szCs w:val="24"/>
        </w:rPr>
        <w:t>Удельный вес числа организаций, имеющих в общем числе общеобразовательных организаций</w:t>
      </w:r>
    </w:p>
    <w:p w:rsidR="00622729" w:rsidRPr="008B2E7E" w:rsidRDefault="00622729" w:rsidP="00622729">
      <w:pPr>
        <w:jc w:val="both"/>
        <w:rPr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t>- пожарные краны и рукава – 57,1%;</w:t>
      </w:r>
    </w:p>
    <w:p w:rsidR="00622729" w:rsidRPr="008B2E7E" w:rsidRDefault="00622729" w:rsidP="00622729">
      <w:pPr>
        <w:jc w:val="both"/>
        <w:rPr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lastRenderedPageBreak/>
        <w:t>- дымовые извещатели- 100%;</w:t>
      </w:r>
    </w:p>
    <w:p w:rsidR="00622729" w:rsidRPr="003A792A" w:rsidRDefault="00622729" w:rsidP="00622729">
      <w:pPr>
        <w:jc w:val="both"/>
        <w:rPr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t>- «тревожную кнопку» - 85,7%;</w:t>
      </w:r>
    </w:p>
    <w:p w:rsidR="00622729" w:rsidRPr="003A792A" w:rsidRDefault="00622729" w:rsidP="00622729">
      <w:pPr>
        <w:jc w:val="both"/>
        <w:rPr>
          <w:color w:val="000000"/>
          <w:sz w:val="24"/>
          <w:szCs w:val="24"/>
        </w:rPr>
      </w:pPr>
      <w:r w:rsidRPr="003A792A">
        <w:rPr>
          <w:color w:val="000000"/>
          <w:sz w:val="24"/>
          <w:szCs w:val="24"/>
        </w:rPr>
        <w:t>- охрану- 100%;</w:t>
      </w:r>
    </w:p>
    <w:p w:rsidR="00622729" w:rsidRPr="003A792A" w:rsidRDefault="00622729" w:rsidP="00622729">
      <w:pPr>
        <w:jc w:val="both"/>
        <w:rPr>
          <w:color w:val="000000"/>
          <w:sz w:val="24"/>
          <w:szCs w:val="24"/>
        </w:rPr>
      </w:pPr>
      <w:r w:rsidRPr="003A792A">
        <w:rPr>
          <w:color w:val="000000"/>
          <w:sz w:val="24"/>
          <w:szCs w:val="24"/>
        </w:rPr>
        <w:t>- систему видеонаблюдения – 100%</w:t>
      </w:r>
    </w:p>
    <w:p w:rsidR="00622729" w:rsidRPr="008B2E7E" w:rsidRDefault="00622729" w:rsidP="0062272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9B37FB">
        <w:rPr>
          <w:sz w:val="24"/>
          <w:szCs w:val="24"/>
        </w:rPr>
        <w:t xml:space="preserve"> целях обеспечения права каждого ребенка на доступное и качественное образование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Pr="009B37FB">
        <w:rPr>
          <w:sz w:val="24"/>
          <w:szCs w:val="24"/>
        </w:rPr>
        <w:t xml:space="preserve"> 2013 году в муниципальной системе обр</w:t>
      </w:r>
      <w:r>
        <w:rPr>
          <w:sz w:val="24"/>
          <w:szCs w:val="24"/>
        </w:rPr>
        <w:t xml:space="preserve">азования продолжалась работа по </w:t>
      </w:r>
      <w:r w:rsidRPr="009B37FB">
        <w:rPr>
          <w:sz w:val="24"/>
          <w:szCs w:val="24"/>
        </w:rPr>
        <w:t>созданию современных безопасных и комфортных условий организации образовательного процесса</w:t>
      </w:r>
      <w:r>
        <w:rPr>
          <w:sz w:val="24"/>
          <w:szCs w:val="24"/>
        </w:rPr>
        <w:t>.</w:t>
      </w:r>
      <w:r w:rsidRPr="009B37FB"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Значительная доля финансовых ресурсов была направлена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на устранение предписаний надзорных органов, повышение энергоэффективности зданий, ремонт и приобретение технологического и иного оборудования для пищеблоков, медицинских кабинетов, систем видеонаблюдения и пропускного контроля, тревожной сигнализации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 xml:space="preserve">образовательных учреждений. </w:t>
      </w:r>
      <w:r>
        <w:rPr>
          <w:sz w:val="24"/>
          <w:szCs w:val="24"/>
        </w:rPr>
        <w:t xml:space="preserve">Однако </w:t>
      </w:r>
      <w:r>
        <w:rPr>
          <w:color w:val="000000"/>
          <w:sz w:val="24"/>
          <w:szCs w:val="24"/>
        </w:rPr>
        <w:t>в трех общеобразовательных учреждениях из семи проектом здания не предусмотрена установка пожарного крана и рукава, одна школа из семи по техническим причинам не может установить «тревожную кнопку».</w:t>
      </w:r>
    </w:p>
    <w:p w:rsidR="00622729" w:rsidRDefault="00622729" w:rsidP="00622729">
      <w:pPr>
        <w:ind w:firstLine="708"/>
        <w:jc w:val="both"/>
        <w:rPr>
          <w:sz w:val="24"/>
          <w:szCs w:val="24"/>
        </w:rPr>
      </w:pPr>
      <w:r w:rsidRPr="00947013">
        <w:rPr>
          <w:sz w:val="24"/>
          <w:szCs w:val="24"/>
        </w:rPr>
        <w:t>В 2013 году проведен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 xml:space="preserve">капитальный ремонт  </w:t>
      </w:r>
      <w:r>
        <w:rPr>
          <w:sz w:val="24"/>
          <w:szCs w:val="24"/>
        </w:rPr>
        <w:t xml:space="preserve">МБОУ «Средняя общеобразовательная школа № 4», проведены текущие ремонты </w:t>
      </w:r>
      <w:r w:rsidRPr="00947013">
        <w:rPr>
          <w:sz w:val="24"/>
          <w:szCs w:val="24"/>
        </w:rPr>
        <w:t>образовательных учреждений с целью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>обеспечения выполнения требований к санитарно-бытовым условиям и охране</w:t>
      </w:r>
      <w:r>
        <w:rPr>
          <w:sz w:val="24"/>
          <w:szCs w:val="24"/>
        </w:rPr>
        <w:t xml:space="preserve"> </w:t>
      </w:r>
      <w:r w:rsidRPr="00947013">
        <w:rPr>
          <w:sz w:val="24"/>
          <w:szCs w:val="24"/>
        </w:rPr>
        <w:t xml:space="preserve">здоровья </w:t>
      </w:r>
      <w:r>
        <w:rPr>
          <w:sz w:val="24"/>
          <w:szCs w:val="24"/>
        </w:rPr>
        <w:t>воспитанников.</w:t>
      </w:r>
    </w:p>
    <w:p w:rsidR="00622729" w:rsidRPr="003A792A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Зданий</w:t>
      </w:r>
      <w:r w:rsidRPr="003A792A">
        <w:rPr>
          <w:color w:val="000000"/>
          <w:sz w:val="24"/>
          <w:szCs w:val="24"/>
        </w:rPr>
        <w:t xml:space="preserve"> общеобразовательных учреждений, находящихся в аварийном состоянии и требующих капитального ремонта, нет.</w:t>
      </w:r>
    </w:p>
    <w:p w:rsidR="00622729" w:rsidRPr="00A14A1C" w:rsidRDefault="00622729" w:rsidP="00622729">
      <w:pPr>
        <w:jc w:val="both"/>
        <w:rPr>
          <w:color w:val="000000"/>
        </w:rPr>
      </w:pPr>
    </w:p>
    <w:p w:rsidR="00622729" w:rsidRPr="005E67E5" w:rsidRDefault="00622729" w:rsidP="00622729">
      <w:pPr>
        <w:ind w:firstLine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2.2. </w:t>
      </w:r>
      <w:r w:rsidRPr="00B268AC">
        <w:rPr>
          <w:b/>
          <w:bCs/>
          <w:color w:val="000000"/>
          <w:sz w:val="24"/>
          <w:szCs w:val="24"/>
        </w:rPr>
        <w:t>Дополнительное образование</w:t>
      </w:r>
    </w:p>
    <w:p w:rsidR="00622729" w:rsidRDefault="00622729" w:rsidP="00622729">
      <w:pPr>
        <w:ind w:left="360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Сведения о развитии дополнительного образования детей и взрослых</w:t>
      </w:r>
    </w:p>
    <w:p w:rsidR="00622729" w:rsidRPr="005E67E5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622729" w:rsidRPr="005E67E5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>Охват детей в возрасте 5 - 18 лет дополнительными общеобразовательными программами в общей численности детей в возрасте 5 - 18 лет составляет 43,3%.</w:t>
      </w:r>
    </w:p>
    <w:p w:rsidR="00622729" w:rsidRPr="005E67E5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дополнительным общеобразовательным программам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 w:rsidRPr="005E67E5">
        <w:rPr>
          <w:color w:val="000000"/>
          <w:sz w:val="24"/>
          <w:szCs w:val="24"/>
        </w:rPr>
        <w:t xml:space="preserve">исленности детей, обучающихся в организациях, реализующих дополнительные общеобразовательные программы различных видов, </w:t>
      </w:r>
      <w:r w:rsidRPr="00D75A9D">
        <w:rPr>
          <w:color w:val="000000"/>
          <w:sz w:val="24"/>
          <w:szCs w:val="24"/>
        </w:rPr>
        <w:t xml:space="preserve">составляет 58,5%. 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 xml:space="preserve">Структура численности обучающихся в организациях дополнительного образования </w:t>
      </w:r>
      <w:r>
        <w:rPr>
          <w:color w:val="000000"/>
          <w:sz w:val="24"/>
          <w:szCs w:val="24"/>
        </w:rPr>
        <w:t xml:space="preserve">детей </w:t>
      </w:r>
      <w:r w:rsidRPr="005E67E5">
        <w:rPr>
          <w:color w:val="000000"/>
          <w:sz w:val="24"/>
          <w:szCs w:val="24"/>
        </w:rPr>
        <w:t>по видам образовательной деятельности</w:t>
      </w:r>
      <w:r w:rsidRPr="00D75A9D">
        <w:rPr>
          <w:color w:val="000000"/>
          <w:sz w:val="24"/>
          <w:szCs w:val="24"/>
        </w:rPr>
        <w:t xml:space="preserve"> следующая: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Образование – 58,5%, из них: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работающие по всем видам образовательной деятельности – 35,7;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художественная – 13,7%;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эколого-биологическая – 11,9%;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туристско-краеведческая -0%;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техническая – 0%;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спортивная -0%;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военно-патриотическая и спортивно-техническая – 0%;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другие -0%</w:t>
      </w:r>
    </w:p>
    <w:p w:rsidR="00622729" w:rsidRPr="00D75A9D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Культура- 13,7%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Спорт -27,8%</w:t>
      </w:r>
    </w:p>
    <w:p w:rsidR="00622729" w:rsidRDefault="00622729" w:rsidP="00622729">
      <w:pPr>
        <w:ind w:firstLine="708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Муниципальные учреждения дополнительного образования детей продолжают реализацию федеральных государственных образовательных стандартов в части организации внеурочной деятельности обучающихся общеобразовательных учреждений по различным направлениям развития личности (интеллектуальное, творческое, экологическое). Педагоги используют новые технологии в образовательном процессе, в т.ч. информационно-коммуникационные; реализуют новые образовательные программы с учетом интересов детей (кинология, изучение иностранных языков).</w:t>
      </w:r>
    </w:p>
    <w:p w:rsidR="00622729" w:rsidRPr="00622729" w:rsidRDefault="00622729" w:rsidP="00622729">
      <w:pPr>
        <w:ind w:firstLine="567"/>
        <w:jc w:val="both"/>
        <w:rPr>
          <w:sz w:val="24"/>
          <w:szCs w:val="24"/>
        </w:rPr>
      </w:pPr>
      <w:r w:rsidRPr="00E17F01">
        <w:rPr>
          <w:sz w:val="24"/>
          <w:szCs w:val="24"/>
        </w:rPr>
        <w:t>Коллективы учреждений проводят работу с детьми не только в рамках учебного процесса, но и организуют массовые внутриучрежденческие и городские мероприятия, обеспечивают участие обучающихся в мероприятиях различных уровней.</w:t>
      </w:r>
      <w:r>
        <w:rPr>
          <w:sz w:val="24"/>
          <w:szCs w:val="24"/>
        </w:rPr>
        <w:t xml:space="preserve"> </w:t>
      </w:r>
      <w:r w:rsidRPr="00E17F01">
        <w:rPr>
          <w:sz w:val="24"/>
          <w:szCs w:val="24"/>
        </w:rPr>
        <w:t xml:space="preserve">Традиционными городскими мероприятиями стали: городской экологический конкурс «Природная лаборатория», конкурс творческих работ «Символ года», профориентационные акции, экологические марафоны, фестиваль «Одаренные дети - будущее России» и др. </w:t>
      </w:r>
      <w:r w:rsidRPr="009B37FB">
        <w:rPr>
          <w:sz w:val="24"/>
          <w:szCs w:val="24"/>
        </w:rPr>
        <w:t xml:space="preserve">Детская школа искусств является центром проведения окружных конкурсов хоровых коллективов и фортепианной музыки, в которых </w:t>
      </w:r>
      <w:r w:rsidRPr="009B37FB">
        <w:rPr>
          <w:sz w:val="24"/>
          <w:szCs w:val="24"/>
        </w:rPr>
        <w:lastRenderedPageBreak/>
        <w:t>приним</w:t>
      </w:r>
      <w:r>
        <w:rPr>
          <w:sz w:val="24"/>
          <w:szCs w:val="24"/>
        </w:rPr>
        <w:t>ают участие более 10 территорий.</w:t>
      </w:r>
    </w:p>
    <w:p w:rsidR="00622729" w:rsidRDefault="00622729" w:rsidP="00622729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D75A9D">
        <w:rPr>
          <w:b/>
          <w:bCs/>
          <w:color w:val="000000"/>
          <w:sz w:val="24"/>
          <w:szCs w:val="24"/>
        </w:rPr>
        <w:t xml:space="preserve">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622729" w:rsidRPr="00622729" w:rsidRDefault="00622729" w:rsidP="00622729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t>Отношение среднемесячной заработной платы педагогических работников муниципальных образовательных организаций дополнительного образования к среднемесячной заработной плате в субъекте Российской Федерации составляет 88,9%.</w:t>
      </w:r>
      <w:r w:rsidRPr="008B2E7E">
        <w:rPr>
          <w:sz w:val="24"/>
          <w:szCs w:val="24"/>
        </w:rPr>
        <w:t xml:space="preserve"> Средняя заработная плата педагогических работников учреждений дополнительного образования детей города Югорска в 2013 году составила 51 127 рублей, то есть степень достижения целевого показателя по отношению к заработной плате учителей города Югорска составляет 88,8%, при установленном значении не менее 75%.</w:t>
      </w:r>
    </w:p>
    <w:p w:rsidR="00622729" w:rsidRPr="00D75A9D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75A9D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Общая площадь всех помещений организаций дополнительного образования в расчете на одного обучающегося – 2,5 квадратных метра. Все организации дополнительного образования детей  имеют водопровод, центральное отопление, канализацию.</w:t>
      </w:r>
      <w:r w:rsidRPr="00D75A9D">
        <w:rPr>
          <w:color w:val="000000"/>
        </w:rPr>
        <w:t xml:space="preserve"> </w:t>
      </w:r>
      <w:r w:rsidRPr="009949E7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обучающихся организаций дополнительного образования: всего – 1,3 единиц, имеющих доступ к Интернету – 0,5 единиц</w:t>
      </w:r>
      <w:r>
        <w:rPr>
          <w:color w:val="000000"/>
          <w:sz w:val="24"/>
          <w:szCs w:val="24"/>
        </w:rPr>
        <w:t>.</w:t>
      </w:r>
    </w:p>
    <w:p w:rsidR="00622729" w:rsidRPr="009949E7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622729" w:rsidRPr="009949E7" w:rsidRDefault="00622729" w:rsidP="00622729">
      <w:pPr>
        <w:ind w:firstLine="708"/>
        <w:jc w:val="both"/>
        <w:rPr>
          <w:bCs/>
          <w:color w:val="000000"/>
          <w:sz w:val="24"/>
          <w:szCs w:val="24"/>
        </w:rPr>
      </w:pPr>
      <w:r w:rsidRPr="009949E7">
        <w:rPr>
          <w:bCs/>
          <w:color w:val="000000"/>
          <w:sz w:val="24"/>
          <w:szCs w:val="24"/>
        </w:rPr>
        <w:t>В 2013 году изменение сети организаций, осуществляющих образовательную деятельность по дополнительным общеобразовательным программам, не было.</w:t>
      </w:r>
    </w:p>
    <w:p w:rsidR="00622729" w:rsidRPr="009949E7" w:rsidRDefault="00622729" w:rsidP="00622729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9949E7">
        <w:rPr>
          <w:color w:val="000000"/>
          <w:sz w:val="24"/>
          <w:szCs w:val="24"/>
        </w:rPr>
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 составляет 50,3 тысяч рублей.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</w:t>
      </w:r>
      <w:r>
        <w:rPr>
          <w:color w:val="000000"/>
          <w:sz w:val="24"/>
          <w:szCs w:val="24"/>
        </w:rPr>
        <w:t>-</w:t>
      </w:r>
      <w:r w:rsidRPr="009949E7">
        <w:rPr>
          <w:color w:val="000000"/>
          <w:sz w:val="24"/>
          <w:szCs w:val="24"/>
        </w:rPr>
        <w:t xml:space="preserve"> 2%.</w:t>
      </w:r>
    </w:p>
    <w:p w:rsidR="00622729" w:rsidRPr="009949E7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</w:r>
    </w:p>
    <w:p w:rsidR="00622729" w:rsidRPr="009B37FB" w:rsidRDefault="00622729" w:rsidP="00622729">
      <w:pPr>
        <w:ind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В 2013 году муниципальная система образования представлена</w:t>
      </w:r>
      <w:r>
        <w:rPr>
          <w:sz w:val="24"/>
          <w:szCs w:val="24"/>
        </w:rPr>
        <w:t xml:space="preserve"> 5 организациями дополнительного образования детей.</w:t>
      </w:r>
      <w:r w:rsidRPr="00702E3A">
        <w:rPr>
          <w:sz w:val="24"/>
          <w:szCs w:val="24"/>
        </w:rPr>
        <w:t xml:space="preserve"> </w:t>
      </w:r>
      <w:r>
        <w:rPr>
          <w:sz w:val="24"/>
          <w:szCs w:val="24"/>
        </w:rPr>
        <w:t>Ни одна образовательная организация дополнительного образования детей не имеет филиалов.</w:t>
      </w:r>
    </w:p>
    <w:p w:rsidR="00622729" w:rsidRDefault="00622729" w:rsidP="006227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Pr="009B37FB">
        <w:rPr>
          <w:sz w:val="24"/>
          <w:szCs w:val="24"/>
        </w:rPr>
        <w:t xml:space="preserve">идовая </w:t>
      </w:r>
      <w:r>
        <w:rPr>
          <w:sz w:val="24"/>
          <w:szCs w:val="24"/>
        </w:rPr>
        <w:t xml:space="preserve">направленность </w:t>
      </w:r>
      <w:r w:rsidRPr="00E17F01">
        <w:rPr>
          <w:sz w:val="24"/>
          <w:szCs w:val="24"/>
        </w:rPr>
        <w:t xml:space="preserve"> учреждений</w:t>
      </w:r>
      <w:r>
        <w:rPr>
          <w:sz w:val="24"/>
          <w:szCs w:val="24"/>
        </w:rPr>
        <w:t xml:space="preserve"> - 3 вида (1 центр, 1 станция, 3 школы</w:t>
      </w:r>
      <w:r w:rsidRPr="00E17F01">
        <w:rPr>
          <w:sz w:val="24"/>
          <w:szCs w:val="24"/>
        </w:rPr>
        <w:t>).</w:t>
      </w:r>
      <w:r w:rsidRPr="009949E7">
        <w:rPr>
          <w:sz w:val="24"/>
          <w:szCs w:val="24"/>
        </w:rPr>
        <w:t xml:space="preserve"> </w:t>
      </w:r>
      <w:r w:rsidRPr="00E17F01">
        <w:rPr>
          <w:sz w:val="24"/>
          <w:szCs w:val="24"/>
        </w:rPr>
        <w:t>Для расширения спектра образовательных программ дополнительного образования детей и повышения их качества в 2013 году проведена реорганизация муниципального бюджетного учреждения «Центр досуга» путем присоединения к муниципальному бюджетному образовательному учреждению дополнительного образования детей детско-юношеский центр «Прометей».</w:t>
      </w:r>
      <w:r>
        <w:rPr>
          <w:sz w:val="24"/>
          <w:szCs w:val="24"/>
        </w:rPr>
        <w:t xml:space="preserve"> </w:t>
      </w:r>
      <w:r w:rsidRPr="00E17F01">
        <w:rPr>
          <w:sz w:val="24"/>
          <w:szCs w:val="24"/>
        </w:rPr>
        <w:t>Данное мероприятие позволило создать условия для творческих потребностей</w:t>
      </w:r>
      <w:r>
        <w:rPr>
          <w:sz w:val="24"/>
          <w:szCs w:val="24"/>
        </w:rPr>
        <w:t xml:space="preserve"> </w:t>
      </w:r>
      <w:r w:rsidRPr="00E17F01">
        <w:rPr>
          <w:sz w:val="24"/>
          <w:szCs w:val="24"/>
        </w:rPr>
        <w:t>и инновационной общественно-полезной деятельности подростков и молодежи. В 20</w:t>
      </w:r>
      <w:r>
        <w:rPr>
          <w:sz w:val="24"/>
          <w:szCs w:val="24"/>
        </w:rPr>
        <w:t>1</w:t>
      </w:r>
      <w:r w:rsidRPr="00E17F01">
        <w:rPr>
          <w:sz w:val="24"/>
          <w:szCs w:val="24"/>
        </w:rPr>
        <w:t>3 году введено в эксплуатацию новое 3-х этажное здание МБОУ ДОД «Детская художественная школа», в котором учебные кабинеты</w:t>
      </w:r>
      <w:r>
        <w:rPr>
          <w:sz w:val="24"/>
          <w:szCs w:val="24"/>
        </w:rPr>
        <w:t xml:space="preserve"> </w:t>
      </w:r>
      <w:r w:rsidRPr="00E17F01">
        <w:rPr>
          <w:sz w:val="24"/>
          <w:szCs w:val="24"/>
        </w:rPr>
        <w:t>в полном объеме укомплектованы учебным оборудованием и нагляд</w:t>
      </w:r>
      <w:r>
        <w:rPr>
          <w:sz w:val="24"/>
          <w:szCs w:val="24"/>
        </w:rPr>
        <w:t>ными пособиями, учебной мебелью</w:t>
      </w:r>
      <w:r w:rsidRPr="009B37FB">
        <w:rPr>
          <w:sz w:val="24"/>
          <w:szCs w:val="24"/>
        </w:rPr>
        <w:t>. В школе осуществляется образовательная деятельность по общеобразовательным дополнительным программам художественно-эстетической направленности: по аналогу дополнительной предпрофессиональной общеобразовательной программы в области изобразительного искусства «Живопись».</w:t>
      </w:r>
    </w:p>
    <w:p w:rsidR="00622729" w:rsidRPr="00702E3A" w:rsidRDefault="00622729" w:rsidP="00622729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702E3A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622729" w:rsidRPr="00DE68DD" w:rsidRDefault="00622729" w:rsidP="00622729">
      <w:pPr>
        <w:ind w:firstLine="567"/>
        <w:jc w:val="both"/>
        <w:rPr>
          <w:color w:val="000000"/>
          <w:sz w:val="24"/>
          <w:szCs w:val="24"/>
        </w:rPr>
      </w:pPr>
      <w:r w:rsidRPr="00702E3A">
        <w:rPr>
          <w:color w:val="000000"/>
          <w:sz w:val="24"/>
          <w:szCs w:val="24"/>
        </w:rPr>
        <w:t>Удельный вес числа организаций, имеющих</w:t>
      </w:r>
      <w:r w:rsidRPr="00DE68DD">
        <w:rPr>
          <w:color w:val="000000"/>
          <w:sz w:val="24"/>
          <w:szCs w:val="24"/>
        </w:rPr>
        <w:t>:</w:t>
      </w:r>
    </w:p>
    <w:p w:rsidR="00622729" w:rsidRPr="00DE68DD" w:rsidRDefault="00622729" w:rsidP="00622729">
      <w:pPr>
        <w:ind w:firstLine="567"/>
        <w:jc w:val="both"/>
        <w:rPr>
          <w:color w:val="000000"/>
          <w:sz w:val="24"/>
          <w:szCs w:val="24"/>
        </w:rPr>
      </w:pPr>
      <w:r w:rsidRPr="00DE68DD">
        <w:rPr>
          <w:color w:val="000000"/>
          <w:sz w:val="24"/>
          <w:szCs w:val="24"/>
        </w:rPr>
        <w:t>- пожарные краны и рукава- 66,7%;</w:t>
      </w:r>
    </w:p>
    <w:p w:rsidR="00622729" w:rsidRPr="00DE68DD" w:rsidRDefault="00622729" w:rsidP="00622729">
      <w:pPr>
        <w:ind w:firstLine="567"/>
        <w:jc w:val="both"/>
        <w:rPr>
          <w:color w:val="000000"/>
          <w:sz w:val="24"/>
          <w:szCs w:val="24"/>
        </w:rPr>
      </w:pPr>
      <w:r w:rsidRPr="00DE68DD">
        <w:rPr>
          <w:color w:val="000000"/>
          <w:sz w:val="24"/>
          <w:szCs w:val="24"/>
        </w:rPr>
        <w:t>- дымовые извещатели- 100%;</w:t>
      </w:r>
    </w:p>
    <w:p w:rsidR="00622729" w:rsidRP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Зданий</w:t>
      </w:r>
      <w:r w:rsidRPr="003A792A">
        <w:rPr>
          <w:color w:val="000000"/>
          <w:sz w:val="24"/>
          <w:szCs w:val="24"/>
        </w:rPr>
        <w:t xml:space="preserve"> общеобразовательных учреждений, находящихся в аварийном состоянии и требующих капитального ремонта, нет.</w:t>
      </w:r>
    </w:p>
    <w:p w:rsidR="00622729" w:rsidRPr="00DE68DD" w:rsidRDefault="00622729" w:rsidP="00622729">
      <w:pPr>
        <w:ind w:firstLine="3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2.3. Развитие муниципальной</w:t>
      </w:r>
      <w:r w:rsidRPr="00DE68DD">
        <w:rPr>
          <w:b/>
          <w:bCs/>
          <w:color w:val="000000"/>
          <w:sz w:val="24"/>
          <w:szCs w:val="24"/>
        </w:rPr>
        <w:t xml:space="preserve"> систем</w:t>
      </w:r>
      <w:r>
        <w:rPr>
          <w:b/>
          <w:bCs/>
          <w:color w:val="000000"/>
          <w:sz w:val="24"/>
          <w:szCs w:val="24"/>
        </w:rPr>
        <w:t>ы</w:t>
      </w:r>
      <w:r w:rsidRPr="00DE68DD">
        <w:rPr>
          <w:b/>
          <w:bCs/>
          <w:color w:val="000000"/>
          <w:sz w:val="24"/>
          <w:szCs w:val="24"/>
        </w:rPr>
        <w:t xml:space="preserve"> оценки качества образования</w:t>
      </w:r>
    </w:p>
    <w:p w:rsidR="00622729" w:rsidRDefault="00622729" w:rsidP="00622729">
      <w:pPr>
        <w:ind w:firstLine="360"/>
        <w:jc w:val="both"/>
        <w:rPr>
          <w:sz w:val="24"/>
          <w:szCs w:val="24"/>
        </w:rPr>
      </w:pPr>
      <w:r w:rsidRPr="00DE68DD">
        <w:rPr>
          <w:sz w:val="24"/>
          <w:szCs w:val="24"/>
        </w:rPr>
        <w:t>В течение 2013 года</w:t>
      </w:r>
      <w:r>
        <w:rPr>
          <w:sz w:val="24"/>
          <w:szCs w:val="24"/>
        </w:rPr>
        <w:t xml:space="preserve"> </w:t>
      </w:r>
      <w:r w:rsidRPr="00DE68DD">
        <w:rPr>
          <w:color w:val="000000"/>
          <w:sz w:val="24"/>
          <w:szCs w:val="24"/>
        </w:rPr>
        <w:t>100% муниципал</w:t>
      </w:r>
      <w:r>
        <w:rPr>
          <w:color w:val="000000"/>
          <w:sz w:val="24"/>
          <w:szCs w:val="24"/>
        </w:rPr>
        <w:t>ьных образовательных учреждений</w:t>
      </w:r>
      <w:r w:rsidRPr="00DE68DD">
        <w:rPr>
          <w:color w:val="000000"/>
          <w:sz w:val="24"/>
          <w:szCs w:val="24"/>
        </w:rPr>
        <w:t xml:space="preserve"> охвачены инструментами независимой системы оценки качества образования. С этой целью </w:t>
      </w:r>
      <w:r w:rsidRPr="00DE68DD">
        <w:rPr>
          <w:sz w:val="24"/>
          <w:szCs w:val="24"/>
        </w:rPr>
        <w:t>реализуется мониторинг оценки качества му</w:t>
      </w:r>
      <w:r>
        <w:rPr>
          <w:sz w:val="24"/>
          <w:szCs w:val="24"/>
        </w:rPr>
        <w:t>ниципальной системы образования:</w:t>
      </w:r>
    </w:p>
    <w:p w:rsidR="00622729" w:rsidRPr="009B37FB" w:rsidRDefault="00622729" w:rsidP="0062272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7FB">
        <w:rPr>
          <w:sz w:val="24"/>
          <w:szCs w:val="24"/>
        </w:rPr>
        <w:t xml:space="preserve">сформирована единая муниципальная база </w:t>
      </w:r>
      <w:proofErr w:type="gramStart"/>
      <w:r w:rsidRPr="009B37FB">
        <w:rPr>
          <w:sz w:val="24"/>
          <w:szCs w:val="24"/>
        </w:rPr>
        <w:t>данных  мониторинга</w:t>
      </w:r>
      <w:proofErr w:type="gramEnd"/>
      <w:r w:rsidRPr="009B37FB">
        <w:rPr>
          <w:sz w:val="24"/>
          <w:szCs w:val="24"/>
        </w:rPr>
        <w:t xml:space="preserve"> оценки качества муниципальной системы образования  города Югорска в ИАС «Аверс. Мониторинг»; определен коэффициент эффективности деятельности образовательных учреждений; выстроен рейтинг по значению коэффициента эффективности; дана оценка деятельности муниципальной системы образования  города Югорска за 2012 – 2013 учебный год; определены  проблемы  и приоритетные задачи развития муниципальной системы образования на 2013-2014 учебный год;</w:t>
      </w:r>
    </w:p>
    <w:p w:rsidR="00622729" w:rsidRPr="009B37FB" w:rsidRDefault="00622729" w:rsidP="00622729">
      <w:pPr>
        <w:ind w:left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разработан и реализован механизм контроля качества знаний обучающихся на ступени начального общего образования. Контроль качества знаний обучающихся на ступени начального общего образования проведен в форме городской итоговой контрольной работы 14, 16 мая 2013 года по двум общеобразовательным предметам (русский язык, математика) Федерального базисного учебного плана;</w:t>
      </w:r>
    </w:p>
    <w:p w:rsidR="00622729" w:rsidRPr="003C1601" w:rsidRDefault="00622729" w:rsidP="00622729">
      <w:pPr>
        <w:ind w:left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 xml:space="preserve">- организовано участие общеобразовательных учреждений в апробации методики «Рейтинг общеобразовательных организаций Ханты-Мансийского автономного округа – Югры», а также  в мониторинге процедур оценки качества основного общего образования (на ступени начального общего образования) проводимого АНО «Институт проблем образовательной политики «Эврика» по заданию </w:t>
      </w:r>
      <w:r w:rsidRPr="003C1601">
        <w:rPr>
          <w:sz w:val="24"/>
          <w:szCs w:val="24"/>
        </w:rPr>
        <w:t>Министерства образования науки РФ;</w:t>
      </w:r>
    </w:p>
    <w:p w:rsidR="00622729" w:rsidRPr="009B37FB" w:rsidRDefault="00622729" w:rsidP="00622729">
      <w:pPr>
        <w:ind w:left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разработаны показатели эффективности деятельности образовательных учреждений;</w:t>
      </w:r>
    </w:p>
    <w:p w:rsidR="00622729" w:rsidRPr="009B37FB" w:rsidRDefault="00622729" w:rsidP="00622729">
      <w:pPr>
        <w:ind w:left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организовано участие образовательных учреждений в проекте «Социальный навигатор», направленном на развитие независимой системы оценки качества образовательных услуг;</w:t>
      </w:r>
    </w:p>
    <w:p w:rsidR="00622729" w:rsidRPr="00702E3A" w:rsidRDefault="00622729" w:rsidP="00622729">
      <w:pPr>
        <w:ind w:left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реализуется механизм привлечения потребителей образовательных услуг в сфере образования к процедурам оценки качества дошкольного, общего и дополнительного  образования детей через проведение опроса удовлетворенности родителей (законных представителей) учащихся и воспитанников муниципальных образовательных учреждений качеством оказания муниципальных услуг.</w:t>
      </w:r>
    </w:p>
    <w:p w:rsidR="00622729" w:rsidRPr="00493843" w:rsidRDefault="00622729" w:rsidP="0062272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493843">
        <w:rPr>
          <w:b/>
          <w:sz w:val="24"/>
          <w:szCs w:val="24"/>
        </w:rPr>
        <w:t>Выводы и заключения</w:t>
      </w:r>
    </w:p>
    <w:p w:rsidR="00622729" w:rsidRPr="009B37FB" w:rsidRDefault="00622729" w:rsidP="006227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B37FB">
        <w:rPr>
          <w:sz w:val="24"/>
          <w:szCs w:val="24"/>
        </w:rPr>
        <w:t xml:space="preserve">нализ состояния системы образования города Югорска в 2013 году позволяет оценить достижения, выявить ряд проблем и определить приоритетные задачи дальнейшего развития муниципальной системы образования. </w:t>
      </w:r>
    </w:p>
    <w:p w:rsidR="00622729" w:rsidRPr="001B13D5" w:rsidRDefault="00622729" w:rsidP="00622729">
      <w:pPr>
        <w:ind w:firstLine="567"/>
        <w:jc w:val="both"/>
        <w:rPr>
          <w:sz w:val="24"/>
          <w:szCs w:val="24"/>
          <w:u w:val="single"/>
        </w:rPr>
      </w:pPr>
      <w:r w:rsidRPr="001B13D5">
        <w:rPr>
          <w:sz w:val="24"/>
          <w:szCs w:val="24"/>
          <w:u w:val="single"/>
        </w:rPr>
        <w:t>В системе образования города Югорска:</w:t>
      </w:r>
    </w:p>
    <w:p w:rsidR="00622729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сформирована оптимальная сеть образовательных учреждений;</w:t>
      </w:r>
    </w:p>
    <w:p w:rsidR="00622729" w:rsidRPr="001B13D5" w:rsidRDefault="00622729" w:rsidP="00622729">
      <w:pPr>
        <w:pStyle w:val="a3"/>
        <w:ind w:left="0" w:firstLine="567"/>
        <w:jc w:val="both"/>
        <w:rPr>
          <w:bCs/>
          <w:color w:val="000000"/>
          <w:sz w:val="24"/>
          <w:szCs w:val="24"/>
        </w:rPr>
      </w:pPr>
      <w:r w:rsidRPr="001B13D5">
        <w:rPr>
          <w:bCs/>
          <w:color w:val="000000"/>
          <w:sz w:val="24"/>
          <w:szCs w:val="24"/>
        </w:rPr>
        <w:t>сохраняется на удовлетворительном уровне доступность дошкольного образования</w:t>
      </w:r>
      <w:r>
        <w:rPr>
          <w:bCs/>
          <w:color w:val="000000"/>
          <w:sz w:val="24"/>
          <w:szCs w:val="24"/>
        </w:rPr>
        <w:t xml:space="preserve"> с 3 до 7 лет;</w:t>
      </w:r>
    </w:p>
    <w:p w:rsidR="00622729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сохраняется стабильный уровень качественной успеваемости;</w:t>
      </w:r>
    </w:p>
    <w:p w:rsidR="00622729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 xml:space="preserve">созданы условия для реализации </w:t>
      </w:r>
      <w:r>
        <w:rPr>
          <w:sz w:val="24"/>
          <w:szCs w:val="24"/>
        </w:rPr>
        <w:t xml:space="preserve">опережающего введения </w:t>
      </w:r>
      <w:r w:rsidRPr="009B37FB">
        <w:rPr>
          <w:sz w:val="24"/>
          <w:szCs w:val="24"/>
        </w:rPr>
        <w:t>ФГОС второго поколения</w:t>
      </w:r>
      <w:r>
        <w:rPr>
          <w:sz w:val="24"/>
          <w:szCs w:val="24"/>
        </w:rPr>
        <w:t>;</w:t>
      </w:r>
    </w:p>
    <w:p w:rsidR="00622729" w:rsidRPr="003F4331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F4331">
        <w:rPr>
          <w:sz w:val="24"/>
          <w:szCs w:val="24"/>
        </w:rPr>
        <w:t xml:space="preserve">отмечается системность применения здоровьесберегающих технологий; </w:t>
      </w:r>
    </w:p>
    <w:p w:rsidR="00622729" w:rsidRPr="00DB7F9F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DB7F9F">
        <w:rPr>
          <w:bCs/>
          <w:sz w:val="24"/>
          <w:szCs w:val="24"/>
        </w:rPr>
        <w:t>активно  развиваются процессы инновационной деятельности</w:t>
      </w:r>
      <w:r>
        <w:rPr>
          <w:bCs/>
          <w:sz w:val="24"/>
          <w:szCs w:val="24"/>
        </w:rPr>
        <w:t>;</w:t>
      </w:r>
    </w:p>
    <w:p w:rsidR="00622729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 xml:space="preserve">обеспечиваются безопасные условия пребывания </w:t>
      </w:r>
      <w:r>
        <w:rPr>
          <w:sz w:val="24"/>
          <w:szCs w:val="24"/>
        </w:rPr>
        <w:t>уча</w:t>
      </w:r>
      <w:r w:rsidRPr="009B37FB">
        <w:rPr>
          <w:sz w:val="24"/>
          <w:szCs w:val="24"/>
        </w:rPr>
        <w:t xml:space="preserve">щихся и </w:t>
      </w:r>
      <w:r>
        <w:rPr>
          <w:sz w:val="24"/>
          <w:szCs w:val="24"/>
        </w:rPr>
        <w:t xml:space="preserve">воспитанников </w:t>
      </w:r>
      <w:r w:rsidRPr="009B37FB">
        <w:rPr>
          <w:sz w:val="24"/>
          <w:szCs w:val="24"/>
        </w:rPr>
        <w:t>в образовательных учреждениях;</w:t>
      </w:r>
    </w:p>
    <w:p w:rsidR="00622729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достигнуты установленные</w:t>
      </w:r>
      <w:r w:rsidRPr="00DB7F9F">
        <w:rPr>
          <w:sz w:val="24"/>
          <w:szCs w:val="24"/>
        </w:rPr>
        <w:t xml:space="preserve"> целевые показатели средней заработной платы педагогических работников</w:t>
      </w:r>
      <w:r>
        <w:rPr>
          <w:sz w:val="24"/>
          <w:szCs w:val="24"/>
        </w:rPr>
        <w:t>;</w:t>
      </w:r>
    </w:p>
    <w:p w:rsidR="00622729" w:rsidRPr="003F4331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3F4331">
        <w:rPr>
          <w:bCs/>
          <w:color w:val="000000"/>
          <w:sz w:val="24"/>
          <w:szCs w:val="24"/>
        </w:rPr>
        <w:t>созданы условия для материально-технического и информационного обеспечения</w:t>
      </w:r>
      <w:r>
        <w:rPr>
          <w:bCs/>
          <w:color w:val="000000"/>
          <w:sz w:val="24"/>
          <w:szCs w:val="24"/>
        </w:rPr>
        <w:t xml:space="preserve"> образовательного и воспитательного процессов;</w:t>
      </w:r>
    </w:p>
    <w:p w:rsidR="00622729" w:rsidRPr="003F4331" w:rsidRDefault="00622729" w:rsidP="00622729">
      <w:pPr>
        <w:pStyle w:val="a3"/>
        <w:ind w:left="0" w:firstLine="567"/>
        <w:jc w:val="both"/>
        <w:rPr>
          <w:sz w:val="24"/>
          <w:szCs w:val="24"/>
        </w:rPr>
      </w:pPr>
      <w:r w:rsidRPr="003F4331">
        <w:rPr>
          <w:sz w:val="24"/>
          <w:szCs w:val="24"/>
        </w:rPr>
        <w:t>создана единая муниципальная система оценки качества образования, включающая систему стандартизированных показателей условий и результатов деятельн</w:t>
      </w:r>
      <w:r>
        <w:rPr>
          <w:sz w:val="24"/>
          <w:szCs w:val="24"/>
        </w:rPr>
        <w:t>ости образовательных учреждений.</w:t>
      </w:r>
    </w:p>
    <w:p w:rsidR="00622729" w:rsidRPr="001B13D5" w:rsidRDefault="00622729" w:rsidP="00622729">
      <w:pPr>
        <w:ind w:firstLine="567"/>
        <w:jc w:val="both"/>
        <w:rPr>
          <w:sz w:val="24"/>
          <w:szCs w:val="24"/>
          <w:u w:val="single"/>
        </w:rPr>
      </w:pPr>
      <w:r w:rsidRPr="001B13D5">
        <w:rPr>
          <w:sz w:val="24"/>
          <w:szCs w:val="24"/>
          <w:u w:val="single"/>
        </w:rPr>
        <w:t>Наряду с положительными результатами имеется ряд нерешенных проблем</w:t>
      </w:r>
      <w:r>
        <w:rPr>
          <w:sz w:val="24"/>
          <w:szCs w:val="24"/>
          <w:u w:val="single"/>
        </w:rPr>
        <w:t>: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невостребованность групп кратковременного пребывания для детей от 3до 4 лет;</w:t>
      </w:r>
    </w:p>
    <w:p w:rsidR="00622729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0516E">
        <w:rPr>
          <w:sz w:val="24"/>
          <w:szCs w:val="24"/>
        </w:rPr>
        <w:t>отсутствия частных дошкольных образовательных организаций, реализующих образовательные программы дошкольного образования</w:t>
      </w:r>
      <w:r>
        <w:rPr>
          <w:sz w:val="24"/>
          <w:szCs w:val="24"/>
        </w:rPr>
        <w:t>;</w:t>
      </w:r>
    </w:p>
    <w:p w:rsidR="00622729" w:rsidRDefault="00622729" w:rsidP="0062272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отсутствие дошкольных образовательных организаций, где </w:t>
      </w:r>
      <w:r w:rsidRPr="006103EF">
        <w:rPr>
          <w:sz w:val="24"/>
          <w:szCs w:val="24"/>
        </w:rPr>
        <w:t>созданы условия для безбарьерного обучения малоподвижных групп населения</w:t>
      </w:r>
      <w:r>
        <w:rPr>
          <w:sz w:val="24"/>
          <w:szCs w:val="24"/>
        </w:rPr>
        <w:t>;</w:t>
      </w:r>
    </w:p>
    <w:p w:rsidR="00622729" w:rsidRPr="009949E7" w:rsidRDefault="00622729" w:rsidP="0062272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наличие учащихся, не получивших  аттестат</w:t>
      </w:r>
      <w:r>
        <w:rPr>
          <w:color w:val="000000"/>
          <w:sz w:val="24"/>
          <w:szCs w:val="24"/>
        </w:rPr>
        <w:t xml:space="preserve"> об освоении образовательных программ среднего общего образования.</w:t>
      </w:r>
    </w:p>
    <w:p w:rsidR="00622729" w:rsidRPr="009949E7" w:rsidRDefault="00622729" w:rsidP="00622729">
      <w:pPr>
        <w:ind w:firstLine="708"/>
        <w:jc w:val="both"/>
        <w:rPr>
          <w:color w:val="000000"/>
        </w:rPr>
      </w:pPr>
    </w:p>
    <w:p w:rsidR="00622729" w:rsidRPr="008F0A7F" w:rsidRDefault="00622729" w:rsidP="00622729">
      <w:pPr>
        <w:jc w:val="both"/>
        <w:rPr>
          <w:sz w:val="24"/>
          <w:szCs w:val="24"/>
          <w:u w:val="single"/>
        </w:rPr>
      </w:pPr>
      <w:r w:rsidRPr="001B13D5">
        <w:rPr>
          <w:sz w:val="24"/>
          <w:szCs w:val="24"/>
          <w:u w:val="single"/>
        </w:rPr>
        <w:lastRenderedPageBreak/>
        <w:t>Комплексный характер проблем муниципальной системы образования города определяет приоритетные направления развития мун</w:t>
      </w:r>
      <w:r>
        <w:rPr>
          <w:sz w:val="24"/>
          <w:szCs w:val="24"/>
          <w:u w:val="single"/>
        </w:rPr>
        <w:t>иципальной системы образования на</w:t>
      </w:r>
      <w:r w:rsidRPr="001B13D5">
        <w:rPr>
          <w:sz w:val="24"/>
          <w:szCs w:val="24"/>
          <w:u w:val="single"/>
        </w:rPr>
        <w:t xml:space="preserve"> 2014 г</w:t>
      </w:r>
      <w:r>
        <w:rPr>
          <w:sz w:val="24"/>
          <w:szCs w:val="24"/>
          <w:u w:val="single"/>
        </w:rPr>
        <w:t>од: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>- опережающее введение</w:t>
      </w:r>
      <w:r w:rsidRPr="009B37FB">
        <w:rPr>
          <w:sz w:val="24"/>
          <w:szCs w:val="24"/>
        </w:rPr>
        <w:t xml:space="preserve"> федеральных государственных образовательных стандартов общего образования второго поколения, включающих основные требования к результатам общего образования и условиям осуществления образовательной деятельности</w:t>
      </w:r>
      <w:r>
        <w:rPr>
          <w:sz w:val="24"/>
          <w:szCs w:val="24"/>
        </w:rPr>
        <w:t>;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о</w:t>
      </w:r>
      <w:r w:rsidRPr="00C0516E">
        <w:rPr>
          <w:sz w:val="24"/>
          <w:szCs w:val="24"/>
        </w:rPr>
        <w:t>хват</w:t>
      </w:r>
      <w:r>
        <w:rPr>
          <w:sz w:val="24"/>
          <w:szCs w:val="24"/>
        </w:rPr>
        <w:t>а</w:t>
      </w:r>
      <w:r w:rsidRPr="00C0516E">
        <w:rPr>
          <w:sz w:val="24"/>
          <w:szCs w:val="24"/>
        </w:rPr>
        <w:t xml:space="preserve"> детей дошкольными образовательными организациями  в возрасте от 2 месяцев до 7 лет</w:t>
      </w:r>
      <w:r>
        <w:rPr>
          <w:sz w:val="24"/>
          <w:szCs w:val="24"/>
        </w:rPr>
        <w:t xml:space="preserve"> за счет функционирования групп кратковременного пребывания для детей в возрасте от 2 до 3 лет;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создание безбарьерной среды для малоподвижных групп населения во вновь строящихся дошкольных образовательных организациях;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</w:t>
      </w:r>
      <w:proofErr w:type="gramStart"/>
      <w:r>
        <w:rPr>
          <w:sz w:val="24"/>
          <w:szCs w:val="24"/>
        </w:rPr>
        <w:t xml:space="preserve">сотрудничества </w:t>
      </w:r>
      <w:r w:rsidRPr="0014400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C0516E">
        <w:rPr>
          <w:sz w:val="24"/>
          <w:szCs w:val="24"/>
        </w:rPr>
        <w:t>индивидуальным</w:t>
      </w:r>
      <w:r>
        <w:rPr>
          <w:sz w:val="24"/>
          <w:szCs w:val="24"/>
        </w:rPr>
        <w:t>и предпринимателями</w:t>
      </w:r>
      <w:r w:rsidRPr="00C0516E">
        <w:rPr>
          <w:sz w:val="24"/>
          <w:szCs w:val="24"/>
        </w:rPr>
        <w:t>, оказывающим</w:t>
      </w:r>
      <w:r>
        <w:rPr>
          <w:sz w:val="24"/>
          <w:szCs w:val="24"/>
        </w:rPr>
        <w:t>и</w:t>
      </w:r>
      <w:r w:rsidRPr="00C0516E">
        <w:rPr>
          <w:sz w:val="24"/>
          <w:szCs w:val="24"/>
        </w:rPr>
        <w:t xml:space="preserve"> услуги по присмотру и уходу за детьми</w:t>
      </w:r>
      <w:r>
        <w:rPr>
          <w:sz w:val="24"/>
          <w:szCs w:val="24"/>
        </w:rPr>
        <w:t>,</w:t>
      </w:r>
      <w:r w:rsidRPr="00C0516E">
        <w:rPr>
          <w:sz w:val="24"/>
          <w:szCs w:val="24"/>
        </w:rPr>
        <w:t xml:space="preserve"> по получению лицензии на право ведения образовательной деятельности</w:t>
      </w:r>
      <w:r>
        <w:rPr>
          <w:sz w:val="24"/>
          <w:szCs w:val="24"/>
        </w:rPr>
        <w:t>;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системы психолого-педагогического и методического сопровождение выпускников 9 и 11(12) классов для успешной сдачи государственной итоговой аттестации;</w:t>
      </w:r>
    </w:p>
    <w:p w:rsidR="00622729" w:rsidRPr="009B37FB" w:rsidRDefault="00622729" w:rsidP="00622729">
      <w:pPr>
        <w:jc w:val="both"/>
        <w:rPr>
          <w:sz w:val="24"/>
          <w:szCs w:val="24"/>
        </w:rPr>
      </w:pPr>
      <w:r w:rsidRPr="0014400C">
        <w:rPr>
          <w:sz w:val="24"/>
          <w:szCs w:val="24"/>
        </w:rPr>
        <w:t xml:space="preserve">- </w:t>
      </w:r>
      <w:r w:rsidRPr="009B37FB">
        <w:rPr>
          <w:sz w:val="24"/>
          <w:szCs w:val="24"/>
        </w:rPr>
        <w:t>развитие новых направлений в дополнительном образовании, обусловленных современными требованиями (социальные практики, детское общественное движение, естественно – научное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техническое и военно- патриотическое  </w:t>
      </w:r>
      <w:r w:rsidRPr="009B37FB">
        <w:rPr>
          <w:sz w:val="24"/>
          <w:szCs w:val="24"/>
        </w:rPr>
        <w:t>направление).</w:t>
      </w:r>
    </w:p>
    <w:p w:rsidR="00622729" w:rsidRDefault="00622729" w:rsidP="006227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B37FB">
        <w:rPr>
          <w:sz w:val="24"/>
          <w:szCs w:val="24"/>
        </w:rPr>
        <w:t xml:space="preserve">развитие </w:t>
      </w:r>
      <w:r>
        <w:rPr>
          <w:sz w:val="24"/>
          <w:szCs w:val="24"/>
        </w:rPr>
        <w:t xml:space="preserve">независимой системы </w:t>
      </w:r>
      <w:r w:rsidRPr="009B37FB">
        <w:rPr>
          <w:sz w:val="24"/>
          <w:szCs w:val="24"/>
        </w:rPr>
        <w:t xml:space="preserve">оценки качества </w:t>
      </w:r>
      <w:r>
        <w:rPr>
          <w:sz w:val="24"/>
          <w:szCs w:val="24"/>
        </w:rPr>
        <w:t xml:space="preserve">муниципальной системы </w:t>
      </w:r>
      <w:r w:rsidRPr="009B37FB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города Югорска.</w:t>
      </w: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sz w:val="24"/>
          <w:szCs w:val="24"/>
        </w:rPr>
      </w:pPr>
    </w:p>
    <w:p w:rsidR="00622729" w:rsidRDefault="00622729" w:rsidP="00622729">
      <w:pPr>
        <w:jc w:val="both"/>
        <w:rPr>
          <w:color w:val="000000"/>
          <w:sz w:val="24"/>
          <w:szCs w:val="24"/>
        </w:rPr>
      </w:pPr>
    </w:p>
    <w:p w:rsidR="00622729" w:rsidRDefault="00622729" w:rsidP="00622729">
      <w:pPr>
        <w:jc w:val="both"/>
        <w:rPr>
          <w:color w:val="000000"/>
          <w:sz w:val="24"/>
          <w:szCs w:val="24"/>
        </w:rPr>
      </w:pPr>
    </w:p>
    <w:p w:rsidR="00622729" w:rsidRDefault="00622729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8F0A7F" w:rsidRDefault="008F0A7F" w:rsidP="00622729">
      <w:pPr>
        <w:jc w:val="both"/>
        <w:rPr>
          <w:color w:val="000000"/>
          <w:sz w:val="24"/>
          <w:szCs w:val="24"/>
        </w:rPr>
      </w:pPr>
    </w:p>
    <w:p w:rsidR="00622729" w:rsidRDefault="00622729" w:rsidP="00622729">
      <w:pPr>
        <w:jc w:val="both"/>
        <w:rPr>
          <w:color w:val="000000"/>
          <w:sz w:val="24"/>
          <w:szCs w:val="24"/>
        </w:rPr>
      </w:pPr>
    </w:p>
    <w:p w:rsidR="00CB21D6" w:rsidRPr="00D75A9D" w:rsidRDefault="00CB21D6" w:rsidP="00622729">
      <w:pPr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center"/>
        <w:rPr>
          <w:b/>
          <w:color w:val="000000"/>
          <w:sz w:val="24"/>
          <w:szCs w:val="24"/>
        </w:rPr>
      </w:pPr>
      <w:r w:rsidRPr="00493843">
        <w:rPr>
          <w:b/>
          <w:color w:val="000000"/>
          <w:sz w:val="24"/>
          <w:szCs w:val="24"/>
          <w:lang w:val="en-US"/>
        </w:rPr>
        <w:lastRenderedPageBreak/>
        <w:t>II</w:t>
      </w:r>
      <w:r w:rsidRPr="00493843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112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6237"/>
        <w:gridCol w:w="992"/>
        <w:gridCol w:w="1560"/>
        <w:gridCol w:w="1495"/>
      </w:tblGrid>
      <w:tr w:rsidR="00622729" w:rsidRPr="00493843" w:rsidTr="008F0A7F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I. Общее образование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 Сведения о развитии дошкольного образования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58,1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24,8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118,3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помещений, используемых непосредственно для нужд дошкольных образовательных организаций, в расчете на одного воспитанника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детей-инвалидов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программам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Пропущено дней по болезни одним ребенком в дошкольной образовательной организации в год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дошкольные образовательные организации, в расчете на одного воспитанника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85,1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94,5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C847F1" w:rsidP="003C29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занимающихся во вторую и третью смены, в общей численности учащихся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углубленно изучающих отдельные предметы, в общей численности учащихся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2,4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педагогических работников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93,5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из них учителей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105,9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общеобразовательных организаций в расчете на одного учащегося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57,1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74,2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Среднее значение количества баллов по ЕГЭ, полученных выпускниками, освоившими образовательные программы среднего общего образования: по математике; по русскому языку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50,2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математике; 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тестовых баллов, полученных выпускниками, завершившими обучение по образовательным программам основного общего образования, по результатам ГИА по предмету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34,4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лиц, обеспеченных горячим питанием, в общей численности обучающихся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97,2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83,3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физкультурные залы,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плавательные бассейны,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14,3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общеобразовательные организации, в расчете на одного учащегося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133,8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57,1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II. Профессиональное образование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 Сведения о развитии среднего профессионального образования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обучающихся по программам подготовки квалифицированных рабочих, служащих к численности населения в возрасте 15 - 17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обучающихся по программам подготовки специалистов среднего звена к численности населения в возрасте 15 - 19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освоивших образовательные программы среднего профессионального образования - программы подготовки специалистов среднего звена с использованием дистанционных образовательных технологий, электронного обучения, в общей численности выпускников, получивших 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4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 на базе основного общего образования; на базе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4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 на базе основного общего образования; на базе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 очной формы обучения в общей их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1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заочная 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на платной основе,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преподаватели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 всего; преподаватели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преподаватели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 производственного обучения: программы подготовки квалифицированных рабочих, служащих;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к среднемесячной заработной плате в субъекте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1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3.3.7.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организаций: профессиональные образовательные организации, реализующие исключительно программы подготовки квалифицированных рабочих, служащих; профессиональные образовательные организации, реализующие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7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Распространенность дополнительной занятости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организаций): профессиональные образовательные организации, реализующие исключительно программы подготовки квалифицированных рабочих, служащих; профессиональные образовательные организации, реализующие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профессиональных образовательных организаций, реализующих программы среднего профессионального образования - программы подготовки специалистов среднего звена общежитиями (удельный вес студентов, проживающих в общежитиях, в общей численности студентов, нуждающихся в общежитиях)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сетью общественного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подключенных к Интернету со скоростью передачи данных 2 Мбит/сек и выше,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подключенных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4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учебно-лабораторных зданий профессиональных образовательных организаций в расчете на одного студента: профессиональные образовательные организации, реализующие программы среднего профессионального образования - исключительно программы подготовки квалифицированных рабочих, служащих; профессиональные образовательные организации, реализующие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 с ограниченными возможностями здоровья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студентов-инвалидов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среднего профессионального образования - программам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3.6.2.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Уровень безработицы выпускников, завершивших обучение по образовательным программам среднего профессионального образования в течение трех лет, предшествующих отчетному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периоду: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образовательных организаций, реализующих: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образования, имеющие в своем составе структурные подразделения, реализующие образовательные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образования, имеющие в своем составе структурные подразделения, реализующие образовательные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квалифицированных рабочих, служащих: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специалистов среднего звена: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организации высшего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Объем финансовых средств, поступивших в профессиональные образовательные организации, в расчете на 1 студента: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исключительно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филиалы, реализующие образовательные программы среднего профессионального образования - программы подготовки специалистов среднего звена,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зданий, оборудованной охранно-пожарной сигнализацией, в общей площади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 учебно-лабораторные здания; общежития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учебно-лабораторных зданий, находящейся в аварийном состоянии,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учебно-лабораторных зданий, требующей капитального ремонта,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общежитий, находящейся в аварийном состоянии,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общежитий, требующей капитального ремонта,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 Сведения о развитии высшего образования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высшего образования и численность населения, получающего высшее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высшего образования (отношение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к численности населения в возрасте 17 - 25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студентов, обучающихся в ведущих классических университетах Российской Федерации, федеральных университетах и национальных исследовательских университетах,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21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магистратуры):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заочная форма обучения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обучающихся на платной основе,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обучающихся с применением дистанционных образовательных технологий, электронного обучения, в общей численности студентов, обучающихся по образовательным программам высшего образования: программы бакалавриата; программы специалитета; программы магистратуры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бакалавриата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специалитета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магистратуры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4.3.2.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 в возрасте до 30 лет,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Соотношение численности штатного профессорско-преподавательского состава и профессорско-преподавательского состава, работающих на условиях внешнего совместительства, организаций, осуществляющих образовательную деятельность по реализации образовательных программам высшего образования (на 100 работников штатного состава приходится внешних совместителей)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Численность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в расчете на одного работника профессорско-преподавательского состава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профессорско-преподавательского состава государственных и муниципальных образовательных организаций высшего образования к среднемесячной заработной плате в субъекте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штатных преподавателей образовательных организаций высшего образования, желающих сменить работу, в общей численности штатных преподавателей образовательных организаций высшего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Распространенность дополнительной занятости преподавателей образовательных организаций высшего образования (удельный вес штатных преподавателей образовательных организаций высшего образования, имеющих дополнительную работу, в общей численности штатных преподавателей образовательных организаций высшего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образовательных организаций высшего образования общежитиями (удельный вес студентов, проживающих в общежитиях, в общей численности студентов, нуждающихся в общежитиях)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образовательных организаций высшего образования сетью общественного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студентов образовательных организаций высшего образования: всего; имеющих доступ к Интернету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подключенных к Интернету со скоростью передачи данных 2 Мбит/сек и выше, в общем числе образовательных организаций высшего образования, подключенных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учебно-лабораторных зданий образовательных организаций высшего образования в расчете на одного студента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 xml:space="preserve">Условия получения высшего профессионального образования лицами с ограниченными возможностями здоровья и 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образовательных организаций высшего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4.5.2.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студентов-инвалидов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Учебные и внеучебные достижения обучающихся лиц и профессиональные достижения выпускников организаций, реализующих программы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Уровень безработицы выпускников, завершивших обучение по образовательным программам высшего образования - программам бакалавриата, программам специалитета, программам магистратуры в течение трех лет, предшествующих отчетному периоду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средств, полученных образовательными организациями высшего образования от реализации образовательных программ высшего образования - программ бакалавриата, программ специалитета, программ магистратуры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4.7.2.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Объем финансовых средств, поступивших в образовательные организации высшего образования, в расчете на одного студента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реализующие образовательные программы высшего образования - программы бакалавриата, программы специалитета, программы магистратуры, в общем числе образовательных организаций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средств, полученных от научной деятельности, в общем объеме финансовых средств образовательных организаций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Объем финансовых средств, полученных от научной деятельности, в расчете на 1 научно-педагогического работника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4.9.3.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Распространенность участия в исследованиях и разработках преподавателей организаций высшего образования (оценка удельного веса штатных преподавателей образовательных организаций высшего образования, занимающихся научной работой, в общей численности штатных преподавателей образовательных организаций высшего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24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Распространенность участия в научной работе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 (оценка удельного веса лиц, занимающихся научной работой в общей численности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оборудованной охранно-пожарной сигнализацией, в общей площади зданий образовательных организаций высшего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находящейся в аварийном состоянии, в общей площади зданий образовательных организаций высшего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общежития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требующей капитального ремонта, в общей площади зданий образовательных организаций высшего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III. Дополнительное образование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дополнительным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4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58,5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5.3.1.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88,9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организаций дополнительного образования в расчете на одного обучающегося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образовательных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5.8.3.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 Сведения о развитии дополнительного профессионального образования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профессиональным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населения программами дополнительного профессионального образования (удельный вес численности занятого населения в возрасте 25-64 лет, прошедшего повышение квалификации и (или) переподготовку, в общей численности занятого в экономике населения данной возрастной группы)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Охват занятых в организациях реального сектора экономики программами профессиональной переподготовки, повышения квалификации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6.1.3.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получивших 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программам: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стоимости дорогостоящих машин и оборудования (стоимостью свыше 1 млн. рублей за ед.) в общей стоимости машин и оборудования образовательных организаций дополнительного профессионального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6.4.2.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Число персональных компьютеров, используемых в учебных целях, в расчете на 100 слушателей организаций дополнительного профессионального образования: всего; 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организаций, осуществляющих образовательную деятельность по реализации дополнительных профессиональных программ: организации дополнительного профессионального образования; профессиональные образовательные организации; организации высшего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Научная деятельность организаций, осуществляющих образовательную деятельность, связанная с реализацией дополнительных 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Оценка отношения среднемесячной заработной платы лиц, прошедших обучение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IV. Профессиональное обучение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 Сведения о развитии профессионального обучения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программам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лиц, прошедших обучение по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Численность работников организаций, прошедших профессиональное обучение: всего; профессиональная подготовка по профессиям рабочих, должностям служащих; переподготовка рабочих, служащих; повышение квалификации рабочих, служащих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профессиональная подготовка по профессиям рабочих, должностям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переподготовка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повышение квалификации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7.1.3.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работников организаций, прошедших профессиональное обучение, в общей численности штатных работников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прошедших обучение по образовательным программам профессионального обучения по месту своей работы, в общей численности работников организаций, прошедших обучение по образовательным программам профессионального обучения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основных программ дополнительного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имеющих высшее образование, в общей численности преподавателей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профессионального обучения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стоимости дорогостоящих машин и оборудования (стоимостью свыше 1 млн. рублей за ед.) в общей стоимости машин и оборудования организаций, осуществляющих образовательную деятельность по реализации образовательных программ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профессионального обучения лиц с ограниченными возможностями здоровья и инвалидов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7.5.1.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 с ограниченными возможностями здоровья и инвалидов в общей численности работников организаций, обученных по дополнительным профессиональным программам и программам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7.6.1.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лиц, трудоустроившихся в течение 1 года после окончания обучения по полученной профессии на рабочие места, требующие высокого уровня квалификации, в общей численности лиц, обученных по образовательным программам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7.7.1.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организаций, осуществляющих образовательную деятельность по образовательным программам профессионального обучения,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учебные центры профессиональной квалификации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7.8.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Структура финансовых средств, поступивших в организации, осуществляющих образовательную деятельность по реализации образовательных программ профессионального обучения: бюджетные ассигнования; финансовые средства от приносящей доход деятельности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финансовые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7.9.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Сведения о представителях работодателей, участвующих в учебном процессе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представителей работодателей, участвующих в учебном процессе, в общей численности преподавателей и мастеров производственного обучения организаций, осуществляющих образовательную деятельность по реализации образовательных программ профессионального обучения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V. Дополнительная информация о системе образования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8. Сведения об интеграции образования и науки, а также образования и сферы труда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Сведения об интеграции образования и науки, а также образования и сферы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сектора организаций высшего образования во внутренних затратах на исследования и разработки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Оценка представителями организаций реального сектора экономики распространенности их 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исключительно профессиональной подготовки квалифицированных рабочих,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профессиональной подготовки специалистов среднего звена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бакалавриата, подготовки специалистов, магистратуры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9. Сведения об интеграции российского образования с мировым образовательным пространством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граждане СНГ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граждане СНГ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Оценка деятельности системы образования гражданами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10.1.1.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Индекс удовлетворенности населения качеством образования, которое предоставляют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10.1.2.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Индекс удовлетворенности работодателей качеством подготовки в образовательных организациях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участия обучающихся в образовательных организациях в российских и международных тестированиях знаний, конкурсах и олимпиадах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21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10.2.1.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образовательных достижений учащихся (PISA)), в общей численности российских учащихся общеобразовательных организаций &lt;*&gt;: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PIRLS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TIMSS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 (4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 (8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естествознание (4 класс);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естествознание (8 класс);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PISA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механизмов государственно-частного управления в системе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10.3.1.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образовательных организаций высшего образования, использующих образовательный кредит для оплаты обучения, в общей численности обучающихся на платной основе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10.3.2.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в которых созданы коллегиальные органы управления,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региональных систем оценки качества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10.4.1.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22729" w:rsidRPr="00493843" w:rsidTr="008F0A7F">
        <w:trPr>
          <w:trHeight w:val="600"/>
        </w:trPr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населения в возрасте 5 - 18 лет, охваченного образованием, в общей численности населения в возрасте 5 - 18 лет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86,9</w:t>
            </w:r>
          </w:p>
        </w:tc>
      </w:tr>
      <w:tr w:rsidR="00622729" w:rsidRPr="00493843" w:rsidTr="008F0A7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специалистов среднего звена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бакалавриата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высшего образования - программы специалитета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магистратуры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подготовки кадров высшей квалификации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Ценностные ориентации молодежи и ее участие в общественных достижениях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2729" w:rsidRPr="00493843" w:rsidTr="008F0A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Образование и занятость молодежи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729" w:rsidRPr="00493843" w:rsidRDefault="00622729" w:rsidP="003C29C0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2729" w:rsidRPr="00493843" w:rsidTr="008F0A7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11.3.1.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Оценка удельного веса лиц, совмещающих учебу и работу, в общей численности студентов старших курсов образовательных организаций высшего образования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29" w:rsidRPr="00493843" w:rsidRDefault="00622729" w:rsidP="003C29C0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jc w:val="both"/>
        <w:rPr>
          <w:b/>
          <w:bCs/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jc w:val="both"/>
        <w:rPr>
          <w:color w:val="000000"/>
          <w:sz w:val="24"/>
          <w:szCs w:val="24"/>
        </w:rPr>
      </w:pPr>
    </w:p>
    <w:sectPr w:rsidR="00622729" w:rsidRPr="00493843" w:rsidSect="00A44187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83E15"/>
    <w:rsid w:val="000B5162"/>
    <w:rsid w:val="0010531B"/>
    <w:rsid w:val="00137FCF"/>
    <w:rsid w:val="001C5AF3"/>
    <w:rsid w:val="00246DFE"/>
    <w:rsid w:val="00256850"/>
    <w:rsid w:val="00307E09"/>
    <w:rsid w:val="00352274"/>
    <w:rsid w:val="003D2520"/>
    <w:rsid w:val="00410BA1"/>
    <w:rsid w:val="00456749"/>
    <w:rsid w:val="00474E19"/>
    <w:rsid w:val="004934E4"/>
    <w:rsid w:val="00512CB3"/>
    <w:rsid w:val="005A412F"/>
    <w:rsid w:val="005A5FF1"/>
    <w:rsid w:val="005B4CC0"/>
    <w:rsid w:val="005B64F0"/>
    <w:rsid w:val="00622729"/>
    <w:rsid w:val="00626690"/>
    <w:rsid w:val="006B10BA"/>
    <w:rsid w:val="006D2777"/>
    <w:rsid w:val="00744449"/>
    <w:rsid w:val="007C40F5"/>
    <w:rsid w:val="00831EC7"/>
    <w:rsid w:val="00855617"/>
    <w:rsid w:val="008C7FCD"/>
    <w:rsid w:val="008E3615"/>
    <w:rsid w:val="008F0A7F"/>
    <w:rsid w:val="009177BC"/>
    <w:rsid w:val="0097350C"/>
    <w:rsid w:val="009A6EE0"/>
    <w:rsid w:val="009C35D0"/>
    <w:rsid w:val="009E05EE"/>
    <w:rsid w:val="00A04879"/>
    <w:rsid w:val="00A11D40"/>
    <w:rsid w:val="00A44187"/>
    <w:rsid w:val="00A76A3D"/>
    <w:rsid w:val="00B4450F"/>
    <w:rsid w:val="00BB4F54"/>
    <w:rsid w:val="00C21DF6"/>
    <w:rsid w:val="00C450DA"/>
    <w:rsid w:val="00C67A3F"/>
    <w:rsid w:val="00C75713"/>
    <w:rsid w:val="00C847F1"/>
    <w:rsid w:val="00CB21D6"/>
    <w:rsid w:val="00CD3F1E"/>
    <w:rsid w:val="00D4229E"/>
    <w:rsid w:val="00D526FB"/>
    <w:rsid w:val="00D55F7C"/>
    <w:rsid w:val="00DA2A19"/>
    <w:rsid w:val="00DB63F5"/>
    <w:rsid w:val="00E00225"/>
    <w:rsid w:val="00E03774"/>
    <w:rsid w:val="00E25508"/>
    <w:rsid w:val="00E608FA"/>
    <w:rsid w:val="00EB7D66"/>
    <w:rsid w:val="00ED4F30"/>
    <w:rsid w:val="00F07AAC"/>
    <w:rsid w:val="00F62FE6"/>
    <w:rsid w:val="00FC5606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082B-BCA4-46FD-A528-74A5BAD8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-yugor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32</Pages>
  <Words>14571</Words>
  <Characters>83056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18</cp:revision>
  <cp:lastPrinted>2014-10-30T05:02:00Z</cp:lastPrinted>
  <dcterms:created xsi:type="dcterms:W3CDTF">2014-09-08T10:29:00Z</dcterms:created>
  <dcterms:modified xsi:type="dcterms:W3CDTF">2019-03-12T07:30:00Z</dcterms:modified>
</cp:coreProperties>
</file>