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A5A" w:rsidRPr="00830CFA" w:rsidRDefault="00B824E8" w:rsidP="00DB49F9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 xml:space="preserve">Пояснительная записка </w:t>
      </w:r>
      <w:r w:rsidR="00E628DA" w:rsidRPr="00830CFA">
        <w:rPr>
          <w:b/>
        </w:rPr>
        <w:t xml:space="preserve">о </w:t>
      </w:r>
      <w:r>
        <w:rPr>
          <w:b/>
        </w:rPr>
        <w:t xml:space="preserve">ходе </w:t>
      </w:r>
      <w:r w:rsidR="00E628DA" w:rsidRPr="00830CFA">
        <w:rPr>
          <w:b/>
        </w:rPr>
        <w:t>реализации Программы «</w:t>
      </w:r>
      <w:r>
        <w:rPr>
          <w:b/>
        </w:rPr>
        <w:t>Доступная среда</w:t>
      </w:r>
      <w:r w:rsidR="00E628DA" w:rsidRPr="00830CFA">
        <w:rPr>
          <w:b/>
        </w:rPr>
        <w:t xml:space="preserve"> в городе Югорске на 201</w:t>
      </w:r>
      <w:r>
        <w:rPr>
          <w:b/>
        </w:rPr>
        <w:t>4</w:t>
      </w:r>
      <w:r w:rsidR="00E628DA" w:rsidRPr="00830CFA">
        <w:rPr>
          <w:b/>
        </w:rPr>
        <w:t xml:space="preserve"> – 20</w:t>
      </w:r>
      <w:r>
        <w:rPr>
          <w:b/>
        </w:rPr>
        <w:t>20</w:t>
      </w:r>
      <w:r w:rsidR="00E628DA" w:rsidRPr="00830CFA">
        <w:rPr>
          <w:b/>
        </w:rPr>
        <w:t xml:space="preserve"> годы»</w:t>
      </w:r>
      <w:r w:rsidR="00F94525">
        <w:rPr>
          <w:b/>
        </w:rPr>
        <w:t xml:space="preserve"> за 201</w:t>
      </w:r>
      <w:r w:rsidR="00F05767">
        <w:rPr>
          <w:b/>
        </w:rPr>
        <w:t>7</w:t>
      </w:r>
      <w:r w:rsidR="00F94525">
        <w:rPr>
          <w:b/>
        </w:rPr>
        <w:t xml:space="preserve"> год</w:t>
      </w:r>
    </w:p>
    <w:p w:rsidR="00AB2EBC" w:rsidRDefault="00AB2EBC" w:rsidP="00AB2EBC">
      <w:pPr>
        <w:jc w:val="both"/>
      </w:pPr>
    </w:p>
    <w:p w:rsidR="00464DA6" w:rsidRDefault="00464DA6" w:rsidP="00E46284">
      <w:pPr>
        <w:ind w:firstLine="851"/>
        <w:jc w:val="both"/>
      </w:pPr>
      <w:r>
        <w:t xml:space="preserve">Постановлением администрации города Югорска от </w:t>
      </w:r>
      <w:r w:rsidR="00B824E8">
        <w:t>31</w:t>
      </w:r>
      <w:r>
        <w:t xml:space="preserve">.10.2012 № </w:t>
      </w:r>
      <w:r w:rsidR="00B824E8">
        <w:t>3275</w:t>
      </w:r>
      <w:r>
        <w:t xml:space="preserve"> утверждена </w:t>
      </w:r>
      <w:r w:rsidR="00B824E8">
        <w:t>муниципальная</w:t>
      </w:r>
      <w:r>
        <w:t xml:space="preserve"> программа </w:t>
      </w:r>
      <w:r w:rsidRPr="00464DA6">
        <w:t>«</w:t>
      </w:r>
      <w:r w:rsidR="00B824E8">
        <w:t>Доступная среда</w:t>
      </w:r>
      <w:r w:rsidRPr="00464DA6">
        <w:t xml:space="preserve"> в городе Югорске на 201</w:t>
      </w:r>
      <w:r w:rsidR="00B824E8">
        <w:t>4</w:t>
      </w:r>
      <w:r w:rsidRPr="00464DA6">
        <w:t xml:space="preserve"> – 20</w:t>
      </w:r>
      <w:r w:rsidR="00B824E8">
        <w:t>20</w:t>
      </w:r>
      <w:r w:rsidRPr="00464DA6">
        <w:t xml:space="preserve"> годы»</w:t>
      </w:r>
      <w:r>
        <w:t>.</w:t>
      </w:r>
    </w:p>
    <w:p w:rsidR="00EE3F93" w:rsidRDefault="00EE3F93" w:rsidP="00E46284">
      <w:pPr>
        <w:ind w:firstLine="851"/>
        <w:jc w:val="both"/>
      </w:pPr>
      <w:r>
        <w:t>Программой на 201</w:t>
      </w:r>
      <w:r w:rsidR="00F05767">
        <w:t>7</w:t>
      </w:r>
      <w:r>
        <w:t xml:space="preserve"> год предусм</w:t>
      </w:r>
      <w:r w:rsidR="00B824E8">
        <w:t>о</w:t>
      </w:r>
      <w:r>
        <w:t>тр</w:t>
      </w:r>
      <w:r w:rsidR="00B824E8">
        <w:t>ено</w:t>
      </w:r>
      <w:r>
        <w:t xml:space="preserve"> финансирование мероприятий в объеме </w:t>
      </w:r>
      <w:r w:rsidR="00F05767">
        <w:t xml:space="preserve">986,0 </w:t>
      </w:r>
      <w:r>
        <w:t xml:space="preserve">тыс. рублей, в том числе из средств бюджета города Югорска </w:t>
      </w:r>
      <w:r w:rsidR="00F05767">
        <w:t>986,0</w:t>
      </w:r>
      <w:r w:rsidR="00030839">
        <w:t xml:space="preserve"> </w:t>
      </w:r>
      <w:r>
        <w:t xml:space="preserve">тыс. рублей. Освоение средств </w:t>
      </w:r>
      <w:r w:rsidR="00B824E8">
        <w:t xml:space="preserve">за </w:t>
      </w:r>
      <w:r w:rsidR="0018089B">
        <w:t>201</w:t>
      </w:r>
      <w:r w:rsidR="00F05767">
        <w:t>7</w:t>
      </w:r>
      <w:r w:rsidR="0018089B">
        <w:t xml:space="preserve"> год</w:t>
      </w:r>
      <w:r w:rsidR="00B824E8">
        <w:t xml:space="preserve"> </w:t>
      </w:r>
      <w:r>
        <w:t xml:space="preserve">составило </w:t>
      </w:r>
      <w:r w:rsidR="00F05767">
        <w:t>986,0</w:t>
      </w:r>
      <w:r w:rsidR="00030839">
        <w:t xml:space="preserve"> </w:t>
      </w:r>
      <w:r>
        <w:t>тыс. рублей (</w:t>
      </w:r>
      <w:r w:rsidR="00030839">
        <w:t>100</w:t>
      </w:r>
      <w:r w:rsidR="00BA013E">
        <w:t>%</w:t>
      </w:r>
      <w:r>
        <w:t xml:space="preserve"> от плана), в том числе средства бюджета города Югорска – </w:t>
      </w:r>
      <w:r w:rsidR="00F05767">
        <w:t>986,0</w:t>
      </w:r>
      <w:r w:rsidR="00030839">
        <w:t xml:space="preserve"> </w:t>
      </w:r>
      <w:r w:rsidR="00BA013E">
        <w:t xml:space="preserve"> тыс. рублей</w:t>
      </w:r>
      <w:r>
        <w:t xml:space="preserve"> (</w:t>
      </w:r>
      <w:r w:rsidR="00F05767">
        <w:t>100</w:t>
      </w:r>
      <w:r>
        <w:t>% от плана</w:t>
      </w:r>
      <w:r w:rsidR="00030839">
        <w:t>)</w:t>
      </w:r>
      <w:r>
        <w:t xml:space="preserve">. </w:t>
      </w:r>
    </w:p>
    <w:p w:rsidR="00E628DA" w:rsidRDefault="00E628DA" w:rsidP="00AB2EBC">
      <w:pPr>
        <w:jc w:val="both"/>
      </w:pPr>
      <w:r>
        <w:t>В 201</w:t>
      </w:r>
      <w:r w:rsidR="00F05767">
        <w:t>7</w:t>
      </w:r>
      <w:r w:rsidR="00030839">
        <w:t xml:space="preserve"> </w:t>
      </w:r>
      <w:r>
        <w:t xml:space="preserve"> году выполнены </w:t>
      </w:r>
      <w:r w:rsidR="00AB2EBC">
        <w:t>следующие мероприятия, предусмотренные Программой:</w:t>
      </w: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ED34A1">
        <w:rPr>
          <w:rFonts w:cs="Tahoma"/>
        </w:rPr>
        <w:t>Выполнение</w:t>
      </w:r>
      <w:r w:rsidRPr="00FA16E7">
        <w:rPr>
          <w:rFonts w:cs="Tahoma"/>
          <w:b/>
        </w:rPr>
        <w:t xml:space="preserve">   задачи</w:t>
      </w:r>
      <w:r>
        <w:rPr>
          <w:rFonts w:cs="Tahoma"/>
          <w:b/>
        </w:rPr>
        <w:t xml:space="preserve"> 1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 </w:t>
      </w:r>
      <w:r w:rsidR="00030839">
        <w:rPr>
          <w:rFonts w:cs="Tahoma"/>
        </w:rPr>
        <w:t>«</w:t>
      </w:r>
      <w:r w:rsidR="00030839" w:rsidRPr="00030839">
        <w:rPr>
          <w:rFonts w:cs="Tahoma"/>
        </w:rPr>
        <w:t>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</w:t>
      </w:r>
      <w:r w:rsidR="00030839">
        <w:rPr>
          <w:rFonts w:cs="Tahoma"/>
        </w:rPr>
        <w:t>»</w:t>
      </w:r>
      <w:r w:rsidR="00030839" w:rsidRPr="00030839">
        <w:rPr>
          <w:rFonts w:cs="Tahoma"/>
        </w:rPr>
        <w:t xml:space="preserve"> </w:t>
      </w:r>
      <w:r>
        <w:rPr>
          <w:rFonts w:cs="Tahoma"/>
        </w:rPr>
        <w:t>осуществлялось по следующим направлениям:</w:t>
      </w:r>
    </w:p>
    <w:p w:rsidR="00030839" w:rsidRDefault="00030839" w:rsidP="00ED34A1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rFonts w:cs="Tahoma"/>
        </w:rPr>
        <w:t>С целью с</w:t>
      </w:r>
      <w:r w:rsidRPr="00030839">
        <w:rPr>
          <w:rFonts w:cs="Tahoma"/>
        </w:rPr>
        <w:t>овершенствовани</w:t>
      </w:r>
      <w:r>
        <w:rPr>
          <w:rFonts w:cs="Tahoma"/>
        </w:rPr>
        <w:t>я</w:t>
      </w:r>
      <w:r w:rsidRPr="00030839">
        <w:rPr>
          <w:rFonts w:cs="Tahoma"/>
        </w:rPr>
        <w:t xml:space="preserve"> нормативной правовой базы  и организационных механизмов формирования доступной среды жизнедеятельности инвалидов и других МГН на территории города Югорска</w:t>
      </w:r>
      <w:r w:rsidR="00F05767">
        <w:rPr>
          <w:rFonts w:cs="Tahoma"/>
        </w:rPr>
        <w:t xml:space="preserve"> ранее были </w:t>
      </w:r>
      <w:r>
        <w:rPr>
          <w:rFonts w:cs="Tahoma"/>
        </w:rPr>
        <w:t xml:space="preserve"> в</w:t>
      </w:r>
      <w:r w:rsidRPr="00030839">
        <w:rPr>
          <w:rFonts w:cs="Tahoma"/>
        </w:rPr>
        <w:t>несены изменения в «Нормы и правила по благоустройству территории города Югорска (постановление администрации города от 24.12.2015 № 3752), внесены изменения в Правила землепользования и застройки  муниципального образования город Югорск (решение Думы города Югорска от 05.05.2016 № 45)</w:t>
      </w:r>
      <w:r w:rsidR="00F05767">
        <w:rPr>
          <w:rFonts w:cs="Tahoma"/>
        </w:rPr>
        <w:t xml:space="preserve">, </w:t>
      </w:r>
      <w:r w:rsidR="00D15034">
        <w:rPr>
          <w:rFonts w:cs="Tahoma"/>
        </w:rPr>
        <w:t xml:space="preserve"> в</w:t>
      </w:r>
      <w:r w:rsidR="00D15034" w:rsidRPr="00D15034">
        <w:rPr>
          <w:rFonts w:cs="Tahoma"/>
        </w:rPr>
        <w:t xml:space="preserve"> административные</w:t>
      </w:r>
      <w:proofErr w:type="gramEnd"/>
      <w:r w:rsidR="00D15034" w:rsidRPr="00D15034">
        <w:rPr>
          <w:rFonts w:cs="Tahoma"/>
        </w:rPr>
        <w:t xml:space="preserve"> </w:t>
      </w:r>
      <w:proofErr w:type="gramStart"/>
      <w:r w:rsidR="00D15034" w:rsidRPr="00D15034">
        <w:rPr>
          <w:rFonts w:cs="Tahoma"/>
        </w:rPr>
        <w:t>регламенты предоставления муниципальных услуг  раздел «Стандарт предоставления муниципальной услуги»  дополнен требованиями Федерального закона от 24.11.1995 № 181 – ФЗ    «О социальной защите инвалидов в Российской Федерации» и иных нормативных правовых актов, регулирующих правоотношения в указанной сфере к помещениям, в которых предоставляется муниципальная услуга, к местам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  <w:r w:rsidR="00F05767">
        <w:rPr>
          <w:rFonts w:cs="Tahoma"/>
        </w:rPr>
        <w:t>.</w:t>
      </w:r>
      <w:proofErr w:type="gramEnd"/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П</w:t>
      </w:r>
      <w:r w:rsidR="00D15034" w:rsidRPr="00D15034">
        <w:rPr>
          <w:rFonts w:cs="Tahoma"/>
        </w:rPr>
        <w:t xml:space="preserve">ри рассмотрении заданий на проектирование и проектной документации на объекты капитального строительства, строительство (реконструкция, капитальный ремонт) которых осуществляется с привлечением средств бюджета города Югорска, не допущено приемки проектной документации не соответствующим действующим </w:t>
      </w:r>
      <w:proofErr w:type="spellStart"/>
      <w:proofErr w:type="gramStart"/>
      <w:r w:rsidR="00D15034" w:rsidRPr="00D15034">
        <w:rPr>
          <w:rFonts w:cs="Tahoma"/>
        </w:rPr>
        <w:t>техниче-ским</w:t>
      </w:r>
      <w:proofErr w:type="spellEnd"/>
      <w:proofErr w:type="gramEnd"/>
      <w:r w:rsidR="00D15034" w:rsidRPr="00D15034">
        <w:rPr>
          <w:rFonts w:cs="Tahoma"/>
        </w:rPr>
        <w:t xml:space="preserve"> регламентам</w:t>
      </w:r>
      <w:r>
        <w:rPr>
          <w:rFonts w:cs="Tahoma"/>
        </w:rPr>
        <w:t>.</w:t>
      </w:r>
    </w:p>
    <w:p w:rsidR="00D15034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  <w:r>
        <w:rPr>
          <w:rFonts w:cs="Tahoma"/>
        </w:rPr>
        <w:t>О</w:t>
      </w:r>
      <w:r w:rsidR="00D15034" w:rsidRPr="00D15034">
        <w:rPr>
          <w:rFonts w:cs="Tahoma"/>
        </w:rPr>
        <w:t>существлена паспортизация 100% объектов, находящихся в оперативном управлении муниципальных учреждений города Югорска</w:t>
      </w:r>
      <w:r>
        <w:rPr>
          <w:rFonts w:cs="Tahoma"/>
        </w:rPr>
        <w:t>.</w:t>
      </w:r>
    </w:p>
    <w:p w:rsidR="00F05767" w:rsidRDefault="00F05767" w:rsidP="00ED34A1">
      <w:pPr>
        <w:tabs>
          <w:tab w:val="left" w:pos="1211"/>
        </w:tabs>
        <w:ind w:firstLine="870"/>
        <w:jc w:val="both"/>
      </w:pPr>
      <w:r>
        <w:rPr>
          <w:rFonts w:cs="Tahoma"/>
        </w:rPr>
        <w:t xml:space="preserve">В мае 2017 года создана муниципальная комиссия </w:t>
      </w:r>
      <w:r w:rsidRPr="00757713"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t xml:space="preserve"> (далее – муниципальная комиссия). Проведено обследование 20 жилых помещений, в которых проживают инвалиды, составлено 20 актов </w:t>
      </w:r>
      <w:r w:rsidRPr="00F05767">
        <w:t>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w:t>
      </w:r>
      <w:r>
        <w:t>.</w:t>
      </w:r>
    </w:p>
    <w:p w:rsidR="00F05767" w:rsidRDefault="00F05767" w:rsidP="00525206">
      <w:pPr>
        <w:tabs>
          <w:tab w:val="left" w:pos="1211"/>
        </w:tabs>
        <w:ind w:firstLine="870"/>
        <w:jc w:val="both"/>
        <w:rPr>
          <w:rFonts w:cs="Tahoma"/>
        </w:rPr>
      </w:pPr>
      <w:proofErr w:type="gramStart"/>
      <w:r>
        <w:rPr>
          <w:rFonts w:cs="Tahoma"/>
        </w:rPr>
        <w:t xml:space="preserve">Проведено 3 заседания муниципальной комиссии, по результатом которых подготовлено 11 заключений о возможности приспособления  </w:t>
      </w:r>
      <w:r w:rsidR="00525206" w:rsidRPr="00525206">
        <w:rPr>
          <w:rFonts w:cs="Tahoma"/>
        </w:rPr>
        <w:t>жилого помещения инвалида и общего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имущества в многоквартирном доме, в котором проживает инвалид, с учетом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потребностей инвалида и обеспечения условий их доступности</w:t>
      </w:r>
      <w:r w:rsidR="00525206">
        <w:rPr>
          <w:rFonts w:cs="Tahoma"/>
        </w:rPr>
        <w:t xml:space="preserve"> </w:t>
      </w:r>
      <w:r w:rsidR="00525206" w:rsidRPr="00525206">
        <w:rPr>
          <w:rFonts w:cs="Tahoma"/>
        </w:rPr>
        <w:t>для инвалида</w:t>
      </w:r>
      <w:r w:rsidR="00525206">
        <w:rPr>
          <w:rFonts w:cs="Tahoma"/>
        </w:rPr>
        <w:t xml:space="preserve"> и 5 заключений о невозможности </w:t>
      </w:r>
      <w:r w:rsidR="00525206" w:rsidRPr="00525206">
        <w:rPr>
          <w:rFonts w:cs="Tahoma"/>
        </w:rPr>
        <w:t>приспособления  жилого помещения инвалида и общего имущества в многоквартирном доме, в котором проживает инвалид, с учетом потребностей</w:t>
      </w:r>
      <w:proofErr w:type="gramEnd"/>
      <w:r w:rsidR="00525206" w:rsidRPr="00525206">
        <w:rPr>
          <w:rFonts w:cs="Tahoma"/>
        </w:rPr>
        <w:t xml:space="preserve"> инвалида и обеспечения условий их доступности</w:t>
      </w:r>
      <w:r w:rsidR="00525206">
        <w:rPr>
          <w:rFonts w:cs="Tahoma"/>
        </w:rPr>
        <w:t>.</w:t>
      </w:r>
    </w:p>
    <w:p w:rsidR="00F05767" w:rsidRDefault="00F05767" w:rsidP="00ED34A1">
      <w:pPr>
        <w:tabs>
          <w:tab w:val="left" w:pos="1211"/>
        </w:tabs>
        <w:ind w:firstLine="870"/>
        <w:jc w:val="both"/>
        <w:rPr>
          <w:rFonts w:cs="Tahoma"/>
        </w:rPr>
      </w:pPr>
    </w:p>
    <w:p w:rsidR="00D15034" w:rsidRDefault="00030839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030839">
        <w:rPr>
          <w:rFonts w:cs="Tahoma"/>
        </w:rPr>
        <w:t xml:space="preserve">   </w:t>
      </w:r>
      <w:r w:rsidR="00D15034" w:rsidRPr="00D15034">
        <w:rPr>
          <w:rFonts w:cs="Tahoma"/>
        </w:rPr>
        <w:t>М</w:t>
      </w:r>
      <w:r w:rsidR="00D15034">
        <w:rPr>
          <w:rFonts w:cs="Tahoma"/>
        </w:rPr>
        <w:t xml:space="preserve">БУ «Музей истории и этнографии» - </w:t>
      </w:r>
      <w:r w:rsidR="00525206" w:rsidRPr="00525206">
        <w:rPr>
          <w:rFonts w:cs="Tahoma"/>
        </w:rPr>
        <w:t>выполнен ремонт санитарно-гигиенического помещения, проведены работы по замене входной группы</w:t>
      </w:r>
      <w:r w:rsidR="00276DA0">
        <w:rPr>
          <w:rFonts w:cs="Tahoma"/>
        </w:rPr>
        <w:t>.</w:t>
      </w:r>
    </w:p>
    <w:p w:rsidR="00525206" w:rsidRDefault="00525206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525206">
        <w:rPr>
          <w:rFonts w:cs="Tahoma"/>
        </w:rPr>
        <w:t>МБОУ «СОШ № 6</w:t>
      </w:r>
      <w:r>
        <w:rPr>
          <w:rFonts w:cs="Tahoma"/>
        </w:rPr>
        <w:t xml:space="preserve"> - </w:t>
      </w:r>
      <w:r w:rsidRPr="00525206">
        <w:rPr>
          <w:rFonts w:cs="Tahoma"/>
        </w:rPr>
        <w:t>оборудование пандусом, поручнями главного входа</w:t>
      </w:r>
      <w:r>
        <w:rPr>
          <w:rFonts w:cs="Tahoma"/>
        </w:rPr>
        <w:t xml:space="preserve"> в учреждение.</w:t>
      </w:r>
    </w:p>
    <w:p w:rsidR="00030839" w:rsidRDefault="00525206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525206">
        <w:rPr>
          <w:rFonts w:cs="Tahoma"/>
        </w:rPr>
        <w:t xml:space="preserve"> МАДОУ «Детский сад «Гусельки»</w:t>
      </w:r>
      <w:r>
        <w:rPr>
          <w:rFonts w:cs="Tahoma"/>
        </w:rPr>
        <w:t xml:space="preserve"> -</w:t>
      </w:r>
      <w:r w:rsidRPr="00525206">
        <w:rPr>
          <w:rFonts w:cs="Tahoma"/>
        </w:rPr>
        <w:t xml:space="preserve"> установка поручней на главном входе  </w:t>
      </w:r>
      <w:r>
        <w:rPr>
          <w:rFonts w:cs="Tahoma"/>
        </w:rPr>
        <w:t>в учреждение</w:t>
      </w:r>
      <w:r w:rsidRPr="00525206">
        <w:rPr>
          <w:rFonts w:cs="Tahoma"/>
        </w:rPr>
        <w:t>, приобретение тактильных табличек</w:t>
      </w:r>
      <w:r>
        <w:rPr>
          <w:rFonts w:cs="Tahoma"/>
        </w:rPr>
        <w:t xml:space="preserve"> </w:t>
      </w:r>
      <w:proofErr w:type="gramStart"/>
      <w:r>
        <w:rPr>
          <w:rFonts w:cs="Tahoma"/>
        </w:rPr>
        <w:t>для</w:t>
      </w:r>
      <w:proofErr w:type="gramEnd"/>
      <w:r>
        <w:rPr>
          <w:rFonts w:cs="Tahoma"/>
        </w:rPr>
        <w:t xml:space="preserve"> слабовидящих.</w:t>
      </w:r>
      <w:r w:rsidR="00D15034">
        <w:rPr>
          <w:rFonts w:cs="Tahoma"/>
        </w:rPr>
        <w:t>.</w:t>
      </w:r>
      <w:r w:rsidR="00030839" w:rsidRPr="00030839">
        <w:rPr>
          <w:rFonts w:cs="Tahoma"/>
        </w:rPr>
        <w:t xml:space="preserve">                     </w:t>
      </w:r>
    </w:p>
    <w:p w:rsidR="00ED34A1" w:rsidRDefault="00ED34A1" w:rsidP="00ED34A1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>задачи 1 Программы</w:t>
      </w:r>
      <w:r>
        <w:t xml:space="preserve"> в 201</w:t>
      </w:r>
      <w:r w:rsidR="00525206">
        <w:t>7</w:t>
      </w:r>
      <w:r>
        <w:t xml:space="preserve"> году </w:t>
      </w:r>
      <w:r w:rsidR="00D15034">
        <w:t xml:space="preserve">запланировано </w:t>
      </w:r>
      <w:r w:rsidR="00525206">
        <w:t>917,5</w:t>
      </w:r>
      <w:r w:rsidR="00D15034" w:rsidRPr="00D15034">
        <w:t xml:space="preserve"> тыс. рублей</w:t>
      </w:r>
      <w:r w:rsidR="00D15034">
        <w:t xml:space="preserve">, исполнение составило </w:t>
      </w:r>
      <w:r w:rsidR="00525206">
        <w:t xml:space="preserve">917,5 </w:t>
      </w:r>
      <w:r w:rsidR="00D15034">
        <w:t xml:space="preserve"> тыс. рублей (100% от плана)</w:t>
      </w:r>
      <w:r w:rsidR="009676E3">
        <w:t>.</w:t>
      </w:r>
    </w:p>
    <w:p w:rsidR="00ED34A1" w:rsidRDefault="00ED34A1" w:rsidP="00ED34A1">
      <w:pPr>
        <w:ind w:firstLine="555"/>
        <w:jc w:val="both"/>
      </w:pPr>
    </w:p>
    <w:p w:rsidR="00ED34A1" w:rsidRDefault="00ED34A1" w:rsidP="00ED34A1">
      <w:pPr>
        <w:tabs>
          <w:tab w:val="left" w:pos="1211"/>
        </w:tabs>
        <w:ind w:firstLine="870"/>
        <w:jc w:val="both"/>
        <w:rPr>
          <w:rFonts w:cs="Tahoma"/>
        </w:rPr>
      </w:pPr>
      <w:r w:rsidRPr="00FA16E7">
        <w:rPr>
          <w:rFonts w:cs="Tahoma"/>
          <w:b/>
        </w:rPr>
        <w:t>Выполнение   задачи</w:t>
      </w:r>
      <w:r>
        <w:rPr>
          <w:rFonts w:cs="Tahoma"/>
          <w:b/>
        </w:rPr>
        <w:t xml:space="preserve"> </w:t>
      </w:r>
      <w:r w:rsidR="0032547F">
        <w:rPr>
          <w:rFonts w:cs="Tahoma"/>
          <w:b/>
        </w:rPr>
        <w:t>2</w:t>
      </w:r>
      <w:r w:rsidRPr="00FA16E7">
        <w:rPr>
          <w:rFonts w:cs="Tahoma"/>
          <w:b/>
        </w:rPr>
        <w:t xml:space="preserve"> Программы</w:t>
      </w:r>
      <w:r>
        <w:rPr>
          <w:rFonts w:cs="Tahoma"/>
        </w:rPr>
        <w:t xml:space="preserve"> </w:t>
      </w:r>
      <w:r>
        <w:t xml:space="preserve"> </w:t>
      </w:r>
      <w:r>
        <w:rPr>
          <w:rFonts w:cs="Tahoma"/>
        </w:rPr>
        <w:t xml:space="preserve"> осуществлялось по следующим направлениям:</w:t>
      </w:r>
    </w:p>
    <w:p w:rsidR="008004CF" w:rsidRPr="008004CF" w:rsidRDefault="00391A6D" w:rsidP="008004CF">
      <w:pPr>
        <w:pStyle w:val="a7"/>
        <w:tabs>
          <w:tab w:val="left" w:pos="1560"/>
        </w:tabs>
        <w:suppressAutoHyphens w:val="0"/>
        <w:ind w:left="0" w:firstLine="709"/>
        <w:jc w:val="both"/>
        <w:rPr>
          <w:lang w:eastAsia="en-US"/>
        </w:rPr>
      </w:pPr>
      <w:r w:rsidRPr="008004CF">
        <w:rPr>
          <w:lang w:eastAsia="ru-RU"/>
        </w:rPr>
        <w:t>В целях реализации программного мероприятия «Обеспечение  доступа инвалидов к услугам в сфере культуры» выполнено следующее.</w:t>
      </w:r>
      <w:r w:rsidR="008004CF" w:rsidRPr="008004CF">
        <w:rPr>
          <w:lang w:eastAsia="en-US"/>
        </w:rPr>
        <w:t xml:space="preserve"> </w:t>
      </w:r>
      <w:r w:rsidR="008004CF" w:rsidRPr="008004CF">
        <w:rPr>
          <w:lang w:eastAsia="en-US"/>
        </w:rPr>
        <w:t>Обеспечение  доступа инвалидов к услугам в сфере культуры:</w:t>
      </w:r>
    </w:p>
    <w:p w:rsidR="008004CF" w:rsidRPr="008004CF" w:rsidRDefault="008004CF" w:rsidP="008004CF">
      <w:pPr>
        <w:widowControl w:val="0"/>
        <w:ind w:firstLine="709"/>
        <w:jc w:val="both"/>
        <w:rPr>
          <w:rFonts w:eastAsia="Andale Sans UI"/>
          <w:kern w:val="2"/>
        </w:rPr>
      </w:pPr>
      <w:r w:rsidRPr="008004CF">
        <w:rPr>
          <w:rFonts w:eastAsia="Andale Sans UI"/>
          <w:kern w:val="2"/>
        </w:rPr>
        <w:t xml:space="preserve"> С целью обеспечения для инвалидов и других маломобильных групп населения доступной и комфортной среды жизнедеятельности, муниципальные библиотеки </w:t>
      </w:r>
      <w:r w:rsidRPr="008004CF">
        <w:rPr>
          <w:rFonts w:eastAsia="Andale Sans UI"/>
          <w:bCs/>
          <w:kern w:val="2"/>
          <w:lang w:eastAsia="ru-RU"/>
        </w:rPr>
        <w:t xml:space="preserve">МБУ «ЦБС г. Югорска» выделяют следующие направления работы: формирование специализированного библиотечного фонда, библиотечно-библиографическое обслуживание, организация досуга. </w:t>
      </w:r>
      <w:r w:rsidRPr="008004CF">
        <w:rPr>
          <w:rFonts w:eastAsia="Andale Sans UI"/>
          <w:kern w:val="2"/>
        </w:rPr>
        <w:t xml:space="preserve">Всего услугами учреждения пользуются 251 человек, что составляет 100% от показателя, утвержденного в муниципальной программе города Югорска «Доступная среда» (целевой показатель по программе – 251 чел.), в том числе 71 ребенок до 14 лет. </w:t>
      </w:r>
    </w:p>
    <w:p w:rsidR="008004CF" w:rsidRPr="008004CF" w:rsidRDefault="008004CF" w:rsidP="008004CF">
      <w:pPr>
        <w:suppressAutoHyphens w:val="0"/>
        <w:ind w:firstLine="709"/>
        <w:contextualSpacing/>
        <w:jc w:val="both"/>
        <w:rPr>
          <w:rFonts w:eastAsia="Andale Sans UI"/>
          <w:kern w:val="2"/>
        </w:rPr>
      </w:pPr>
      <w:r w:rsidRPr="008004CF">
        <w:rPr>
          <w:rFonts w:eastAsia="Wingdings-Regular"/>
          <w:kern w:val="2"/>
          <w:lang w:eastAsia="ru-RU"/>
        </w:rPr>
        <w:t>В Законе о библиотечном деле определено, что слепые, слабовидящие имеют право на библиотечное обслуживание и получение экземпляров документов в специальных доступных форматах на различных носителях информации в специальных государственных библиотеках и других общедоступных библиотеках.</w:t>
      </w:r>
      <w:r w:rsidRPr="008004CF">
        <w:rPr>
          <w:rFonts w:eastAsia="Andale Sans UI"/>
          <w:kern w:val="2"/>
          <w:lang w:eastAsia="ru-RU"/>
        </w:rPr>
        <w:t xml:space="preserve"> Библиотечный фонд комплектуется с учетом интересом маломобильных групп населения. В 2017 году книжный фонд увеличился на 92 экземпляра. Документы приобретены по муниципальной программе «Доступная среда». </w:t>
      </w:r>
      <w:proofErr w:type="gramStart"/>
      <w:r w:rsidRPr="008004CF">
        <w:rPr>
          <w:rFonts w:eastAsia="Andale Sans UI"/>
          <w:kern w:val="2"/>
          <w:lang w:eastAsia="ru-RU"/>
        </w:rPr>
        <w:t xml:space="preserve">Всего фонд для людей с ограниченными возможностями составляет 850 документов, в том числе документы в специальных форматах для слепых и слабовидящих 613 экземпляров, выделенных согласно </w:t>
      </w:r>
      <w:r w:rsidRPr="008004CF">
        <w:rPr>
          <w:rFonts w:eastAsia="Andale Sans UI"/>
          <w:bCs/>
          <w:kern w:val="2"/>
          <w:lang w:eastAsia="ru-RU"/>
        </w:rPr>
        <w:t>Постановлению Правительства РФ от 23.01.2016 N 32 "Об утверждении перечня форматов, предназначенных исключительно для использования слепыми и слабовидящими (рельефно-точечным шрифтом и другими специальными способами)…»</w:t>
      </w:r>
      <w:r w:rsidRPr="008004CF">
        <w:rPr>
          <w:rFonts w:eastAsia="Andale Sans UI"/>
          <w:kern w:val="2"/>
          <w:lang w:eastAsia="ru-RU"/>
        </w:rPr>
        <w:t xml:space="preserve"> (книги, изготовленные шрифтом Брайля – 44 экз., «говорящие книги» - 557 экз., рельефно-графические</w:t>
      </w:r>
      <w:proofErr w:type="gramEnd"/>
      <w:r w:rsidRPr="008004CF">
        <w:rPr>
          <w:rFonts w:eastAsia="Andale Sans UI"/>
          <w:kern w:val="2"/>
          <w:lang w:eastAsia="ru-RU"/>
        </w:rPr>
        <w:t xml:space="preserve"> издания – 12 экз.).</w:t>
      </w:r>
    </w:p>
    <w:p w:rsidR="008004CF" w:rsidRPr="008004CF" w:rsidRDefault="008004CF" w:rsidP="008004CF">
      <w:pPr>
        <w:suppressAutoHyphens w:val="0"/>
        <w:ind w:firstLine="709"/>
        <w:contextualSpacing/>
        <w:jc w:val="both"/>
        <w:rPr>
          <w:rFonts w:eastAsia="Andale Sans UI"/>
          <w:kern w:val="2"/>
          <w:lang w:eastAsia="en-US"/>
        </w:rPr>
      </w:pPr>
      <w:r w:rsidRPr="008004CF">
        <w:rPr>
          <w:rFonts w:eastAsia="Andale Sans UI"/>
          <w:kern w:val="2"/>
          <w:lang w:eastAsia="ru-RU"/>
        </w:rPr>
        <w:t xml:space="preserve">Инвалиды и другие маломобильные группы населения взяты на приоритетное обслуживание, с ними проводятся индивидуальные беседы, обзоры. Инвалиды, участники ВОВ обслуживаются на дому по заявкам. На индивидуальном информировании  состоит 63 человека,  обслужено на дому  40 человек. </w:t>
      </w:r>
    </w:p>
    <w:p w:rsidR="008004CF" w:rsidRPr="008004CF" w:rsidRDefault="008004CF" w:rsidP="008004CF">
      <w:pPr>
        <w:shd w:val="clear" w:color="auto" w:fill="FFFFFF"/>
        <w:suppressAutoHyphens w:val="0"/>
        <w:ind w:firstLine="709"/>
        <w:jc w:val="both"/>
        <w:textAlignment w:val="baseline"/>
        <w:rPr>
          <w:rFonts w:eastAsia="ﻳ￨‮ﳲ††༏༏༏༏༏༏༏༏༏"/>
          <w:lang w:eastAsia="ru-RU"/>
        </w:rPr>
      </w:pPr>
      <w:r w:rsidRPr="008004CF">
        <w:rPr>
          <w:rFonts w:eastAsia="ﻳ￨‮ﳲ††༏༏༏༏༏༏༏༏༏"/>
          <w:lang w:eastAsia="ru-RU"/>
        </w:rPr>
        <w:t xml:space="preserve">Работа с целью реабилитации детей-инвалидов и создания комфортного пространства, предполагающего свободный доступ к фонду библиотеки, получение информации в доступной форме в центральной городской детской библиотеке оформлен читательский уголок «Почитаем, поиграем, отдохнем, </w:t>
      </w:r>
      <w:proofErr w:type="spellStart"/>
      <w:r w:rsidRPr="008004CF">
        <w:rPr>
          <w:rFonts w:eastAsia="ﻳ￨‮ﳲ††༏༏༏༏༏༏༏༏༏"/>
          <w:lang w:eastAsia="ru-RU"/>
        </w:rPr>
        <w:t>время</w:t>
      </w:r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>с</w:t>
      </w:r>
      <w:proofErr w:type="spellEnd"/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 xml:space="preserve"> </w:t>
      </w:r>
      <w:proofErr w:type="spellStart"/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>пользой</w:t>
      </w:r>
      <w:r w:rsidRPr="008004CF">
        <w:rPr>
          <w:rFonts w:eastAsia="ﻳ￨‮ﳲ††༏༏༏༏༏༏༏༏༏"/>
          <w:lang w:eastAsia="ru-RU"/>
        </w:rPr>
        <w:t>проведем</w:t>
      </w:r>
      <w:proofErr w:type="spellEnd"/>
      <w:r w:rsidRPr="008004CF">
        <w:rPr>
          <w:rFonts w:eastAsia="ﻳ￨‮ﳲ††༏༏༏༏༏༏༏༏༏"/>
          <w:lang w:eastAsia="ru-RU"/>
        </w:rPr>
        <w:t xml:space="preserve">».  Уголок разделен на «зоны»: для чтения – уголок «тихого» чтения «Диванная книга», где сосредоточены книги с крупным шрифтом и объемными картинками. Раздел пополнился 41 документом с рельефным шрифтом Брайля и </w:t>
      </w:r>
      <w:proofErr w:type="spellStart"/>
      <w:r w:rsidRPr="008004CF">
        <w:rPr>
          <w:rFonts w:eastAsia="ﻳ￨‮ﳲ††༏༏༏༏༏༏༏༏༏"/>
          <w:lang w:eastAsia="ru-RU"/>
        </w:rPr>
        <w:t>крупношрифтовыми</w:t>
      </w:r>
      <w:proofErr w:type="spellEnd"/>
      <w:r w:rsidRPr="008004CF">
        <w:rPr>
          <w:rFonts w:eastAsia="ﻳ￨‮ﳲ††༏༏༏༏༏༏༏༏༏"/>
          <w:lang w:eastAsia="ru-RU"/>
        </w:rPr>
        <w:t xml:space="preserve"> изданиями художественных произведений российских и зарубежных детских авторов в количестве 51 экземпляра. О поступлении новых изданий были проинформированы сотрудники РЦ «Солнышко» и родители детей-инвалидов. Для проведения творческих занятий</w:t>
      </w:r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 xml:space="preserve"> организована зона «Радужная капелька», где юным читателям предоставлены </w:t>
      </w:r>
      <w:r w:rsidRPr="008004CF">
        <w:rPr>
          <w:rFonts w:eastAsia="ﻳ￨‮ﳲ††༏༏༏༏༏༏༏༏༏"/>
          <w:lang w:eastAsia="ru-RU"/>
        </w:rPr>
        <w:t xml:space="preserve">предметы </w:t>
      </w:r>
      <w:r w:rsidRPr="008004CF">
        <w:rPr>
          <w:rFonts w:eastAsia="ﻳ￨‮ﳲ††༏༏༏༏༏༏༏༏༏"/>
          <w:lang w:eastAsia="ru-RU"/>
        </w:rPr>
        <w:lastRenderedPageBreak/>
        <w:t>для занятий творчеством, для организации досуга и релаксации выделена зона «Игротека» с настольными играми.  В помощь родителям и воспитателям детей-инвалидов оформлена зона «Книги, помогающие жить» - собраны пособия для детей с проблемами речевого развития и с задержкой умственного развития, книги, которые помогут родителям развивать у детей память, воображение, внимание, мелкую моторику рук, окажут огромную помощь в развитии речи.</w:t>
      </w:r>
    </w:p>
    <w:p w:rsidR="008004CF" w:rsidRPr="008004CF" w:rsidRDefault="008004CF" w:rsidP="008004CF">
      <w:pPr>
        <w:shd w:val="clear" w:color="auto" w:fill="FFFFFF"/>
        <w:suppressAutoHyphens w:val="0"/>
        <w:ind w:firstLine="709"/>
        <w:jc w:val="both"/>
        <w:textAlignment w:val="baseline"/>
        <w:rPr>
          <w:kern w:val="2"/>
          <w:lang w:eastAsia="ru-RU"/>
        </w:rPr>
      </w:pPr>
      <w:r w:rsidRPr="008004CF">
        <w:rPr>
          <w:rFonts w:eastAsia="ﻳ￨‮ﳲ††༏༏༏༏༏༏༏༏༏"/>
          <w:lang w:eastAsia="ru-RU"/>
        </w:rPr>
        <w:t xml:space="preserve">Центральная городская детская библиотека также тесно сотрудничает с </w:t>
      </w:r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 xml:space="preserve">реабилитационным центром </w:t>
      </w:r>
      <w:r w:rsidRPr="008004CF">
        <w:rPr>
          <w:rFonts w:eastAsia="ﻳ￨‮ﳲ††༏༏༏༏༏༏༏༏༏"/>
          <w:bCs/>
          <w:lang w:eastAsia="ru-RU"/>
        </w:rPr>
        <w:t>«Солнышко»</w:t>
      </w:r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 xml:space="preserve"> (Советский филиал в г. Югорске)</w:t>
      </w:r>
      <w:r w:rsidRPr="008004CF">
        <w:rPr>
          <w:rFonts w:eastAsia="ﻳ￨‮ﳲ††༏༏༏༏༏༏༏༏༏"/>
          <w:bCs/>
          <w:lang w:eastAsia="ru-RU"/>
        </w:rPr>
        <w:t xml:space="preserve">. </w:t>
      </w:r>
      <w:r w:rsidRPr="008004CF">
        <w:rPr>
          <w:rFonts w:eastAsia="ﻳ￨‮ﳲ††༏༏༏༏༏༏༏༏༏"/>
          <w:kern w:val="2"/>
          <w:lang w:eastAsia="ru-RU"/>
        </w:rPr>
        <w:t xml:space="preserve">Для воспитанников </w:t>
      </w:r>
      <w:r w:rsidRPr="008004CF">
        <w:rPr>
          <w:rFonts w:eastAsia="ﻳ￨‮ﳲ††༏༏༏༏༏༏༏༏༏"/>
          <w:shd w:val="clear" w:color="auto" w:fill="FFFFFF"/>
          <w:lang w:eastAsia="ru-RU"/>
        </w:rPr>
        <w:t xml:space="preserve">реабилитационного центра </w:t>
      </w:r>
      <w:r w:rsidRPr="008004CF">
        <w:rPr>
          <w:rFonts w:eastAsia="ﻳ￨‮ﳲ††༏༏༏༏༏༏༏༏༏"/>
          <w:bCs/>
          <w:lang w:eastAsia="ru-RU"/>
        </w:rPr>
        <w:t>«Солнышко» проведено 4 мероприятия, которые посетили 49 человек, в том числе 36 детей. Патриотический урок «Я гражданин России» организован для воспитанников летнего лагеря реабилитационного центра. Мероприятие проведено с целью воспитания любви к родному краю и своей Родине. Ребята узнали, что такое значение слова «патриотизм», о Конституции, символах Российской Федерации, об основных правах и обязанностях граждан (участников 19 человек).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В целях интеграции инвалидов и повышения уровня их адаптации в культурной жизни, сотрудники муниципальных библиотек приглашают</w:t>
      </w:r>
      <w:r w:rsidRPr="008004CF">
        <w:rPr>
          <w:rFonts w:eastAsia="Andale Sans UI"/>
          <w:kern w:val="2"/>
          <w:lang w:eastAsia="ru-RU"/>
        </w:rPr>
        <w:t xml:space="preserve"> на мероприятия по всем направлениям библиотечной  работы  людей с ограниченными возможностями здоровья</w:t>
      </w:r>
      <w:r w:rsidRPr="008004CF">
        <w:rPr>
          <w:kern w:val="2"/>
          <w:lang w:eastAsia="ru-RU"/>
        </w:rPr>
        <w:t xml:space="preserve"> по телефону. 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 xml:space="preserve">На встрече с ветераном боевых действий, членом союза писателей И. В. </w:t>
      </w:r>
      <w:proofErr w:type="spellStart"/>
      <w:r w:rsidRPr="008004CF">
        <w:rPr>
          <w:kern w:val="2"/>
          <w:lang w:eastAsia="ru-RU"/>
        </w:rPr>
        <w:t>Цуприковым</w:t>
      </w:r>
      <w:proofErr w:type="spellEnd"/>
      <w:r w:rsidRPr="008004CF">
        <w:rPr>
          <w:kern w:val="2"/>
          <w:lang w:eastAsia="ru-RU"/>
        </w:rPr>
        <w:t xml:space="preserve"> «Никто не создан для войны…» присутствовало 7 человек с ограниченными возможностями жизнедеятельности. 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В социально-культурной акции «</w:t>
      </w:r>
      <w:proofErr w:type="spellStart"/>
      <w:r w:rsidRPr="008004CF">
        <w:rPr>
          <w:kern w:val="2"/>
          <w:lang w:eastAsia="ru-RU"/>
        </w:rPr>
        <w:t>Библионочь</w:t>
      </w:r>
      <w:proofErr w:type="spellEnd"/>
      <w:r w:rsidRPr="008004CF">
        <w:rPr>
          <w:kern w:val="2"/>
          <w:lang w:eastAsia="ru-RU"/>
        </w:rPr>
        <w:t xml:space="preserve">» приняли участие люди с ограниченными возможностями жизнедеятельности. Работали выставки: «О здоровье литературным словом» и «Секреты долголетия в книгах и не только».  Группа специалистов ООО "Городского центра коррекции зрения" давала рекомендации по сохранению здоровья на мастер-классах: «Здоровые глазки», «Компьютерное тестирование состояния здоровья» проводил специалист агентства в мире услуг "VIP PERSONA", выставочный салон «Нуга бест», руководитель Т. </w:t>
      </w:r>
      <w:proofErr w:type="spellStart"/>
      <w:r w:rsidRPr="008004CF">
        <w:rPr>
          <w:kern w:val="2"/>
          <w:lang w:eastAsia="ru-RU"/>
        </w:rPr>
        <w:t>Брезина</w:t>
      </w:r>
      <w:proofErr w:type="spellEnd"/>
      <w:r w:rsidRPr="008004CF">
        <w:rPr>
          <w:kern w:val="2"/>
          <w:lang w:eastAsia="ru-RU"/>
        </w:rPr>
        <w:t xml:space="preserve"> рассказала и показала воздействие на организм  приспособлений для оздоровления. В мастер-классах участвовали более 10 человек с ограниченными возможностями жизнедеятельности.</w:t>
      </w:r>
    </w:p>
    <w:p w:rsidR="008004CF" w:rsidRPr="008004CF" w:rsidRDefault="008004CF" w:rsidP="008004CF">
      <w:pPr>
        <w:widowControl w:val="0"/>
        <w:ind w:firstLine="709"/>
        <w:jc w:val="both"/>
        <w:rPr>
          <w:rFonts w:eastAsia="Calibri"/>
          <w:lang w:eastAsia="en-US"/>
        </w:rPr>
      </w:pPr>
      <w:r w:rsidRPr="008004CF">
        <w:rPr>
          <w:kern w:val="2"/>
          <w:lang w:eastAsia="ru-RU"/>
        </w:rPr>
        <w:t xml:space="preserve">В соответствии с соглашением о взаимодействии и сотрудничестве, заключенным между МБУ "ЦБС </w:t>
      </w:r>
      <w:proofErr w:type="spellStart"/>
      <w:r w:rsidRPr="008004CF">
        <w:rPr>
          <w:kern w:val="2"/>
          <w:lang w:eastAsia="ru-RU"/>
        </w:rPr>
        <w:t>г</w:t>
      </w:r>
      <w:proofErr w:type="gramStart"/>
      <w:r w:rsidRPr="008004CF">
        <w:rPr>
          <w:kern w:val="2"/>
          <w:lang w:eastAsia="ru-RU"/>
        </w:rPr>
        <w:t>.Ю</w:t>
      </w:r>
      <w:proofErr w:type="gramEnd"/>
      <w:r w:rsidRPr="008004CF">
        <w:rPr>
          <w:kern w:val="2"/>
          <w:lang w:eastAsia="ru-RU"/>
        </w:rPr>
        <w:t>горска</w:t>
      </w:r>
      <w:proofErr w:type="spellEnd"/>
      <w:r w:rsidRPr="008004CF">
        <w:rPr>
          <w:kern w:val="2"/>
          <w:lang w:eastAsia="ru-RU"/>
        </w:rPr>
        <w:t>" и городским отделением Всероссийского общества инвалидов с</w:t>
      </w:r>
      <w:r w:rsidRPr="008004CF">
        <w:rPr>
          <w:lang w:eastAsia="ru-RU"/>
        </w:rPr>
        <w:t xml:space="preserve"> целью социальной адаптации людей с ограниченными возможностями здоровья к новым информационным технологиям в центре общественного доступа населения к информации регулярно проводятся консультации по обучению работе с электронным каталогом; знакомство с возможностями справочно-правовых систем «Консультант Плюс», СПС «Гарант»; ресурсами сайта учреждения. В течение 2017 года консультацию получили 12 человек. Активное участие члены общества инвалидов приняли в презентации выставки «</w:t>
      </w:r>
      <w:proofErr w:type="spellStart"/>
      <w:r w:rsidRPr="008004CF">
        <w:rPr>
          <w:lang w:eastAsia="ru-RU"/>
        </w:rPr>
        <w:t>ЭкоВзгляд</w:t>
      </w:r>
      <w:proofErr w:type="spellEnd"/>
      <w:r w:rsidRPr="008004CF">
        <w:rPr>
          <w:lang w:eastAsia="ru-RU"/>
        </w:rPr>
        <w:t xml:space="preserve">», посвященной Году экологии и в </w:t>
      </w:r>
      <w:proofErr w:type="spellStart"/>
      <w:r w:rsidRPr="008004CF">
        <w:rPr>
          <w:lang w:eastAsia="ru-RU"/>
        </w:rPr>
        <w:t>фотоакции</w:t>
      </w:r>
      <w:proofErr w:type="spellEnd"/>
      <w:r w:rsidRPr="008004CF">
        <w:rPr>
          <w:lang w:eastAsia="ru-RU"/>
        </w:rPr>
        <w:t xml:space="preserve"> «Дарите книги с любовью!» в рамках празднования Международного дня </w:t>
      </w:r>
      <w:proofErr w:type="spellStart"/>
      <w:r w:rsidRPr="008004CF">
        <w:rPr>
          <w:lang w:eastAsia="ru-RU"/>
        </w:rPr>
        <w:t>книгодарения</w:t>
      </w:r>
      <w:proofErr w:type="spellEnd"/>
      <w:r w:rsidRPr="008004CF">
        <w:rPr>
          <w:lang w:eastAsia="ru-RU"/>
        </w:rPr>
        <w:t xml:space="preserve">. Присутствовало 6 человек, в том числе 2 инвалида - колясочника. Для членов общества организована Новогодняя праздничная программа, в которой приняло участие 30 человек. 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 xml:space="preserve">Три человека с ограниченными возможностями приняли участие в отборочном туре </w:t>
      </w:r>
      <w:proofErr w:type="gramStart"/>
      <w:r w:rsidRPr="008004CF">
        <w:rPr>
          <w:kern w:val="2"/>
          <w:lang w:eastAsia="ru-RU"/>
        </w:rPr>
        <w:t>фестиваля художественной самодеятельности граждан старшего поколения города</w:t>
      </w:r>
      <w:proofErr w:type="gramEnd"/>
      <w:r w:rsidRPr="008004CF">
        <w:rPr>
          <w:kern w:val="2"/>
          <w:lang w:eastAsia="ru-RU"/>
        </w:rPr>
        <w:t xml:space="preserve"> Югорска «Не стареют душой ветераны», который состоялся для пожилых граждан и инвалидов в октябре. Лауреат фестиваля - Социально-реабилитационное отделение комплексного центра социального обслуживания населения «Сфера». </w:t>
      </w:r>
    </w:p>
    <w:p w:rsidR="008004CF" w:rsidRPr="008004CF" w:rsidRDefault="008004CF" w:rsidP="008004CF">
      <w:pPr>
        <w:suppressAutoHyphens w:val="0"/>
        <w:ind w:firstLine="709"/>
        <w:jc w:val="both"/>
        <w:rPr>
          <w:rFonts w:eastAsia="Calibri"/>
          <w:lang w:eastAsia="en-US"/>
        </w:rPr>
      </w:pPr>
      <w:r w:rsidRPr="008004CF">
        <w:rPr>
          <w:lang w:eastAsia="ru-RU"/>
        </w:rPr>
        <w:t xml:space="preserve">  Таким образом, подводя итоги работы МБУ «ЦБС г. Югорска» в работе с людьми с ограничениями жизнедеятельности, мы наблюдаем  необходимость  активизации  использования в библиотечной деятельности информационных технологий в </w:t>
      </w:r>
      <w:r w:rsidRPr="008004CF">
        <w:rPr>
          <w:lang w:eastAsia="ru-RU"/>
        </w:rPr>
        <w:lastRenderedPageBreak/>
        <w:t xml:space="preserve">удовлетворении социальных потребностей, способов социальной адаптации и социализации индивидов. Учитывая это, необходимо проведение курсов, семинаров по обучению работе с компьютерами, формированию информационной культуры. Необходимо продолжить сотрудничество с социально-реабилитационными центрами, осуществлять </w:t>
      </w:r>
      <w:proofErr w:type="spellStart"/>
      <w:r w:rsidRPr="008004CF">
        <w:rPr>
          <w:lang w:eastAsia="ru-RU"/>
        </w:rPr>
        <w:t>библио</w:t>
      </w:r>
      <w:proofErr w:type="spellEnd"/>
      <w:r w:rsidRPr="008004CF">
        <w:rPr>
          <w:lang w:eastAsia="ru-RU"/>
        </w:rPr>
        <w:t>-консультирование для педагогов коррекционного обучения. Особое внимание следует уделить индивидуальной работе этой категории пользователей, увеличение количества надомного библиотечного обслуживания.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 С целью реализации прав лиц с ограниченными возможностями здоровья на реабилитацию средствами культуры в Музее истории и этнографии предусмотрены следующие проектные решения:</w:t>
      </w:r>
    </w:p>
    <w:p w:rsidR="008004CF" w:rsidRPr="008004CF" w:rsidRDefault="008004CF" w:rsidP="008004CF">
      <w:pPr>
        <w:widowControl w:val="0"/>
        <w:numPr>
          <w:ilvl w:val="0"/>
          <w:numId w:val="3"/>
        </w:numPr>
        <w:tabs>
          <w:tab w:val="left" w:pos="851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8004CF">
        <w:rPr>
          <w:lang w:eastAsia="ru-RU"/>
        </w:rPr>
        <w:t xml:space="preserve"> перед зданием музея расположена площадка для парковки автотранспорта;</w:t>
      </w:r>
    </w:p>
    <w:p w:rsidR="008004CF" w:rsidRPr="008004CF" w:rsidRDefault="008004CF" w:rsidP="008004CF">
      <w:pPr>
        <w:widowControl w:val="0"/>
        <w:numPr>
          <w:ilvl w:val="0"/>
          <w:numId w:val="3"/>
        </w:numPr>
        <w:tabs>
          <w:tab w:val="left" w:pos="851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8004CF">
        <w:rPr>
          <w:lang w:eastAsia="ru-RU"/>
        </w:rPr>
        <w:t xml:space="preserve"> на входе в здание музея нет бордюра, сбоку от крыльца расположен  пандус, наклонный переход удобен не только для тех, пользуется инвалидными колясками, но и родителям с детьми на колясках и другим лицам, испытывающим затруднения при ходьбе;</w:t>
      </w:r>
    </w:p>
    <w:p w:rsidR="008004CF" w:rsidRPr="008004CF" w:rsidRDefault="008004CF" w:rsidP="008004CF">
      <w:pPr>
        <w:widowControl w:val="0"/>
        <w:numPr>
          <w:ilvl w:val="0"/>
          <w:numId w:val="3"/>
        </w:numPr>
        <w:tabs>
          <w:tab w:val="left" w:pos="851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8004CF">
        <w:rPr>
          <w:lang w:eastAsia="ru-RU"/>
        </w:rPr>
        <w:t xml:space="preserve"> дверь вестибюля широкая, приспособленная для свободного доступа;</w:t>
      </w:r>
    </w:p>
    <w:p w:rsidR="008004CF" w:rsidRPr="008004CF" w:rsidRDefault="008004CF" w:rsidP="008004CF">
      <w:pPr>
        <w:widowControl w:val="0"/>
        <w:numPr>
          <w:ilvl w:val="0"/>
          <w:numId w:val="3"/>
        </w:numPr>
        <w:tabs>
          <w:tab w:val="left" w:pos="851"/>
        </w:tabs>
        <w:suppressAutoHyphens w:val="0"/>
        <w:ind w:left="0" w:firstLine="709"/>
        <w:contextualSpacing/>
        <w:jc w:val="both"/>
        <w:rPr>
          <w:lang w:eastAsia="ru-RU"/>
        </w:rPr>
      </w:pPr>
      <w:r w:rsidRPr="008004CF">
        <w:rPr>
          <w:lang w:eastAsia="ru-RU"/>
        </w:rPr>
        <w:t>в отчетном периоде проведена работа по замене входной группы и переоборудованию санузла.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При передвижении в экспозиционных залах, предусмотрен пандус и прочные перила, позволяющие свободно передвигаться по всем выставочным залам музея. Большая часть витрин в экспозиционных залах доступна инвалидам-колясочникам. Экспонаты размещаются на высоте, доступной для визуального восприятия с коляски.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 В рамках социального партнерства с учреждениями социального обслуживания ХМАО-Югры «Комплексный центр социального обслуживания населения «Сфера», </w:t>
      </w:r>
      <w:r w:rsidRPr="008004CF">
        <w:rPr>
          <w:bCs/>
          <w:shd w:val="clear" w:color="auto" w:fill="FFFFFF"/>
          <w:lang w:eastAsia="ru-RU"/>
        </w:rPr>
        <w:t xml:space="preserve">«Реабилитационный центр для детей и подростков с ограниченными возможностями «Солнышко» </w:t>
      </w:r>
      <w:r w:rsidRPr="008004CF">
        <w:rPr>
          <w:lang w:eastAsia="ru-RU"/>
        </w:rPr>
        <w:t>МБУ «Музей истории и этнографии» проводит для лиц с ограниченными возможностями здоровья плановые мероприятия, в том числе выездного характера. Традиционными и востребованными у данной категории посетителей остаются обзорные экскурсии в постоянных экспозициях музея и на временных выставках. Популярностью пользуются мастер-классы, а также интерактивные мероприятия в рамках проекта «2 в 1 «выставка + мероприятие» (проведение мероприятия на базе выставки).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В муниципальных культурно-досуговых учреждениях города Югорска в рамках реализации прав лиц с ограниченными возможностями здоровья созданы следующие условия: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 xml:space="preserve">- для доступа населения данной категории уличное крыльцо оснащено пандусом в зданиях МАУ «ЦК «Югра-презент» по ул. Спортивная,6 и в ДК «МиГ», </w:t>
      </w:r>
      <w:proofErr w:type="spellStart"/>
      <w:r w:rsidRPr="008004CF">
        <w:rPr>
          <w:kern w:val="2"/>
          <w:lang w:eastAsia="ru-RU"/>
        </w:rPr>
        <w:t>мкрн</w:t>
      </w:r>
      <w:proofErr w:type="spellEnd"/>
      <w:r w:rsidRPr="008004CF">
        <w:rPr>
          <w:kern w:val="2"/>
          <w:lang w:eastAsia="ru-RU"/>
        </w:rPr>
        <w:t>. Югорск-2;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- разработаны паспорта доступности объектов;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- установлены поручни на подходах к зданию вдоль лестничных маршей;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>- выполнены пандусы на прилегающей территории;</w:t>
      </w:r>
    </w:p>
    <w:p w:rsidR="008004CF" w:rsidRPr="008004CF" w:rsidRDefault="008004CF" w:rsidP="008004CF">
      <w:pPr>
        <w:widowControl w:val="0"/>
        <w:ind w:firstLine="709"/>
        <w:jc w:val="both"/>
        <w:rPr>
          <w:kern w:val="2"/>
          <w:lang w:eastAsia="ru-RU"/>
        </w:rPr>
      </w:pPr>
      <w:r w:rsidRPr="008004CF">
        <w:rPr>
          <w:kern w:val="2"/>
          <w:lang w:eastAsia="ru-RU"/>
        </w:rPr>
        <w:t xml:space="preserve">- здание по ул. </w:t>
      </w:r>
      <w:proofErr w:type="gramStart"/>
      <w:r w:rsidRPr="008004CF">
        <w:rPr>
          <w:kern w:val="2"/>
          <w:lang w:eastAsia="ru-RU"/>
        </w:rPr>
        <w:t>Спортивная</w:t>
      </w:r>
      <w:proofErr w:type="gramEnd"/>
      <w:r w:rsidRPr="008004CF">
        <w:rPr>
          <w:kern w:val="2"/>
          <w:lang w:eastAsia="ru-RU"/>
        </w:rPr>
        <w:t>, 6 оснащено санузлами для инвалидов.</w:t>
      </w:r>
    </w:p>
    <w:p w:rsidR="008004CF" w:rsidRPr="008004CF" w:rsidRDefault="008004CF" w:rsidP="008004CF">
      <w:pPr>
        <w:widowControl w:val="0"/>
        <w:ind w:firstLine="709"/>
        <w:jc w:val="both"/>
        <w:rPr>
          <w:rFonts w:eastAsia="Andale Sans UI"/>
          <w:kern w:val="2"/>
          <w:lang w:eastAsia="ru-RU"/>
        </w:rPr>
      </w:pPr>
      <w:r w:rsidRPr="008004CF">
        <w:rPr>
          <w:rFonts w:eastAsia="Andale Sans UI"/>
          <w:kern w:val="2"/>
          <w:lang w:eastAsia="ru-RU"/>
        </w:rPr>
        <w:t>В рамках  организации мероприятий осуществляется  социальное взаимодействие с учреждениями занимающимися проблемами людей с ограниченными возможностями: реабилитационным центром для детей с ограниченными возможностями здоровья «Солнышко», учреждениями центра «Сфера», Общественной организацией инвалидов г. Югорска, домом инвалидов «</w:t>
      </w:r>
      <w:proofErr w:type="spellStart"/>
      <w:r w:rsidRPr="008004CF">
        <w:rPr>
          <w:rFonts w:eastAsia="Andale Sans UI"/>
          <w:kern w:val="2"/>
          <w:lang w:eastAsia="ru-RU"/>
        </w:rPr>
        <w:t>Дарина</w:t>
      </w:r>
      <w:proofErr w:type="spellEnd"/>
      <w:r w:rsidRPr="008004CF">
        <w:rPr>
          <w:rFonts w:eastAsia="Andale Sans UI"/>
          <w:kern w:val="2"/>
          <w:lang w:eastAsia="ru-RU"/>
        </w:rPr>
        <w:t>», Центром адаптивного спорта (ФСК «Юность»). Творческие коллективы учреждения принимают участие в торжественных церемониях открытия и награждения в рамках проводимых спортивных мероприятий различного уровня для инвалидов и лиц с ОВЗ. Цирковые  коллективы «Югра-</w:t>
      </w:r>
      <w:proofErr w:type="spellStart"/>
      <w:r w:rsidRPr="008004CF">
        <w:rPr>
          <w:rFonts w:eastAsia="Andale Sans UI"/>
          <w:kern w:val="2"/>
          <w:lang w:eastAsia="ru-RU"/>
        </w:rPr>
        <w:t>лэнд</w:t>
      </w:r>
      <w:proofErr w:type="spellEnd"/>
      <w:r w:rsidRPr="008004CF">
        <w:rPr>
          <w:rFonts w:eastAsia="Andale Sans UI"/>
          <w:kern w:val="2"/>
          <w:lang w:eastAsia="ru-RU"/>
        </w:rPr>
        <w:t>» и «Страна чудес»  реализуют цикл мастер-классов по цирковому искусству для детей-инвалидов, участвуют в волонтерском движении округа.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В муниципальном бюджетном учреждении дополнительного образования «Детская школа искусств города Югорска» в области социальной защиты и поддержки детей - </w:t>
      </w:r>
      <w:r w:rsidRPr="008004CF">
        <w:rPr>
          <w:lang w:eastAsia="ru-RU"/>
        </w:rPr>
        <w:lastRenderedPageBreak/>
        <w:t xml:space="preserve">инвалидов, несовершеннолетних граждан с ограниченными возможностями здоровья» приняты следующие меры: 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- осуществляется прием детей на основании рекомендаций ПМПК, в первом полугодии 2017-2018 учебного года обучаются 4 ребенка с инвалидностью. </w:t>
      </w:r>
      <w:proofErr w:type="gramStart"/>
      <w:r w:rsidRPr="008004CF">
        <w:rPr>
          <w:lang w:eastAsia="ru-RU"/>
        </w:rPr>
        <w:t xml:space="preserve">Детей с ограниченными возможностями здоровья, официально зарегистрированных нет (по причине отсутствия подтверждающего документа)). </w:t>
      </w:r>
      <w:proofErr w:type="gramEnd"/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-разработаны индивидуально-адаптированные программы для учащихся с ограниченными возможностями здоровья; 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   -разработан Порядок предоставления услуг инвалидам (приказ от 05.10.2015 №289 «Об утверждении Порядка предоставления услуг инвалидам»). В наличии Паспорт доступности от 18 августа 2016 года. Также разработан План мероприятий (дорожная карта) до 2020 года. 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- </w:t>
      </w:r>
      <w:proofErr w:type="gramStart"/>
      <w:r w:rsidRPr="008004CF">
        <w:rPr>
          <w:lang w:eastAsia="ru-RU"/>
        </w:rPr>
        <w:t>п</w:t>
      </w:r>
      <w:proofErr w:type="gramEnd"/>
      <w:r w:rsidRPr="008004CF">
        <w:rPr>
          <w:lang w:eastAsia="ru-RU"/>
        </w:rPr>
        <w:t xml:space="preserve">едагогические работники проходят курсы повышения квалификации по работе с детьми инвалидами и ОВЗ (за период 2016-2017гг. два человека прошли обучение по темам: «Инклюзивное и интегрированное образование детей с ОВЗ в условиях реализации ФГОС», «Современные подходы и новые технологии в работе с людьми с ограниченными возможностями здоровья, в том числе инвалидами. </w:t>
      </w:r>
      <w:proofErr w:type="gramStart"/>
      <w:r w:rsidRPr="008004CF">
        <w:rPr>
          <w:lang w:eastAsia="ru-RU"/>
        </w:rPr>
        <w:t xml:space="preserve">Организация </w:t>
      </w:r>
      <w:proofErr w:type="spellStart"/>
      <w:r w:rsidRPr="008004CF">
        <w:rPr>
          <w:lang w:eastAsia="ru-RU"/>
        </w:rPr>
        <w:t>ассистивной</w:t>
      </w:r>
      <w:proofErr w:type="spellEnd"/>
      <w:r w:rsidRPr="008004CF">
        <w:rPr>
          <w:lang w:eastAsia="ru-RU"/>
        </w:rPr>
        <w:t xml:space="preserve"> помощи в учреждениях культуры и искусства»).  </w:t>
      </w:r>
      <w:proofErr w:type="gramEnd"/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- </w:t>
      </w:r>
      <w:proofErr w:type="gramStart"/>
      <w:r w:rsidRPr="008004CF">
        <w:rPr>
          <w:lang w:eastAsia="ru-RU"/>
        </w:rPr>
        <w:t>р</w:t>
      </w:r>
      <w:proofErr w:type="gramEnd"/>
      <w:r w:rsidRPr="008004CF">
        <w:rPr>
          <w:lang w:eastAsia="ru-RU"/>
        </w:rPr>
        <w:t xml:space="preserve">еализуются творческие проекты при социальном партнерстве: волонтерское движение  «Дорогою добра» по взаимодействию с КЦСОН «Сфера»; «Музыка для всех» совместно с </w:t>
      </w:r>
      <w:proofErr w:type="spellStart"/>
      <w:r w:rsidRPr="008004CF">
        <w:rPr>
          <w:lang w:eastAsia="ru-RU"/>
        </w:rPr>
        <w:t>югорским</w:t>
      </w:r>
      <w:proofErr w:type="spellEnd"/>
      <w:r w:rsidRPr="008004CF">
        <w:rPr>
          <w:lang w:eastAsia="ru-RU"/>
        </w:rPr>
        <w:t xml:space="preserve"> филиалом Учреждения социального обслуживания ХМАО – Югры «Реабилитационный центр для детей и подростков с ограниченными возможностями «Солнышко». </w:t>
      </w:r>
    </w:p>
    <w:p w:rsidR="00391A6D" w:rsidRPr="008004CF" w:rsidRDefault="00391A6D" w:rsidP="008004CF">
      <w:pPr>
        <w:suppressAutoHyphens w:val="0"/>
        <w:ind w:firstLine="709"/>
        <w:jc w:val="both"/>
        <w:rPr>
          <w:lang w:eastAsia="ru-RU"/>
        </w:rPr>
      </w:pPr>
    </w:p>
    <w:p w:rsidR="00276DA0" w:rsidRPr="008004CF" w:rsidRDefault="00276DA0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В целях реализации программного мероприятия «Обеспечение доступа инвалидов к образовательным услугам»</w:t>
      </w:r>
      <w:r w:rsidRPr="008004CF">
        <w:rPr>
          <w:b/>
          <w:lang w:eastAsia="ru-RU"/>
        </w:rPr>
        <w:t xml:space="preserve"> </w:t>
      </w:r>
      <w:r w:rsidRPr="008004CF">
        <w:rPr>
          <w:lang w:eastAsia="ru-RU"/>
        </w:rPr>
        <w:t xml:space="preserve"> (развитие системы реабилитации и социальной интеграции инвалидов) в городе Югорске: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В целях реализации программного мероприятия «Обеспечение доступа инвалидов к образовательным услугам»</w:t>
      </w:r>
      <w:r w:rsidRPr="008004CF">
        <w:rPr>
          <w:b/>
          <w:lang w:eastAsia="ru-RU"/>
        </w:rPr>
        <w:t xml:space="preserve"> </w:t>
      </w:r>
      <w:r w:rsidRPr="008004CF">
        <w:rPr>
          <w:lang w:eastAsia="ru-RU"/>
        </w:rPr>
        <w:t>(развитие системы реабилитации и социальной интеграции инвалидов) в городе Югорске: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1. Разработаны следующие документы: 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модель межведомственного взаимодействия по обеспечению полноценной интеграции детей с ограниченными возможностями здоровья и инвалидностью в образовательный процесс и план мероприятий («дорожная карта») по обеспечению качественного образования детей с особыми образовательными потребностями в условиях образовательной системы города Югорска в 2016-2017 учебном году, утвержденная постановлением администрации города Югорска от 21.11.2016 № 2855;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план мероприятий («Дорожная карта») по организации инклюзивного образования и созданию специальных условий для получения дошкольного и общего образования детьми-инвалидами и детьми с ограниченными возможностями здоровья на 2016-2017 годы, утвержденная приказом начальника Управления образования от 09.09.2016 № 509;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карта оценки доступности учреждения для детей-инвалидов и обучающихся с ОВЗ и показатели оценки обеспечения доступности предоставляемых услуг в учреждении, утвержденные приказом начальника Управления образования от 28.04.2017 № 282 «Об обеспечении условий доступности для инвалидов и обучающихся с ограниченными возможностями здоровья объектов и услуг в образовательных учреждениях»;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- примерное положение </w:t>
      </w:r>
      <w:r w:rsidRPr="008004CF">
        <w:rPr>
          <w:rFonts w:eastAsia="Calibri"/>
          <w:lang w:eastAsia="en-US"/>
        </w:rPr>
        <w:t xml:space="preserve">о центре психолого-педагогической, медицинской и социальной помощи </w:t>
      </w:r>
      <w:proofErr w:type="gramStart"/>
      <w:r w:rsidRPr="008004CF">
        <w:rPr>
          <w:rFonts w:eastAsia="Calibri"/>
          <w:lang w:eastAsia="en-US"/>
        </w:rPr>
        <w:t>обучающимся</w:t>
      </w:r>
      <w:proofErr w:type="gramEnd"/>
      <w:r w:rsidRPr="008004CF">
        <w:rPr>
          <w:rFonts w:eastAsia="Calibri"/>
          <w:lang w:eastAsia="en-US"/>
        </w:rPr>
        <w:t>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программ, организованном на базе образовательного учреждения.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lastRenderedPageBreak/>
        <w:t xml:space="preserve">2. Организовано межведомственное взаимодействие </w:t>
      </w:r>
      <w:r w:rsidRPr="008004CF">
        <w:rPr>
          <w:lang w:eastAsia="en-US"/>
        </w:rPr>
        <w:t>между учреждениями разной ведомственной принадлежности для полноценной интеграции детей с особыми образовательными потребностями в образовательный процесс.</w:t>
      </w:r>
      <w:r w:rsidRPr="008004CF">
        <w:rPr>
          <w:lang w:eastAsia="ru-RU"/>
        </w:rPr>
        <w:t xml:space="preserve"> Основополагающим моментом реализации модели стало заключение соглашения о сотрудничестве с субъектами взаимодействия. </w:t>
      </w:r>
      <w:proofErr w:type="gramStart"/>
      <w:r w:rsidRPr="008004CF">
        <w:rPr>
          <w:lang w:eastAsia="ru-RU"/>
        </w:rPr>
        <w:t>В течение года заключены соглашения с БУ ХМАО-Югры «Реабилитационный центр для детей и подростков с ограниченными возможностями «Солнышко» (82 процентов образовательных учреждений); с БУ ХМАО-Югры «Комплексный центр социального обслуживания населения «Сфера» (36 процентов образовательных учреждений); с МАУ «Молодежный центр «Гелиос» (18 процентов образовательных учреждений); с БУ  ХМАО-Югры «Советская психоневрологическая больница» (9 процентов образовательных учреждений);</w:t>
      </w:r>
      <w:proofErr w:type="gramEnd"/>
      <w:r w:rsidRPr="008004CF">
        <w:rPr>
          <w:lang w:eastAsia="ru-RU"/>
        </w:rPr>
        <w:t xml:space="preserve"> с МАУ «Центр культуры «Югра-презент» (9 процентов образовательных учреждений); с БУ ХМАО-Югры «Югорская городская больница» (9 процентов образовательных учреждений).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В рамках межведомственного взаимодействия организовано психолого-педагогическое сопровождение детей с ОВЗ и инвалидностью, оказание консультативной помощи специалистами учреждений педагогам образовательных учреждений по вопросам организации обучения детей, имеющими особенности развития, мероприятия по формированию толерантного отношения к людям с инвалидностью. С участием социальных партнеров проведены семинары-практикумы, уроки доброты, консультации, круглые столы.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3. Созданы условия для дистанционного образования детей-инвалидов в муниципальном бюджетном общеобразовательном учреждении «Лицей имени Г. Ф. Атякшева». В 2016-2017 учебном году дистанционно обучалось 2 ребенка-инвалида.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 xml:space="preserve">Количество комплектов дистанционного оборудования для детей-инвалидов - 6. 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Количество комплектов дистанционного оборудования для педагогов, осуществляющих обучение на дому детей-инвалидов с использованием дистанционных технологий - 7. В 2016-2017 учебном году обучение осуществлялось по курсам основного образования МЭШ (Мобильная электронная школа).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Доля детей-инвалидов, обучающихся дистанционно от общего количества детей-инвалидов, обучающихся в школе, составляет 3 %.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4. Организована деятельность муниципального бюджетного общеобразовательного учреждения «Гимназия» (далее МБОУ «Гимназия») как базового образовательного учреждения, реализующего основные общеобразовательные программы, обеспечивающие совместное обучение детей с ограниченными возможностями здоровья и лиц, не имеющих нарушений развития. В МБОУ «Гимназия» имеется в наличии следующее специализированное оборудование: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световой стол для песочной терапии с модулями;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автоматизированное рабочее место для детей с нарушением слуха;</w:t>
      </w:r>
    </w:p>
    <w:p w:rsidR="008004CF" w:rsidRPr="008004CF" w:rsidRDefault="008004CF" w:rsidP="008004CF">
      <w:pPr>
        <w:suppressAutoHyphens w:val="0"/>
        <w:ind w:firstLine="709"/>
        <w:jc w:val="both"/>
        <w:rPr>
          <w:lang w:eastAsia="ru-RU"/>
        </w:rPr>
      </w:pPr>
      <w:r w:rsidRPr="008004CF">
        <w:rPr>
          <w:lang w:eastAsia="ru-RU"/>
        </w:rPr>
        <w:t>- компьютерная клавиатура и мышь для слабовидящих и незрячих детей.</w:t>
      </w:r>
    </w:p>
    <w:p w:rsidR="008004CF" w:rsidRPr="008004CF" w:rsidRDefault="008004CF" w:rsidP="008004CF">
      <w:pPr>
        <w:suppressAutoHyphens w:val="0"/>
        <w:ind w:firstLine="709"/>
        <w:jc w:val="both"/>
      </w:pPr>
      <w:r w:rsidRPr="008004CF">
        <w:rPr>
          <w:lang w:eastAsia="ru-RU"/>
        </w:rPr>
        <w:t xml:space="preserve">5. </w:t>
      </w:r>
      <w:r w:rsidRPr="008004CF">
        <w:t xml:space="preserve">Организованы мероприятия с целью повышения профессиональных компетенций педагогов, работающих с детьми с ОВЗ и инвалидностью. В 2016-2017 учебном году 161 педагог общеобразовательных учреждений предоставляли услуги детям с особенностями развития, что составляет 44 процентов от общего количества педагогов школ. Из них 5 учителей-логопедов, 1 учитель-дефектолог, 5 педагогов-психологов. </w:t>
      </w:r>
      <w:proofErr w:type="gramStart"/>
      <w:r w:rsidRPr="008004CF">
        <w:t>Из 161 педагогов 100 педагогов прошли курсы повышения профессиональной квалификации за последние 5 лет, что составляет 62 процентов.</w:t>
      </w:r>
      <w:proofErr w:type="gramEnd"/>
      <w:r w:rsidRPr="008004CF">
        <w:t xml:space="preserve"> Формы прохождения повышения  квалификации следующие: дистанционная – у 59 процентов педагогов от общего количества педагогов, прошедших обучение, очная – у 29 процентов педагогов,  заочная – у 12 процентов. Кроме того, организована деятельность городского методического объединения педагогов, реализующих инклюзивное образование, в рамках которого проведено 6 мероприятий, в том числе 2 мастер-класса, 4 семинара по следующим темам: «Мир один на всех» (межрегиональный семинар в МАДОУ «Детский сад «Ромашка» г. </w:t>
      </w:r>
      <w:r w:rsidRPr="008004CF">
        <w:lastRenderedPageBreak/>
        <w:t xml:space="preserve">Советский), «Определение основных направлений работы учителя-логопеда с детьми с ОВЗ в условиях логопедического пункта в соответствии с ФГОС ДО», «Психолого-медико-педагогическое сопровождение детей в дошкольных образовательных учреждениях города». </w:t>
      </w:r>
    </w:p>
    <w:p w:rsidR="008004CF" w:rsidRPr="008004CF" w:rsidRDefault="008004CF" w:rsidP="008004CF">
      <w:pPr>
        <w:suppressAutoHyphens w:val="0"/>
        <w:ind w:firstLine="709"/>
        <w:jc w:val="both"/>
        <w:rPr>
          <w:rFonts w:eastAsia="Calibri"/>
          <w:lang w:eastAsia="en-US"/>
        </w:rPr>
      </w:pPr>
      <w:r>
        <w:t>6</w:t>
      </w:r>
      <w:r w:rsidRPr="008004CF">
        <w:t xml:space="preserve">. Организована деятельность </w:t>
      </w:r>
      <w:r w:rsidRPr="008004CF">
        <w:rPr>
          <w:rFonts w:eastAsia="Calibri"/>
          <w:lang w:eastAsia="en-US"/>
        </w:rPr>
        <w:t xml:space="preserve">центров психолого-педагогической, медицинской и социальной помощи </w:t>
      </w:r>
      <w:proofErr w:type="gramStart"/>
      <w:r w:rsidRPr="008004CF">
        <w:rPr>
          <w:rFonts w:eastAsia="Calibri"/>
          <w:lang w:eastAsia="en-US"/>
        </w:rPr>
        <w:t>обучающимся</w:t>
      </w:r>
      <w:proofErr w:type="gramEnd"/>
      <w:r w:rsidRPr="008004CF">
        <w:rPr>
          <w:rFonts w:eastAsia="Calibri"/>
          <w:lang w:eastAsia="en-US"/>
        </w:rPr>
        <w:t xml:space="preserve">, испытывающим трудности в освоении основных общеобразовательных программ, своем развитии и социальной адаптации, в том числе при реализации адаптированных общеобразовательных программ, организованном на базе каждого образовательного учреждения. </w:t>
      </w:r>
    </w:p>
    <w:p w:rsidR="008004CF" w:rsidRPr="008004CF" w:rsidRDefault="008004CF" w:rsidP="008004CF">
      <w:pPr>
        <w:suppressAutoHyphens w:val="0"/>
        <w:ind w:firstLine="709"/>
        <w:jc w:val="both"/>
        <w:rPr>
          <w:rFonts w:eastAsia="Calibri"/>
          <w:bCs/>
          <w:iCs/>
          <w:lang w:eastAsia="en-US"/>
        </w:rPr>
      </w:pPr>
      <w:r>
        <w:rPr>
          <w:rFonts w:eastAsia="Calibri"/>
          <w:lang w:eastAsia="en-US"/>
        </w:rPr>
        <w:t>7</w:t>
      </w:r>
      <w:r w:rsidRPr="008004CF">
        <w:rPr>
          <w:rFonts w:eastAsia="Calibri"/>
          <w:lang w:eastAsia="en-US"/>
        </w:rPr>
        <w:t xml:space="preserve">. Организована работа с родителями (законными представителями) воспитывающих детей-инвалидов, не получающих образование соответствующего уровня в условиях образовательных учреждений. Из 13 детей-инвалидов в возрасте от 7 до 18 </w:t>
      </w:r>
      <w:proofErr w:type="gramStart"/>
      <w:r w:rsidRPr="008004CF">
        <w:rPr>
          <w:rFonts w:eastAsia="Calibri"/>
          <w:lang w:eastAsia="en-US"/>
        </w:rPr>
        <w:t>лет</w:t>
      </w:r>
      <w:proofErr w:type="gramEnd"/>
      <w:r w:rsidRPr="008004CF">
        <w:rPr>
          <w:rFonts w:eastAsia="Calibri"/>
          <w:lang w:eastAsia="en-US"/>
        </w:rPr>
        <w:t xml:space="preserve"> не получающих образование соответствующего уровня, организовано обучение троих детей-инвалидов (2 человека </w:t>
      </w:r>
      <w:r w:rsidRPr="008004CF">
        <w:rPr>
          <w:kern w:val="3"/>
        </w:rPr>
        <w:t xml:space="preserve">в форме семейного образования, 1 – в общеобразовательном учреждении), </w:t>
      </w:r>
      <w:r w:rsidRPr="008004CF">
        <w:rPr>
          <w:rFonts w:eastAsia="Calibri"/>
          <w:lang w:eastAsia="en-US"/>
        </w:rPr>
        <w:t>что составляет 23 %</w:t>
      </w:r>
      <w:r w:rsidRPr="008004CF">
        <w:rPr>
          <w:rFonts w:eastAsia="Calibri"/>
          <w:bCs/>
          <w:iCs/>
          <w:lang w:eastAsia="en-US"/>
        </w:rPr>
        <w:t xml:space="preserve"> от общего числа детей-инвалидов школьного возраста не получающих образование соответствующего уровня. </w:t>
      </w:r>
    </w:p>
    <w:p w:rsidR="008004CF" w:rsidRPr="008004CF" w:rsidRDefault="008004CF" w:rsidP="008004CF">
      <w:pPr>
        <w:autoSpaceDN w:val="0"/>
        <w:ind w:firstLine="371"/>
        <w:jc w:val="both"/>
        <w:rPr>
          <w:rFonts w:eastAsia="SimSun"/>
          <w:kern w:val="3"/>
          <w:lang w:eastAsia="ru-RU"/>
        </w:rPr>
      </w:pPr>
      <w:r>
        <w:rPr>
          <w:rFonts w:eastAsia="Calibri"/>
          <w:bCs/>
          <w:iCs/>
          <w:kern w:val="3"/>
          <w:lang w:eastAsia="ru-RU"/>
        </w:rPr>
        <w:t>8</w:t>
      </w:r>
      <w:r w:rsidRPr="008004CF">
        <w:rPr>
          <w:rFonts w:eastAsia="Calibri"/>
          <w:bCs/>
          <w:iCs/>
          <w:kern w:val="3"/>
          <w:lang w:eastAsia="ru-RU"/>
        </w:rPr>
        <w:t xml:space="preserve">. </w:t>
      </w:r>
      <w:r w:rsidRPr="008004CF">
        <w:rPr>
          <w:rFonts w:eastAsia="Calibri"/>
          <w:kern w:val="3"/>
          <w:lang w:eastAsia="ru-RU"/>
        </w:rPr>
        <w:t xml:space="preserve">Организована работа с родителями (законными представителями) </w:t>
      </w:r>
      <w:r w:rsidRPr="008004CF">
        <w:rPr>
          <w:rFonts w:eastAsia="SimSun"/>
          <w:kern w:val="3"/>
          <w:lang w:eastAsia="ru-RU"/>
        </w:rPr>
        <w:t xml:space="preserve">детей-инвалидов, подлежащих приему в 1 класс в 2018-2019 учебном году, по вопросам организации </w:t>
      </w:r>
      <w:proofErr w:type="gramStart"/>
      <w:r w:rsidRPr="008004CF">
        <w:rPr>
          <w:rFonts w:eastAsia="SimSun"/>
          <w:kern w:val="3"/>
          <w:lang w:eastAsia="ru-RU"/>
        </w:rPr>
        <w:t>обучения</w:t>
      </w:r>
      <w:proofErr w:type="gramEnd"/>
      <w:r w:rsidRPr="008004CF">
        <w:rPr>
          <w:rFonts w:eastAsia="SimSun"/>
          <w:kern w:val="3"/>
          <w:lang w:eastAsia="ru-RU"/>
        </w:rPr>
        <w:t xml:space="preserve"> по федеральным государственным образовательным стандартам для детей с ОВЗ (далее - ФГОС ОВЗ) на базе РЦ «Солнышко». Проведены консультации для 23 родителей детей с ОВЗ и/или инвалидностью, которые подлежат приему в 1 класс. 100 % родителей проинформированы об особенностях организации обучения детей с ОВЗ в общеобразовательных учреждениях по ФГОС ОВЗ, о дате подачи заявлений для зачисления в школу, о дате проведения городского родительского собрания по теме: «Организация приема в 1-е классы в 2018-2019 учебном году». Из общего количества детей данной категории 17 детей-инвалидов пойдут в 1-ый класс в общеобразовательные учреждения города в 2018-2019 учебном году.</w:t>
      </w:r>
    </w:p>
    <w:p w:rsidR="00CE2232" w:rsidRDefault="00CE2232" w:rsidP="00CE2232">
      <w:pPr>
        <w:tabs>
          <w:tab w:val="left" w:pos="1211"/>
        </w:tabs>
        <w:ind w:firstLine="870"/>
        <w:jc w:val="both"/>
      </w:pPr>
      <w:r>
        <w:t xml:space="preserve">Всего на выполнение мероприятий  </w:t>
      </w:r>
      <w:r w:rsidRPr="008F125B">
        <w:rPr>
          <w:b/>
        </w:rPr>
        <w:t xml:space="preserve">задачи </w:t>
      </w:r>
      <w:r>
        <w:rPr>
          <w:b/>
        </w:rPr>
        <w:t>2</w:t>
      </w:r>
      <w:r w:rsidRPr="008F125B">
        <w:rPr>
          <w:b/>
        </w:rPr>
        <w:t xml:space="preserve"> Программы</w:t>
      </w:r>
      <w:r>
        <w:t xml:space="preserve"> </w:t>
      </w:r>
      <w:r w:rsidR="00BF4BEF">
        <w:t>«</w:t>
      </w:r>
      <w:r w:rsidR="00BF4BEF" w:rsidRPr="00BF4BEF">
        <w:t xml:space="preserve">Повышение доступности и качества </w:t>
      </w:r>
      <w:proofErr w:type="spellStart"/>
      <w:r w:rsidR="00BF4BEF" w:rsidRPr="00BF4BEF">
        <w:t>реабилитационых</w:t>
      </w:r>
      <w:proofErr w:type="spellEnd"/>
      <w:r w:rsidR="00BF4BEF" w:rsidRPr="00BF4BEF">
        <w:t xml:space="preserve"> услуг (развитие системы реабилитации и социальной интеграции инвалидов) в городе Югорске»</w:t>
      </w:r>
      <w:r w:rsidR="00BF4BEF">
        <w:t xml:space="preserve"> </w:t>
      </w:r>
      <w:r>
        <w:t>в 201</w:t>
      </w:r>
      <w:r w:rsidR="002A7624">
        <w:t>7</w:t>
      </w:r>
      <w:r>
        <w:t xml:space="preserve"> году </w:t>
      </w:r>
      <w:r w:rsidR="002A7624">
        <w:t xml:space="preserve">запланированы средства в объеме 68,5 тыс. рублей, </w:t>
      </w:r>
      <w:r w:rsidR="00BF4BEF">
        <w:t xml:space="preserve"> расходы </w:t>
      </w:r>
      <w:r w:rsidR="002A7624">
        <w:t>составили 68,5 тыс. рублей (100%)</w:t>
      </w:r>
      <w:r w:rsidR="00BF4BEF">
        <w:t>.</w:t>
      </w:r>
    </w:p>
    <w:p w:rsidR="00CE2232" w:rsidRDefault="00CE2232" w:rsidP="00F13381">
      <w:pPr>
        <w:pStyle w:val="aa"/>
        <w:spacing w:line="240" w:lineRule="auto"/>
        <w:ind w:firstLine="851"/>
        <w:jc w:val="both"/>
      </w:pPr>
    </w:p>
    <w:p w:rsidR="0032547F" w:rsidRDefault="0032547F" w:rsidP="00F13381">
      <w:pPr>
        <w:pStyle w:val="aa"/>
        <w:spacing w:line="240" w:lineRule="auto"/>
        <w:ind w:firstLine="851"/>
        <w:jc w:val="both"/>
      </w:pPr>
    </w:p>
    <w:p w:rsidR="00320A2D" w:rsidRDefault="00320A2D" w:rsidP="00320A2D">
      <w:pPr>
        <w:ind w:firstLine="851"/>
        <w:jc w:val="both"/>
        <w:rPr>
          <w:b/>
          <w:bCs/>
        </w:rPr>
      </w:pPr>
      <w:r w:rsidRPr="0075186E">
        <w:t>Результаты выполнения мероприятий  программы за 201</w:t>
      </w:r>
      <w:r w:rsidR="00407E32">
        <w:t>7</w:t>
      </w:r>
      <w:bookmarkStart w:id="0" w:name="_GoBack"/>
      <w:bookmarkEnd w:id="0"/>
      <w:r>
        <w:t xml:space="preserve"> </w:t>
      </w:r>
      <w:r w:rsidRPr="0075186E">
        <w:t xml:space="preserve"> год представлены в таблице </w:t>
      </w:r>
      <w:r>
        <w:t>«</w:t>
      </w:r>
      <w:r w:rsidRPr="00320A2D">
        <w:t xml:space="preserve">Отчет о достижении целевых показателей эффективности муниципальной программы </w:t>
      </w:r>
      <w:r>
        <w:t>«</w:t>
      </w:r>
      <w:r w:rsidRPr="00320A2D">
        <w:t>Доступная среда в городе Югорске на 2014 - 2020 годы</w:t>
      </w:r>
      <w:r w:rsidRPr="00C55465">
        <w:rPr>
          <w:bCs/>
        </w:rPr>
        <w:t>»</w:t>
      </w:r>
      <w:r>
        <w:rPr>
          <w:bCs/>
        </w:rPr>
        <w:t>.</w:t>
      </w:r>
      <w:r w:rsidRPr="00C55465">
        <w:rPr>
          <w:bCs/>
        </w:rPr>
        <w:t xml:space="preserve"> </w:t>
      </w: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276DA0" w:rsidRDefault="00276DA0" w:rsidP="00320A2D">
      <w:pPr>
        <w:pStyle w:val="aa"/>
        <w:spacing w:line="240" w:lineRule="auto"/>
        <w:ind w:firstLine="0"/>
        <w:jc w:val="both"/>
        <w:rPr>
          <w:b/>
        </w:rPr>
      </w:pP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Заместитель начальника </w:t>
      </w:r>
      <w:proofErr w:type="gramStart"/>
      <w:r w:rsidRPr="00320A2D">
        <w:rPr>
          <w:b/>
        </w:rPr>
        <w:t>по</w:t>
      </w:r>
      <w:proofErr w:type="gramEnd"/>
      <w:r w:rsidRPr="00320A2D">
        <w:rPr>
          <w:b/>
        </w:rPr>
        <w:t xml:space="preserve">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организационно-массовой и </w:t>
      </w:r>
    </w:p>
    <w:p w:rsidR="00320A2D" w:rsidRPr="00320A2D" w:rsidRDefault="00320A2D" w:rsidP="00320A2D">
      <w:pPr>
        <w:pStyle w:val="aa"/>
        <w:spacing w:line="240" w:lineRule="auto"/>
        <w:ind w:firstLine="0"/>
        <w:jc w:val="both"/>
        <w:rPr>
          <w:b/>
        </w:rPr>
      </w:pPr>
      <w:r w:rsidRPr="00320A2D">
        <w:rPr>
          <w:b/>
        </w:rPr>
        <w:t xml:space="preserve">социальной работе УСП </w:t>
      </w:r>
      <w:r>
        <w:rPr>
          <w:b/>
        </w:rPr>
        <w:t xml:space="preserve">                                                                             </w:t>
      </w:r>
      <w:r w:rsidRPr="00320A2D">
        <w:rPr>
          <w:b/>
        </w:rPr>
        <w:t>Т. А. Хорошавина</w:t>
      </w:r>
    </w:p>
    <w:sectPr w:rsidR="00320A2D" w:rsidRPr="00320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34280"/>
    <w:multiLevelType w:val="hybridMultilevel"/>
    <w:tmpl w:val="B43ABD2A"/>
    <w:lvl w:ilvl="0" w:tplc="95AC572C">
      <w:start w:val="1"/>
      <w:numFmt w:val="decimal"/>
      <w:lvlText w:val="%1."/>
      <w:lvlJc w:val="left"/>
      <w:pPr>
        <w:ind w:left="1309" w:hanging="600"/>
      </w:pPr>
      <w:rPr>
        <w:rFonts w:eastAsia="Calibri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896CFE"/>
    <w:multiLevelType w:val="hybridMultilevel"/>
    <w:tmpl w:val="38E2B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EB5D1C"/>
    <w:multiLevelType w:val="hybridMultilevel"/>
    <w:tmpl w:val="AB24351A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1E"/>
    <w:rsid w:val="0001203A"/>
    <w:rsid w:val="00030839"/>
    <w:rsid w:val="000449E3"/>
    <w:rsid w:val="00056D07"/>
    <w:rsid w:val="00063783"/>
    <w:rsid w:val="00091C7D"/>
    <w:rsid w:val="000973E9"/>
    <w:rsid w:val="000A0807"/>
    <w:rsid w:val="000B72BA"/>
    <w:rsid w:val="000C084D"/>
    <w:rsid w:val="000D6946"/>
    <w:rsid w:val="000E3BB8"/>
    <w:rsid w:val="000F2888"/>
    <w:rsid w:val="0010007C"/>
    <w:rsid w:val="0010433A"/>
    <w:rsid w:val="001100F0"/>
    <w:rsid w:val="00110EA0"/>
    <w:rsid w:val="00121B54"/>
    <w:rsid w:val="001271F1"/>
    <w:rsid w:val="00135521"/>
    <w:rsid w:val="0014041D"/>
    <w:rsid w:val="00140446"/>
    <w:rsid w:val="001454CC"/>
    <w:rsid w:val="00145533"/>
    <w:rsid w:val="0015163C"/>
    <w:rsid w:val="001532C6"/>
    <w:rsid w:val="00164D1D"/>
    <w:rsid w:val="0017619A"/>
    <w:rsid w:val="0018089B"/>
    <w:rsid w:val="00184ECA"/>
    <w:rsid w:val="001871BB"/>
    <w:rsid w:val="001957D1"/>
    <w:rsid w:val="001B4E5B"/>
    <w:rsid w:val="001C130B"/>
    <w:rsid w:val="001C5595"/>
    <w:rsid w:val="001E7F63"/>
    <w:rsid w:val="001F0A74"/>
    <w:rsid w:val="00200F11"/>
    <w:rsid w:val="00214497"/>
    <w:rsid w:val="00250499"/>
    <w:rsid w:val="00270ABD"/>
    <w:rsid w:val="00274142"/>
    <w:rsid w:val="0027536F"/>
    <w:rsid w:val="002754EF"/>
    <w:rsid w:val="00276DA0"/>
    <w:rsid w:val="002A3EA5"/>
    <w:rsid w:val="002A4C78"/>
    <w:rsid w:val="002A7624"/>
    <w:rsid w:val="002B5FEB"/>
    <w:rsid w:val="002C0F79"/>
    <w:rsid w:val="002D20B4"/>
    <w:rsid w:val="003031F8"/>
    <w:rsid w:val="00320A2D"/>
    <w:rsid w:val="0032547F"/>
    <w:rsid w:val="00341C83"/>
    <w:rsid w:val="003772B9"/>
    <w:rsid w:val="00380C20"/>
    <w:rsid w:val="00383103"/>
    <w:rsid w:val="0038627B"/>
    <w:rsid w:val="0039039F"/>
    <w:rsid w:val="00391A6D"/>
    <w:rsid w:val="003956EA"/>
    <w:rsid w:val="00396B58"/>
    <w:rsid w:val="003B1303"/>
    <w:rsid w:val="003B6341"/>
    <w:rsid w:val="003C07C3"/>
    <w:rsid w:val="003D47C5"/>
    <w:rsid w:val="003D6092"/>
    <w:rsid w:val="003E3C6B"/>
    <w:rsid w:val="003E556B"/>
    <w:rsid w:val="003F13F5"/>
    <w:rsid w:val="003F24DC"/>
    <w:rsid w:val="00406915"/>
    <w:rsid w:val="00407E32"/>
    <w:rsid w:val="00417CCC"/>
    <w:rsid w:val="00424AFB"/>
    <w:rsid w:val="00425A76"/>
    <w:rsid w:val="00427271"/>
    <w:rsid w:val="004375F6"/>
    <w:rsid w:val="00445C48"/>
    <w:rsid w:val="004560D1"/>
    <w:rsid w:val="004628CD"/>
    <w:rsid w:val="00464DA6"/>
    <w:rsid w:val="00465608"/>
    <w:rsid w:val="00472BE3"/>
    <w:rsid w:val="00472FD3"/>
    <w:rsid w:val="00477F0A"/>
    <w:rsid w:val="00481111"/>
    <w:rsid w:val="00481918"/>
    <w:rsid w:val="00497F40"/>
    <w:rsid w:val="004A5B1E"/>
    <w:rsid w:val="004A7D96"/>
    <w:rsid w:val="004B5B54"/>
    <w:rsid w:val="004B6C9D"/>
    <w:rsid w:val="004C502E"/>
    <w:rsid w:val="004D4F8F"/>
    <w:rsid w:val="004E0B82"/>
    <w:rsid w:val="0050243C"/>
    <w:rsid w:val="00510950"/>
    <w:rsid w:val="005159FE"/>
    <w:rsid w:val="00516254"/>
    <w:rsid w:val="00525206"/>
    <w:rsid w:val="00533AF6"/>
    <w:rsid w:val="0055440F"/>
    <w:rsid w:val="00566F36"/>
    <w:rsid w:val="00575833"/>
    <w:rsid w:val="00576399"/>
    <w:rsid w:val="005B7103"/>
    <w:rsid w:val="005D30C2"/>
    <w:rsid w:val="005D79E6"/>
    <w:rsid w:val="005E1176"/>
    <w:rsid w:val="006001A4"/>
    <w:rsid w:val="00602E99"/>
    <w:rsid w:val="00604B76"/>
    <w:rsid w:val="00610832"/>
    <w:rsid w:val="0061234C"/>
    <w:rsid w:val="00620B76"/>
    <w:rsid w:val="00665BF8"/>
    <w:rsid w:val="00667B28"/>
    <w:rsid w:val="00676351"/>
    <w:rsid w:val="00696245"/>
    <w:rsid w:val="006A066C"/>
    <w:rsid w:val="006A593D"/>
    <w:rsid w:val="006A5B4A"/>
    <w:rsid w:val="006C007C"/>
    <w:rsid w:val="006C3F81"/>
    <w:rsid w:val="006D092E"/>
    <w:rsid w:val="006E773C"/>
    <w:rsid w:val="006F3634"/>
    <w:rsid w:val="006F6444"/>
    <w:rsid w:val="00721156"/>
    <w:rsid w:val="00736524"/>
    <w:rsid w:val="00742F8E"/>
    <w:rsid w:val="0074450E"/>
    <w:rsid w:val="00745CF5"/>
    <w:rsid w:val="007521AB"/>
    <w:rsid w:val="00757601"/>
    <w:rsid w:val="00763F70"/>
    <w:rsid w:val="00764FE6"/>
    <w:rsid w:val="0076699E"/>
    <w:rsid w:val="007733A0"/>
    <w:rsid w:val="00780A63"/>
    <w:rsid w:val="007B313C"/>
    <w:rsid w:val="007C11B5"/>
    <w:rsid w:val="007E3F88"/>
    <w:rsid w:val="008004CF"/>
    <w:rsid w:val="00806BFB"/>
    <w:rsid w:val="00823A11"/>
    <w:rsid w:val="00830CFA"/>
    <w:rsid w:val="008345A9"/>
    <w:rsid w:val="008734D7"/>
    <w:rsid w:val="008736F8"/>
    <w:rsid w:val="00873DA3"/>
    <w:rsid w:val="008964D7"/>
    <w:rsid w:val="008A17E3"/>
    <w:rsid w:val="008B595F"/>
    <w:rsid w:val="008C514A"/>
    <w:rsid w:val="008C7CEC"/>
    <w:rsid w:val="008D3F7B"/>
    <w:rsid w:val="008D58C0"/>
    <w:rsid w:val="008E485E"/>
    <w:rsid w:val="008F08B8"/>
    <w:rsid w:val="008F3FB8"/>
    <w:rsid w:val="00901CBE"/>
    <w:rsid w:val="00912B92"/>
    <w:rsid w:val="00920FB6"/>
    <w:rsid w:val="00921851"/>
    <w:rsid w:val="00933453"/>
    <w:rsid w:val="00956B95"/>
    <w:rsid w:val="00961C96"/>
    <w:rsid w:val="00962843"/>
    <w:rsid w:val="009676E3"/>
    <w:rsid w:val="00977E7A"/>
    <w:rsid w:val="0098760A"/>
    <w:rsid w:val="0099711E"/>
    <w:rsid w:val="009C577F"/>
    <w:rsid w:val="009D42F5"/>
    <w:rsid w:val="009E6854"/>
    <w:rsid w:val="009F6FA8"/>
    <w:rsid w:val="00A04D53"/>
    <w:rsid w:val="00A0700E"/>
    <w:rsid w:val="00A26FDB"/>
    <w:rsid w:val="00A35931"/>
    <w:rsid w:val="00A43089"/>
    <w:rsid w:val="00A43F91"/>
    <w:rsid w:val="00A87882"/>
    <w:rsid w:val="00A9290C"/>
    <w:rsid w:val="00A929BA"/>
    <w:rsid w:val="00A930F2"/>
    <w:rsid w:val="00A94740"/>
    <w:rsid w:val="00AB176C"/>
    <w:rsid w:val="00AB2EBC"/>
    <w:rsid w:val="00AC7C5D"/>
    <w:rsid w:val="00AD0456"/>
    <w:rsid w:val="00AE1572"/>
    <w:rsid w:val="00AE643D"/>
    <w:rsid w:val="00AE6E9E"/>
    <w:rsid w:val="00B2174D"/>
    <w:rsid w:val="00B22EBB"/>
    <w:rsid w:val="00B23B71"/>
    <w:rsid w:val="00B30540"/>
    <w:rsid w:val="00B31131"/>
    <w:rsid w:val="00B44707"/>
    <w:rsid w:val="00B52BD7"/>
    <w:rsid w:val="00B57BE9"/>
    <w:rsid w:val="00B66633"/>
    <w:rsid w:val="00B71D0D"/>
    <w:rsid w:val="00B777A7"/>
    <w:rsid w:val="00B8232A"/>
    <w:rsid w:val="00B824E8"/>
    <w:rsid w:val="00B85961"/>
    <w:rsid w:val="00B85C75"/>
    <w:rsid w:val="00B93D4A"/>
    <w:rsid w:val="00BA013E"/>
    <w:rsid w:val="00BA21ED"/>
    <w:rsid w:val="00BA78A2"/>
    <w:rsid w:val="00BB4C6C"/>
    <w:rsid w:val="00BB4CEF"/>
    <w:rsid w:val="00BE1B47"/>
    <w:rsid w:val="00BE5F92"/>
    <w:rsid w:val="00BF25AC"/>
    <w:rsid w:val="00BF4BEF"/>
    <w:rsid w:val="00BF55C8"/>
    <w:rsid w:val="00C06D8F"/>
    <w:rsid w:val="00C20A18"/>
    <w:rsid w:val="00C3095C"/>
    <w:rsid w:val="00C47268"/>
    <w:rsid w:val="00C55465"/>
    <w:rsid w:val="00C6234F"/>
    <w:rsid w:val="00C64042"/>
    <w:rsid w:val="00C75811"/>
    <w:rsid w:val="00C815B6"/>
    <w:rsid w:val="00CA6FFA"/>
    <w:rsid w:val="00CA7163"/>
    <w:rsid w:val="00CD534E"/>
    <w:rsid w:val="00CE2232"/>
    <w:rsid w:val="00CE2A5A"/>
    <w:rsid w:val="00CF5DD7"/>
    <w:rsid w:val="00D01A38"/>
    <w:rsid w:val="00D0560D"/>
    <w:rsid w:val="00D07DB3"/>
    <w:rsid w:val="00D15034"/>
    <w:rsid w:val="00D16748"/>
    <w:rsid w:val="00D23707"/>
    <w:rsid w:val="00D239B9"/>
    <w:rsid w:val="00D24764"/>
    <w:rsid w:val="00D46FD4"/>
    <w:rsid w:val="00D604BE"/>
    <w:rsid w:val="00D6114D"/>
    <w:rsid w:val="00D64764"/>
    <w:rsid w:val="00D66288"/>
    <w:rsid w:val="00D7388C"/>
    <w:rsid w:val="00D775F6"/>
    <w:rsid w:val="00D94D74"/>
    <w:rsid w:val="00DB49F9"/>
    <w:rsid w:val="00DC0446"/>
    <w:rsid w:val="00DE68C7"/>
    <w:rsid w:val="00E0485C"/>
    <w:rsid w:val="00E10015"/>
    <w:rsid w:val="00E10924"/>
    <w:rsid w:val="00E122E8"/>
    <w:rsid w:val="00E12373"/>
    <w:rsid w:val="00E219D6"/>
    <w:rsid w:val="00E25049"/>
    <w:rsid w:val="00E266CF"/>
    <w:rsid w:val="00E26A8E"/>
    <w:rsid w:val="00E31C78"/>
    <w:rsid w:val="00E37DD0"/>
    <w:rsid w:val="00E46284"/>
    <w:rsid w:val="00E53EEE"/>
    <w:rsid w:val="00E57292"/>
    <w:rsid w:val="00E621C2"/>
    <w:rsid w:val="00E628DA"/>
    <w:rsid w:val="00E709E2"/>
    <w:rsid w:val="00E806AF"/>
    <w:rsid w:val="00E86E33"/>
    <w:rsid w:val="00EB01BC"/>
    <w:rsid w:val="00EB1C7B"/>
    <w:rsid w:val="00ED0B54"/>
    <w:rsid w:val="00ED34A1"/>
    <w:rsid w:val="00ED6EE8"/>
    <w:rsid w:val="00ED7378"/>
    <w:rsid w:val="00EE3F93"/>
    <w:rsid w:val="00EE5BDB"/>
    <w:rsid w:val="00EE5EB9"/>
    <w:rsid w:val="00EF7FFC"/>
    <w:rsid w:val="00F0030A"/>
    <w:rsid w:val="00F05767"/>
    <w:rsid w:val="00F13381"/>
    <w:rsid w:val="00F4715D"/>
    <w:rsid w:val="00F471FF"/>
    <w:rsid w:val="00F47994"/>
    <w:rsid w:val="00F5460B"/>
    <w:rsid w:val="00F6410F"/>
    <w:rsid w:val="00F64D65"/>
    <w:rsid w:val="00F76DCC"/>
    <w:rsid w:val="00F80E8D"/>
    <w:rsid w:val="00F832C5"/>
    <w:rsid w:val="00F85BF5"/>
    <w:rsid w:val="00F864D5"/>
    <w:rsid w:val="00F90F6A"/>
    <w:rsid w:val="00F94525"/>
    <w:rsid w:val="00FB1EE4"/>
    <w:rsid w:val="00FB2404"/>
    <w:rsid w:val="00FC6E6D"/>
    <w:rsid w:val="00FC6EA7"/>
    <w:rsid w:val="00FC7AE2"/>
    <w:rsid w:val="00FD7DA0"/>
    <w:rsid w:val="00FE7AE6"/>
    <w:rsid w:val="00FF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1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5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127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45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52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375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4375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qFormat/>
    <w:rsid w:val="004E0B82"/>
    <w:pPr>
      <w:ind w:left="720"/>
      <w:contextualSpacing/>
    </w:pPr>
  </w:style>
  <w:style w:type="paragraph" w:styleId="a8">
    <w:name w:val="Normal (Web)"/>
    <w:basedOn w:val="a"/>
    <w:unhideWhenUsed/>
    <w:rsid w:val="006D092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9">
    <w:name w:val="Символ нумерации"/>
    <w:rsid w:val="006D092E"/>
  </w:style>
  <w:style w:type="paragraph" w:styleId="aa">
    <w:name w:val="Body Text Indent"/>
    <w:basedOn w:val="a"/>
    <w:link w:val="ab"/>
    <w:rsid w:val="006D092E"/>
    <w:pPr>
      <w:spacing w:line="360" w:lineRule="auto"/>
      <w:ind w:firstLine="708"/>
    </w:pPr>
  </w:style>
  <w:style w:type="character" w:customStyle="1" w:styleId="ab">
    <w:name w:val="Основной текст с отступом Знак"/>
    <w:basedOn w:val="a0"/>
    <w:link w:val="aa"/>
    <w:rsid w:val="006D09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CE22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E2232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33BB-6ABE-4D45-98D1-FB54D619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3605</Words>
  <Characters>20551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6</cp:revision>
  <cp:lastPrinted>2016-01-13T10:01:00Z</cp:lastPrinted>
  <dcterms:created xsi:type="dcterms:W3CDTF">2018-01-11T04:32:00Z</dcterms:created>
  <dcterms:modified xsi:type="dcterms:W3CDTF">2018-01-26T04:03:00Z</dcterms:modified>
</cp:coreProperties>
</file>