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A2" w:rsidRPr="002E092E" w:rsidRDefault="00B952A2" w:rsidP="00AC1C50">
      <w:pPr>
        <w:spacing w:after="0"/>
        <w:ind w:right="-284"/>
        <w:jc w:val="center"/>
      </w:pPr>
      <w:r w:rsidRPr="002E092E">
        <w:rPr>
          <w:noProof/>
          <w:lang w:eastAsia="ru-RU"/>
        </w:rPr>
        <w:drawing>
          <wp:inline distT="0" distB="0" distL="0" distR="0" wp14:anchorId="0B119EC7" wp14:editId="3E04DE95">
            <wp:extent cx="581025" cy="7239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B952A2" w:rsidRPr="002E092E" w:rsidRDefault="00B952A2" w:rsidP="00B952A2">
      <w:pPr>
        <w:spacing w:after="0"/>
        <w:ind w:left="3600" w:right="-284" w:firstLine="720"/>
      </w:pPr>
    </w:p>
    <w:p w:rsidR="00B952A2" w:rsidRPr="002E092E" w:rsidRDefault="00B952A2" w:rsidP="00B952A2">
      <w:pPr>
        <w:pStyle w:val="5"/>
        <w:numPr>
          <w:ilvl w:val="0"/>
          <w:numId w:val="0"/>
        </w:numPr>
        <w:ind w:left="1008" w:hanging="1008"/>
        <w:rPr>
          <w:rFonts w:ascii="PT Astra Serif" w:hAnsi="PT Astra Serif"/>
          <w:spacing w:val="20"/>
        </w:rPr>
      </w:pPr>
      <w:r w:rsidRPr="002E092E">
        <w:rPr>
          <w:rFonts w:ascii="PT Astra Serif" w:hAnsi="PT Astra Serif"/>
          <w:spacing w:val="20"/>
        </w:rPr>
        <w:t>АДМИНИСТРАЦИЯ ГОРОДА ЮГОРСКА</w:t>
      </w:r>
    </w:p>
    <w:p w:rsidR="00B952A2" w:rsidRPr="002E092E" w:rsidRDefault="00B952A2" w:rsidP="00B952A2">
      <w:pPr>
        <w:spacing w:after="0"/>
        <w:jc w:val="center"/>
        <w:rPr>
          <w:sz w:val="28"/>
          <w:szCs w:val="28"/>
        </w:rPr>
      </w:pPr>
      <w:r w:rsidRPr="002E092E">
        <w:rPr>
          <w:sz w:val="28"/>
          <w:szCs w:val="28"/>
        </w:rPr>
        <w:t>Ханты-Мансийского автономного округа</w:t>
      </w:r>
      <w:r w:rsidR="006A352C" w:rsidRPr="002E092E">
        <w:rPr>
          <w:sz w:val="28"/>
          <w:szCs w:val="28"/>
        </w:rPr>
        <w:t xml:space="preserve"> </w:t>
      </w:r>
      <w:r w:rsidRPr="002E092E">
        <w:rPr>
          <w:sz w:val="28"/>
          <w:szCs w:val="28"/>
        </w:rPr>
        <w:t>-</w:t>
      </w:r>
      <w:r w:rsidR="006A352C" w:rsidRPr="002E092E">
        <w:rPr>
          <w:sz w:val="28"/>
          <w:szCs w:val="28"/>
        </w:rPr>
        <w:t xml:space="preserve"> </w:t>
      </w:r>
      <w:r w:rsidRPr="002E092E">
        <w:rPr>
          <w:sz w:val="28"/>
          <w:szCs w:val="28"/>
        </w:rPr>
        <w:t>Югры</w:t>
      </w:r>
    </w:p>
    <w:p w:rsidR="00B952A2" w:rsidRPr="002E092E" w:rsidRDefault="00B952A2" w:rsidP="00B952A2">
      <w:pPr>
        <w:spacing w:after="0"/>
        <w:jc w:val="center"/>
        <w:rPr>
          <w:sz w:val="28"/>
          <w:szCs w:val="28"/>
        </w:rPr>
      </w:pPr>
    </w:p>
    <w:p w:rsidR="00B952A2" w:rsidRPr="002E092E" w:rsidRDefault="00B952A2" w:rsidP="00B952A2">
      <w:pPr>
        <w:pStyle w:val="6"/>
        <w:numPr>
          <w:ilvl w:val="0"/>
          <w:numId w:val="0"/>
        </w:numPr>
        <w:ind w:left="1152" w:right="-284" w:hanging="1152"/>
        <w:rPr>
          <w:rFonts w:ascii="PT Astra Serif" w:hAnsi="PT Astra Serif"/>
          <w:spacing w:val="20"/>
          <w:sz w:val="24"/>
          <w:szCs w:val="24"/>
        </w:rPr>
      </w:pPr>
      <w:r w:rsidRPr="002E092E">
        <w:rPr>
          <w:rFonts w:ascii="PT Astra Serif" w:hAnsi="PT Astra Serif"/>
          <w:spacing w:val="20"/>
          <w:sz w:val="36"/>
          <w:szCs w:val="36"/>
        </w:rPr>
        <w:t>РАСПОРЯЖЕНИЕ</w:t>
      </w:r>
    </w:p>
    <w:p w:rsidR="00B952A2" w:rsidRPr="002E092E" w:rsidRDefault="00B952A2" w:rsidP="00B952A2">
      <w:pPr>
        <w:spacing w:after="0"/>
      </w:pPr>
    </w:p>
    <w:p w:rsidR="00B952A2" w:rsidRPr="002E092E" w:rsidRDefault="00B952A2" w:rsidP="00B952A2">
      <w:pPr>
        <w:spacing w:after="0"/>
      </w:pPr>
    </w:p>
    <w:p w:rsidR="00B952A2" w:rsidRPr="002E092E" w:rsidRDefault="00B952A2" w:rsidP="00B952A2">
      <w:pPr>
        <w:spacing w:after="0"/>
        <w:rPr>
          <w:sz w:val="16"/>
          <w:szCs w:val="16"/>
        </w:rPr>
      </w:pPr>
    </w:p>
    <w:p w:rsidR="00B952A2" w:rsidRPr="002E092E" w:rsidRDefault="005A68F7" w:rsidP="005A68F7">
      <w:pPr>
        <w:spacing w:after="0"/>
        <w:rPr>
          <w:b/>
          <w:sz w:val="28"/>
          <w:szCs w:val="28"/>
        </w:rPr>
      </w:pPr>
      <w:r>
        <w:rPr>
          <w:sz w:val="28"/>
          <w:szCs w:val="28"/>
        </w:rPr>
        <w:t xml:space="preserve">от 01 ноября 2021 года </w:t>
      </w:r>
      <w:r w:rsidR="002E092E" w:rsidRPr="002E092E">
        <w:rPr>
          <w:sz w:val="28"/>
          <w:szCs w:val="28"/>
        </w:rPr>
        <w:tab/>
      </w:r>
      <w:r w:rsidR="002E092E" w:rsidRPr="002E092E">
        <w:rPr>
          <w:sz w:val="28"/>
          <w:szCs w:val="28"/>
        </w:rPr>
        <w:tab/>
      </w:r>
      <w:r w:rsidR="002E092E" w:rsidRPr="002E092E">
        <w:rPr>
          <w:sz w:val="28"/>
          <w:szCs w:val="28"/>
        </w:rPr>
        <w:tab/>
      </w:r>
      <w:r w:rsidR="002E092E" w:rsidRPr="002E092E">
        <w:rPr>
          <w:sz w:val="28"/>
          <w:szCs w:val="28"/>
        </w:rPr>
        <w:tab/>
      </w:r>
      <w:r w:rsidR="002E092E" w:rsidRPr="002E092E">
        <w:rPr>
          <w:sz w:val="28"/>
          <w:szCs w:val="28"/>
        </w:rPr>
        <w:tab/>
      </w:r>
      <w:r w:rsidR="002E092E" w:rsidRPr="002E092E">
        <w:rPr>
          <w:sz w:val="28"/>
          <w:szCs w:val="28"/>
        </w:rPr>
        <w:tab/>
      </w:r>
      <w:r w:rsidR="002E092E" w:rsidRPr="002E092E">
        <w:rPr>
          <w:sz w:val="28"/>
          <w:szCs w:val="28"/>
        </w:rPr>
        <w:tab/>
      </w:r>
      <w:r w:rsidR="00B952A2" w:rsidRPr="002E092E">
        <w:rPr>
          <w:sz w:val="28"/>
          <w:szCs w:val="28"/>
        </w:rPr>
        <w:tab/>
      </w:r>
      <w:r w:rsidR="002E092E">
        <w:rPr>
          <w:sz w:val="28"/>
          <w:szCs w:val="28"/>
        </w:rPr>
        <w:t xml:space="preserve">   </w:t>
      </w:r>
      <w:r>
        <w:rPr>
          <w:sz w:val="28"/>
          <w:szCs w:val="28"/>
        </w:rPr>
        <w:t xml:space="preserve">         № 539-р</w:t>
      </w:r>
    </w:p>
    <w:p w:rsidR="00E62434" w:rsidRDefault="00E62434" w:rsidP="005A68F7">
      <w:pPr>
        <w:spacing w:after="0"/>
        <w:rPr>
          <w:sz w:val="28"/>
          <w:szCs w:val="28"/>
        </w:rPr>
      </w:pPr>
    </w:p>
    <w:p w:rsidR="002E092E" w:rsidRDefault="002E092E" w:rsidP="005A68F7">
      <w:pPr>
        <w:spacing w:after="0"/>
        <w:rPr>
          <w:sz w:val="28"/>
          <w:szCs w:val="28"/>
        </w:rPr>
      </w:pPr>
    </w:p>
    <w:p w:rsidR="005A68F7" w:rsidRDefault="005A68F7" w:rsidP="005A68F7">
      <w:pPr>
        <w:spacing w:after="0"/>
        <w:rPr>
          <w:sz w:val="28"/>
          <w:szCs w:val="28"/>
        </w:rPr>
      </w:pPr>
    </w:p>
    <w:p w:rsidR="005A68F7" w:rsidRDefault="005A68F7" w:rsidP="005A68F7">
      <w:pPr>
        <w:spacing w:after="0"/>
        <w:rPr>
          <w:sz w:val="28"/>
          <w:szCs w:val="28"/>
        </w:rPr>
      </w:pPr>
      <w:r>
        <w:rPr>
          <w:sz w:val="28"/>
          <w:szCs w:val="28"/>
        </w:rPr>
        <w:t xml:space="preserve">О прогнозе </w:t>
      </w:r>
      <w:proofErr w:type="gramStart"/>
      <w:r>
        <w:rPr>
          <w:sz w:val="28"/>
          <w:szCs w:val="28"/>
        </w:rPr>
        <w:t>социально-экономического</w:t>
      </w:r>
      <w:proofErr w:type="gramEnd"/>
    </w:p>
    <w:p w:rsidR="005A68F7" w:rsidRDefault="005A68F7" w:rsidP="005A68F7">
      <w:pPr>
        <w:spacing w:after="0"/>
        <w:rPr>
          <w:sz w:val="28"/>
          <w:szCs w:val="28"/>
        </w:rPr>
      </w:pPr>
      <w:r>
        <w:rPr>
          <w:sz w:val="28"/>
          <w:szCs w:val="28"/>
        </w:rPr>
        <w:t xml:space="preserve">развития города </w:t>
      </w:r>
      <w:proofErr w:type="spellStart"/>
      <w:r>
        <w:rPr>
          <w:sz w:val="28"/>
          <w:szCs w:val="28"/>
        </w:rPr>
        <w:t>Югорска</w:t>
      </w:r>
      <w:proofErr w:type="spellEnd"/>
      <w:r>
        <w:rPr>
          <w:sz w:val="28"/>
          <w:szCs w:val="28"/>
        </w:rPr>
        <w:t xml:space="preserve"> на 2022 год</w:t>
      </w:r>
    </w:p>
    <w:p w:rsidR="005A68F7" w:rsidRDefault="005A68F7" w:rsidP="005A68F7">
      <w:pPr>
        <w:spacing w:after="0"/>
        <w:rPr>
          <w:sz w:val="28"/>
          <w:szCs w:val="28"/>
        </w:rPr>
      </w:pPr>
      <w:r>
        <w:rPr>
          <w:sz w:val="28"/>
          <w:szCs w:val="28"/>
        </w:rPr>
        <w:t>и на плановый период 2023 и 2024 годов</w:t>
      </w:r>
    </w:p>
    <w:p w:rsidR="005A68F7" w:rsidRDefault="005A68F7" w:rsidP="005A68F7">
      <w:pPr>
        <w:spacing w:after="0"/>
        <w:jc w:val="both"/>
        <w:rPr>
          <w:sz w:val="28"/>
          <w:szCs w:val="28"/>
        </w:rPr>
      </w:pPr>
    </w:p>
    <w:p w:rsidR="005A68F7" w:rsidRDefault="005A68F7" w:rsidP="005A68F7">
      <w:pPr>
        <w:spacing w:after="0"/>
        <w:jc w:val="both"/>
        <w:rPr>
          <w:sz w:val="28"/>
          <w:szCs w:val="28"/>
        </w:rPr>
      </w:pPr>
    </w:p>
    <w:p w:rsidR="005A68F7" w:rsidRDefault="005A68F7" w:rsidP="005A68F7">
      <w:pPr>
        <w:spacing w:after="0"/>
        <w:jc w:val="both"/>
        <w:rPr>
          <w:sz w:val="28"/>
          <w:szCs w:val="28"/>
        </w:rPr>
      </w:pPr>
    </w:p>
    <w:p w:rsidR="005A68F7" w:rsidRDefault="005A68F7" w:rsidP="005A68F7">
      <w:pPr>
        <w:spacing w:after="0"/>
        <w:ind w:firstLine="709"/>
        <w:jc w:val="both"/>
        <w:rPr>
          <w:sz w:val="28"/>
          <w:szCs w:val="28"/>
        </w:rPr>
      </w:pPr>
      <w:r>
        <w:rPr>
          <w:sz w:val="28"/>
          <w:szCs w:val="28"/>
        </w:rPr>
        <w:t xml:space="preserve">В соответствии с решением Думы города </w:t>
      </w:r>
      <w:proofErr w:type="spellStart"/>
      <w:r>
        <w:rPr>
          <w:sz w:val="28"/>
          <w:szCs w:val="28"/>
        </w:rPr>
        <w:t>Югорска</w:t>
      </w:r>
      <w:proofErr w:type="spellEnd"/>
      <w:r>
        <w:rPr>
          <w:sz w:val="28"/>
          <w:szCs w:val="28"/>
        </w:rPr>
        <w:t xml:space="preserve"> от 26.09.2013 № 48   «О </w:t>
      </w:r>
      <w:proofErr w:type="gramStart"/>
      <w:r>
        <w:rPr>
          <w:sz w:val="28"/>
          <w:szCs w:val="28"/>
        </w:rPr>
        <w:t>Положении</w:t>
      </w:r>
      <w:proofErr w:type="gramEnd"/>
      <w:r>
        <w:rPr>
          <w:sz w:val="28"/>
          <w:szCs w:val="28"/>
        </w:rPr>
        <w:t xml:space="preserve"> об отдельных вопросах организации и осуществления бюджетного процесса в городе </w:t>
      </w:r>
      <w:proofErr w:type="spellStart"/>
      <w:r>
        <w:rPr>
          <w:sz w:val="28"/>
          <w:szCs w:val="28"/>
        </w:rPr>
        <w:t>Югорске</w:t>
      </w:r>
      <w:proofErr w:type="spellEnd"/>
      <w:r>
        <w:rPr>
          <w:sz w:val="28"/>
          <w:szCs w:val="28"/>
        </w:rPr>
        <w:t xml:space="preserve">»,  постановлением администрации города </w:t>
      </w:r>
      <w:proofErr w:type="spellStart"/>
      <w:r>
        <w:rPr>
          <w:sz w:val="28"/>
          <w:szCs w:val="28"/>
        </w:rPr>
        <w:t>Югорска</w:t>
      </w:r>
      <w:proofErr w:type="spellEnd"/>
      <w:r>
        <w:rPr>
          <w:sz w:val="28"/>
          <w:szCs w:val="28"/>
        </w:rPr>
        <w:t xml:space="preserve"> от 02.10.2017 № 2360 «О порядке составления проекта решения о бюджете города </w:t>
      </w:r>
      <w:proofErr w:type="spellStart"/>
      <w:r>
        <w:rPr>
          <w:sz w:val="28"/>
          <w:szCs w:val="28"/>
        </w:rPr>
        <w:t>Югорска</w:t>
      </w:r>
      <w:proofErr w:type="spellEnd"/>
      <w:r>
        <w:rPr>
          <w:sz w:val="28"/>
          <w:szCs w:val="28"/>
        </w:rPr>
        <w:t xml:space="preserve"> на очередной финансовый год и плановый период», постановлением администрации города </w:t>
      </w:r>
      <w:proofErr w:type="spellStart"/>
      <w:r>
        <w:rPr>
          <w:sz w:val="28"/>
          <w:szCs w:val="28"/>
        </w:rPr>
        <w:t>Югорска</w:t>
      </w:r>
      <w:proofErr w:type="spellEnd"/>
      <w:r>
        <w:rPr>
          <w:sz w:val="28"/>
          <w:szCs w:val="28"/>
        </w:rPr>
        <w:t xml:space="preserve"> от 14.08.2019           № 1817 «О Порядке разработки, корректировки, одобрения прогноза социально-экономического развития города </w:t>
      </w:r>
      <w:proofErr w:type="spellStart"/>
      <w:r>
        <w:rPr>
          <w:sz w:val="28"/>
          <w:szCs w:val="28"/>
        </w:rPr>
        <w:t>Югорска</w:t>
      </w:r>
      <w:proofErr w:type="spellEnd"/>
      <w:r>
        <w:rPr>
          <w:sz w:val="28"/>
          <w:szCs w:val="28"/>
        </w:rPr>
        <w:t xml:space="preserve"> на среднесрочный период, осуществления мониторинга и контроля его реализации»: </w:t>
      </w:r>
    </w:p>
    <w:p w:rsidR="005A68F7" w:rsidRDefault="005A68F7" w:rsidP="005A68F7">
      <w:pPr>
        <w:spacing w:after="0"/>
        <w:ind w:firstLine="709"/>
        <w:jc w:val="both"/>
        <w:rPr>
          <w:sz w:val="28"/>
          <w:szCs w:val="28"/>
        </w:rPr>
      </w:pPr>
      <w:r>
        <w:rPr>
          <w:sz w:val="28"/>
          <w:szCs w:val="28"/>
        </w:rPr>
        <w:t xml:space="preserve">Одобрить прогноз социально-экономического развития города </w:t>
      </w:r>
      <w:proofErr w:type="spellStart"/>
      <w:r>
        <w:rPr>
          <w:sz w:val="28"/>
          <w:szCs w:val="28"/>
        </w:rPr>
        <w:t>Югорска</w:t>
      </w:r>
      <w:proofErr w:type="spellEnd"/>
      <w:r>
        <w:rPr>
          <w:sz w:val="28"/>
          <w:szCs w:val="28"/>
        </w:rPr>
        <w:t xml:space="preserve"> на 2022 год и на плановый период 2023 и 2024 годов (приложение).</w:t>
      </w:r>
    </w:p>
    <w:p w:rsidR="005A68F7" w:rsidRDefault="005A68F7" w:rsidP="005A68F7">
      <w:pPr>
        <w:spacing w:after="0"/>
        <w:ind w:firstLine="709"/>
        <w:jc w:val="both"/>
        <w:rPr>
          <w:sz w:val="28"/>
          <w:szCs w:val="28"/>
        </w:rPr>
      </w:pPr>
    </w:p>
    <w:p w:rsidR="005A68F7" w:rsidRDefault="005A68F7" w:rsidP="005A68F7">
      <w:pPr>
        <w:spacing w:after="0"/>
        <w:ind w:firstLine="709"/>
        <w:jc w:val="both"/>
        <w:rPr>
          <w:sz w:val="28"/>
          <w:szCs w:val="28"/>
        </w:rPr>
      </w:pPr>
    </w:p>
    <w:p w:rsidR="005A68F7" w:rsidRDefault="005A68F7" w:rsidP="005A68F7">
      <w:pPr>
        <w:spacing w:after="0"/>
        <w:jc w:val="both"/>
        <w:rPr>
          <w:b/>
          <w:sz w:val="28"/>
          <w:szCs w:val="28"/>
        </w:rPr>
      </w:pPr>
    </w:p>
    <w:p w:rsidR="005A68F7" w:rsidRDefault="005A68F7" w:rsidP="005A68F7">
      <w:pPr>
        <w:spacing w:after="0"/>
        <w:jc w:val="both"/>
        <w:rPr>
          <w:b/>
          <w:sz w:val="28"/>
          <w:szCs w:val="28"/>
        </w:rPr>
      </w:pPr>
      <w:proofErr w:type="gramStart"/>
      <w:r>
        <w:rPr>
          <w:b/>
          <w:sz w:val="28"/>
          <w:szCs w:val="28"/>
        </w:rPr>
        <w:t>Исполняющий</w:t>
      </w:r>
      <w:proofErr w:type="gramEnd"/>
      <w:r>
        <w:rPr>
          <w:b/>
          <w:sz w:val="28"/>
          <w:szCs w:val="28"/>
        </w:rPr>
        <w:t xml:space="preserve"> обязанности</w:t>
      </w:r>
    </w:p>
    <w:p w:rsidR="005A68F7" w:rsidRDefault="005A68F7" w:rsidP="005A68F7">
      <w:pPr>
        <w:spacing w:after="0"/>
        <w:jc w:val="both"/>
        <w:rPr>
          <w:b/>
          <w:sz w:val="28"/>
          <w:szCs w:val="28"/>
        </w:rPr>
      </w:pPr>
      <w:r>
        <w:rPr>
          <w:b/>
          <w:sz w:val="28"/>
          <w:szCs w:val="28"/>
        </w:rPr>
        <w:t xml:space="preserve">главы города </w:t>
      </w:r>
      <w:proofErr w:type="spellStart"/>
      <w:r>
        <w:rPr>
          <w:b/>
          <w:sz w:val="28"/>
          <w:szCs w:val="28"/>
        </w:rPr>
        <w:t>Югорска</w:t>
      </w:r>
      <w:proofErr w:type="spellEnd"/>
      <w:r>
        <w:rPr>
          <w:b/>
          <w:sz w:val="28"/>
          <w:szCs w:val="28"/>
        </w:rPr>
        <w:t xml:space="preserve">                                                                      Д.А. Крылов</w:t>
      </w:r>
    </w:p>
    <w:p w:rsidR="005A68F7" w:rsidRDefault="005A68F7" w:rsidP="005A68F7">
      <w:pPr>
        <w:spacing w:after="0"/>
        <w:ind w:firstLine="709"/>
        <w:jc w:val="both"/>
        <w:rPr>
          <w:b/>
          <w:sz w:val="24"/>
          <w:szCs w:val="24"/>
        </w:rPr>
      </w:pPr>
    </w:p>
    <w:p w:rsidR="005A68F7" w:rsidRDefault="005A68F7" w:rsidP="005A68F7">
      <w:pPr>
        <w:spacing w:after="0"/>
        <w:jc w:val="right"/>
        <w:rPr>
          <w:b/>
        </w:rPr>
      </w:pPr>
    </w:p>
    <w:p w:rsidR="005A68F7" w:rsidRDefault="005A68F7" w:rsidP="005A68F7">
      <w:pPr>
        <w:spacing w:after="0"/>
        <w:jc w:val="right"/>
        <w:rPr>
          <w:b/>
        </w:rPr>
      </w:pPr>
    </w:p>
    <w:p w:rsidR="005A68F7" w:rsidRDefault="005A68F7" w:rsidP="005A68F7">
      <w:pPr>
        <w:spacing w:after="0"/>
        <w:jc w:val="right"/>
        <w:rPr>
          <w:b/>
          <w:sz w:val="28"/>
          <w:szCs w:val="28"/>
        </w:rPr>
      </w:pPr>
      <w:r>
        <w:rPr>
          <w:b/>
          <w:sz w:val="28"/>
          <w:szCs w:val="28"/>
        </w:rPr>
        <w:lastRenderedPageBreak/>
        <w:t>Приложение</w:t>
      </w:r>
    </w:p>
    <w:p w:rsidR="005A68F7" w:rsidRDefault="005A68F7" w:rsidP="005A68F7">
      <w:pPr>
        <w:spacing w:after="0"/>
        <w:jc w:val="right"/>
        <w:rPr>
          <w:b/>
          <w:sz w:val="28"/>
          <w:szCs w:val="28"/>
        </w:rPr>
      </w:pPr>
      <w:r>
        <w:rPr>
          <w:b/>
          <w:sz w:val="28"/>
          <w:szCs w:val="28"/>
        </w:rPr>
        <w:t>к распоряжению</w:t>
      </w:r>
    </w:p>
    <w:p w:rsidR="005A68F7" w:rsidRDefault="005A68F7" w:rsidP="005A68F7">
      <w:pPr>
        <w:spacing w:after="0"/>
        <w:jc w:val="right"/>
        <w:rPr>
          <w:b/>
          <w:sz w:val="28"/>
          <w:szCs w:val="28"/>
        </w:rPr>
      </w:pPr>
      <w:r>
        <w:rPr>
          <w:b/>
          <w:sz w:val="28"/>
          <w:szCs w:val="28"/>
        </w:rPr>
        <w:t xml:space="preserve">администрации города </w:t>
      </w:r>
      <w:proofErr w:type="spellStart"/>
      <w:r>
        <w:rPr>
          <w:b/>
          <w:sz w:val="28"/>
          <w:szCs w:val="28"/>
        </w:rPr>
        <w:t>Югорска</w:t>
      </w:r>
      <w:proofErr w:type="spellEnd"/>
    </w:p>
    <w:p w:rsidR="005A68F7" w:rsidRPr="005A68F7" w:rsidRDefault="005A68F7" w:rsidP="005A68F7">
      <w:pPr>
        <w:spacing w:after="0"/>
        <w:jc w:val="right"/>
        <w:rPr>
          <w:b/>
          <w:sz w:val="28"/>
          <w:szCs w:val="28"/>
        </w:rPr>
      </w:pPr>
      <w:r w:rsidRPr="005A68F7">
        <w:rPr>
          <w:b/>
          <w:sz w:val="28"/>
          <w:szCs w:val="28"/>
        </w:rPr>
        <w:t>от 01 ноября 2021 года</w:t>
      </w:r>
      <w:r w:rsidRPr="005A68F7">
        <w:rPr>
          <w:sz w:val="28"/>
          <w:szCs w:val="28"/>
        </w:rPr>
        <w:t xml:space="preserve"> </w:t>
      </w:r>
      <w:r>
        <w:rPr>
          <w:b/>
          <w:sz w:val="28"/>
          <w:szCs w:val="28"/>
        </w:rPr>
        <w:t>№</w:t>
      </w:r>
      <w:r w:rsidRPr="005A68F7">
        <w:rPr>
          <w:b/>
          <w:sz w:val="28"/>
          <w:szCs w:val="28"/>
        </w:rPr>
        <w:t>539-р</w:t>
      </w:r>
    </w:p>
    <w:p w:rsidR="005A68F7" w:rsidRDefault="005A68F7" w:rsidP="005A68F7">
      <w:pPr>
        <w:pStyle w:val="2"/>
        <w:keepLines w:val="0"/>
        <w:numPr>
          <w:ilvl w:val="1"/>
          <w:numId w:val="3"/>
        </w:numPr>
        <w:tabs>
          <w:tab w:val="num" w:pos="0"/>
        </w:tabs>
        <w:suppressAutoHyphens/>
        <w:spacing w:before="0" w:line="240" w:lineRule="auto"/>
        <w:ind w:left="0" w:firstLine="0"/>
        <w:jc w:val="center"/>
        <w:rPr>
          <w:rFonts w:ascii="PT Astra Serif" w:hAnsi="PT Astra Serif"/>
          <w:sz w:val="28"/>
          <w:szCs w:val="28"/>
        </w:rPr>
      </w:pPr>
    </w:p>
    <w:p w:rsidR="005A68F7" w:rsidRPr="005A68F7" w:rsidRDefault="005A68F7" w:rsidP="005A68F7">
      <w:pPr>
        <w:pStyle w:val="2"/>
        <w:keepLines w:val="0"/>
        <w:numPr>
          <w:ilvl w:val="1"/>
          <w:numId w:val="3"/>
        </w:numPr>
        <w:tabs>
          <w:tab w:val="num" w:pos="0"/>
        </w:tabs>
        <w:suppressAutoHyphens/>
        <w:spacing w:before="0"/>
        <w:ind w:left="0" w:firstLine="0"/>
        <w:jc w:val="center"/>
        <w:rPr>
          <w:rFonts w:ascii="PT Astra Serif" w:hAnsi="PT Astra Serif"/>
          <w:color w:val="auto"/>
          <w:sz w:val="28"/>
          <w:szCs w:val="28"/>
        </w:rPr>
      </w:pPr>
      <w:r w:rsidRPr="005A68F7">
        <w:rPr>
          <w:rFonts w:ascii="PT Astra Serif" w:hAnsi="PT Astra Serif"/>
          <w:color w:val="auto"/>
          <w:sz w:val="28"/>
          <w:szCs w:val="28"/>
        </w:rPr>
        <w:t xml:space="preserve">Прогноз социально-экономического развития  города </w:t>
      </w:r>
      <w:proofErr w:type="spellStart"/>
      <w:r w:rsidRPr="005A68F7">
        <w:rPr>
          <w:rFonts w:ascii="PT Astra Serif" w:hAnsi="PT Astra Serif"/>
          <w:color w:val="auto"/>
          <w:sz w:val="28"/>
          <w:szCs w:val="28"/>
        </w:rPr>
        <w:t>Югорска</w:t>
      </w:r>
      <w:proofErr w:type="spellEnd"/>
      <w:r w:rsidRPr="005A68F7">
        <w:rPr>
          <w:rFonts w:ascii="PT Astra Serif" w:hAnsi="PT Astra Serif"/>
          <w:color w:val="auto"/>
          <w:sz w:val="28"/>
          <w:szCs w:val="28"/>
        </w:rPr>
        <w:t xml:space="preserve"> </w:t>
      </w:r>
    </w:p>
    <w:p w:rsidR="005A68F7" w:rsidRPr="005A68F7" w:rsidRDefault="005A68F7" w:rsidP="005A68F7">
      <w:pPr>
        <w:pStyle w:val="2"/>
        <w:keepLines w:val="0"/>
        <w:numPr>
          <w:ilvl w:val="1"/>
          <w:numId w:val="3"/>
        </w:numPr>
        <w:tabs>
          <w:tab w:val="num" w:pos="0"/>
        </w:tabs>
        <w:suppressAutoHyphens/>
        <w:spacing w:before="0"/>
        <w:ind w:left="0" w:firstLine="0"/>
        <w:jc w:val="center"/>
        <w:rPr>
          <w:rFonts w:ascii="PT Astra Serif" w:hAnsi="PT Astra Serif"/>
          <w:color w:val="auto"/>
          <w:sz w:val="28"/>
          <w:szCs w:val="28"/>
        </w:rPr>
      </w:pPr>
      <w:r w:rsidRPr="005A68F7">
        <w:rPr>
          <w:rFonts w:ascii="PT Astra Serif" w:hAnsi="PT Astra Serif"/>
          <w:color w:val="auto"/>
          <w:sz w:val="28"/>
          <w:szCs w:val="28"/>
        </w:rPr>
        <w:t>на 2022 год и на плановый период 2023 и 2024 годов</w:t>
      </w:r>
    </w:p>
    <w:p w:rsidR="005A68F7" w:rsidRDefault="005A68F7" w:rsidP="005A68F7">
      <w:pPr>
        <w:spacing w:after="0"/>
        <w:jc w:val="right"/>
        <w:rPr>
          <w:sz w:val="28"/>
          <w:szCs w:val="28"/>
        </w:rPr>
      </w:pPr>
    </w:p>
    <w:p w:rsidR="005A68F7" w:rsidRDefault="005A68F7" w:rsidP="005A68F7">
      <w:pPr>
        <w:spacing w:after="0"/>
        <w:ind w:firstLine="709"/>
        <w:jc w:val="both"/>
        <w:rPr>
          <w:sz w:val="28"/>
          <w:szCs w:val="28"/>
        </w:rPr>
      </w:pPr>
      <w:proofErr w:type="gramStart"/>
      <w:r>
        <w:rPr>
          <w:sz w:val="28"/>
          <w:szCs w:val="28"/>
        </w:rPr>
        <w:t xml:space="preserve">Прогноз социально-экономического развития города </w:t>
      </w:r>
      <w:proofErr w:type="spellStart"/>
      <w:r>
        <w:rPr>
          <w:sz w:val="28"/>
          <w:szCs w:val="28"/>
        </w:rPr>
        <w:t>Югорска</w:t>
      </w:r>
      <w:proofErr w:type="spellEnd"/>
      <w:r>
        <w:rPr>
          <w:sz w:val="28"/>
          <w:szCs w:val="28"/>
        </w:rPr>
        <w:t xml:space="preserve"> на 2022 год и на плановый период  2023 и 2024 годов разработан в соответствии с Федеральным законом от 28.06.2014 № 172-ФЗ «О стратегическом планировании в Российской Федерации», на основе одобренных Правительством Российской Федерации сценарных условий, основных параметров прогноза социально-экономического развития Российской Федерации на 2022 год и плановый период 2023 - 2024 годов, исходя из приоритетов и целевых</w:t>
      </w:r>
      <w:proofErr w:type="gramEnd"/>
      <w:r>
        <w:rPr>
          <w:sz w:val="28"/>
          <w:szCs w:val="28"/>
        </w:rPr>
        <w:t xml:space="preserve"> </w:t>
      </w:r>
      <w:proofErr w:type="gramStart"/>
      <w:r>
        <w:rPr>
          <w:sz w:val="28"/>
          <w:szCs w:val="28"/>
        </w:rPr>
        <w:t xml:space="preserve">индикаторов социально-экономического развития, сформулированных в Стратегии социально-экономического развития Ханты-Мансийского автономного округа - Югры до 2030 года, Стратегии социально-экономического развития города </w:t>
      </w:r>
      <w:proofErr w:type="spellStart"/>
      <w:r>
        <w:rPr>
          <w:sz w:val="28"/>
          <w:szCs w:val="28"/>
        </w:rPr>
        <w:t>Югорска</w:t>
      </w:r>
      <w:proofErr w:type="spellEnd"/>
      <w:r>
        <w:rPr>
          <w:sz w:val="28"/>
          <w:szCs w:val="28"/>
        </w:rPr>
        <w:t xml:space="preserve"> до 2030 года, прогнозе социально-экономического развития Ханты-Мансийского автономного округа - Югры на 2022 год  и на плановый период 2023 и 2024 годов, прогнозе социально-экономического развития города </w:t>
      </w:r>
      <w:proofErr w:type="spellStart"/>
      <w:r>
        <w:rPr>
          <w:sz w:val="28"/>
          <w:szCs w:val="28"/>
        </w:rPr>
        <w:t>Югорска</w:t>
      </w:r>
      <w:proofErr w:type="spellEnd"/>
      <w:r>
        <w:rPr>
          <w:sz w:val="28"/>
          <w:szCs w:val="28"/>
        </w:rPr>
        <w:t xml:space="preserve"> на период до 2036 года, с учетом итогов за 2020 год и оценки развития</w:t>
      </w:r>
      <w:proofErr w:type="gramEnd"/>
      <w:r>
        <w:rPr>
          <w:sz w:val="28"/>
          <w:szCs w:val="28"/>
        </w:rPr>
        <w:t xml:space="preserve"> экономики города </w:t>
      </w:r>
      <w:proofErr w:type="spellStart"/>
      <w:r>
        <w:rPr>
          <w:sz w:val="28"/>
          <w:szCs w:val="28"/>
        </w:rPr>
        <w:t>Югорска</w:t>
      </w:r>
      <w:proofErr w:type="spellEnd"/>
      <w:r>
        <w:rPr>
          <w:sz w:val="28"/>
          <w:szCs w:val="28"/>
        </w:rPr>
        <w:t xml:space="preserve"> в январе - сентябре 2021 года. </w:t>
      </w:r>
    </w:p>
    <w:p w:rsidR="005A68F7" w:rsidRDefault="005A68F7" w:rsidP="005A68F7">
      <w:pPr>
        <w:spacing w:after="0"/>
        <w:ind w:firstLine="709"/>
        <w:jc w:val="both"/>
        <w:rPr>
          <w:sz w:val="28"/>
          <w:szCs w:val="28"/>
        </w:rPr>
      </w:pPr>
      <w:proofErr w:type="gramStart"/>
      <w:r>
        <w:rPr>
          <w:sz w:val="28"/>
          <w:szCs w:val="28"/>
        </w:rPr>
        <w:t xml:space="preserve">Прогноз социально-экономического развития города </w:t>
      </w:r>
      <w:proofErr w:type="spellStart"/>
      <w:r>
        <w:rPr>
          <w:sz w:val="28"/>
          <w:szCs w:val="28"/>
        </w:rPr>
        <w:t>Югорска</w:t>
      </w:r>
      <w:proofErr w:type="spellEnd"/>
      <w:r>
        <w:rPr>
          <w:sz w:val="28"/>
          <w:szCs w:val="28"/>
        </w:rPr>
        <w:t xml:space="preserve"> предполагает достижение национальных целей развития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roofErr w:type="gramEnd"/>
    </w:p>
    <w:p w:rsidR="005A68F7" w:rsidRDefault="005A68F7" w:rsidP="005A68F7">
      <w:pPr>
        <w:spacing w:after="0"/>
        <w:jc w:val="center"/>
        <w:rPr>
          <w:rFonts w:ascii="Times New Roman" w:hAnsi="Times New Roman"/>
          <w:b/>
          <w:sz w:val="28"/>
          <w:szCs w:val="28"/>
          <w:highlight w:val="yellow"/>
        </w:rPr>
      </w:pPr>
    </w:p>
    <w:p w:rsidR="005A68F7" w:rsidRDefault="005A68F7" w:rsidP="005A68F7">
      <w:pPr>
        <w:spacing w:after="0"/>
        <w:jc w:val="center"/>
        <w:rPr>
          <w:b/>
          <w:sz w:val="28"/>
          <w:szCs w:val="28"/>
        </w:rPr>
      </w:pPr>
      <w:r>
        <w:rPr>
          <w:b/>
          <w:sz w:val="28"/>
          <w:szCs w:val="28"/>
        </w:rPr>
        <w:t xml:space="preserve">Оценка достигнутого уровня социально-экономического развития </w:t>
      </w:r>
    </w:p>
    <w:p w:rsidR="005A68F7" w:rsidRDefault="005A68F7" w:rsidP="005A68F7">
      <w:pPr>
        <w:spacing w:after="0"/>
        <w:jc w:val="center"/>
        <w:rPr>
          <w:b/>
          <w:sz w:val="28"/>
          <w:szCs w:val="28"/>
        </w:rPr>
      </w:pPr>
      <w:r>
        <w:rPr>
          <w:b/>
          <w:sz w:val="28"/>
          <w:szCs w:val="28"/>
        </w:rPr>
        <w:t xml:space="preserve">города </w:t>
      </w:r>
      <w:proofErr w:type="spellStart"/>
      <w:r>
        <w:rPr>
          <w:b/>
          <w:sz w:val="28"/>
          <w:szCs w:val="28"/>
        </w:rPr>
        <w:t>Югорска</w:t>
      </w:r>
      <w:proofErr w:type="spellEnd"/>
    </w:p>
    <w:p w:rsidR="005A68F7" w:rsidRDefault="005A68F7" w:rsidP="005A68F7">
      <w:pPr>
        <w:spacing w:after="0"/>
        <w:jc w:val="center"/>
        <w:rPr>
          <w:rFonts w:ascii="Times New Roman" w:hAnsi="Times New Roman"/>
          <w:b/>
          <w:sz w:val="28"/>
          <w:szCs w:val="28"/>
          <w:highlight w:val="yellow"/>
        </w:rPr>
      </w:pPr>
    </w:p>
    <w:p w:rsidR="005A68F7" w:rsidRDefault="005A68F7" w:rsidP="005A68F7">
      <w:pPr>
        <w:spacing w:after="0"/>
        <w:ind w:firstLine="709"/>
        <w:jc w:val="both"/>
        <w:rPr>
          <w:sz w:val="28"/>
          <w:szCs w:val="28"/>
        </w:rPr>
      </w:pPr>
      <w:r>
        <w:rPr>
          <w:sz w:val="28"/>
          <w:szCs w:val="28"/>
        </w:rPr>
        <w:t xml:space="preserve">Социально-экономическое положение муниципального образования город </w:t>
      </w:r>
      <w:proofErr w:type="spellStart"/>
      <w:r>
        <w:rPr>
          <w:sz w:val="28"/>
          <w:szCs w:val="28"/>
        </w:rPr>
        <w:t>Югорск</w:t>
      </w:r>
      <w:proofErr w:type="spellEnd"/>
      <w:r>
        <w:rPr>
          <w:sz w:val="28"/>
          <w:szCs w:val="28"/>
        </w:rPr>
        <w:t xml:space="preserve"> характеризуется макроэкономическими показателями, включенными в таблицу 1.</w:t>
      </w:r>
    </w:p>
    <w:p w:rsidR="005A68F7" w:rsidRDefault="005A68F7" w:rsidP="005A68F7">
      <w:pPr>
        <w:spacing w:after="0"/>
        <w:ind w:firstLine="709"/>
        <w:jc w:val="right"/>
        <w:rPr>
          <w:sz w:val="28"/>
          <w:szCs w:val="28"/>
        </w:rPr>
      </w:pPr>
    </w:p>
    <w:p w:rsidR="005A68F7" w:rsidRDefault="005A68F7" w:rsidP="005A68F7">
      <w:pPr>
        <w:spacing w:after="0"/>
        <w:ind w:firstLine="709"/>
        <w:jc w:val="right"/>
        <w:rPr>
          <w:sz w:val="28"/>
          <w:szCs w:val="28"/>
        </w:rPr>
      </w:pPr>
      <w:r>
        <w:rPr>
          <w:sz w:val="28"/>
          <w:szCs w:val="28"/>
        </w:rPr>
        <w:lastRenderedPageBreak/>
        <w:t>Таблица 1</w:t>
      </w:r>
    </w:p>
    <w:p w:rsidR="005A68F7" w:rsidRDefault="005A68F7" w:rsidP="005A68F7">
      <w:pPr>
        <w:spacing w:after="0"/>
        <w:jc w:val="center"/>
        <w:rPr>
          <w:sz w:val="28"/>
          <w:szCs w:val="28"/>
        </w:rPr>
      </w:pPr>
      <w:r>
        <w:rPr>
          <w:sz w:val="28"/>
          <w:szCs w:val="28"/>
        </w:rPr>
        <w:t xml:space="preserve">Основные показатели развития экономики города </w:t>
      </w:r>
      <w:proofErr w:type="spellStart"/>
      <w:r>
        <w:rPr>
          <w:sz w:val="28"/>
          <w:szCs w:val="28"/>
        </w:rPr>
        <w:t>Югорска</w:t>
      </w:r>
      <w:proofErr w:type="spellEnd"/>
      <w:r>
        <w:rPr>
          <w:sz w:val="28"/>
          <w:szCs w:val="28"/>
        </w:rPr>
        <w:t xml:space="preserve"> </w:t>
      </w:r>
    </w:p>
    <w:p w:rsidR="005A68F7" w:rsidRDefault="005A68F7" w:rsidP="005A68F7">
      <w:pPr>
        <w:spacing w:after="0"/>
        <w:jc w:val="right"/>
        <w:rPr>
          <w:sz w:val="24"/>
          <w:szCs w:val="24"/>
        </w:rPr>
      </w:pPr>
      <w:proofErr w:type="gramStart"/>
      <w:r>
        <w:t>в</w:t>
      </w:r>
      <w:proofErr w:type="gramEnd"/>
      <w:r>
        <w:t xml:space="preserve"> % к соответствующему периоду предыдущего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726"/>
        <w:gridCol w:w="1405"/>
        <w:gridCol w:w="1842"/>
        <w:gridCol w:w="1525"/>
      </w:tblGrid>
      <w:tr w:rsidR="005A68F7" w:rsidTr="005A68F7">
        <w:trPr>
          <w:tblHeader/>
        </w:trPr>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Показатели</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jc w:val="center"/>
              <w:rPr>
                <w:sz w:val="20"/>
                <w:lang w:eastAsia="ar-SA"/>
              </w:rPr>
            </w:pPr>
            <w:r>
              <w:rPr>
                <w:sz w:val="20"/>
              </w:rPr>
              <w:t>январь - сентябрь 2020 года</w:t>
            </w:r>
          </w:p>
          <w:p w:rsidR="005A68F7" w:rsidRDefault="005A68F7" w:rsidP="005A68F7">
            <w:pPr>
              <w:suppressAutoHyphens/>
              <w:spacing w:after="0"/>
              <w:jc w:val="center"/>
              <w:rPr>
                <w:sz w:val="20"/>
                <w:lang w:eastAsia="ar-SA"/>
              </w:rPr>
            </w:pPr>
            <w:r>
              <w:rPr>
                <w:sz w:val="20"/>
              </w:rPr>
              <w:t>(отчет)</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jc w:val="center"/>
              <w:rPr>
                <w:sz w:val="20"/>
                <w:lang w:eastAsia="ar-SA"/>
              </w:rPr>
            </w:pPr>
            <w:r>
              <w:rPr>
                <w:sz w:val="20"/>
              </w:rPr>
              <w:t>2020 год</w:t>
            </w:r>
          </w:p>
          <w:p w:rsidR="005A68F7" w:rsidRDefault="005A68F7" w:rsidP="005A68F7">
            <w:pPr>
              <w:suppressAutoHyphens/>
              <w:spacing w:after="0"/>
              <w:jc w:val="center"/>
              <w:rPr>
                <w:sz w:val="20"/>
                <w:lang w:eastAsia="ar-SA"/>
              </w:rPr>
            </w:pPr>
            <w:r>
              <w:rPr>
                <w:sz w:val="20"/>
              </w:rPr>
              <w:t>(отчет)</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jc w:val="center"/>
              <w:rPr>
                <w:sz w:val="20"/>
                <w:lang w:eastAsia="ar-SA"/>
              </w:rPr>
            </w:pPr>
            <w:r>
              <w:rPr>
                <w:sz w:val="20"/>
              </w:rPr>
              <w:t>январь - сентябрь 2021 года</w:t>
            </w:r>
          </w:p>
          <w:p w:rsidR="005A68F7" w:rsidRDefault="005A68F7" w:rsidP="005A68F7">
            <w:pPr>
              <w:suppressAutoHyphens/>
              <w:spacing w:after="0"/>
              <w:jc w:val="center"/>
              <w:rPr>
                <w:sz w:val="20"/>
                <w:lang w:eastAsia="ar-SA"/>
              </w:rPr>
            </w:pPr>
            <w:r>
              <w:rPr>
                <w:sz w:val="20"/>
              </w:rPr>
              <w:t>(отчет)</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jc w:val="center"/>
              <w:rPr>
                <w:sz w:val="20"/>
                <w:lang w:eastAsia="ar-SA"/>
              </w:rPr>
            </w:pPr>
            <w:r>
              <w:rPr>
                <w:sz w:val="20"/>
              </w:rPr>
              <w:t>2021 год</w:t>
            </w:r>
          </w:p>
          <w:p w:rsidR="005A68F7" w:rsidRDefault="005A68F7" w:rsidP="005A68F7">
            <w:pPr>
              <w:suppressAutoHyphens/>
              <w:spacing w:after="0"/>
              <w:jc w:val="center"/>
              <w:rPr>
                <w:sz w:val="20"/>
                <w:highlight w:val="yellow"/>
                <w:lang w:eastAsia="ar-SA"/>
              </w:rPr>
            </w:pPr>
            <w:r>
              <w:rPr>
                <w:sz w:val="20"/>
              </w:rPr>
              <w:t>(оценка)</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20"/>
                <w:lang w:eastAsia="ar-SA"/>
              </w:rPr>
            </w:pPr>
            <w:r>
              <w:rPr>
                <w:sz w:val="20"/>
              </w:rPr>
              <w:t>Индекс промышленного производства (по крупным и средним предприятиям)</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72,5</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93,7</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131,0</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101,8</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18"/>
                <w:szCs w:val="18"/>
                <w:lang w:eastAsia="ar-SA"/>
              </w:rPr>
            </w:pPr>
            <w:r>
              <w:rPr>
                <w:sz w:val="20"/>
              </w:rPr>
              <w:t>Инвестиции в основной капитал (без субъектов малого предпринимательства)</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136,8</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65,6</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33,8</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59,5</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20"/>
                <w:lang w:eastAsia="ar-SA"/>
              </w:rPr>
            </w:pPr>
            <w:r>
              <w:rPr>
                <w:sz w:val="20"/>
              </w:rPr>
              <w:t xml:space="preserve">Номинальная начисленная заработная плата на одного работника по крупным и средним организациям </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104,0</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107,1</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106,3</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103,0</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20"/>
                <w:lang w:eastAsia="ar-SA"/>
              </w:rPr>
            </w:pPr>
            <w:r>
              <w:rPr>
                <w:sz w:val="20"/>
              </w:rPr>
              <w:t xml:space="preserve">Реальные денежные доходы населения </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98,2</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98,1</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99,8</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98,2</w:t>
            </w:r>
          </w:p>
        </w:tc>
      </w:tr>
      <w:tr w:rsidR="005A68F7" w:rsidTr="005A68F7">
        <w:tc>
          <w:tcPr>
            <w:tcW w:w="5000" w:type="pct"/>
            <w:gridSpan w:val="5"/>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В абсолютных значениях</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20"/>
                <w:lang w:eastAsia="ar-SA"/>
              </w:rPr>
            </w:pPr>
            <w:r>
              <w:rPr>
                <w:sz w:val="20"/>
              </w:rPr>
              <w:t>Уровень безработицы, %</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3,16</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3,14</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0,93</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1,1</w:t>
            </w:r>
          </w:p>
        </w:tc>
      </w:tr>
      <w:tr w:rsidR="005A68F7" w:rsidTr="005A68F7">
        <w:tc>
          <w:tcPr>
            <w:tcW w:w="1702"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both"/>
              <w:rPr>
                <w:sz w:val="20"/>
                <w:lang w:eastAsia="ar-SA"/>
              </w:rPr>
            </w:pPr>
            <w:r>
              <w:rPr>
                <w:sz w:val="20"/>
              </w:rPr>
              <w:t>Ввод жилья, тыс. кв. м</w:t>
            </w:r>
          </w:p>
        </w:tc>
        <w:tc>
          <w:tcPr>
            <w:tcW w:w="876"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9,96</w:t>
            </w:r>
          </w:p>
        </w:tc>
        <w:tc>
          <w:tcPr>
            <w:tcW w:w="71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32,7</w:t>
            </w:r>
          </w:p>
        </w:tc>
        <w:tc>
          <w:tcPr>
            <w:tcW w:w="9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14,7</w:t>
            </w:r>
          </w:p>
        </w:tc>
        <w:tc>
          <w:tcPr>
            <w:tcW w:w="773"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17,0</w:t>
            </w:r>
          </w:p>
        </w:tc>
      </w:tr>
    </w:tbl>
    <w:p w:rsidR="005A68F7" w:rsidRDefault="005A68F7" w:rsidP="005A68F7">
      <w:pPr>
        <w:spacing w:after="0"/>
        <w:ind w:firstLine="426"/>
        <w:jc w:val="both"/>
        <w:rPr>
          <w:rFonts w:ascii="Times New Roman" w:hAnsi="Times New Roman"/>
          <w:sz w:val="20"/>
          <w:highlight w:val="yellow"/>
          <w:lang w:eastAsia="ar-SA"/>
        </w:rPr>
      </w:pPr>
    </w:p>
    <w:p w:rsidR="005A68F7" w:rsidRDefault="005A68F7" w:rsidP="005A68F7">
      <w:pPr>
        <w:spacing w:after="0"/>
        <w:ind w:firstLine="709"/>
        <w:jc w:val="both"/>
        <w:rPr>
          <w:kern w:val="28"/>
          <w:sz w:val="28"/>
          <w:szCs w:val="28"/>
        </w:rPr>
      </w:pPr>
      <w:r>
        <w:rPr>
          <w:kern w:val="2"/>
          <w:sz w:val="28"/>
          <w:szCs w:val="28"/>
        </w:rPr>
        <w:t>Среднегодовая численность постоянного населения города за 9 месяцев 2021 составила 38,6 тыс. человек (101,6%)</w:t>
      </w:r>
      <w:r>
        <w:rPr>
          <w:rStyle w:val="afa"/>
          <w:kern w:val="2"/>
          <w:sz w:val="28"/>
          <w:szCs w:val="28"/>
        </w:rPr>
        <w:footnoteReference w:id="1"/>
      </w:r>
      <w:r>
        <w:rPr>
          <w:kern w:val="2"/>
          <w:sz w:val="28"/>
          <w:szCs w:val="28"/>
        </w:rPr>
        <w:t xml:space="preserve">, из которых </w:t>
      </w:r>
      <w:r>
        <w:rPr>
          <w:sz w:val="28"/>
          <w:szCs w:val="28"/>
        </w:rPr>
        <w:t>26,5 тыс. человек относятся к численности экономически активного населения.</w:t>
      </w:r>
    </w:p>
    <w:p w:rsidR="005A68F7" w:rsidRDefault="005A68F7" w:rsidP="005A68F7">
      <w:pPr>
        <w:spacing w:after="0"/>
        <w:ind w:firstLine="567"/>
        <w:jc w:val="both"/>
        <w:rPr>
          <w:sz w:val="28"/>
          <w:szCs w:val="28"/>
        </w:rPr>
      </w:pPr>
      <w:r>
        <w:rPr>
          <w:sz w:val="28"/>
          <w:szCs w:val="28"/>
        </w:rPr>
        <w:t xml:space="preserve">Естественный прирост населения составил 21 человек или 16,3% от показателя аналогичного периода прошлого года (129 человек), миграционный прирост - </w:t>
      </w:r>
      <w:r>
        <w:rPr>
          <w:bCs/>
          <w:sz w:val="28"/>
          <w:szCs w:val="28"/>
        </w:rPr>
        <w:t xml:space="preserve">65 (17,8%).  </w:t>
      </w:r>
      <w:r>
        <w:rPr>
          <w:sz w:val="28"/>
          <w:szCs w:val="28"/>
        </w:rPr>
        <w:t xml:space="preserve"> </w:t>
      </w:r>
    </w:p>
    <w:p w:rsidR="005A68F7" w:rsidRDefault="005A68F7" w:rsidP="005A68F7">
      <w:pPr>
        <w:spacing w:after="0"/>
        <w:ind w:firstLine="709"/>
        <w:jc w:val="both"/>
        <w:rPr>
          <w:sz w:val="28"/>
          <w:szCs w:val="28"/>
        </w:rPr>
      </w:pPr>
      <w:r>
        <w:rPr>
          <w:sz w:val="28"/>
          <w:szCs w:val="28"/>
        </w:rPr>
        <w:t>Среднесписочная численность работающих в организациях города - 13,3 тыс. человек (99,3%).</w:t>
      </w:r>
    </w:p>
    <w:p w:rsidR="005A68F7" w:rsidRDefault="005A68F7" w:rsidP="005A68F7">
      <w:pPr>
        <w:spacing w:after="0"/>
        <w:ind w:firstLine="709"/>
        <w:jc w:val="both"/>
        <w:rPr>
          <w:sz w:val="28"/>
          <w:szCs w:val="28"/>
          <w:lang w:eastAsia="ru-RU"/>
        </w:rPr>
      </w:pPr>
      <w:r>
        <w:rPr>
          <w:sz w:val="28"/>
          <w:szCs w:val="28"/>
        </w:rPr>
        <w:t xml:space="preserve">Уровень регистрируемой безработицы - 0,93% от численности экономически активного населения (в аналогичном периоде прошлого года - 3,16%). </w:t>
      </w:r>
    </w:p>
    <w:p w:rsidR="005A68F7" w:rsidRDefault="005A68F7" w:rsidP="005A68F7">
      <w:pPr>
        <w:spacing w:after="0"/>
        <w:ind w:firstLine="567"/>
        <w:jc w:val="both"/>
        <w:rPr>
          <w:bCs/>
          <w:sz w:val="28"/>
          <w:szCs w:val="28"/>
          <w:lang w:eastAsia="ar-SA"/>
        </w:rPr>
      </w:pPr>
      <w:r>
        <w:rPr>
          <w:bCs/>
          <w:sz w:val="28"/>
          <w:szCs w:val="28"/>
        </w:rPr>
        <w:t>Среднедушевые денежные доходы населения составили 52 880,5 рубля (102,6%).</w:t>
      </w:r>
    </w:p>
    <w:p w:rsidR="005A68F7" w:rsidRDefault="005A68F7" w:rsidP="005A68F7">
      <w:pPr>
        <w:spacing w:after="0"/>
        <w:ind w:firstLine="567"/>
        <w:jc w:val="both"/>
        <w:rPr>
          <w:sz w:val="28"/>
          <w:szCs w:val="28"/>
        </w:rPr>
      </w:pPr>
      <w:r>
        <w:rPr>
          <w:bCs/>
          <w:sz w:val="28"/>
          <w:szCs w:val="28"/>
        </w:rPr>
        <w:t>Среднемесячная номинальная заработная плата на одного работающего</w:t>
      </w:r>
      <w:r>
        <w:rPr>
          <w:sz w:val="28"/>
          <w:szCs w:val="28"/>
        </w:rPr>
        <w:t xml:space="preserve"> </w:t>
      </w:r>
      <w:proofErr w:type="gramStart"/>
      <w:r>
        <w:rPr>
          <w:sz w:val="28"/>
          <w:szCs w:val="28"/>
        </w:rPr>
        <w:t>по</w:t>
      </w:r>
      <w:proofErr w:type="gramEnd"/>
      <w:r>
        <w:rPr>
          <w:sz w:val="28"/>
          <w:szCs w:val="28"/>
        </w:rPr>
        <w:t xml:space="preserve"> </w:t>
      </w:r>
      <w:proofErr w:type="gramStart"/>
      <w:r>
        <w:rPr>
          <w:sz w:val="28"/>
          <w:szCs w:val="28"/>
        </w:rPr>
        <w:t>крупным</w:t>
      </w:r>
      <w:proofErr w:type="gramEnd"/>
      <w:r>
        <w:rPr>
          <w:sz w:val="28"/>
          <w:szCs w:val="28"/>
        </w:rPr>
        <w:t xml:space="preserve"> и средним организациям города сложилась на уровне 105 051,4 рубля (106,3%), обеспечивая при этом 3,7 минимальных заработных плат, установленных в Ханты-Мансийском автономном округе - Югре (далее - автономный округ).  </w:t>
      </w:r>
    </w:p>
    <w:p w:rsidR="005A68F7" w:rsidRDefault="005A68F7" w:rsidP="005A68F7">
      <w:pPr>
        <w:spacing w:after="0"/>
        <w:ind w:firstLine="567"/>
        <w:jc w:val="both"/>
        <w:rPr>
          <w:b/>
          <w:sz w:val="28"/>
          <w:szCs w:val="28"/>
        </w:rPr>
      </w:pPr>
      <w:r>
        <w:rPr>
          <w:bCs/>
          <w:sz w:val="28"/>
          <w:szCs w:val="28"/>
        </w:rPr>
        <w:t>Объем отгруженных товаров собственного производства, выполненных работ и услуг</w:t>
      </w:r>
      <w:r>
        <w:rPr>
          <w:sz w:val="28"/>
          <w:szCs w:val="28"/>
        </w:rPr>
        <w:t xml:space="preserve"> по крупным и средним производителям промышленной </w:t>
      </w:r>
      <w:r>
        <w:rPr>
          <w:sz w:val="28"/>
          <w:szCs w:val="28"/>
        </w:rPr>
        <w:lastRenderedPageBreak/>
        <w:t>продукции составил 923,3 млн. рублей (131,0% в сопоставимых ценах), в том числе:</w:t>
      </w:r>
    </w:p>
    <w:p w:rsidR="005A68F7" w:rsidRDefault="005A68F7" w:rsidP="005A68F7">
      <w:pPr>
        <w:spacing w:after="0"/>
        <w:ind w:firstLine="567"/>
        <w:jc w:val="both"/>
        <w:rPr>
          <w:sz w:val="28"/>
          <w:szCs w:val="28"/>
        </w:rPr>
      </w:pPr>
      <w:r>
        <w:rPr>
          <w:sz w:val="28"/>
          <w:szCs w:val="28"/>
        </w:rPr>
        <w:t xml:space="preserve">«Обрабатывающие производства» - 480,6 млн. рублей (148,3% в сопоставимых ценах); </w:t>
      </w:r>
    </w:p>
    <w:p w:rsidR="005A68F7" w:rsidRDefault="005A68F7" w:rsidP="005A68F7">
      <w:pPr>
        <w:spacing w:after="0"/>
        <w:ind w:firstLine="567"/>
        <w:jc w:val="both"/>
        <w:rPr>
          <w:sz w:val="28"/>
          <w:szCs w:val="28"/>
        </w:rPr>
      </w:pPr>
      <w:r>
        <w:rPr>
          <w:sz w:val="28"/>
          <w:szCs w:val="28"/>
        </w:rPr>
        <w:t>«Обеспечение электроэнергией, газом и паром» - 336,8 млн. рублей (124,0% в сопоставимых ценах);</w:t>
      </w:r>
    </w:p>
    <w:p w:rsidR="005A68F7" w:rsidRDefault="005A68F7" w:rsidP="005A68F7">
      <w:pPr>
        <w:spacing w:after="0"/>
        <w:ind w:firstLine="567"/>
        <w:jc w:val="both"/>
        <w:rPr>
          <w:sz w:val="28"/>
          <w:szCs w:val="28"/>
        </w:rPr>
      </w:pPr>
      <w:r>
        <w:rPr>
          <w:sz w:val="28"/>
          <w:szCs w:val="28"/>
        </w:rPr>
        <w:t>«Водоснабжение, водоотведение, организация сбора и утилизации отходов» - 105,9 млн. рублей (98,2% в сопоставимых ценах).</w:t>
      </w:r>
    </w:p>
    <w:p w:rsidR="005A68F7" w:rsidRDefault="005A68F7" w:rsidP="005A68F7">
      <w:pPr>
        <w:spacing w:after="0"/>
        <w:ind w:firstLine="567"/>
        <w:jc w:val="both"/>
        <w:rPr>
          <w:sz w:val="28"/>
          <w:szCs w:val="28"/>
        </w:rPr>
      </w:pPr>
      <w:r>
        <w:rPr>
          <w:bCs/>
          <w:sz w:val="28"/>
          <w:szCs w:val="28"/>
        </w:rPr>
        <w:t>Объем произведенной и отгруженной сельскохозяйственной продукции</w:t>
      </w:r>
      <w:r>
        <w:rPr>
          <w:sz w:val="28"/>
          <w:szCs w:val="28"/>
        </w:rPr>
        <w:t xml:space="preserve"> (без учета хозяйств населения) составил 279,5 млн. рублей (90,3%). </w:t>
      </w:r>
    </w:p>
    <w:p w:rsidR="005A68F7" w:rsidRDefault="005A68F7" w:rsidP="005A68F7">
      <w:pPr>
        <w:spacing w:after="0"/>
        <w:ind w:firstLine="567"/>
        <w:jc w:val="both"/>
        <w:rPr>
          <w:sz w:val="28"/>
          <w:szCs w:val="28"/>
        </w:rPr>
      </w:pPr>
      <w:r>
        <w:rPr>
          <w:sz w:val="28"/>
          <w:szCs w:val="28"/>
        </w:rPr>
        <w:t xml:space="preserve">Количество малых предприятий на 01.04.2021 составило 328 единиц (95,4%), средних предприятий - 1 единицу (100%). В городе зарегистрировано 849 индивидуальных предпринимателей (95,6%). </w:t>
      </w:r>
    </w:p>
    <w:p w:rsidR="005A68F7" w:rsidRDefault="005A68F7" w:rsidP="005A68F7">
      <w:pPr>
        <w:spacing w:after="0"/>
        <w:ind w:firstLine="709"/>
        <w:jc w:val="both"/>
        <w:rPr>
          <w:sz w:val="28"/>
          <w:szCs w:val="28"/>
          <w:highlight w:val="yellow"/>
          <w:lang w:eastAsia="ru-RU"/>
        </w:rPr>
      </w:pPr>
      <w:r>
        <w:rPr>
          <w:sz w:val="28"/>
          <w:szCs w:val="28"/>
          <w:lang w:eastAsia="ru-RU"/>
        </w:rPr>
        <w:t xml:space="preserve">По предварительным данным в городе </w:t>
      </w:r>
      <w:proofErr w:type="spellStart"/>
      <w:r>
        <w:rPr>
          <w:sz w:val="28"/>
          <w:szCs w:val="28"/>
          <w:lang w:eastAsia="ru-RU"/>
        </w:rPr>
        <w:t>Югорске</w:t>
      </w:r>
      <w:proofErr w:type="spellEnd"/>
      <w:r>
        <w:rPr>
          <w:sz w:val="28"/>
          <w:szCs w:val="28"/>
          <w:lang w:eastAsia="ru-RU"/>
        </w:rPr>
        <w:t xml:space="preserve"> списочная численность работников малых и средних предприятий составляет 1 322 человека (85,1%). Снижение показателя связано с перерегистрацией предпринимателей на новый режим налогообложения «Налог на профессиональную деятельность». Количество </w:t>
      </w:r>
      <w:proofErr w:type="spellStart"/>
      <w:r>
        <w:rPr>
          <w:sz w:val="28"/>
          <w:szCs w:val="28"/>
          <w:lang w:eastAsia="ru-RU"/>
        </w:rPr>
        <w:t>самозанятых</w:t>
      </w:r>
      <w:proofErr w:type="spellEnd"/>
      <w:r>
        <w:rPr>
          <w:sz w:val="28"/>
          <w:szCs w:val="28"/>
          <w:lang w:eastAsia="ru-RU"/>
        </w:rPr>
        <w:t xml:space="preserve"> по состоянию на 01.10.2021 года составляет 798 человек.</w:t>
      </w:r>
    </w:p>
    <w:p w:rsidR="005A68F7" w:rsidRDefault="005A68F7" w:rsidP="005A68F7">
      <w:pPr>
        <w:spacing w:after="0"/>
        <w:ind w:firstLine="567"/>
        <w:jc w:val="both"/>
        <w:rPr>
          <w:sz w:val="28"/>
          <w:szCs w:val="28"/>
          <w:lang w:eastAsia="ar-SA"/>
        </w:rPr>
      </w:pPr>
      <w:r>
        <w:rPr>
          <w:sz w:val="28"/>
          <w:szCs w:val="28"/>
        </w:rPr>
        <w:t xml:space="preserve">Объем инвестиций в основной капитал составил 614,3 млн. рублей (33,8% в сопоставимых ценах). </w:t>
      </w:r>
    </w:p>
    <w:p w:rsidR="005A68F7" w:rsidRDefault="005A68F7" w:rsidP="005A68F7">
      <w:pPr>
        <w:spacing w:after="0"/>
        <w:ind w:firstLine="567"/>
        <w:jc w:val="both"/>
        <w:rPr>
          <w:sz w:val="28"/>
          <w:szCs w:val="28"/>
        </w:rPr>
      </w:pPr>
      <w:r>
        <w:rPr>
          <w:sz w:val="28"/>
          <w:szCs w:val="28"/>
        </w:rPr>
        <w:t xml:space="preserve">За 9 месяцев 2021 года введено в эксплуатацию 14,7 тыс. кв. метров (147,6%), из них 10,7 тыс. кв. метров (97 домов) – индивидуальное жилищное строительство (140,8%).   </w:t>
      </w:r>
    </w:p>
    <w:p w:rsidR="005A68F7" w:rsidRDefault="005A68F7" w:rsidP="005A68F7">
      <w:pPr>
        <w:spacing w:after="0"/>
        <w:ind w:firstLine="709"/>
        <w:jc w:val="both"/>
        <w:rPr>
          <w:rFonts w:ascii="Times New Roman" w:hAnsi="Times New Roman"/>
          <w:sz w:val="24"/>
          <w:szCs w:val="24"/>
          <w:highlight w:val="yellow"/>
        </w:rPr>
      </w:pPr>
      <w:r>
        <w:rPr>
          <w:highlight w:val="yellow"/>
        </w:rPr>
        <w:t xml:space="preserve">  </w:t>
      </w:r>
    </w:p>
    <w:p w:rsidR="005A68F7" w:rsidRDefault="005A68F7" w:rsidP="005A68F7">
      <w:pPr>
        <w:keepNext/>
        <w:widowControl w:val="0"/>
        <w:spacing w:after="0"/>
        <w:jc w:val="center"/>
        <w:rPr>
          <w:b/>
          <w:sz w:val="28"/>
          <w:szCs w:val="28"/>
        </w:rPr>
      </w:pPr>
      <w:r>
        <w:rPr>
          <w:b/>
          <w:sz w:val="28"/>
          <w:szCs w:val="28"/>
        </w:rPr>
        <w:t xml:space="preserve">Варианты прогноза социально-экономического развития </w:t>
      </w:r>
    </w:p>
    <w:p w:rsidR="005A68F7" w:rsidRDefault="005A68F7" w:rsidP="005A68F7">
      <w:pPr>
        <w:keepNext/>
        <w:widowControl w:val="0"/>
        <w:spacing w:after="0"/>
        <w:jc w:val="center"/>
        <w:rPr>
          <w:b/>
          <w:sz w:val="28"/>
          <w:szCs w:val="28"/>
        </w:rPr>
      </w:pPr>
      <w:r>
        <w:rPr>
          <w:b/>
          <w:sz w:val="28"/>
          <w:szCs w:val="28"/>
        </w:rPr>
        <w:t xml:space="preserve">города </w:t>
      </w:r>
      <w:proofErr w:type="spellStart"/>
      <w:r>
        <w:rPr>
          <w:b/>
          <w:sz w:val="28"/>
          <w:szCs w:val="28"/>
        </w:rPr>
        <w:t>Югорска</w:t>
      </w:r>
      <w:proofErr w:type="spellEnd"/>
      <w:r>
        <w:rPr>
          <w:b/>
          <w:sz w:val="28"/>
          <w:szCs w:val="28"/>
        </w:rPr>
        <w:t xml:space="preserve"> </w:t>
      </w:r>
    </w:p>
    <w:p w:rsidR="005A68F7" w:rsidRDefault="005A68F7" w:rsidP="005A68F7">
      <w:pPr>
        <w:keepNext/>
        <w:widowControl w:val="0"/>
        <w:spacing w:after="0"/>
        <w:jc w:val="center"/>
        <w:rPr>
          <w:rFonts w:ascii="Times New Roman" w:hAnsi="Times New Roman"/>
          <w:b/>
          <w:sz w:val="28"/>
          <w:szCs w:val="28"/>
          <w:highlight w:val="yellow"/>
        </w:rPr>
      </w:pPr>
    </w:p>
    <w:p w:rsidR="005A68F7" w:rsidRDefault="005A68F7" w:rsidP="005A68F7">
      <w:pPr>
        <w:spacing w:after="0"/>
        <w:ind w:firstLine="720"/>
        <w:jc w:val="both"/>
        <w:rPr>
          <w:sz w:val="28"/>
          <w:szCs w:val="28"/>
        </w:rPr>
      </w:pPr>
      <w:r>
        <w:rPr>
          <w:sz w:val="28"/>
          <w:szCs w:val="28"/>
        </w:rPr>
        <w:t xml:space="preserve">Разработка прогноза социально-экономического развития города на 2022 год и на плановый период 2023 и 2024 годов осуществлялась в двух вариантах - вариант 1 (консервативный) и вариант 2 (базовый).  </w:t>
      </w:r>
    </w:p>
    <w:p w:rsidR="005A68F7" w:rsidRDefault="005A68F7" w:rsidP="005A68F7">
      <w:pPr>
        <w:spacing w:after="0"/>
        <w:ind w:firstLine="720"/>
        <w:jc w:val="both"/>
        <w:rPr>
          <w:sz w:val="28"/>
          <w:szCs w:val="28"/>
        </w:rPr>
      </w:pPr>
      <w:r>
        <w:rPr>
          <w:sz w:val="28"/>
          <w:szCs w:val="28"/>
        </w:rPr>
        <w:t xml:space="preserve">Базовый вариант предполагает более высокие темпы развития экономики с учетом принимаемых мер экономической политики, обеспечивающих восстановление и рост макроэкономических показателей. </w:t>
      </w:r>
    </w:p>
    <w:p w:rsidR="005A68F7" w:rsidRDefault="005A68F7" w:rsidP="005A68F7">
      <w:pPr>
        <w:spacing w:after="0"/>
        <w:ind w:firstLine="720"/>
        <w:jc w:val="both"/>
        <w:rPr>
          <w:rFonts w:eastAsia="Calibri"/>
          <w:color w:val="000000"/>
          <w:sz w:val="28"/>
          <w:szCs w:val="28"/>
          <w:lang w:eastAsia="ru-RU"/>
        </w:rPr>
      </w:pPr>
      <w:r>
        <w:rPr>
          <w:sz w:val="28"/>
          <w:szCs w:val="28"/>
        </w:rPr>
        <w:t xml:space="preserve">Консервативный вариант основан на предпосылке о менее благоприятной санитарно-эпидемиологической ситуации и структурном замедлении темпов роста экономики в среднесрочной перспективе из-за последствий распространения новой </w:t>
      </w:r>
      <w:proofErr w:type="spellStart"/>
      <w:r>
        <w:rPr>
          <w:sz w:val="28"/>
          <w:szCs w:val="28"/>
        </w:rPr>
        <w:t>коронавирусной</w:t>
      </w:r>
      <w:proofErr w:type="spellEnd"/>
      <w:r>
        <w:rPr>
          <w:sz w:val="28"/>
          <w:szCs w:val="28"/>
        </w:rPr>
        <w:t xml:space="preserve"> инфекции. </w:t>
      </w:r>
    </w:p>
    <w:p w:rsidR="005A68F7" w:rsidRDefault="005A68F7" w:rsidP="005A68F7">
      <w:pPr>
        <w:pStyle w:val="130"/>
        <w:keepNext/>
        <w:ind w:firstLine="720"/>
        <w:rPr>
          <w:rFonts w:ascii="PT Astra Serif" w:hAnsi="PT Astra Serif"/>
          <w:sz w:val="28"/>
          <w:szCs w:val="28"/>
          <w:lang w:eastAsia="ar-SA"/>
        </w:rPr>
      </w:pPr>
      <w:r>
        <w:rPr>
          <w:rFonts w:ascii="PT Astra Serif" w:hAnsi="PT Astra Serif"/>
          <w:sz w:val="28"/>
          <w:szCs w:val="28"/>
          <w:lang w:eastAsia="ar-SA"/>
        </w:rPr>
        <w:t>Исходным вариантом основных показателей прогноза социально-</w:t>
      </w:r>
      <w:r>
        <w:rPr>
          <w:rFonts w:ascii="PT Astra Serif" w:hAnsi="PT Astra Serif"/>
          <w:sz w:val="28"/>
          <w:szCs w:val="28"/>
          <w:lang w:eastAsia="ar-SA"/>
        </w:rPr>
        <w:lastRenderedPageBreak/>
        <w:t>экономического развития на 2022 год и плановый период 2023 и 2024 годов предлагается считать базовый вариант.</w:t>
      </w:r>
    </w:p>
    <w:p w:rsidR="005A68F7" w:rsidRDefault="005A68F7" w:rsidP="005A68F7">
      <w:pPr>
        <w:spacing w:after="0"/>
        <w:jc w:val="right"/>
        <w:rPr>
          <w:sz w:val="28"/>
          <w:szCs w:val="28"/>
          <w:lang w:eastAsia="ar-SA"/>
        </w:rPr>
      </w:pPr>
      <w:r>
        <w:rPr>
          <w:sz w:val="28"/>
          <w:szCs w:val="28"/>
        </w:rPr>
        <w:t>Таблица 2</w:t>
      </w:r>
    </w:p>
    <w:p w:rsidR="005A68F7" w:rsidRDefault="005A68F7" w:rsidP="005A68F7">
      <w:pPr>
        <w:spacing w:after="0"/>
        <w:jc w:val="center"/>
        <w:rPr>
          <w:sz w:val="28"/>
          <w:szCs w:val="28"/>
        </w:rPr>
      </w:pPr>
    </w:p>
    <w:p w:rsidR="005A68F7" w:rsidRDefault="005A68F7" w:rsidP="005A68F7">
      <w:pPr>
        <w:spacing w:after="0"/>
        <w:jc w:val="center"/>
        <w:rPr>
          <w:sz w:val="28"/>
          <w:szCs w:val="28"/>
        </w:rPr>
      </w:pPr>
      <w:r>
        <w:rPr>
          <w:sz w:val="28"/>
          <w:szCs w:val="28"/>
        </w:rPr>
        <w:t xml:space="preserve">Основные показатели прогноза социально-экономического развития </w:t>
      </w:r>
    </w:p>
    <w:p w:rsidR="005A68F7" w:rsidRDefault="005A68F7" w:rsidP="005A68F7">
      <w:pPr>
        <w:spacing w:after="0"/>
        <w:jc w:val="center"/>
        <w:rPr>
          <w:sz w:val="28"/>
          <w:szCs w:val="28"/>
        </w:rPr>
      </w:pPr>
      <w:r>
        <w:rPr>
          <w:sz w:val="28"/>
          <w:szCs w:val="28"/>
        </w:rPr>
        <w:t xml:space="preserve">города </w:t>
      </w:r>
      <w:proofErr w:type="spellStart"/>
      <w:r>
        <w:rPr>
          <w:sz w:val="28"/>
          <w:szCs w:val="28"/>
        </w:rPr>
        <w:t>Югорска</w:t>
      </w:r>
      <w:proofErr w:type="spellEnd"/>
    </w:p>
    <w:p w:rsidR="005A68F7" w:rsidRDefault="005A68F7" w:rsidP="005A68F7">
      <w:pPr>
        <w:spacing w:after="0"/>
        <w:jc w:val="right"/>
        <w:rPr>
          <w:sz w:val="20"/>
        </w:rPr>
      </w:pPr>
      <w:proofErr w:type="gramStart"/>
      <w:r>
        <w:rPr>
          <w:sz w:val="20"/>
        </w:rPr>
        <w:t>в</w:t>
      </w:r>
      <w:proofErr w:type="gramEnd"/>
      <w:r>
        <w:rPr>
          <w:sz w:val="20"/>
        </w:rPr>
        <w:t xml:space="preserve"> % к соответствующему периоду предыдущего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285"/>
        <w:gridCol w:w="857"/>
        <w:gridCol w:w="1143"/>
        <w:gridCol w:w="1001"/>
        <w:gridCol w:w="857"/>
        <w:gridCol w:w="1141"/>
      </w:tblGrid>
      <w:tr w:rsidR="005A68F7" w:rsidTr="005A68F7">
        <w:trPr>
          <w:trHeight w:val="470"/>
        </w:trPr>
        <w:tc>
          <w:tcPr>
            <w:tcW w:w="1811" w:type="pct"/>
            <w:vMerge w:val="restar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rPr>
                <w:sz w:val="20"/>
                <w:lang w:eastAsia="ar-SA"/>
              </w:rPr>
            </w:pPr>
            <w:r>
              <w:rPr>
                <w:sz w:val="20"/>
              </w:rPr>
              <w:t>Показатели</w:t>
            </w:r>
          </w:p>
        </w:tc>
        <w:tc>
          <w:tcPr>
            <w:tcW w:w="652" w:type="pct"/>
            <w:vMerge w:val="restart"/>
            <w:tcBorders>
              <w:top w:val="single" w:sz="4" w:space="0" w:color="auto"/>
              <w:left w:val="single" w:sz="4" w:space="0" w:color="auto"/>
              <w:bottom w:val="single" w:sz="4" w:space="0" w:color="auto"/>
              <w:right w:val="single" w:sz="4" w:space="0" w:color="auto"/>
            </w:tcBorders>
          </w:tcPr>
          <w:p w:rsidR="005A68F7" w:rsidRDefault="005A68F7" w:rsidP="005A68F7">
            <w:pPr>
              <w:spacing w:after="0"/>
              <w:jc w:val="center"/>
              <w:rPr>
                <w:sz w:val="20"/>
                <w:lang w:eastAsia="ar-SA"/>
              </w:rPr>
            </w:pPr>
            <w:r>
              <w:rPr>
                <w:sz w:val="20"/>
              </w:rPr>
              <w:t>2019 год</w:t>
            </w:r>
          </w:p>
          <w:p w:rsidR="005A68F7" w:rsidRDefault="005A68F7" w:rsidP="005A68F7">
            <w:pPr>
              <w:spacing w:after="0"/>
              <w:jc w:val="center"/>
              <w:rPr>
                <w:sz w:val="20"/>
              </w:rPr>
            </w:pPr>
            <w:r>
              <w:rPr>
                <w:sz w:val="20"/>
              </w:rPr>
              <w:t>(отчет)</w:t>
            </w:r>
          </w:p>
          <w:p w:rsidR="005A68F7" w:rsidRDefault="005A68F7" w:rsidP="005A68F7">
            <w:pPr>
              <w:suppressAutoHyphens/>
              <w:spacing w:after="0"/>
              <w:jc w:val="center"/>
              <w:rPr>
                <w:sz w:val="20"/>
                <w:lang w:eastAsia="ar-SA"/>
              </w:rPr>
            </w:pPr>
          </w:p>
        </w:tc>
        <w:tc>
          <w:tcPr>
            <w:tcW w:w="435" w:type="pct"/>
            <w:vMerge w:val="restart"/>
            <w:tcBorders>
              <w:top w:val="single" w:sz="4" w:space="0" w:color="auto"/>
              <w:left w:val="single" w:sz="4" w:space="0" w:color="auto"/>
              <w:bottom w:val="single" w:sz="4" w:space="0" w:color="auto"/>
              <w:right w:val="single" w:sz="4" w:space="0" w:color="auto"/>
            </w:tcBorders>
          </w:tcPr>
          <w:p w:rsidR="005A68F7" w:rsidRDefault="005A68F7" w:rsidP="005A68F7">
            <w:pPr>
              <w:spacing w:after="0"/>
              <w:jc w:val="center"/>
              <w:rPr>
                <w:sz w:val="20"/>
                <w:lang w:eastAsia="ar-SA"/>
              </w:rPr>
            </w:pPr>
            <w:r>
              <w:rPr>
                <w:sz w:val="20"/>
              </w:rPr>
              <w:t>2020 год</w:t>
            </w:r>
          </w:p>
          <w:p w:rsidR="005A68F7" w:rsidRDefault="005A68F7" w:rsidP="005A68F7">
            <w:pPr>
              <w:spacing w:after="0"/>
              <w:jc w:val="center"/>
              <w:rPr>
                <w:sz w:val="20"/>
              </w:rPr>
            </w:pPr>
            <w:r>
              <w:rPr>
                <w:sz w:val="20"/>
              </w:rPr>
              <w:t>(отчет)</w:t>
            </w:r>
          </w:p>
          <w:p w:rsidR="005A68F7" w:rsidRDefault="005A68F7" w:rsidP="005A68F7">
            <w:pPr>
              <w:suppressAutoHyphens/>
              <w:spacing w:after="0"/>
              <w:jc w:val="center"/>
              <w:rPr>
                <w:sz w:val="20"/>
                <w:lang w:eastAsia="ar-SA"/>
              </w:rPr>
            </w:pPr>
          </w:p>
        </w:tc>
        <w:tc>
          <w:tcPr>
            <w:tcW w:w="580" w:type="pct"/>
            <w:vMerge w:val="restar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jc w:val="center"/>
              <w:rPr>
                <w:sz w:val="20"/>
                <w:lang w:eastAsia="ar-SA"/>
              </w:rPr>
            </w:pPr>
            <w:r>
              <w:rPr>
                <w:sz w:val="20"/>
              </w:rPr>
              <w:t>2021 год</w:t>
            </w:r>
          </w:p>
          <w:p w:rsidR="005A68F7" w:rsidRDefault="005A68F7" w:rsidP="005A68F7">
            <w:pPr>
              <w:suppressAutoHyphens/>
              <w:spacing w:after="0"/>
              <w:jc w:val="center"/>
              <w:rPr>
                <w:sz w:val="20"/>
                <w:lang w:eastAsia="ar-SA"/>
              </w:rPr>
            </w:pPr>
            <w:r>
              <w:rPr>
                <w:sz w:val="20"/>
              </w:rPr>
              <w:t>(оценка)</w:t>
            </w:r>
          </w:p>
        </w:tc>
        <w:tc>
          <w:tcPr>
            <w:tcW w:w="1522" w:type="pct"/>
            <w:gridSpan w:val="3"/>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lang w:eastAsia="ru-RU"/>
              </w:rPr>
              <w:t>Прогноз (базовый вариант)</w:t>
            </w:r>
          </w:p>
        </w:tc>
      </w:tr>
      <w:tr w:rsidR="005A68F7" w:rsidTr="005A68F7">
        <w:tc>
          <w:tcPr>
            <w:tcW w:w="1811" w:type="pct"/>
            <w:vMerge/>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pacing w:after="0"/>
              <w:rPr>
                <w:sz w:val="20"/>
                <w:lang w:eastAsia="ar-SA"/>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pacing w:after="0"/>
              <w:rPr>
                <w:sz w:val="20"/>
                <w:lang w:eastAsia="ar-S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pacing w:after="0"/>
              <w:rPr>
                <w:sz w:val="20"/>
                <w:lang w:eastAsia="ar-SA"/>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pacing w:after="0"/>
              <w:rPr>
                <w:sz w:val="20"/>
                <w:lang w:eastAsia="ar-SA"/>
              </w:rPr>
            </w:pPr>
          </w:p>
        </w:tc>
        <w:tc>
          <w:tcPr>
            <w:tcW w:w="508"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2022</w:t>
            </w:r>
          </w:p>
        </w:tc>
        <w:tc>
          <w:tcPr>
            <w:tcW w:w="435"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2023</w:t>
            </w:r>
          </w:p>
        </w:tc>
        <w:tc>
          <w:tcPr>
            <w:tcW w:w="580"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jc w:val="center"/>
              <w:rPr>
                <w:sz w:val="20"/>
                <w:lang w:eastAsia="ar-SA"/>
              </w:rPr>
            </w:pPr>
            <w:r>
              <w:rPr>
                <w:sz w:val="20"/>
              </w:rPr>
              <w:t>2024</w:t>
            </w:r>
          </w:p>
        </w:tc>
      </w:tr>
      <w:tr w:rsidR="005A68F7" w:rsidTr="005A68F7">
        <w:tc>
          <w:tcPr>
            <w:tcW w:w="1811"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rPr>
                <w:sz w:val="20"/>
                <w:lang w:eastAsia="ar-SA"/>
              </w:rPr>
            </w:pPr>
            <w:r>
              <w:rPr>
                <w:sz w:val="20"/>
              </w:rPr>
              <w:t xml:space="preserve">Индекс потребительских цен, декабрь к декабрю, </w:t>
            </w:r>
            <w:proofErr w:type="gramStart"/>
            <w:r>
              <w:rPr>
                <w:sz w:val="20"/>
              </w:rPr>
              <w:t>в</w:t>
            </w:r>
            <w:proofErr w:type="gramEnd"/>
            <w:r>
              <w:rPr>
                <w:sz w:val="20"/>
              </w:rPr>
              <w:t xml:space="preserve"> %</w:t>
            </w:r>
          </w:p>
        </w:tc>
        <w:tc>
          <w:tcPr>
            <w:tcW w:w="652"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102,3</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103,9</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104,3</w:t>
            </w:r>
          </w:p>
        </w:tc>
        <w:tc>
          <w:tcPr>
            <w:tcW w:w="508"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104,0</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104,0</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104,0</w:t>
            </w:r>
          </w:p>
        </w:tc>
      </w:tr>
      <w:tr w:rsidR="005A68F7" w:rsidTr="005A68F7">
        <w:tc>
          <w:tcPr>
            <w:tcW w:w="1811"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rPr>
                <w:sz w:val="20"/>
                <w:lang w:eastAsia="ar-SA"/>
              </w:rPr>
            </w:pPr>
            <w:r>
              <w:rPr>
                <w:sz w:val="20"/>
              </w:rPr>
              <w:t>Индекс промышленного производства</w:t>
            </w:r>
          </w:p>
        </w:tc>
        <w:tc>
          <w:tcPr>
            <w:tcW w:w="652"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82,7</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93,7</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101,8</w:t>
            </w:r>
          </w:p>
        </w:tc>
        <w:tc>
          <w:tcPr>
            <w:tcW w:w="508"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100,7</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100,9</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101,0</w:t>
            </w:r>
          </w:p>
        </w:tc>
      </w:tr>
      <w:tr w:rsidR="005A68F7" w:rsidTr="005A68F7">
        <w:tc>
          <w:tcPr>
            <w:tcW w:w="1811"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rPr>
                <w:sz w:val="20"/>
                <w:lang w:eastAsia="ar-SA"/>
              </w:rPr>
            </w:pPr>
            <w:r>
              <w:rPr>
                <w:sz w:val="20"/>
              </w:rPr>
              <w:t>Производство продукции сельского хозяйства</w:t>
            </w:r>
          </w:p>
        </w:tc>
        <w:tc>
          <w:tcPr>
            <w:tcW w:w="652"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119,4</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99,5</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90,3</w:t>
            </w:r>
          </w:p>
        </w:tc>
        <w:tc>
          <w:tcPr>
            <w:tcW w:w="508"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90,1</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90,3</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91</w:t>
            </w:r>
          </w:p>
        </w:tc>
      </w:tr>
      <w:tr w:rsidR="005A68F7" w:rsidTr="005A68F7">
        <w:tc>
          <w:tcPr>
            <w:tcW w:w="1811" w:type="pct"/>
            <w:tcBorders>
              <w:top w:val="single" w:sz="4" w:space="0" w:color="auto"/>
              <w:left w:val="single" w:sz="4" w:space="0" w:color="auto"/>
              <w:bottom w:val="single" w:sz="4" w:space="0" w:color="auto"/>
              <w:right w:val="single" w:sz="4" w:space="0" w:color="auto"/>
            </w:tcBorders>
            <w:hideMark/>
          </w:tcPr>
          <w:p w:rsidR="005A68F7" w:rsidRDefault="005A68F7" w:rsidP="005A68F7">
            <w:pPr>
              <w:spacing w:after="0"/>
              <w:rPr>
                <w:sz w:val="20"/>
                <w:lang w:eastAsia="ar-SA"/>
              </w:rPr>
            </w:pPr>
            <w:r>
              <w:rPr>
                <w:sz w:val="20"/>
              </w:rPr>
              <w:t xml:space="preserve">Инвестиции в основной капитал </w:t>
            </w:r>
          </w:p>
          <w:p w:rsidR="005A68F7" w:rsidRDefault="005A68F7" w:rsidP="005A68F7">
            <w:pPr>
              <w:suppressAutoHyphens/>
              <w:spacing w:after="0"/>
              <w:rPr>
                <w:sz w:val="20"/>
                <w:lang w:eastAsia="ar-SA"/>
              </w:rPr>
            </w:pPr>
            <w:r>
              <w:rPr>
                <w:sz w:val="20"/>
              </w:rPr>
              <w:t xml:space="preserve">(без субъектов малого предпринимательства)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рост в 2,1 р.</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65,6</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59,5</w:t>
            </w:r>
          </w:p>
        </w:tc>
        <w:tc>
          <w:tcPr>
            <w:tcW w:w="508"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130,4</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95,3</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120,8</w:t>
            </w:r>
          </w:p>
        </w:tc>
      </w:tr>
      <w:tr w:rsidR="005A68F7" w:rsidTr="005A68F7">
        <w:tc>
          <w:tcPr>
            <w:tcW w:w="1811" w:type="pct"/>
            <w:tcBorders>
              <w:top w:val="single" w:sz="4" w:space="0" w:color="auto"/>
              <w:left w:val="single" w:sz="4" w:space="0" w:color="auto"/>
              <w:bottom w:val="single" w:sz="4" w:space="0" w:color="auto"/>
              <w:right w:val="single" w:sz="4" w:space="0" w:color="auto"/>
            </w:tcBorders>
            <w:hideMark/>
          </w:tcPr>
          <w:p w:rsidR="005A68F7" w:rsidRDefault="005A68F7" w:rsidP="005A68F7">
            <w:pPr>
              <w:suppressAutoHyphens/>
              <w:spacing w:after="0"/>
              <w:rPr>
                <w:sz w:val="20"/>
                <w:lang w:eastAsia="ar-SA"/>
              </w:rPr>
            </w:pPr>
            <w:r>
              <w:rPr>
                <w:sz w:val="20"/>
              </w:rPr>
              <w:t>Реальные денежные доходы населения</w:t>
            </w:r>
          </w:p>
        </w:tc>
        <w:tc>
          <w:tcPr>
            <w:tcW w:w="652"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99,8</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98,6</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100,1</w:t>
            </w:r>
          </w:p>
        </w:tc>
        <w:tc>
          <w:tcPr>
            <w:tcW w:w="508"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100,3</w:t>
            </w:r>
          </w:p>
        </w:tc>
        <w:tc>
          <w:tcPr>
            <w:tcW w:w="435"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100,5</w:t>
            </w:r>
          </w:p>
        </w:tc>
        <w:tc>
          <w:tcPr>
            <w:tcW w:w="580"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jc w:val="center"/>
              <w:rPr>
                <w:sz w:val="20"/>
                <w:lang w:eastAsia="ar-SA"/>
              </w:rPr>
            </w:pPr>
            <w:r>
              <w:rPr>
                <w:sz w:val="20"/>
              </w:rPr>
              <w:t>100,9</w:t>
            </w:r>
          </w:p>
        </w:tc>
      </w:tr>
    </w:tbl>
    <w:p w:rsidR="005A68F7" w:rsidRPr="005A68F7" w:rsidRDefault="005A68F7" w:rsidP="005A68F7">
      <w:pPr>
        <w:pStyle w:val="4"/>
        <w:keepLines w:val="0"/>
        <w:widowControl w:val="0"/>
        <w:numPr>
          <w:ilvl w:val="3"/>
          <w:numId w:val="3"/>
        </w:numPr>
        <w:tabs>
          <w:tab w:val="num" w:pos="0"/>
        </w:tabs>
        <w:autoSpaceDE w:val="0"/>
        <w:spacing w:before="0" w:line="240" w:lineRule="auto"/>
        <w:ind w:left="0" w:firstLine="0"/>
        <w:jc w:val="center"/>
        <w:rPr>
          <w:rFonts w:ascii="PT Astra Serif" w:hAnsi="PT Astra Serif"/>
          <w:i w:val="0"/>
          <w:color w:val="auto"/>
          <w:sz w:val="28"/>
          <w:szCs w:val="28"/>
          <w:lang w:eastAsia="ar-SA"/>
        </w:rPr>
      </w:pPr>
      <w:r w:rsidRPr="005A68F7">
        <w:rPr>
          <w:rFonts w:ascii="PT Astra Serif" w:hAnsi="PT Astra Serif"/>
          <w:i w:val="0"/>
          <w:color w:val="auto"/>
        </w:rPr>
        <w:t>Демографическая ситуация</w:t>
      </w:r>
    </w:p>
    <w:p w:rsidR="005A68F7" w:rsidRPr="005A68F7" w:rsidRDefault="005A68F7" w:rsidP="005A68F7">
      <w:pPr>
        <w:spacing w:after="0"/>
        <w:ind w:firstLine="709"/>
        <w:jc w:val="both"/>
        <w:rPr>
          <w:rFonts w:ascii="Times New Roman" w:hAnsi="Times New Roman"/>
          <w:sz w:val="28"/>
          <w:szCs w:val="28"/>
        </w:rPr>
      </w:pPr>
    </w:p>
    <w:p w:rsidR="005A68F7" w:rsidRDefault="005A68F7" w:rsidP="005A68F7">
      <w:pPr>
        <w:spacing w:after="0"/>
        <w:ind w:firstLine="709"/>
        <w:jc w:val="both"/>
        <w:rPr>
          <w:sz w:val="28"/>
          <w:szCs w:val="28"/>
        </w:rPr>
      </w:pPr>
      <w:r>
        <w:rPr>
          <w:sz w:val="28"/>
          <w:szCs w:val="28"/>
        </w:rPr>
        <w:t>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w:t>
      </w:r>
    </w:p>
    <w:p w:rsidR="005A68F7" w:rsidRDefault="005A68F7" w:rsidP="005A68F7">
      <w:pPr>
        <w:spacing w:after="0"/>
        <w:ind w:firstLine="709"/>
        <w:jc w:val="both"/>
        <w:rPr>
          <w:sz w:val="28"/>
          <w:szCs w:val="28"/>
        </w:rPr>
      </w:pPr>
      <w:r>
        <w:rPr>
          <w:sz w:val="28"/>
          <w:szCs w:val="28"/>
        </w:rPr>
        <w:t xml:space="preserve">Прогноз перспективной численности населения города </w:t>
      </w:r>
      <w:proofErr w:type="spellStart"/>
      <w:r>
        <w:rPr>
          <w:sz w:val="28"/>
          <w:szCs w:val="28"/>
        </w:rPr>
        <w:t>Югорска</w:t>
      </w:r>
      <w:proofErr w:type="spellEnd"/>
      <w:r>
        <w:rPr>
          <w:sz w:val="28"/>
          <w:szCs w:val="28"/>
        </w:rPr>
        <w:t xml:space="preserve"> основывается на положительных тенденциях демографического развития, которые предполагают рост показателей рождаемости и сохранения уровня смертности. </w:t>
      </w:r>
    </w:p>
    <w:p w:rsidR="005A68F7" w:rsidRDefault="005A68F7" w:rsidP="005A68F7">
      <w:pPr>
        <w:pStyle w:val="af0"/>
        <w:spacing w:after="0"/>
        <w:ind w:left="0" w:firstLine="709"/>
        <w:jc w:val="both"/>
        <w:rPr>
          <w:rFonts w:ascii="PT Astra Serif" w:hAnsi="PT Astra Serif"/>
          <w:sz w:val="28"/>
          <w:szCs w:val="28"/>
        </w:rPr>
      </w:pPr>
      <w:r>
        <w:rPr>
          <w:rFonts w:ascii="PT Astra Serif" w:hAnsi="PT Astra Serif"/>
          <w:sz w:val="28"/>
          <w:szCs w:val="28"/>
        </w:rPr>
        <w:t xml:space="preserve">Среднегодовая численность постоянного населения за 2020 год составила 38,3 тыс. человек или 101,6%  к показателю 2019 года. В прогнозном периоде сохранятся положительные тенденции развития демографических процессов. </w:t>
      </w:r>
    </w:p>
    <w:p w:rsidR="005A68F7" w:rsidRDefault="005A68F7" w:rsidP="005A68F7">
      <w:pPr>
        <w:pStyle w:val="af0"/>
        <w:spacing w:after="0"/>
        <w:ind w:left="0" w:firstLine="709"/>
        <w:jc w:val="both"/>
        <w:rPr>
          <w:rFonts w:ascii="PT Astra Serif" w:hAnsi="PT Astra Serif"/>
          <w:sz w:val="28"/>
          <w:szCs w:val="28"/>
        </w:rPr>
      </w:pPr>
      <w:r>
        <w:rPr>
          <w:rFonts w:ascii="PT Astra Serif" w:hAnsi="PT Astra Serif"/>
          <w:sz w:val="28"/>
          <w:szCs w:val="28"/>
        </w:rPr>
        <w:t xml:space="preserve">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 </w:t>
      </w:r>
    </w:p>
    <w:p w:rsidR="005A68F7" w:rsidRDefault="005A68F7" w:rsidP="005A68F7">
      <w:pPr>
        <w:pStyle w:val="23"/>
        <w:spacing w:after="0" w:line="240" w:lineRule="auto"/>
        <w:ind w:left="0" w:firstLine="709"/>
        <w:jc w:val="both"/>
        <w:rPr>
          <w:rFonts w:ascii="PT Astra Serif" w:hAnsi="PT Astra Serif"/>
          <w:sz w:val="28"/>
          <w:szCs w:val="28"/>
        </w:rPr>
      </w:pPr>
      <w:r>
        <w:rPr>
          <w:rFonts w:ascii="PT Astra Serif" w:hAnsi="PT Astra Serif"/>
          <w:sz w:val="28"/>
          <w:szCs w:val="28"/>
        </w:rPr>
        <w:t>По прогнозу на 2022 год среднегодовая численность постоянного населения города составит 38,8 тыс. человек. Общий прирост численности постоянного населения за пятилетний прогнозный период составит около 1,1 тыс. человек и, к концу 2024 года, достигнет 39,2 - 39,4 тыс. человек.</w:t>
      </w:r>
    </w:p>
    <w:p w:rsidR="005A68F7" w:rsidRDefault="005A68F7" w:rsidP="005A68F7">
      <w:pPr>
        <w:pStyle w:val="320"/>
        <w:spacing w:after="0"/>
        <w:ind w:left="0" w:firstLine="540"/>
        <w:jc w:val="right"/>
        <w:rPr>
          <w:bCs/>
          <w:sz w:val="28"/>
          <w:szCs w:val="28"/>
        </w:rPr>
      </w:pPr>
    </w:p>
    <w:p w:rsidR="005A68F7" w:rsidRDefault="005A68F7" w:rsidP="005A68F7">
      <w:pPr>
        <w:pStyle w:val="320"/>
        <w:spacing w:after="0"/>
        <w:ind w:left="0" w:firstLine="540"/>
        <w:jc w:val="right"/>
        <w:rPr>
          <w:bCs/>
          <w:sz w:val="28"/>
          <w:szCs w:val="28"/>
        </w:rPr>
      </w:pPr>
    </w:p>
    <w:p w:rsidR="005A68F7" w:rsidRDefault="005A68F7" w:rsidP="005A68F7">
      <w:pPr>
        <w:pStyle w:val="320"/>
        <w:spacing w:after="0"/>
        <w:ind w:left="0" w:firstLine="540"/>
        <w:jc w:val="right"/>
        <w:rPr>
          <w:bCs/>
          <w:sz w:val="28"/>
          <w:szCs w:val="28"/>
        </w:rPr>
      </w:pPr>
    </w:p>
    <w:p w:rsidR="005A68F7" w:rsidRDefault="005A68F7" w:rsidP="005A68F7">
      <w:pPr>
        <w:pStyle w:val="320"/>
        <w:spacing w:after="0"/>
        <w:ind w:left="0" w:firstLine="540"/>
        <w:jc w:val="right"/>
        <w:rPr>
          <w:bCs/>
          <w:sz w:val="28"/>
          <w:szCs w:val="28"/>
        </w:rPr>
      </w:pPr>
    </w:p>
    <w:p w:rsidR="005A68F7" w:rsidRDefault="005A68F7" w:rsidP="005A68F7">
      <w:pPr>
        <w:pStyle w:val="320"/>
        <w:spacing w:after="0"/>
        <w:ind w:left="0" w:firstLine="540"/>
        <w:jc w:val="right"/>
        <w:rPr>
          <w:bCs/>
          <w:sz w:val="28"/>
          <w:szCs w:val="28"/>
        </w:rPr>
      </w:pPr>
    </w:p>
    <w:p w:rsidR="005A68F7" w:rsidRDefault="005A68F7" w:rsidP="005A68F7">
      <w:pPr>
        <w:pStyle w:val="320"/>
        <w:spacing w:after="0"/>
        <w:ind w:left="0" w:firstLine="540"/>
        <w:jc w:val="right"/>
        <w:rPr>
          <w:bCs/>
          <w:sz w:val="28"/>
          <w:szCs w:val="28"/>
        </w:rPr>
      </w:pPr>
      <w:r>
        <w:rPr>
          <w:bCs/>
          <w:sz w:val="28"/>
          <w:szCs w:val="28"/>
        </w:rPr>
        <w:lastRenderedPageBreak/>
        <w:t>Таблица 3</w:t>
      </w:r>
    </w:p>
    <w:p w:rsidR="005A68F7" w:rsidRDefault="005A68F7" w:rsidP="005A68F7">
      <w:pPr>
        <w:pStyle w:val="320"/>
        <w:spacing w:after="0"/>
        <w:ind w:left="0" w:firstLine="540"/>
        <w:jc w:val="center"/>
        <w:rPr>
          <w:rFonts w:ascii="PT Astra Serif" w:hAnsi="PT Astra Serif"/>
          <w:bCs/>
          <w:sz w:val="28"/>
          <w:szCs w:val="28"/>
        </w:rPr>
      </w:pPr>
      <w:r>
        <w:rPr>
          <w:rFonts w:ascii="PT Astra Serif" w:hAnsi="PT Astra Serif"/>
          <w:bCs/>
          <w:sz w:val="28"/>
          <w:szCs w:val="28"/>
        </w:rPr>
        <w:t xml:space="preserve">Основные демографические показатели города </w:t>
      </w:r>
      <w:proofErr w:type="spellStart"/>
      <w:r>
        <w:rPr>
          <w:rFonts w:ascii="PT Astra Serif" w:hAnsi="PT Astra Serif"/>
          <w:bCs/>
          <w:sz w:val="28"/>
          <w:szCs w:val="28"/>
        </w:rPr>
        <w:t>Югорска</w:t>
      </w:r>
      <w:proofErr w:type="spellEnd"/>
    </w:p>
    <w:tbl>
      <w:tblPr>
        <w:tblW w:w="5000" w:type="pct"/>
        <w:tblLook w:val="04A0" w:firstRow="1" w:lastRow="0" w:firstColumn="1" w:lastColumn="0" w:noHBand="0" w:noVBand="1"/>
      </w:tblPr>
      <w:tblGrid>
        <w:gridCol w:w="3662"/>
        <w:gridCol w:w="985"/>
        <w:gridCol w:w="1125"/>
        <w:gridCol w:w="1125"/>
        <w:gridCol w:w="985"/>
        <w:gridCol w:w="985"/>
        <w:gridCol w:w="985"/>
      </w:tblGrid>
      <w:tr w:rsidR="005A68F7" w:rsidTr="005A68F7">
        <w:trPr>
          <w:cantSplit/>
          <w:trHeight w:val="391"/>
          <w:tblHeader/>
        </w:trPr>
        <w:tc>
          <w:tcPr>
            <w:tcW w:w="1858" w:type="pct"/>
            <w:vMerge w:val="restar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napToGrid w:val="0"/>
              <w:spacing w:after="0"/>
              <w:ind w:firstLine="34"/>
              <w:jc w:val="center"/>
              <w:rPr>
                <w:sz w:val="20"/>
                <w:lang w:eastAsia="ar-SA"/>
              </w:rPr>
            </w:pPr>
            <w:r>
              <w:rPr>
                <w:sz w:val="20"/>
              </w:rPr>
              <w:t xml:space="preserve">Показатели </w:t>
            </w:r>
          </w:p>
        </w:tc>
        <w:tc>
          <w:tcPr>
            <w:tcW w:w="500" w:type="pct"/>
            <w:vMerge w:val="restart"/>
            <w:tcBorders>
              <w:top w:val="single" w:sz="4" w:space="0" w:color="000000"/>
              <w:left w:val="single" w:sz="4" w:space="0" w:color="000000"/>
              <w:bottom w:val="single" w:sz="4" w:space="0" w:color="000000"/>
              <w:right w:val="single" w:sz="4" w:space="0" w:color="000000"/>
            </w:tcBorders>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2019 год</w:t>
            </w:r>
          </w:p>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(отчет)</w:t>
            </w:r>
          </w:p>
        </w:tc>
        <w:tc>
          <w:tcPr>
            <w:tcW w:w="571" w:type="pct"/>
            <w:vMerge w:val="restart"/>
            <w:tcBorders>
              <w:top w:val="single" w:sz="4" w:space="0" w:color="000000"/>
              <w:left w:val="single" w:sz="4" w:space="0" w:color="000000"/>
              <w:bottom w:val="single" w:sz="4" w:space="0" w:color="000000"/>
              <w:right w:val="single" w:sz="4" w:space="0" w:color="000000"/>
            </w:tcBorders>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2020 год</w:t>
            </w:r>
          </w:p>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 xml:space="preserve"> (отчет)</w:t>
            </w:r>
          </w:p>
        </w:tc>
        <w:tc>
          <w:tcPr>
            <w:tcW w:w="571" w:type="pct"/>
            <w:vMerge w:val="restart"/>
            <w:tcBorders>
              <w:top w:val="single" w:sz="4" w:space="0" w:color="000000"/>
              <w:left w:val="single" w:sz="4" w:space="0" w:color="000000"/>
              <w:bottom w:val="single" w:sz="4" w:space="0" w:color="000000"/>
              <w:right w:val="single" w:sz="4" w:space="0" w:color="auto"/>
            </w:tcBorders>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2021 год</w:t>
            </w:r>
          </w:p>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(оценка)</w:t>
            </w:r>
          </w:p>
        </w:tc>
        <w:tc>
          <w:tcPr>
            <w:tcW w:w="1500" w:type="pct"/>
            <w:gridSpan w:val="3"/>
            <w:tcBorders>
              <w:top w:val="single" w:sz="4" w:space="0" w:color="auto"/>
              <w:left w:val="nil"/>
              <w:bottom w:val="single" w:sz="4" w:space="0" w:color="auto"/>
              <w:right w:val="single" w:sz="4" w:space="0" w:color="auto"/>
            </w:tcBorders>
            <w:hideMark/>
          </w:tcPr>
          <w:p w:rsidR="005A68F7" w:rsidRDefault="005A68F7" w:rsidP="005A68F7">
            <w:pPr>
              <w:suppressAutoHyphens/>
              <w:spacing w:after="0"/>
              <w:jc w:val="center"/>
              <w:rPr>
                <w:sz w:val="24"/>
                <w:szCs w:val="24"/>
                <w:lang w:eastAsia="ar-SA"/>
              </w:rPr>
            </w:pPr>
            <w:r>
              <w:rPr>
                <w:sz w:val="20"/>
                <w:lang w:eastAsia="ru-RU"/>
              </w:rPr>
              <w:t>Прогноз (базовый вариант)</w:t>
            </w:r>
          </w:p>
        </w:tc>
      </w:tr>
      <w:tr w:rsidR="005A68F7" w:rsidTr="005A68F7">
        <w:trPr>
          <w:cantSplit/>
          <w:trHeight w:val="143"/>
          <w:tblHeader/>
        </w:trPr>
        <w:tc>
          <w:tcPr>
            <w:tcW w:w="1858" w:type="pct"/>
            <w:vMerge/>
            <w:tcBorders>
              <w:top w:val="single" w:sz="4" w:space="0" w:color="000000"/>
              <w:left w:val="single" w:sz="4" w:space="0" w:color="000000"/>
              <w:bottom w:val="single" w:sz="4" w:space="0" w:color="000000"/>
              <w:right w:val="nil"/>
            </w:tcBorders>
            <w:vAlign w:val="center"/>
            <w:hideMark/>
          </w:tcPr>
          <w:p w:rsidR="005A68F7" w:rsidRDefault="005A68F7" w:rsidP="005A68F7">
            <w:pPr>
              <w:spacing w:after="0"/>
              <w:rPr>
                <w:sz w:val="20"/>
                <w:lang w:eastAsia="ar-SA"/>
              </w:rPr>
            </w:pPr>
          </w:p>
        </w:tc>
        <w:tc>
          <w:tcPr>
            <w:tcW w:w="500" w:type="pct"/>
            <w:vMerge/>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pacing w:after="0"/>
              <w:rPr>
                <w:sz w:val="20"/>
                <w:lang w:eastAsia="ar-SA"/>
              </w:rPr>
            </w:pPr>
          </w:p>
        </w:tc>
        <w:tc>
          <w:tcPr>
            <w:tcW w:w="571" w:type="pct"/>
            <w:vMerge/>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pacing w:after="0"/>
              <w:rPr>
                <w:sz w:val="20"/>
                <w:lang w:eastAsia="ar-SA"/>
              </w:rPr>
            </w:pPr>
          </w:p>
        </w:tc>
        <w:tc>
          <w:tcPr>
            <w:tcW w:w="571" w:type="pct"/>
            <w:vMerge/>
            <w:tcBorders>
              <w:top w:val="single" w:sz="4" w:space="0" w:color="000000"/>
              <w:left w:val="single" w:sz="4" w:space="0" w:color="000000"/>
              <w:bottom w:val="single" w:sz="4" w:space="0" w:color="000000"/>
              <w:right w:val="single" w:sz="4" w:space="0" w:color="auto"/>
            </w:tcBorders>
            <w:vAlign w:val="center"/>
            <w:hideMark/>
          </w:tcPr>
          <w:p w:rsidR="005A68F7" w:rsidRDefault="005A68F7" w:rsidP="005A68F7">
            <w:pPr>
              <w:spacing w:after="0"/>
              <w:rPr>
                <w:sz w:val="20"/>
                <w:lang w:eastAsia="ar-SA"/>
              </w:rPr>
            </w:pPr>
          </w:p>
        </w:tc>
        <w:tc>
          <w:tcPr>
            <w:tcW w:w="500" w:type="pct"/>
            <w:tcBorders>
              <w:top w:val="single" w:sz="4" w:space="0" w:color="auto"/>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2022 год</w:t>
            </w:r>
          </w:p>
        </w:tc>
        <w:tc>
          <w:tcPr>
            <w:tcW w:w="500" w:type="pct"/>
            <w:tcBorders>
              <w:top w:val="single" w:sz="4" w:space="0" w:color="auto"/>
              <w:left w:val="single" w:sz="4" w:space="0" w:color="000000"/>
              <w:bottom w:val="single" w:sz="4" w:space="0" w:color="000000"/>
              <w:right w:val="single" w:sz="4" w:space="0" w:color="000000"/>
            </w:tcBorders>
            <w:hideMark/>
          </w:tcPr>
          <w:p w:rsidR="005A68F7" w:rsidRDefault="005A68F7" w:rsidP="005A68F7">
            <w:pPr>
              <w:suppressAutoHyphens/>
              <w:spacing w:after="0"/>
              <w:jc w:val="center"/>
              <w:rPr>
                <w:sz w:val="24"/>
                <w:szCs w:val="24"/>
                <w:lang w:eastAsia="ar-SA"/>
              </w:rPr>
            </w:pPr>
            <w:r>
              <w:rPr>
                <w:sz w:val="20"/>
              </w:rPr>
              <w:t>2023 год</w:t>
            </w:r>
          </w:p>
        </w:tc>
        <w:tc>
          <w:tcPr>
            <w:tcW w:w="500" w:type="pct"/>
            <w:tcBorders>
              <w:top w:val="single" w:sz="4" w:space="0" w:color="auto"/>
              <w:left w:val="single" w:sz="4" w:space="0" w:color="000000"/>
              <w:bottom w:val="single" w:sz="4" w:space="0" w:color="000000"/>
              <w:right w:val="single" w:sz="4" w:space="0" w:color="000000"/>
            </w:tcBorders>
            <w:hideMark/>
          </w:tcPr>
          <w:p w:rsidR="005A68F7" w:rsidRDefault="005A68F7" w:rsidP="005A68F7">
            <w:pPr>
              <w:suppressAutoHyphens/>
              <w:spacing w:after="0"/>
              <w:jc w:val="center"/>
              <w:rPr>
                <w:sz w:val="24"/>
                <w:szCs w:val="24"/>
                <w:lang w:eastAsia="ar-SA"/>
              </w:rPr>
            </w:pPr>
            <w:r>
              <w:rPr>
                <w:sz w:val="20"/>
              </w:rPr>
              <w:t>2024 год</w:t>
            </w:r>
          </w:p>
        </w:tc>
      </w:tr>
      <w:tr w:rsidR="005A68F7" w:rsidTr="005A68F7">
        <w:trPr>
          <w:trHeight w:val="535"/>
        </w:trPr>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Численность населения, (среднегодовая) тыс. чел.</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37,7</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38,3</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38,6</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38,8</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39,1</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39,4</w:t>
            </w:r>
          </w:p>
        </w:tc>
      </w:tr>
      <w:tr w:rsidR="005A68F7" w:rsidTr="005A68F7">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napToGrid w:val="0"/>
              <w:spacing w:after="0" w:line="276" w:lineRule="auto"/>
              <w:ind w:left="0" w:firstLine="34"/>
              <w:rPr>
                <w:rFonts w:ascii="PT Astra Serif" w:hAnsi="PT Astra Serif"/>
                <w:sz w:val="20"/>
                <w:szCs w:val="20"/>
              </w:rPr>
            </w:pPr>
            <w:r>
              <w:rPr>
                <w:rFonts w:ascii="PT Astra Serif" w:hAnsi="PT Astra Serif"/>
                <w:sz w:val="20"/>
                <w:szCs w:val="20"/>
              </w:rPr>
              <w:t>Естественный прирост населения, тыс. чел.</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0,140</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0,138</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0,075</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20"/>
                <w:lang w:eastAsia="ar-SA"/>
              </w:rPr>
            </w:pPr>
            <w:r>
              <w:rPr>
                <w:sz w:val="20"/>
              </w:rPr>
              <w:t>0,110</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0,113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0,120</w:t>
            </w:r>
          </w:p>
        </w:tc>
      </w:tr>
      <w:tr w:rsidR="005A68F7" w:rsidTr="005A68F7">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napToGrid w:val="0"/>
              <w:spacing w:after="0" w:line="276" w:lineRule="auto"/>
              <w:ind w:left="0" w:firstLine="34"/>
              <w:rPr>
                <w:rFonts w:ascii="PT Astra Serif" w:hAnsi="PT Astra Serif"/>
                <w:sz w:val="20"/>
                <w:szCs w:val="20"/>
              </w:rPr>
            </w:pPr>
            <w:r>
              <w:rPr>
                <w:rFonts w:ascii="PT Astra Serif" w:hAnsi="PT Astra Serif"/>
                <w:sz w:val="20"/>
                <w:szCs w:val="20"/>
              </w:rPr>
              <w:t>Миграционный прирост населения, тыс. чел.</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0,402</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0,459</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0,074</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0,160</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0,170</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0,175</w:t>
            </w:r>
          </w:p>
        </w:tc>
      </w:tr>
      <w:tr w:rsidR="005A68F7" w:rsidTr="005A68F7">
        <w:trPr>
          <w:trHeight w:val="567"/>
        </w:trPr>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 xml:space="preserve">Коэффициент рождаемости </w:t>
            </w:r>
          </w:p>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(на 1000 человек населения)</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10,9</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10,9</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20"/>
                <w:lang w:eastAsia="ar-SA"/>
              </w:rPr>
            </w:pPr>
            <w:r>
              <w:rPr>
                <w:sz w:val="20"/>
              </w:rPr>
              <w:t>9,2</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20"/>
                <w:lang w:eastAsia="ar-SA"/>
              </w:rPr>
            </w:pPr>
            <w:r>
              <w:rPr>
                <w:sz w:val="20"/>
              </w:rPr>
              <w:t>9,8</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10,0</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10,2</w:t>
            </w:r>
          </w:p>
        </w:tc>
      </w:tr>
      <w:tr w:rsidR="005A68F7" w:rsidTr="005A68F7">
        <w:trPr>
          <w:trHeight w:val="581"/>
        </w:trPr>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napToGrid w:val="0"/>
              <w:spacing w:after="0" w:line="276" w:lineRule="auto"/>
              <w:ind w:left="0" w:firstLine="34"/>
              <w:rPr>
                <w:rFonts w:ascii="PT Astra Serif" w:hAnsi="PT Astra Serif"/>
                <w:sz w:val="20"/>
                <w:szCs w:val="20"/>
              </w:rPr>
            </w:pPr>
            <w:r>
              <w:rPr>
                <w:rFonts w:ascii="PT Astra Serif" w:hAnsi="PT Astra Serif"/>
                <w:sz w:val="20"/>
                <w:szCs w:val="20"/>
              </w:rPr>
              <w:t xml:space="preserve">Коэффициент смертности </w:t>
            </w:r>
          </w:p>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(на 1000 человек населения)</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7,1</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7,3</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7,3</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20"/>
                <w:lang w:eastAsia="ar-SA"/>
              </w:rPr>
            </w:pPr>
            <w:r>
              <w:rPr>
                <w:sz w:val="20"/>
              </w:rPr>
              <w:t>7,0</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7,1</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uppressAutoHyphens/>
              <w:spacing w:after="0"/>
              <w:jc w:val="center"/>
              <w:rPr>
                <w:sz w:val="20"/>
                <w:lang w:eastAsia="ar-SA"/>
              </w:rPr>
            </w:pPr>
            <w:r>
              <w:rPr>
                <w:sz w:val="20"/>
              </w:rPr>
              <w:t>7,1</w:t>
            </w:r>
          </w:p>
        </w:tc>
      </w:tr>
      <w:tr w:rsidR="005A68F7" w:rsidTr="005A68F7">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320"/>
              <w:snapToGrid w:val="0"/>
              <w:spacing w:after="0" w:line="276" w:lineRule="auto"/>
              <w:ind w:left="0" w:firstLine="34"/>
              <w:rPr>
                <w:rFonts w:ascii="PT Astra Serif" w:hAnsi="PT Astra Serif"/>
                <w:sz w:val="20"/>
                <w:szCs w:val="20"/>
              </w:rPr>
            </w:pPr>
            <w:r>
              <w:rPr>
                <w:rFonts w:ascii="PT Astra Serif" w:hAnsi="PT Astra Serif"/>
                <w:sz w:val="20"/>
                <w:szCs w:val="20"/>
              </w:rPr>
              <w:t xml:space="preserve">Естественный прирост населения </w:t>
            </w:r>
          </w:p>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(на 1000 человек населения)</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3,7</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3,6</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1,9</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2,8</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2,9</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3,0</w:t>
            </w:r>
          </w:p>
        </w:tc>
      </w:tr>
      <w:tr w:rsidR="005A68F7" w:rsidTr="005A68F7">
        <w:trPr>
          <w:trHeight w:val="491"/>
        </w:trPr>
        <w:tc>
          <w:tcPr>
            <w:tcW w:w="1858" w:type="pct"/>
            <w:tcBorders>
              <w:top w:val="single" w:sz="4" w:space="0" w:color="000000"/>
              <w:left w:val="single" w:sz="4" w:space="0" w:color="000000"/>
              <w:bottom w:val="single" w:sz="4" w:space="0" w:color="000000"/>
              <w:right w:val="nil"/>
            </w:tcBorders>
            <w:hideMark/>
          </w:tcPr>
          <w:p w:rsidR="005A68F7" w:rsidRDefault="005A68F7" w:rsidP="005A68F7">
            <w:pPr>
              <w:pStyle w:val="23"/>
              <w:snapToGrid w:val="0"/>
              <w:spacing w:after="0" w:line="240" w:lineRule="auto"/>
              <w:ind w:left="0" w:firstLine="34"/>
              <w:jc w:val="both"/>
              <w:rPr>
                <w:rFonts w:ascii="PT Astra Serif" w:hAnsi="PT Astra Serif"/>
              </w:rPr>
            </w:pPr>
            <w:r>
              <w:rPr>
                <w:rFonts w:ascii="PT Astra Serif" w:hAnsi="PT Astra Serif"/>
              </w:rPr>
              <w:t>Миграционный прирост населения</w:t>
            </w:r>
          </w:p>
          <w:p w:rsidR="005A68F7" w:rsidRDefault="005A68F7" w:rsidP="005A68F7">
            <w:pPr>
              <w:pStyle w:val="320"/>
              <w:spacing w:after="0" w:line="276" w:lineRule="auto"/>
              <w:ind w:left="0" w:firstLine="34"/>
              <w:rPr>
                <w:rFonts w:ascii="PT Astra Serif" w:hAnsi="PT Astra Serif"/>
                <w:sz w:val="20"/>
                <w:szCs w:val="20"/>
              </w:rPr>
            </w:pPr>
            <w:r>
              <w:rPr>
                <w:rFonts w:ascii="PT Astra Serif" w:hAnsi="PT Astra Serif"/>
                <w:sz w:val="20"/>
                <w:szCs w:val="20"/>
              </w:rPr>
              <w:t>(на 10 000 человек населения)</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106,6</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120,0</w:t>
            </w:r>
          </w:p>
        </w:tc>
        <w:tc>
          <w:tcPr>
            <w:tcW w:w="571"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napToGrid w:val="0"/>
              <w:spacing w:after="0" w:line="276" w:lineRule="auto"/>
              <w:ind w:left="0"/>
              <w:jc w:val="center"/>
              <w:rPr>
                <w:rFonts w:ascii="PT Astra Serif" w:hAnsi="PT Astra Serif"/>
                <w:sz w:val="20"/>
                <w:szCs w:val="20"/>
              </w:rPr>
            </w:pPr>
            <w:r>
              <w:rPr>
                <w:rFonts w:ascii="PT Astra Serif" w:hAnsi="PT Astra Serif"/>
                <w:sz w:val="20"/>
                <w:szCs w:val="20"/>
              </w:rPr>
              <w:t>19,2</w:t>
            </w:r>
          </w:p>
        </w:tc>
        <w:tc>
          <w:tcPr>
            <w:tcW w:w="500" w:type="pct"/>
            <w:tcBorders>
              <w:top w:val="single" w:sz="4" w:space="0" w:color="000000"/>
              <w:left w:val="single" w:sz="4" w:space="0" w:color="000000"/>
              <w:bottom w:val="single" w:sz="4" w:space="0" w:color="000000"/>
              <w:right w:val="nil"/>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41,2</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43,5</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pStyle w:val="320"/>
              <w:spacing w:after="0" w:line="276" w:lineRule="auto"/>
              <w:ind w:left="0"/>
              <w:jc w:val="center"/>
              <w:rPr>
                <w:rFonts w:ascii="PT Astra Serif" w:hAnsi="PT Astra Serif"/>
                <w:sz w:val="20"/>
                <w:szCs w:val="20"/>
              </w:rPr>
            </w:pPr>
            <w:r>
              <w:rPr>
                <w:rFonts w:ascii="PT Astra Serif" w:hAnsi="PT Astra Serif"/>
                <w:sz w:val="20"/>
                <w:szCs w:val="20"/>
              </w:rPr>
              <w:t>44,4</w:t>
            </w:r>
          </w:p>
        </w:tc>
      </w:tr>
    </w:tbl>
    <w:p w:rsidR="005A68F7" w:rsidRDefault="005A68F7" w:rsidP="005A68F7">
      <w:pPr>
        <w:pStyle w:val="320"/>
        <w:spacing w:after="0"/>
        <w:ind w:left="0" w:firstLine="539"/>
        <w:jc w:val="both"/>
        <w:rPr>
          <w:sz w:val="24"/>
          <w:highlight w:val="yellow"/>
        </w:rPr>
      </w:pPr>
    </w:p>
    <w:p w:rsidR="005A68F7" w:rsidRDefault="005A68F7" w:rsidP="005A68F7">
      <w:pPr>
        <w:spacing w:after="0"/>
        <w:ind w:firstLine="709"/>
        <w:jc w:val="both"/>
        <w:rPr>
          <w:sz w:val="28"/>
          <w:szCs w:val="28"/>
        </w:rPr>
      </w:pPr>
      <w:r>
        <w:rPr>
          <w:sz w:val="28"/>
          <w:szCs w:val="28"/>
        </w:rPr>
        <w:t>Общий коэффициент рождаемости в прогнозном периоде 2024 года снизится до 10,2 пункта (2020 год - 10,9 пункта), а общий коэффициент смертности населения в базовом варианте прогноза снизится до уровня 7,1 пункта.</w:t>
      </w:r>
    </w:p>
    <w:p w:rsidR="005A68F7" w:rsidRDefault="005A68F7" w:rsidP="005A68F7">
      <w:pPr>
        <w:pStyle w:val="320"/>
        <w:spacing w:after="0"/>
        <w:ind w:left="0" w:firstLine="709"/>
        <w:jc w:val="both"/>
        <w:rPr>
          <w:rFonts w:ascii="PT Astra Serif" w:hAnsi="PT Astra Serif"/>
          <w:sz w:val="28"/>
          <w:szCs w:val="28"/>
        </w:rPr>
      </w:pPr>
      <w:r>
        <w:rPr>
          <w:rFonts w:ascii="PT Astra Serif" w:hAnsi="PT Astra Serif"/>
          <w:sz w:val="28"/>
          <w:szCs w:val="28"/>
        </w:rPr>
        <w:t xml:space="preserve">При этом механическое движение населения подвержено колебаниям в зависимости от экономической ситуации. Потребность экономики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Армения, Кыргызстан и Казахстан.</w:t>
      </w:r>
    </w:p>
    <w:p w:rsidR="005A68F7" w:rsidRDefault="005A68F7" w:rsidP="005A68F7">
      <w:pPr>
        <w:autoSpaceDE w:val="0"/>
        <w:autoSpaceDN w:val="0"/>
        <w:adjustRightInd w:val="0"/>
        <w:spacing w:after="0"/>
        <w:ind w:firstLine="709"/>
        <w:jc w:val="both"/>
        <w:rPr>
          <w:sz w:val="28"/>
          <w:szCs w:val="28"/>
          <w:lang w:eastAsia="ru-RU"/>
        </w:rPr>
      </w:pPr>
      <w:r>
        <w:rPr>
          <w:sz w:val="28"/>
          <w:szCs w:val="28"/>
          <w:lang w:eastAsia="ru-RU"/>
        </w:rPr>
        <w:t xml:space="preserve">В прогнозном периоде будет формироваться положительное сальдо миграционных процессов. </w:t>
      </w:r>
    </w:p>
    <w:p w:rsidR="005A68F7" w:rsidRDefault="005A68F7" w:rsidP="005A68F7">
      <w:pPr>
        <w:pStyle w:val="af4"/>
        <w:widowControl w:val="0"/>
        <w:suppressAutoHyphens/>
        <w:ind w:left="0" w:firstLine="709"/>
        <w:jc w:val="both"/>
        <w:rPr>
          <w:rFonts w:ascii="PT Astra Serif" w:hAnsi="PT Astra Serif"/>
          <w:sz w:val="28"/>
          <w:szCs w:val="28"/>
          <w:lang w:eastAsia="zh-CN"/>
        </w:rPr>
      </w:pPr>
      <w:r>
        <w:rPr>
          <w:rFonts w:ascii="PT Astra Serif" w:hAnsi="PT Astra Serif"/>
          <w:sz w:val="28"/>
          <w:szCs w:val="28"/>
        </w:rPr>
        <w:t>Основной задачей в регулировании миграционных потоков является снижение напряженности на местном рынке труда.</w:t>
      </w:r>
      <w:r>
        <w:rPr>
          <w:rFonts w:ascii="PT Astra Serif" w:hAnsi="PT Astra Serif"/>
          <w:sz w:val="28"/>
          <w:szCs w:val="28"/>
          <w:lang w:eastAsia="zh-CN"/>
        </w:rPr>
        <w:t xml:space="preserve">          </w:t>
      </w:r>
    </w:p>
    <w:p w:rsidR="005A68F7" w:rsidRDefault="005A68F7" w:rsidP="005A68F7">
      <w:pPr>
        <w:widowControl w:val="0"/>
        <w:spacing w:after="0"/>
        <w:ind w:firstLine="709"/>
        <w:jc w:val="both"/>
        <w:rPr>
          <w:sz w:val="28"/>
          <w:szCs w:val="28"/>
          <w:lang w:eastAsia="zh-CN"/>
        </w:rPr>
      </w:pPr>
      <w:r>
        <w:rPr>
          <w:sz w:val="28"/>
          <w:szCs w:val="28"/>
          <w:lang w:eastAsia="zh-CN"/>
        </w:rPr>
        <w:t xml:space="preserve">В прогнозном периоде государственная миграционная политика будет направлена </w:t>
      </w:r>
      <w:proofErr w:type="gramStart"/>
      <w:r>
        <w:rPr>
          <w:sz w:val="28"/>
          <w:szCs w:val="28"/>
          <w:lang w:eastAsia="zh-CN"/>
        </w:rPr>
        <w:t>на</w:t>
      </w:r>
      <w:proofErr w:type="gramEnd"/>
      <w:r>
        <w:rPr>
          <w:sz w:val="28"/>
          <w:szCs w:val="28"/>
          <w:lang w:eastAsia="zh-CN"/>
        </w:rPr>
        <w:t xml:space="preserve">:             </w:t>
      </w:r>
    </w:p>
    <w:p w:rsidR="005A68F7" w:rsidRDefault="005A68F7" w:rsidP="005A68F7">
      <w:pPr>
        <w:widowControl w:val="0"/>
        <w:spacing w:after="0"/>
        <w:ind w:firstLine="709"/>
        <w:jc w:val="both"/>
        <w:rPr>
          <w:rFonts w:eastAsia="Calibri"/>
          <w:sz w:val="28"/>
          <w:szCs w:val="28"/>
          <w:lang w:eastAsia="zh-CN"/>
        </w:rPr>
      </w:pPr>
      <w:r>
        <w:rPr>
          <w:sz w:val="28"/>
          <w:szCs w:val="28"/>
          <w:lang w:eastAsia="zh-CN"/>
        </w:rPr>
        <w:t xml:space="preserve">- рациональное использование имеющегося демографического потенциала; </w:t>
      </w:r>
    </w:p>
    <w:p w:rsidR="005A68F7" w:rsidRDefault="005A68F7" w:rsidP="005A68F7">
      <w:pPr>
        <w:pStyle w:val="af4"/>
        <w:widowControl w:val="0"/>
        <w:numPr>
          <w:ilvl w:val="0"/>
          <w:numId w:val="3"/>
        </w:numPr>
        <w:tabs>
          <w:tab w:val="num" w:pos="0"/>
        </w:tabs>
        <w:suppressAutoHyphens/>
        <w:ind w:left="0" w:firstLine="0"/>
        <w:jc w:val="both"/>
        <w:rPr>
          <w:rFonts w:ascii="PT Astra Serif" w:hAnsi="PT Astra Serif"/>
          <w:sz w:val="28"/>
          <w:szCs w:val="28"/>
          <w:lang w:eastAsia="zh-CN"/>
        </w:rPr>
      </w:pPr>
      <w:r>
        <w:rPr>
          <w:rFonts w:ascii="PT Astra Serif" w:hAnsi="PT Astra Serif"/>
          <w:sz w:val="28"/>
          <w:szCs w:val="28"/>
          <w:lang w:eastAsia="zh-CN"/>
        </w:rPr>
        <w:t xml:space="preserve">           - содействие развитию внутренней миграции; </w:t>
      </w:r>
    </w:p>
    <w:p w:rsidR="005A68F7" w:rsidRDefault="005A68F7" w:rsidP="005A68F7">
      <w:pPr>
        <w:pStyle w:val="af4"/>
        <w:widowControl w:val="0"/>
        <w:numPr>
          <w:ilvl w:val="0"/>
          <w:numId w:val="3"/>
        </w:numPr>
        <w:tabs>
          <w:tab w:val="num" w:pos="0"/>
        </w:tabs>
        <w:suppressAutoHyphens/>
        <w:ind w:left="0" w:firstLine="0"/>
        <w:jc w:val="both"/>
        <w:rPr>
          <w:rFonts w:ascii="PT Astra Serif" w:hAnsi="PT Astra Serif"/>
          <w:sz w:val="28"/>
          <w:szCs w:val="28"/>
          <w:lang w:eastAsia="zh-CN"/>
        </w:rPr>
      </w:pPr>
      <w:r>
        <w:rPr>
          <w:rFonts w:ascii="PT Astra Serif" w:hAnsi="PT Astra Serif"/>
          <w:sz w:val="28"/>
          <w:szCs w:val="28"/>
          <w:lang w:eastAsia="zh-CN"/>
        </w:rPr>
        <w:t xml:space="preserve">           - разработку дифференцированных механизмов привлечения, отбора и использования иностранной рабочей силы.</w:t>
      </w:r>
    </w:p>
    <w:p w:rsidR="005A68F7" w:rsidRDefault="005A68F7" w:rsidP="005A68F7">
      <w:pPr>
        <w:pStyle w:val="af4"/>
        <w:numPr>
          <w:ilvl w:val="0"/>
          <w:numId w:val="3"/>
        </w:numPr>
        <w:tabs>
          <w:tab w:val="num" w:pos="0"/>
        </w:tabs>
        <w:suppressAutoHyphens/>
        <w:ind w:left="0" w:firstLine="0"/>
        <w:jc w:val="both"/>
        <w:rPr>
          <w:rFonts w:ascii="PT Astra Serif" w:hAnsi="PT Astra Serif"/>
          <w:sz w:val="28"/>
          <w:szCs w:val="28"/>
        </w:rPr>
      </w:pPr>
      <w:r>
        <w:rPr>
          <w:rFonts w:ascii="PT Astra Serif" w:hAnsi="PT Astra Serif"/>
          <w:sz w:val="28"/>
          <w:szCs w:val="28"/>
        </w:rPr>
        <w:t xml:space="preserve">           Стратегической целью демографической политики в городе </w:t>
      </w:r>
      <w:proofErr w:type="spellStart"/>
      <w:r>
        <w:rPr>
          <w:rFonts w:ascii="PT Astra Serif" w:hAnsi="PT Astra Serif"/>
          <w:sz w:val="28"/>
          <w:szCs w:val="28"/>
        </w:rPr>
        <w:t>Югорске</w:t>
      </w:r>
      <w:proofErr w:type="spellEnd"/>
      <w:r>
        <w:rPr>
          <w:rFonts w:ascii="PT Astra Serif" w:hAnsi="PT Astra Serif"/>
          <w:sz w:val="28"/>
          <w:szCs w:val="28"/>
        </w:rPr>
        <w:t>, как и в целом в регионе, является улучшение демографической ситуации на основе увеличения продолжительности жизни за счет укрепления здоровья населения, создания благоприятных условий для рождения и воспитания детей, оптимизации миграционных потоков.</w:t>
      </w:r>
    </w:p>
    <w:p w:rsidR="005A68F7" w:rsidRDefault="005A68F7" w:rsidP="005A68F7">
      <w:pPr>
        <w:keepNext/>
        <w:tabs>
          <w:tab w:val="left" w:pos="0"/>
        </w:tabs>
        <w:spacing w:after="0"/>
        <w:jc w:val="center"/>
        <w:outlineLvl w:val="1"/>
        <w:rPr>
          <w:b/>
          <w:sz w:val="28"/>
          <w:szCs w:val="28"/>
        </w:rPr>
      </w:pPr>
      <w:r>
        <w:rPr>
          <w:b/>
          <w:sz w:val="28"/>
          <w:szCs w:val="28"/>
        </w:rPr>
        <w:lastRenderedPageBreak/>
        <w:t>Промышленность</w:t>
      </w:r>
    </w:p>
    <w:p w:rsidR="005A68F7" w:rsidRDefault="005A68F7" w:rsidP="005A68F7">
      <w:pPr>
        <w:spacing w:after="0"/>
        <w:rPr>
          <w:rFonts w:ascii="Times New Roman" w:hAnsi="Times New Roman"/>
          <w:sz w:val="28"/>
          <w:szCs w:val="28"/>
          <w:highlight w:val="yellow"/>
        </w:rPr>
      </w:pPr>
    </w:p>
    <w:p w:rsidR="005A68F7" w:rsidRDefault="005A68F7" w:rsidP="005A68F7">
      <w:pPr>
        <w:spacing w:after="0"/>
        <w:ind w:firstLine="709"/>
        <w:jc w:val="both"/>
        <w:rPr>
          <w:sz w:val="28"/>
          <w:szCs w:val="28"/>
        </w:rPr>
      </w:pPr>
      <w:r>
        <w:rPr>
          <w:sz w:val="28"/>
          <w:szCs w:val="28"/>
        </w:rPr>
        <w:t xml:space="preserve">Основной объем обрабатывающих производств (92,6%) составляют услуги промышленного характера - ремонт машин и оборудования. </w:t>
      </w:r>
    </w:p>
    <w:p w:rsidR="005A68F7" w:rsidRDefault="005A68F7" w:rsidP="005A68F7">
      <w:pPr>
        <w:spacing w:after="0"/>
        <w:ind w:firstLine="709"/>
        <w:jc w:val="both"/>
        <w:rPr>
          <w:sz w:val="28"/>
          <w:szCs w:val="28"/>
        </w:rPr>
      </w:pPr>
      <w:proofErr w:type="spellStart"/>
      <w:r>
        <w:rPr>
          <w:sz w:val="28"/>
          <w:szCs w:val="28"/>
        </w:rPr>
        <w:t>Энергоснабжающими</w:t>
      </w:r>
      <w:proofErr w:type="spellEnd"/>
      <w:r>
        <w:rPr>
          <w:sz w:val="28"/>
          <w:szCs w:val="28"/>
        </w:rPr>
        <w:t xml:space="preserve"> предприятиями города производится выработка </w:t>
      </w:r>
      <w:proofErr w:type="spellStart"/>
      <w:r>
        <w:rPr>
          <w:sz w:val="28"/>
          <w:szCs w:val="28"/>
        </w:rPr>
        <w:t>теплоэнергии</w:t>
      </w:r>
      <w:proofErr w:type="spellEnd"/>
      <w:r>
        <w:rPr>
          <w:sz w:val="28"/>
          <w:szCs w:val="28"/>
        </w:rPr>
        <w:t xml:space="preserve">, оказываются услуги по </w:t>
      </w:r>
      <w:r>
        <w:rPr>
          <w:rFonts w:eastAsia="Calibri"/>
          <w:sz w:val="28"/>
          <w:szCs w:val="28"/>
        </w:rPr>
        <w:t xml:space="preserve">водоснабжению, водоотведению, обслуживанию электрических сетей.  </w:t>
      </w:r>
    </w:p>
    <w:p w:rsidR="005A68F7" w:rsidRDefault="005A68F7" w:rsidP="005A68F7">
      <w:pPr>
        <w:spacing w:after="0"/>
        <w:ind w:firstLine="709"/>
        <w:jc w:val="both"/>
        <w:rPr>
          <w:sz w:val="28"/>
          <w:szCs w:val="28"/>
        </w:rPr>
      </w:pPr>
      <w:r>
        <w:rPr>
          <w:sz w:val="28"/>
          <w:szCs w:val="28"/>
        </w:rPr>
        <w:t xml:space="preserve">Согласно оценке 2021 года объем отгруженных товаров собственного производства, выполненных работ, услуг собственными силами по крупным и средним предприятиям ожидается в сумме 1 293,9 млн. рублей, индекс производства - 101,8%. </w:t>
      </w:r>
    </w:p>
    <w:p w:rsidR="005A68F7" w:rsidRDefault="005A68F7" w:rsidP="005A68F7">
      <w:pPr>
        <w:spacing w:after="0"/>
        <w:ind w:firstLine="709"/>
        <w:jc w:val="both"/>
        <w:rPr>
          <w:sz w:val="28"/>
          <w:szCs w:val="28"/>
        </w:rPr>
      </w:pPr>
      <w:r>
        <w:rPr>
          <w:sz w:val="28"/>
          <w:szCs w:val="28"/>
        </w:rPr>
        <w:t>В 2022-2024 годах темпы промышленного производства оцениваются на уровне 100,1% - 101,0%.</w:t>
      </w:r>
    </w:p>
    <w:p w:rsidR="005A68F7" w:rsidRDefault="005A68F7" w:rsidP="005A68F7">
      <w:pPr>
        <w:spacing w:after="0"/>
        <w:ind w:firstLine="709"/>
        <w:jc w:val="both"/>
        <w:rPr>
          <w:sz w:val="28"/>
          <w:szCs w:val="28"/>
        </w:rPr>
      </w:pPr>
      <w:r>
        <w:rPr>
          <w:sz w:val="28"/>
          <w:szCs w:val="28"/>
        </w:rPr>
        <w:t xml:space="preserve">Субъекты малого предпринимательства осуществляют производство хлеба и хлебобулочных изделий, колбасных изделий, мясных полуфабрикатов, молочной продукции, а также металлоизделий и пиломатериалов.  </w:t>
      </w:r>
    </w:p>
    <w:p w:rsidR="005A68F7" w:rsidRDefault="005A68F7" w:rsidP="005A68F7">
      <w:pPr>
        <w:widowControl w:val="0"/>
        <w:numPr>
          <w:ilvl w:val="0"/>
          <w:numId w:val="3"/>
        </w:numPr>
        <w:shd w:val="clear" w:color="auto" w:fill="FFFFFF"/>
        <w:tabs>
          <w:tab w:val="num" w:pos="0"/>
        </w:tabs>
        <w:autoSpaceDE w:val="0"/>
        <w:autoSpaceDN w:val="0"/>
        <w:adjustRightInd w:val="0"/>
        <w:spacing w:after="0" w:line="240" w:lineRule="auto"/>
        <w:ind w:left="0" w:firstLine="567"/>
        <w:jc w:val="both"/>
        <w:rPr>
          <w:spacing w:val="-4"/>
          <w:sz w:val="28"/>
          <w:szCs w:val="28"/>
          <w:lang w:eastAsia="ru-RU"/>
        </w:rPr>
      </w:pPr>
      <w:r>
        <w:rPr>
          <w:spacing w:val="-4"/>
          <w:sz w:val="28"/>
          <w:szCs w:val="28"/>
          <w:lang w:eastAsia="ru-RU"/>
        </w:rPr>
        <w:t>Реализуется проект по модернизации цеха лесопиления в целях производства продукции глубокой переработки.</w:t>
      </w:r>
    </w:p>
    <w:p w:rsidR="005A68F7" w:rsidRDefault="005A68F7" w:rsidP="005A68F7">
      <w:pPr>
        <w:widowControl w:val="0"/>
        <w:numPr>
          <w:ilvl w:val="0"/>
          <w:numId w:val="3"/>
        </w:numPr>
        <w:shd w:val="clear" w:color="auto" w:fill="FFFFFF"/>
        <w:tabs>
          <w:tab w:val="num" w:pos="0"/>
        </w:tabs>
        <w:autoSpaceDE w:val="0"/>
        <w:autoSpaceDN w:val="0"/>
        <w:adjustRightInd w:val="0"/>
        <w:spacing w:after="0" w:line="240" w:lineRule="auto"/>
        <w:ind w:left="0" w:firstLine="567"/>
        <w:jc w:val="both"/>
        <w:rPr>
          <w:spacing w:val="-4"/>
          <w:sz w:val="28"/>
          <w:szCs w:val="28"/>
          <w:lang w:eastAsia="ru-RU"/>
        </w:rPr>
      </w:pPr>
      <w:r>
        <w:rPr>
          <w:spacing w:val="-4"/>
          <w:sz w:val="28"/>
          <w:szCs w:val="28"/>
          <w:lang w:eastAsia="ru-RU"/>
        </w:rPr>
        <w:t xml:space="preserve">В частном индустриальном парке осуществляют деятельность 8 резидентов, включая направления по лесозаготовке, производству </w:t>
      </w:r>
      <w:proofErr w:type="spellStart"/>
      <w:r>
        <w:rPr>
          <w:spacing w:val="-4"/>
          <w:sz w:val="28"/>
          <w:szCs w:val="28"/>
          <w:lang w:eastAsia="ru-RU"/>
        </w:rPr>
        <w:t>арбоблоков</w:t>
      </w:r>
      <w:proofErr w:type="spellEnd"/>
      <w:r>
        <w:rPr>
          <w:spacing w:val="-4"/>
          <w:sz w:val="28"/>
          <w:szCs w:val="28"/>
          <w:lang w:eastAsia="ru-RU"/>
        </w:rPr>
        <w:t xml:space="preserve">. В перспективе рассматривается возможность создания производства </w:t>
      </w:r>
      <w:proofErr w:type="spellStart"/>
      <w:r>
        <w:rPr>
          <w:spacing w:val="-4"/>
          <w:sz w:val="28"/>
          <w:szCs w:val="28"/>
          <w:lang w:eastAsia="ru-RU"/>
        </w:rPr>
        <w:t>арбоплит</w:t>
      </w:r>
      <w:proofErr w:type="spellEnd"/>
      <w:r>
        <w:rPr>
          <w:spacing w:val="-4"/>
          <w:sz w:val="28"/>
          <w:szCs w:val="28"/>
          <w:lang w:eastAsia="ru-RU"/>
        </w:rPr>
        <w:t xml:space="preserve"> из отходов лесопереработки (щепы).</w:t>
      </w:r>
    </w:p>
    <w:p w:rsidR="005A68F7" w:rsidRDefault="005A68F7" w:rsidP="005A68F7">
      <w:pPr>
        <w:spacing w:after="0"/>
        <w:ind w:firstLine="709"/>
        <w:jc w:val="both"/>
        <w:rPr>
          <w:sz w:val="28"/>
          <w:szCs w:val="28"/>
          <w:highlight w:val="yellow"/>
          <w:lang w:eastAsia="ar-SA"/>
        </w:rPr>
      </w:pPr>
    </w:p>
    <w:p w:rsidR="005A68F7" w:rsidRDefault="005A68F7" w:rsidP="005A68F7">
      <w:pPr>
        <w:keepNext/>
        <w:tabs>
          <w:tab w:val="left" w:pos="0"/>
        </w:tabs>
        <w:spacing w:after="0"/>
        <w:jc w:val="center"/>
        <w:outlineLvl w:val="0"/>
        <w:rPr>
          <w:b/>
          <w:bCs/>
          <w:kern w:val="2"/>
          <w:sz w:val="28"/>
          <w:szCs w:val="28"/>
        </w:rPr>
      </w:pPr>
      <w:r>
        <w:rPr>
          <w:b/>
          <w:bCs/>
          <w:kern w:val="2"/>
          <w:sz w:val="28"/>
          <w:szCs w:val="28"/>
        </w:rPr>
        <w:t>Агропромышленный комплекс</w:t>
      </w:r>
    </w:p>
    <w:p w:rsidR="005A68F7" w:rsidRDefault="005A68F7" w:rsidP="005A68F7">
      <w:pPr>
        <w:keepNext/>
        <w:tabs>
          <w:tab w:val="left" w:pos="0"/>
          <w:tab w:val="left" w:pos="851"/>
        </w:tabs>
        <w:spacing w:after="0"/>
        <w:ind w:firstLine="709"/>
        <w:jc w:val="center"/>
        <w:outlineLvl w:val="0"/>
        <w:rPr>
          <w:rFonts w:ascii="Times New Roman" w:hAnsi="Times New Roman"/>
          <w:b/>
          <w:bCs/>
          <w:kern w:val="2"/>
          <w:sz w:val="28"/>
          <w:szCs w:val="28"/>
          <w:highlight w:val="yellow"/>
        </w:rPr>
      </w:pPr>
    </w:p>
    <w:p w:rsidR="005A68F7" w:rsidRDefault="005A68F7" w:rsidP="005A68F7">
      <w:pPr>
        <w:spacing w:after="0"/>
        <w:ind w:firstLine="709"/>
        <w:jc w:val="both"/>
        <w:rPr>
          <w:sz w:val="28"/>
          <w:szCs w:val="28"/>
        </w:rPr>
      </w:pPr>
      <w:r>
        <w:rPr>
          <w:sz w:val="28"/>
          <w:szCs w:val="28"/>
        </w:rPr>
        <w:t xml:space="preserve">Основной задачей администрации города </w:t>
      </w:r>
      <w:proofErr w:type="spellStart"/>
      <w:r>
        <w:rPr>
          <w:sz w:val="28"/>
          <w:szCs w:val="28"/>
        </w:rPr>
        <w:t>Югорска</w:t>
      </w:r>
      <w:proofErr w:type="spellEnd"/>
      <w:r>
        <w:rPr>
          <w:sz w:val="28"/>
          <w:szCs w:val="28"/>
        </w:rPr>
        <w:t xml:space="preserve"> в сфере развития сельского хозяйства является обеспечение потребности населения в качественной продукции сельского хозяйства, производимой на территории города.</w:t>
      </w:r>
    </w:p>
    <w:p w:rsidR="005A68F7" w:rsidRDefault="005A68F7" w:rsidP="005A68F7">
      <w:pPr>
        <w:spacing w:after="0"/>
        <w:ind w:firstLine="709"/>
        <w:jc w:val="both"/>
        <w:rPr>
          <w:sz w:val="28"/>
          <w:szCs w:val="28"/>
        </w:rPr>
      </w:pPr>
      <w:r>
        <w:rPr>
          <w:sz w:val="28"/>
          <w:szCs w:val="28"/>
        </w:rPr>
        <w:t xml:space="preserve">Ведущим направлением деятельности </w:t>
      </w:r>
      <w:proofErr w:type="spellStart"/>
      <w:r>
        <w:rPr>
          <w:sz w:val="28"/>
          <w:szCs w:val="28"/>
        </w:rPr>
        <w:t>сельхозтоваропроизводителей</w:t>
      </w:r>
      <w:proofErr w:type="spellEnd"/>
      <w:r>
        <w:rPr>
          <w:sz w:val="28"/>
          <w:szCs w:val="28"/>
        </w:rPr>
        <w:t xml:space="preserve">  города </w:t>
      </w:r>
      <w:proofErr w:type="spellStart"/>
      <w:r>
        <w:rPr>
          <w:sz w:val="28"/>
          <w:szCs w:val="28"/>
        </w:rPr>
        <w:t>Югорска</w:t>
      </w:r>
      <w:proofErr w:type="spellEnd"/>
      <w:r>
        <w:rPr>
          <w:sz w:val="28"/>
          <w:szCs w:val="28"/>
        </w:rPr>
        <w:t xml:space="preserve"> является животноводство: мясное и молочное скотоводство, свиноводство, птицеводство. Производством сельскохозяйственной продукции занимаются 4 </w:t>
      </w:r>
      <w:proofErr w:type="gramStart"/>
      <w:r>
        <w:rPr>
          <w:sz w:val="28"/>
          <w:szCs w:val="28"/>
        </w:rPr>
        <w:t>крестьянских</w:t>
      </w:r>
      <w:proofErr w:type="gramEnd"/>
      <w:r>
        <w:rPr>
          <w:sz w:val="28"/>
          <w:szCs w:val="28"/>
        </w:rPr>
        <w:t xml:space="preserve"> (фермерских) хозяйства. </w:t>
      </w:r>
    </w:p>
    <w:p w:rsidR="005A68F7" w:rsidRDefault="005A68F7" w:rsidP="005A68F7">
      <w:pPr>
        <w:spacing w:after="0"/>
        <w:ind w:firstLine="709"/>
        <w:jc w:val="both"/>
        <w:rPr>
          <w:sz w:val="28"/>
          <w:szCs w:val="28"/>
        </w:rPr>
      </w:pPr>
      <w:r>
        <w:rPr>
          <w:sz w:val="28"/>
          <w:szCs w:val="28"/>
        </w:rPr>
        <w:t>По оценке в 2021 году производство продукции сельского хозяйства составит 390,8 млн. рублей или 90,3% в сопоставимых ценах к уровню 2020 года.</w:t>
      </w:r>
    </w:p>
    <w:p w:rsidR="005A68F7" w:rsidRDefault="005A68F7" w:rsidP="005A68F7">
      <w:pPr>
        <w:spacing w:after="0"/>
        <w:ind w:firstLine="709"/>
        <w:jc w:val="both"/>
        <w:rPr>
          <w:sz w:val="28"/>
          <w:szCs w:val="28"/>
        </w:rPr>
      </w:pPr>
      <w:r>
        <w:rPr>
          <w:sz w:val="28"/>
          <w:szCs w:val="28"/>
        </w:rPr>
        <w:t>Производство сельхозпродукции в натуральном выражении во всех категориях хозяйств в 2021 году оценивается следующим образом:</w:t>
      </w:r>
    </w:p>
    <w:p w:rsidR="005A68F7" w:rsidRDefault="005A68F7" w:rsidP="005A68F7">
      <w:pPr>
        <w:pStyle w:val="af4"/>
        <w:ind w:left="0" w:firstLine="709"/>
        <w:jc w:val="both"/>
        <w:rPr>
          <w:rFonts w:ascii="PT Astra Serif" w:hAnsi="PT Astra Serif"/>
          <w:sz w:val="28"/>
          <w:szCs w:val="28"/>
        </w:rPr>
      </w:pPr>
      <w:r>
        <w:rPr>
          <w:rFonts w:ascii="PT Astra Serif" w:hAnsi="PT Astra Serif"/>
          <w:sz w:val="28"/>
          <w:szCs w:val="28"/>
        </w:rPr>
        <w:t>- мясо - 3 170 тонн (81,6%);</w:t>
      </w:r>
    </w:p>
    <w:p w:rsidR="005A68F7" w:rsidRDefault="005A68F7" w:rsidP="005A68F7">
      <w:pPr>
        <w:pStyle w:val="af4"/>
        <w:ind w:left="0" w:firstLine="709"/>
        <w:jc w:val="both"/>
        <w:rPr>
          <w:rFonts w:ascii="PT Astra Serif" w:hAnsi="PT Astra Serif"/>
          <w:sz w:val="28"/>
          <w:szCs w:val="28"/>
        </w:rPr>
      </w:pPr>
      <w:r>
        <w:rPr>
          <w:rFonts w:ascii="PT Astra Serif" w:hAnsi="PT Astra Serif"/>
          <w:sz w:val="28"/>
          <w:szCs w:val="28"/>
        </w:rPr>
        <w:t>- молоко - 2 427 тонн (98,7%);</w:t>
      </w:r>
    </w:p>
    <w:p w:rsidR="005A68F7" w:rsidRDefault="005A68F7" w:rsidP="005A68F7">
      <w:pPr>
        <w:pStyle w:val="af4"/>
        <w:ind w:left="0" w:firstLine="709"/>
        <w:jc w:val="both"/>
        <w:rPr>
          <w:rFonts w:ascii="PT Astra Serif" w:hAnsi="PT Astra Serif"/>
          <w:sz w:val="28"/>
          <w:szCs w:val="28"/>
        </w:rPr>
      </w:pPr>
      <w:r>
        <w:rPr>
          <w:rFonts w:ascii="PT Astra Serif" w:hAnsi="PT Astra Serif"/>
          <w:sz w:val="28"/>
          <w:szCs w:val="28"/>
        </w:rPr>
        <w:lastRenderedPageBreak/>
        <w:t>- яйцо - 4 491 штук (рост в 3,2 раза).</w:t>
      </w:r>
    </w:p>
    <w:p w:rsidR="005A68F7" w:rsidRDefault="005A68F7" w:rsidP="005A68F7">
      <w:pPr>
        <w:tabs>
          <w:tab w:val="left" w:pos="0"/>
        </w:tabs>
        <w:spacing w:after="0"/>
        <w:ind w:firstLine="709"/>
        <w:jc w:val="both"/>
        <w:rPr>
          <w:sz w:val="28"/>
          <w:szCs w:val="28"/>
          <w:lang w:eastAsia="ru-RU"/>
        </w:rPr>
      </w:pPr>
      <w:r>
        <w:rPr>
          <w:sz w:val="28"/>
          <w:szCs w:val="28"/>
          <w:lang w:eastAsia="ru-RU"/>
        </w:rPr>
        <w:t xml:space="preserve">Крестьянские (фермерские) хозяйства занимаются не только производством, но и переработкой сельскохозяйственной продукции. Имеется колбасный цех, продукция которого отмечена множеством наград, полученных на различных агропромышленных выставках как регионального, так и всероссийского уровня. Молочным цехом производится выпуск сливок, творога, сыра, йогурта, масла, сметаны. </w:t>
      </w:r>
    </w:p>
    <w:p w:rsidR="005A68F7" w:rsidRDefault="005A68F7" w:rsidP="005A68F7">
      <w:pPr>
        <w:spacing w:after="0"/>
        <w:ind w:firstLine="709"/>
        <w:jc w:val="both"/>
        <w:rPr>
          <w:sz w:val="28"/>
          <w:szCs w:val="28"/>
          <w:lang w:eastAsia="ar-SA"/>
        </w:rPr>
      </w:pPr>
      <w:r>
        <w:rPr>
          <w:sz w:val="28"/>
          <w:szCs w:val="28"/>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5A68F7" w:rsidRDefault="005A68F7" w:rsidP="005A68F7">
      <w:pPr>
        <w:tabs>
          <w:tab w:val="left" w:pos="142"/>
          <w:tab w:val="left" w:pos="851"/>
        </w:tabs>
        <w:spacing w:after="0"/>
        <w:ind w:firstLine="709"/>
        <w:jc w:val="both"/>
        <w:rPr>
          <w:sz w:val="28"/>
          <w:szCs w:val="28"/>
        </w:rPr>
      </w:pPr>
      <w:proofErr w:type="gramStart"/>
      <w:r>
        <w:rPr>
          <w:sz w:val="28"/>
          <w:szCs w:val="28"/>
        </w:rPr>
        <w:t xml:space="preserve">С целью развития сельскохозяйственной отрасли, в рамках осуществления администрацией города </w:t>
      </w:r>
      <w:proofErr w:type="spellStart"/>
      <w:r>
        <w:rPr>
          <w:sz w:val="28"/>
          <w:szCs w:val="28"/>
        </w:rPr>
        <w:t>Югорска</w:t>
      </w:r>
      <w:proofErr w:type="spellEnd"/>
      <w:r>
        <w:rPr>
          <w:sz w:val="28"/>
          <w:szCs w:val="28"/>
        </w:rPr>
        <w:t xml:space="preserve"> отдельных государственных полномочий  по поддержке сельскохозяйственного производства и деятельности по заготовке и переработке дикоросов и реализации государственной программы «Развитие агропромышленного комплекса» в 2021 году на развитие отрасли будут направлены средства окружного бюджета на поддержку и развитие животноводства, поддержку малых форм хозяйствования.</w:t>
      </w:r>
      <w:proofErr w:type="gramEnd"/>
    </w:p>
    <w:p w:rsidR="005A68F7" w:rsidRDefault="005A68F7" w:rsidP="005A68F7">
      <w:pPr>
        <w:tabs>
          <w:tab w:val="left" w:pos="142"/>
          <w:tab w:val="left" w:pos="851"/>
        </w:tabs>
        <w:spacing w:after="0"/>
        <w:ind w:firstLine="709"/>
        <w:jc w:val="both"/>
        <w:rPr>
          <w:sz w:val="28"/>
          <w:szCs w:val="28"/>
        </w:rPr>
      </w:pPr>
      <w:r>
        <w:rPr>
          <w:sz w:val="28"/>
          <w:szCs w:val="28"/>
        </w:rPr>
        <w:t xml:space="preserve">Сфера птицеводства (производство мяса кур, яиц) в прогнозируемом периоде характеризуется  положительной динамикой производства. Спад производства в сфере свиноводства, обусловленный переходом на альтернативные виды животноводства, окажет влияние на динамику производства сельскохозяйственной продукции в целом в сторону ее снижения. </w:t>
      </w:r>
    </w:p>
    <w:p w:rsidR="005A68F7" w:rsidRDefault="005A68F7" w:rsidP="005A68F7">
      <w:pPr>
        <w:tabs>
          <w:tab w:val="left" w:pos="0"/>
        </w:tabs>
        <w:spacing w:after="0"/>
        <w:ind w:firstLine="709"/>
        <w:jc w:val="both"/>
        <w:rPr>
          <w:sz w:val="28"/>
          <w:szCs w:val="28"/>
        </w:rPr>
      </w:pPr>
      <w:r>
        <w:rPr>
          <w:sz w:val="28"/>
          <w:szCs w:val="28"/>
        </w:rPr>
        <w:t xml:space="preserve">По предварительной оценке индекс производства продукции сельского хозяйства (без учета населения) составит в 2022 году – 90,1%, в 2023-2024 годах – 90,3% - 91,0%.  </w:t>
      </w:r>
    </w:p>
    <w:p w:rsidR="005A68F7" w:rsidRDefault="005A68F7" w:rsidP="005A68F7">
      <w:pPr>
        <w:tabs>
          <w:tab w:val="left" w:pos="0"/>
        </w:tabs>
        <w:spacing w:after="0"/>
        <w:ind w:firstLine="709"/>
        <w:jc w:val="both"/>
        <w:rPr>
          <w:rFonts w:ascii="Times New Roman" w:hAnsi="Times New Roman"/>
          <w:sz w:val="28"/>
          <w:szCs w:val="28"/>
          <w:highlight w:val="yellow"/>
        </w:rPr>
      </w:pPr>
    </w:p>
    <w:p w:rsidR="005A68F7" w:rsidRDefault="005A68F7" w:rsidP="005A68F7">
      <w:pPr>
        <w:spacing w:after="0"/>
        <w:jc w:val="center"/>
        <w:rPr>
          <w:b/>
          <w:sz w:val="28"/>
          <w:szCs w:val="28"/>
        </w:rPr>
      </w:pPr>
      <w:r>
        <w:rPr>
          <w:b/>
          <w:sz w:val="28"/>
          <w:szCs w:val="28"/>
        </w:rPr>
        <w:t>Малое и среднее предпринимательство</w:t>
      </w:r>
    </w:p>
    <w:p w:rsidR="005A68F7" w:rsidRDefault="005A68F7" w:rsidP="005A68F7">
      <w:pPr>
        <w:spacing w:after="0"/>
        <w:jc w:val="center"/>
        <w:rPr>
          <w:rFonts w:ascii="Times New Roman" w:hAnsi="Times New Roman"/>
          <w:b/>
          <w:sz w:val="28"/>
          <w:szCs w:val="28"/>
          <w:highlight w:val="yellow"/>
        </w:rPr>
      </w:pPr>
    </w:p>
    <w:p w:rsidR="005A68F7" w:rsidRDefault="005A68F7" w:rsidP="005A68F7">
      <w:pPr>
        <w:spacing w:after="0"/>
        <w:ind w:firstLine="709"/>
        <w:jc w:val="both"/>
        <w:rPr>
          <w:sz w:val="28"/>
          <w:szCs w:val="28"/>
          <w:lang w:eastAsia="ru-RU"/>
        </w:rPr>
      </w:pPr>
      <w:r>
        <w:rPr>
          <w:sz w:val="28"/>
          <w:szCs w:val="28"/>
          <w:lang w:eastAsia="ru-RU"/>
        </w:rPr>
        <w:t xml:space="preserve">По предварительной оценке, в 2021 году количество субъектов малого и среднего предпринимательства продолжит снижаться. Снижение показателя связано, в основном, с перерегистрацией предпринимателей на новый режим налогообложения «Налог на профессиональную деятельность». На результат ведения бизнеса </w:t>
      </w:r>
      <w:proofErr w:type="gramStart"/>
      <w:r>
        <w:rPr>
          <w:sz w:val="28"/>
          <w:szCs w:val="28"/>
          <w:lang w:eastAsia="ru-RU"/>
        </w:rPr>
        <w:t>сказывается</w:t>
      </w:r>
      <w:proofErr w:type="gramEnd"/>
      <w:r>
        <w:rPr>
          <w:sz w:val="28"/>
          <w:szCs w:val="28"/>
          <w:lang w:eastAsia="ru-RU"/>
        </w:rPr>
        <w:t xml:space="preserve"> и введение дополнительных мер по предотвращению завоза и распространения новой </w:t>
      </w:r>
      <w:proofErr w:type="spellStart"/>
      <w:r>
        <w:rPr>
          <w:sz w:val="28"/>
          <w:szCs w:val="28"/>
          <w:lang w:eastAsia="ru-RU"/>
        </w:rPr>
        <w:t>коронавирусной</w:t>
      </w:r>
      <w:proofErr w:type="spellEnd"/>
      <w:r>
        <w:rPr>
          <w:sz w:val="28"/>
          <w:szCs w:val="28"/>
          <w:lang w:eastAsia="ru-RU"/>
        </w:rPr>
        <w:t xml:space="preserve"> инфекции. В прогнозный период к 2024 году количество малых и средних предприятий значительно не увеличится и составит 335 единиц, а среднесписочная численность работников малых и средних предприятий -1,45 тыс. человек.</w:t>
      </w:r>
    </w:p>
    <w:p w:rsidR="005A68F7" w:rsidRDefault="005A68F7" w:rsidP="005A68F7">
      <w:pPr>
        <w:spacing w:after="0"/>
        <w:ind w:firstLine="567"/>
        <w:jc w:val="both"/>
        <w:rPr>
          <w:sz w:val="28"/>
          <w:szCs w:val="28"/>
          <w:lang w:eastAsia="ru-RU"/>
        </w:rPr>
      </w:pPr>
      <w:r>
        <w:rPr>
          <w:sz w:val="28"/>
          <w:szCs w:val="28"/>
          <w:lang w:eastAsia="ru-RU"/>
        </w:rPr>
        <w:lastRenderedPageBreak/>
        <w:t xml:space="preserve">В прогнозном периоде финансовая поддержка субъектам предпринимательства будет осуществляться в рамках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w:t>
      </w:r>
    </w:p>
    <w:p w:rsidR="005A68F7" w:rsidRDefault="005A68F7" w:rsidP="005A68F7">
      <w:pPr>
        <w:spacing w:after="0"/>
        <w:ind w:firstLine="709"/>
        <w:jc w:val="both"/>
        <w:rPr>
          <w:sz w:val="28"/>
          <w:szCs w:val="28"/>
          <w:lang w:eastAsia="ru-RU"/>
        </w:rPr>
      </w:pPr>
      <w:proofErr w:type="gramStart"/>
      <w:r>
        <w:rPr>
          <w:sz w:val="28"/>
          <w:szCs w:val="28"/>
          <w:lang w:eastAsia="ru-RU"/>
        </w:rPr>
        <w:t xml:space="preserve">Достижение целей и задач Национального проекта «Малое и среднее предпринимательство и поддержка индивидуальной предпринимательской инициативы» достигается путем реализации подпрограммы II «Развитие малого и среднего предпринимательства» муниципальной программы города </w:t>
      </w:r>
      <w:proofErr w:type="spellStart"/>
      <w:r>
        <w:rPr>
          <w:sz w:val="28"/>
          <w:szCs w:val="28"/>
          <w:lang w:eastAsia="ru-RU"/>
        </w:rPr>
        <w:t>Югорска</w:t>
      </w:r>
      <w:proofErr w:type="spellEnd"/>
      <w:r>
        <w:rPr>
          <w:sz w:val="28"/>
          <w:szCs w:val="28"/>
          <w:lang w:eastAsia="ru-RU"/>
        </w:rPr>
        <w:t xml:space="preserve"> «Социально-экономическое развитие и муниципальное управление» (далее – Программы), основной целью которой является создание условий для динамичного развития малого и среднего предпринимательства на территории города </w:t>
      </w:r>
      <w:proofErr w:type="spellStart"/>
      <w:r>
        <w:rPr>
          <w:sz w:val="28"/>
          <w:szCs w:val="28"/>
          <w:lang w:eastAsia="ru-RU"/>
        </w:rPr>
        <w:t>Югорска</w:t>
      </w:r>
      <w:proofErr w:type="spellEnd"/>
      <w:r>
        <w:rPr>
          <w:sz w:val="28"/>
          <w:szCs w:val="28"/>
          <w:lang w:eastAsia="ru-RU"/>
        </w:rPr>
        <w:t xml:space="preserve"> при эффективном использовании финансовых, материально-технических и информационных</w:t>
      </w:r>
      <w:proofErr w:type="gramEnd"/>
      <w:r>
        <w:rPr>
          <w:sz w:val="28"/>
          <w:szCs w:val="28"/>
          <w:lang w:eastAsia="ru-RU"/>
        </w:rPr>
        <w:t xml:space="preserve"> ресурсов.</w:t>
      </w:r>
    </w:p>
    <w:p w:rsidR="005A68F7" w:rsidRDefault="005A68F7" w:rsidP="005A68F7">
      <w:pPr>
        <w:spacing w:after="0"/>
        <w:ind w:firstLine="709"/>
        <w:jc w:val="both"/>
        <w:rPr>
          <w:sz w:val="28"/>
          <w:szCs w:val="28"/>
          <w:lang w:eastAsia="ru-RU"/>
        </w:rPr>
      </w:pPr>
      <w:r>
        <w:rPr>
          <w:sz w:val="28"/>
          <w:szCs w:val="28"/>
          <w:lang w:eastAsia="ru-RU"/>
        </w:rPr>
        <w:t xml:space="preserve">В настоящее время недостаточно развита предпринимательская деятельность в сфере организации молодежного и детского досуга, внутреннего туризма, промышленного производства, в сельском хозяйстве - растениеводстве. Мероприятия подпрограммы направлены на поддержку субъектов малого и среднего предпринимательства по социально значимым (приоритетным) видам деятельности для муниципального образования. Основная форма поддержки - это компенсация части затрат субъектов на создание нового и развитие действующего бизнеса. </w:t>
      </w:r>
    </w:p>
    <w:p w:rsidR="005A68F7" w:rsidRDefault="005A68F7" w:rsidP="005A68F7">
      <w:pPr>
        <w:tabs>
          <w:tab w:val="left" w:pos="993"/>
        </w:tabs>
        <w:spacing w:after="0"/>
        <w:ind w:firstLine="710"/>
        <w:jc w:val="both"/>
        <w:rPr>
          <w:rFonts w:eastAsia="Calibri" w:cs="Calibri"/>
          <w:sz w:val="28"/>
          <w:szCs w:val="28"/>
          <w:lang w:eastAsia="ar-SA"/>
        </w:rPr>
      </w:pPr>
      <w:r>
        <w:rPr>
          <w:rFonts w:eastAsia="Calibri" w:cs="Calibri"/>
          <w:sz w:val="28"/>
          <w:szCs w:val="28"/>
        </w:rPr>
        <w:t xml:space="preserve">Отсутствие свободных помещений, находящихся в муниципальной собственности и свободных от прав третьих лиц затрудняет развитие деятельности потенциальных поставщиков услуг, решение данной проблемы осуществляется посредством оказания поддержки в форме субсидии на возмещение затрат по аренде нежилых помещений. </w:t>
      </w:r>
    </w:p>
    <w:p w:rsidR="005A68F7" w:rsidRDefault="005A68F7" w:rsidP="005A68F7">
      <w:pPr>
        <w:spacing w:after="0"/>
        <w:ind w:firstLine="567"/>
        <w:jc w:val="both"/>
        <w:rPr>
          <w:sz w:val="28"/>
          <w:szCs w:val="28"/>
        </w:rPr>
      </w:pPr>
      <w:r>
        <w:rPr>
          <w:sz w:val="28"/>
          <w:szCs w:val="28"/>
        </w:rPr>
        <w:t xml:space="preserve">В целях создания благоприятного инвестиционного климата в городе </w:t>
      </w:r>
      <w:proofErr w:type="spellStart"/>
      <w:r>
        <w:rPr>
          <w:sz w:val="28"/>
          <w:szCs w:val="28"/>
        </w:rPr>
        <w:t>Югорске</w:t>
      </w:r>
      <w:proofErr w:type="spellEnd"/>
      <w:r>
        <w:rPr>
          <w:sz w:val="28"/>
          <w:szCs w:val="28"/>
        </w:rPr>
        <w:t xml:space="preserve">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5A68F7" w:rsidRDefault="005A68F7" w:rsidP="005A68F7">
      <w:pPr>
        <w:spacing w:after="0"/>
        <w:ind w:firstLine="567"/>
        <w:jc w:val="both"/>
        <w:rPr>
          <w:sz w:val="28"/>
          <w:szCs w:val="28"/>
        </w:rPr>
      </w:pPr>
      <w:r>
        <w:rPr>
          <w:sz w:val="28"/>
          <w:szCs w:val="28"/>
        </w:rPr>
        <w:t xml:space="preserve">Тесное сотрудничество с Фондом развития Югры позволяет муниципальному образованию поддерживать в актуальном состоянии информацию об инвестиционных площадках города на интерактивной карте Югры. Непосредственное участие представителей Фонда развития Югры в заседаниях Координационного совета по вопросам развития инвестиционной деятельности в городе </w:t>
      </w:r>
      <w:proofErr w:type="spellStart"/>
      <w:r>
        <w:rPr>
          <w:sz w:val="28"/>
          <w:szCs w:val="28"/>
        </w:rPr>
        <w:t>Югорске</w:t>
      </w:r>
      <w:proofErr w:type="spellEnd"/>
      <w:r>
        <w:rPr>
          <w:sz w:val="28"/>
          <w:szCs w:val="28"/>
        </w:rPr>
        <w:t xml:space="preserve"> позволяет более адресно доносить до предпринимательского сообщества информацию о возможностях </w:t>
      </w:r>
      <w:r>
        <w:rPr>
          <w:sz w:val="28"/>
          <w:szCs w:val="28"/>
        </w:rPr>
        <w:lastRenderedPageBreak/>
        <w:t>сотрудничества с институтами развития в автономном округе, о существующих формах поддержки.</w:t>
      </w:r>
    </w:p>
    <w:p w:rsidR="005A68F7" w:rsidRDefault="005A68F7" w:rsidP="005A68F7">
      <w:pPr>
        <w:spacing w:after="0"/>
        <w:ind w:firstLine="567"/>
        <w:jc w:val="both"/>
        <w:rPr>
          <w:sz w:val="28"/>
          <w:szCs w:val="28"/>
        </w:rPr>
      </w:pPr>
      <w:r>
        <w:rPr>
          <w:sz w:val="28"/>
          <w:szCs w:val="28"/>
        </w:rPr>
        <w:t xml:space="preserve">Администрация города </w:t>
      </w:r>
      <w:proofErr w:type="spellStart"/>
      <w:r>
        <w:rPr>
          <w:sz w:val="28"/>
          <w:szCs w:val="28"/>
        </w:rPr>
        <w:t>Югорска</w:t>
      </w:r>
      <w:proofErr w:type="spellEnd"/>
      <w:r>
        <w:rPr>
          <w:sz w:val="28"/>
          <w:szCs w:val="28"/>
        </w:rPr>
        <w:t xml:space="preserve"> - связующее звено между Фондом поддержки предпринимательства Югры и предпринимателями города. Представитель Фонда поддержки предпринимательства Югры является членом Координационного совета по вопросам развития инвестиционной деятельности в городе </w:t>
      </w:r>
      <w:proofErr w:type="spellStart"/>
      <w:r>
        <w:rPr>
          <w:sz w:val="28"/>
          <w:szCs w:val="28"/>
        </w:rPr>
        <w:t>Югорске</w:t>
      </w:r>
      <w:proofErr w:type="spellEnd"/>
      <w:r>
        <w:rPr>
          <w:sz w:val="28"/>
          <w:szCs w:val="28"/>
        </w:rPr>
        <w:t xml:space="preserve">, членом Координационного совета по развитию малого и среднего предпринимательства. Наиболее востребованными формами поддержки, предоставляемыми Фондом поддержки предпринимательства Югры, являются: микрокредитование, компенсация части затрат по уплате процентов за пользование кредитами и предоставление поручительств по обязательствам (кредитам, займам, лизинговым операциям) субъектов малого и среднего предпринимательства перед банками, лизинговыми компаниями, а также возможность получения прямой гарантии «Агентства кредитных гарантий». </w:t>
      </w:r>
    </w:p>
    <w:p w:rsidR="005A68F7" w:rsidRDefault="005A68F7" w:rsidP="005A68F7">
      <w:pPr>
        <w:pStyle w:val="a9"/>
        <w:shd w:val="clear" w:color="auto" w:fill="FFFFFF"/>
        <w:spacing w:before="0" w:after="0" w:line="276" w:lineRule="auto"/>
        <w:ind w:firstLine="567"/>
        <w:jc w:val="both"/>
        <w:rPr>
          <w:rFonts w:ascii="PT Astra Serif" w:hAnsi="PT Astra Serif"/>
          <w:sz w:val="28"/>
          <w:szCs w:val="28"/>
        </w:rPr>
      </w:pPr>
      <w:r>
        <w:rPr>
          <w:rFonts w:ascii="PT Astra Serif" w:hAnsi="PT Astra Serif"/>
          <w:sz w:val="28"/>
          <w:szCs w:val="28"/>
        </w:rPr>
        <w:t xml:space="preserve">Сектор малого и среднего предпринимательства, в целом, смог адаптироваться к кризисным условиям пандемии, но говорить о полном восстановлении еще преждевременно. Общеэкономические последствия пандемии, продолжающийся режим работы в условиях ограничительных мер, будут продолжать оказывать негативное влияние на деятельность субъектов малого и среднего предпринимательства в 2021 году. </w:t>
      </w:r>
    </w:p>
    <w:p w:rsidR="005A68F7" w:rsidRDefault="005A68F7" w:rsidP="005A68F7">
      <w:pPr>
        <w:pStyle w:val="a9"/>
        <w:shd w:val="clear" w:color="auto" w:fill="FFFFFF"/>
        <w:spacing w:before="0" w:after="0" w:line="276" w:lineRule="auto"/>
        <w:ind w:firstLine="567"/>
        <w:jc w:val="both"/>
        <w:rPr>
          <w:rFonts w:ascii="PT Astra Serif" w:hAnsi="PT Astra Serif"/>
          <w:sz w:val="28"/>
          <w:szCs w:val="28"/>
        </w:rPr>
      </w:pPr>
      <w:r>
        <w:rPr>
          <w:rFonts w:ascii="PT Astra Serif" w:hAnsi="PT Astra Serif"/>
          <w:bCs/>
          <w:sz w:val="28"/>
          <w:szCs w:val="28"/>
        </w:rPr>
        <w:t xml:space="preserve">С </w:t>
      </w:r>
      <w:r>
        <w:rPr>
          <w:rFonts w:ascii="PT Astra Serif" w:hAnsi="PT Astra Serif"/>
          <w:sz w:val="28"/>
          <w:szCs w:val="28"/>
        </w:rPr>
        <w:t xml:space="preserve">помощью государственной поддержки, мобилизации собственных сил в условиях роста конкуренции, предпринимательство постепенно вернется к привычным, до «кризисным» условиям ведения бизнеса.  </w:t>
      </w:r>
    </w:p>
    <w:p w:rsidR="005A68F7" w:rsidRDefault="005A68F7" w:rsidP="005A68F7">
      <w:pPr>
        <w:pStyle w:val="311"/>
        <w:jc w:val="center"/>
        <w:rPr>
          <w:rFonts w:ascii="PT Astra Serif" w:hAnsi="PT Astra Serif"/>
          <w:b/>
          <w:sz w:val="28"/>
          <w:szCs w:val="28"/>
        </w:rPr>
      </w:pPr>
    </w:p>
    <w:p w:rsidR="005A68F7" w:rsidRDefault="005A68F7" w:rsidP="005A68F7">
      <w:pPr>
        <w:pStyle w:val="311"/>
        <w:jc w:val="center"/>
        <w:rPr>
          <w:rFonts w:ascii="PT Astra Serif" w:hAnsi="PT Astra Serif"/>
          <w:b/>
          <w:sz w:val="28"/>
          <w:szCs w:val="28"/>
        </w:rPr>
      </w:pPr>
      <w:r>
        <w:rPr>
          <w:rFonts w:ascii="PT Astra Serif" w:hAnsi="PT Astra Serif"/>
          <w:b/>
          <w:sz w:val="28"/>
          <w:szCs w:val="28"/>
        </w:rPr>
        <w:t>Потребительский рынок</w:t>
      </w:r>
    </w:p>
    <w:p w:rsidR="005A68F7" w:rsidRDefault="005A68F7" w:rsidP="005A68F7">
      <w:pPr>
        <w:pStyle w:val="311"/>
        <w:jc w:val="center"/>
        <w:rPr>
          <w:sz w:val="28"/>
          <w:szCs w:val="28"/>
          <w:highlight w:val="yellow"/>
        </w:rPr>
      </w:pPr>
    </w:p>
    <w:p w:rsidR="005A68F7" w:rsidRDefault="005A68F7" w:rsidP="005A68F7">
      <w:pPr>
        <w:spacing w:after="0"/>
        <w:ind w:firstLine="709"/>
        <w:jc w:val="both"/>
        <w:rPr>
          <w:sz w:val="28"/>
          <w:szCs w:val="28"/>
        </w:rPr>
      </w:pPr>
      <w:r>
        <w:rPr>
          <w:sz w:val="28"/>
          <w:szCs w:val="28"/>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5A68F7" w:rsidRDefault="005A68F7" w:rsidP="005A68F7">
      <w:pPr>
        <w:spacing w:after="0"/>
        <w:ind w:firstLine="709"/>
        <w:jc w:val="both"/>
        <w:rPr>
          <w:sz w:val="28"/>
          <w:szCs w:val="28"/>
        </w:rPr>
      </w:pPr>
      <w:r>
        <w:rPr>
          <w:sz w:val="28"/>
          <w:szCs w:val="28"/>
        </w:rPr>
        <w:t xml:space="preserve">Общая торговая площадь по городу </w:t>
      </w:r>
      <w:proofErr w:type="spellStart"/>
      <w:r>
        <w:rPr>
          <w:sz w:val="28"/>
          <w:szCs w:val="28"/>
        </w:rPr>
        <w:t>Югорску</w:t>
      </w:r>
      <w:proofErr w:type="spellEnd"/>
      <w:r>
        <w:rPr>
          <w:sz w:val="28"/>
          <w:szCs w:val="28"/>
        </w:rPr>
        <w:t xml:space="preserve"> составляет 60 022,2 м</w:t>
      </w:r>
      <w:proofErr w:type="gramStart"/>
      <w:r>
        <w:rPr>
          <w:sz w:val="28"/>
          <w:szCs w:val="28"/>
          <w:vertAlign w:val="superscript"/>
        </w:rPr>
        <w:t>2</w:t>
      </w:r>
      <w:proofErr w:type="gramEnd"/>
      <w:r>
        <w:rPr>
          <w:sz w:val="28"/>
          <w:szCs w:val="28"/>
        </w:rPr>
        <w:t>. Уровень обеспеченности торговыми площадями на тысячу жителей - 1 575,4 м</w:t>
      </w:r>
      <w:proofErr w:type="gramStart"/>
      <w:r>
        <w:rPr>
          <w:sz w:val="28"/>
          <w:szCs w:val="28"/>
          <w:vertAlign w:val="superscript"/>
        </w:rPr>
        <w:t>2</w:t>
      </w:r>
      <w:proofErr w:type="gramEnd"/>
      <w:r>
        <w:rPr>
          <w:sz w:val="28"/>
          <w:szCs w:val="28"/>
        </w:rPr>
        <w:t xml:space="preserve"> (норматив - 776 м</w:t>
      </w:r>
      <w:r>
        <w:rPr>
          <w:sz w:val="28"/>
          <w:szCs w:val="28"/>
          <w:vertAlign w:val="superscript"/>
        </w:rPr>
        <w:t>2</w:t>
      </w:r>
      <w:r>
        <w:rPr>
          <w:sz w:val="28"/>
          <w:szCs w:val="28"/>
        </w:rPr>
        <w:t xml:space="preserve">), что превышает норматив в 2,0 раза. </w:t>
      </w:r>
    </w:p>
    <w:p w:rsidR="005A68F7" w:rsidRDefault="005A68F7" w:rsidP="005A68F7">
      <w:pPr>
        <w:spacing w:after="0"/>
        <w:ind w:firstLine="709"/>
        <w:jc w:val="both"/>
        <w:rPr>
          <w:sz w:val="28"/>
          <w:szCs w:val="28"/>
        </w:rPr>
      </w:pPr>
      <w:r>
        <w:rPr>
          <w:sz w:val="28"/>
          <w:szCs w:val="28"/>
        </w:rPr>
        <w:t xml:space="preserve">Обеспеченность населения услугами общественного питания превышает норматив на 70,7% (норматив - 1 524 посадочных мест). </w:t>
      </w:r>
    </w:p>
    <w:p w:rsidR="005A68F7" w:rsidRDefault="005A68F7" w:rsidP="005A68F7">
      <w:pPr>
        <w:spacing w:after="0"/>
        <w:ind w:firstLine="709"/>
        <w:jc w:val="both"/>
        <w:rPr>
          <w:color w:val="000000"/>
          <w:spacing w:val="-2"/>
          <w:sz w:val="28"/>
          <w:szCs w:val="28"/>
        </w:rPr>
      </w:pPr>
      <w:r>
        <w:rPr>
          <w:color w:val="000000"/>
          <w:spacing w:val="-2"/>
          <w:sz w:val="28"/>
          <w:szCs w:val="28"/>
        </w:rPr>
        <w:lastRenderedPageBreak/>
        <w:t>В прогнозном периоде до 2024 года ожидается незначительное увеличение количества торговых объектов. В текущем процессе наблюдается замещение торговых объектов новыми хозяйствующими субъектами, использующими более современные форматы.</w:t>
      </w:r>
    </w:p>
    <w:p w:rsidR="005A68F7" w:rsidRDefault="005A68F7" w:rsidP="005A68F7">
      <w:pPr>
        <w:spacing w:after="0"/>
        <w:ind w:firstLine="709"/>
        <w:jc w:val="both"/>
        <w:rPr>
          <w:sz w:val="28"/>
          <w:szCs w:val="28"/>
        </w:rPr>
      </w:pPr>
      <w:proofErr w:type="gramStart"/>
      <w:r>
        <w:rPr>
          <w:sz w:val="28"/>
          <w:szCs w:val="28"/>
        </w:rPr>
        <w:t>Рынок платных услуг населению представлен бытовыми, медицинскими, санаторно-оздоровительными, образовательными, жилищно-коммунальными услугами, услугами культуры, физкультуры и спорта, связи, пассажирского транспорта.</w:t>
      </w:r>
      <w:proofErr w:type="gramEnd"/>
      <w:r>
        <w:rPr>
          <w:sz w:val="28"/>
          <w:szCs w:val="28"/>
        </w:rPr>
        <w:t xml:space="preserve">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5A68F7" w:rsidRDefault="005A68F7" w:rsidP="005A68F7">
      <w:pPr>
        <w:spacing w:after="0"/>
        <w:ind w:firstLine="709"/>
        <w:jc w:val="both"/>
        <w:rPr>
          <w:color w:val="000000"/>
          <w:spacing w:val="-2"/>
          <w:sz w:val="28"/>
          <w:szCs w:val="28"/>
        </w:rPr>
      </w:pPr>
      <w:r>
        <w:rPr>
          <w:color w:val="000000"/>
          <w:spacing w:val="-2"/>
          <w:sz w:val="28"/>
          <w:szCs w:val="28"/>
        </w:rPr>
        <w:t xml:space="preserve">Потребительский рынок города </w:t>
      </w:r>
      <w:proofErr w:type="spellStart"/>
      <w:r>
        <w:rPr>
          <w:color w:val="000000"/>
          <w:spacing w:val="-2"/>
          <w:sz w:val="28"/>
          <w:szCs w:val="28"/>
        </w:rPr>
        <w:t>Югорска</w:t>
      </w:r>
      <w:proofErr w:type="spellEnd"/>
      <w:r>
        <w:rPr>
          <w:color w:val="000000"/>
          <w:spacing w:val="-2"/>
          <w:sz w:val="28"/>
          <w:szCs w:val="28"/>
        </w:rPr>
        <w:t xml:space="preserve"> продолжает формироваться.  Изменение сети предприятий торговли происходит за счет перепрофилирования ранее действующих объектов на новые, предлагающие востребованные населением товары и услуги, что должно способствовать дальнейшему развитию потребительского рынка.</w:t>
      </w:r>
    </w:p>
    <w:p w:rsidR="005A68F7" w:rsidRDefault="005A68F7" w:rsidP="005A68F7">
      <w:pPr>
        <w:spacing w:after="0" w:line="274" w:lineRule="exact"/>
        <w:ind w:firstLine="709"/>
        <w:jc w:val="both"/>
        <w:rPr>
          <w:color w:val="000000"/>
          <w:spacing w:val="-2"/>
          <w:sz w:val="28"/>
          <w:szCs w:val="28"/>
          <w:highlight w:val="yellow"/>
        </w:rPr>
      </w:pPr>
    </w:p>
    <w:p w:rsidR="005A68F7" w:rsidRDefault="005A68F7" w:rsidP="005A68F7">
      <w:pPr>
        <w:spacing w:after="0"/>
        <w:jc w:val="center"/>
        <w:rPr>
          <w:b/>
          <w:sz w:val="28"/>
          <w:szCs w:val="28"/>
        </w:rPr>
      </w:pPr>
      <w:r>
        <w:rPr>
          <w:b/>
          <w:sz w:val="28"/>
          <w:szCs w:val="28"/>
        </w:rPr>
        <w:t>Инвестиции и строительство</w:t>
      </w:r>
    </w:p>
    <w:p w:rsidR="005A68F7" w:rsidRDefault="005A68F7" w:rsidP="005A68F7">
      <w:pPr>
        <w:spacing w:after="0"/>
        <w:jc w:val="center"/>
        <w:rPr>
          <w:rFonts w:ascii="Times New Roman" w:hAnsi="Times New Roman"/>
          <w:b/>
          <w:sz w:val="28"/>
          <w:szCs w:val="28"/>
          <w:highlight w:val="yellow"/>
        </w:rPr>
      </w:pPr>
    </w:p>
    <w:p w:rsidR="005A68F7" w:rsidRDefault="005A68F7" w:rsidP="005A68F7">
      <w:pPr>
        <w:widowControl w:val="0"/>
        <w:autoSpaceDE w:val="0"/>
        <w:autoSpaceDN w:val="0"/>
        <w:adjustRightInd w:val="0"/>
        <w:spacing w:after="0"/>
        <w:ind w:firstLine="709"/>
        <w:jc w:val="both"/>
        <w:rPr>
          <w:sz w:val="28"/>
          <w:szCs w:val="28"/>
        </w:rPr>
      </w:pPr>
      <w:r>
        <w:rPr>
          <w:sz w:val="28"/>
          <w:szCs w:val="28"/>
        </w:rPr>
        <w:t xml:space="preserve"> Наибольший удельный вес в общем объеме инвестиций по крупным и средним предприятиям города (без учета инвестиций в сфере малого предпринимательства) принадлежит виду деятельности «транспортировка и хранение», который включает трубопроводный транспорт. </w:t>
      </w:r>
    </w:p>
    <w:p w:rsidR="005A68F7" w:rsidRDefault="005A68F7" w:rsidP="005A68F7">
      <w:pPr>
        <w:spacing w:after="0"/>
        <w:ind w:firstLine="709"/>
        <w:jc w:val="both"/>
        <w:rPr>
          <w:sz w:val="28"/>
          <w:szCs w:val="28"/>
        </w:rPr>
      </w:pPr>
      <w:r>
        <w:rPr>
          <w:sz w:val="28"/>
          <w:szCs w:val="28"/>
        </w:rPr>
        <w:t xml:space="preserve">Ежегодно градообразующим предприятием Обществом с ограниченной ответственностью «Газпром </w:t>
      </w:r>
      <w:proofErr w:type="spellStart"/>
      <w:r>
        <w:rPr>
          <w:sz w:val="28"/>
          <w:szCs w:val="28"/>
        </w:rPr>
        <w:t>трансгаз</w:t>
      </w:r>
      <w:proofErr w:type="spellEnd"/>
      <w:r>
        <w:rPr>
          <w:sz w:val="28"/>
          <w:szCs w:val="28"/>
        </w:rPr>
        <w:t xml:space="preserve"> </w:t>
      </w:r>
      <w:proofErr w:type="spellStart"/>
      <w:r>
        <w:rPr>
          <w:sz w:val="28"/>
          <w:szCs w:val="28"/>
        </w:rPr>
        <w:t>Югорск</w:t>
      </w:r>
      <w:proofErr w:type="spellEnd"/>
      <w:r>
        <w:rPr>
          <w:sz w:val="28"/>
          <w:szCs w:val="28"/>
        </w:rPr>
        <w:t>» реализуются мероприятия по обновлению производственных фондов, а также реконструкции социальных объектов города, находящихся в его ведении: в частности, продолжается реконструкция здания Информационного Культурно-технического центра «Норд».</w:t>
      </w:r>
    </w:p>
    <w:p w:rsidR="005A68F7" w:rsidRDefault="005A68F7" w:rsidP="005A68F7">
      <w:pPr>
        <w:spacing w:after="0"/>
        <w:ind w:firstLine="709"/>
        <w:jc w:val="both"/>
        <w:rPr>
          <w:sz w:val="28"/>
          <w:szCs w:val="28"/>
        </w:rPr>
      </w:pPr>
      <w:r>
        <w:rPr>
          <w:sz w:val="28"/>
          <w:szCs w:val="28"/>
        </w:rPr>
        <w:t>В рамках государственных и муниципальных программ планируются строительство и реконструкции следующих объектов социальной сферы и городского хозяйства:</w:t>
      </w:r>
    </w:p>
    <w:p w:rsidR="005A68F7" w:rsidRDefault="005A68F7" w:rsidP="005A68F7">
      <w:pPr>
        <w:spacing w:after="0"/>
        <w:ind w:firstLine="709"/>
        <w:jc w:val="both"/>
        <w:rPr>
          <w:sz w:val="28"/>
          <w:szCs w:val="28"/>
        </w:rPr>
      </w:pPr>
      <w:r>
        <w:rPr>
          <w:sz w:val="28"/>
          <w:szCs w:val="28"/>
        </w:rPr>
        <w:t>В социальной сфере:</w:t>
      </w:r>
    </w:p>
    <w:p w:rsidR="005A68F7" w:rsidRDefault="005A68F7" w:rsidP="005A68F7">
      <w:pPr>
        <w:tabs>
          <w:tab w:val="left" w:pos="851"/>
        </w:tabs>
        <w:spacing w:after="0" w:line="100" w:lineRule="atLeast"/>
        <w:ind w:firstLine="567"/>
        <w:jc w:val="both"/>
        <w:rPr>
          <w:sz w:val="28"/>
          <w:szCs w:val="28"/>
        </w:rPr>
      </w:pPr>
      <w:r>
        <w:rPr>
          <w:sz w:val="28"/>
          <w:szCs w:val="28"/>
        </w:rPr>
        <w:t>-  строительство частным инвестором  общеобразовательной школы на 500 мест;</w:t>
      </w:r>
    </w:p>
    <w:p w:rsidR="005A68F7" w:rsidRDefault="005A68F7" w:rsidP="005A68F7">
      <w:pPr>
        <w:tabs>
          <w:tab w:val="left" w:pos="0"/>
        </w:tabs>
        <w:spacing w:after="0" w:line="100" w:lineRule="atLeast"/>
        <w:ind w:firstLine="567"/>
        <w:jc w:val="both"/>
        <w:rPr>
          <w:sz w:val="28"/>
          <w:szCs w:val="28"/>
        </w:rPr>
      </w:pPr>
      <w:r>
        <w:rPr>
          <w:sz w:val="28"/>
          <w:szCs w:val="28"/>
        </w:rPr>
        <w:t xml:space="preserve">- реконструкция здания Муниципального бюджетного учреждения дополнительного образования «Детская школа искусств города </w:t>
      </w:r>
      <w:proofErr w:type="spellStart"/>
      <w:r>
        <w:rPr>
          <w:sz w:val="28"/>
          <w:szCs w:val="28"/>
        </w:rPr>
        <w:t>Югорска</w:t>
      </w:r>
      <w:proofErr w:type="spellEnd"/>
      <w:r>
        <w:rPr>
          <w:sz w:val="28"/>
          <w:szCs w:val="28"/>
        </w:rPr>
        <w:t>» (музыкального отделения).</w:t>
      </w:r>
    </w:p>
    <w:p w:rsidR="005A68F7" w:rsidRDefault="005A68F7" w:rsidP="005A68F7">
      <w:pPr>
        <w:widowControl w:val="0"/>
        <w:spacing w:after="0"/>
        <w:ind w:firstLine="709"/>
        <w:jc w:val="both"/>
        <w:rPr>
          <w:sz w:val="28"/>
          <w:szCs w:val="28"/>
        </w:rPr>
      </w:pPr>
      <w:r>
        <w:rPr>
          <w:sz w:val="28"/>
          <w:szCs w:val="28"/>
        </w:rPr>
        <w:t xml:space="preserve">Выполняются работы по строительству нового корпуса Бюджетного учреждения профессионального образования Ханты-Мансийского автономного </w:t>
      </w:r>
      <w:r>
        <w:rPr>
          <w:sz w:val="28"/>
          <w:szCs w:val="28"/>
        </w:rPr>
        <w:lastRenderedPageBreak/>
        <w:t>округа - Югры «Югорский политехнический колледж».</w:t>
      </w:r>
    </w:p>
    <w:p w:rsidR="005A68F7" w:rsidRDefault="005A68F7" w:rsidP="005A68F7">
      <w:pPr>
        <w:tabs>
          <w:tab w:val="left" w:pos="851"/>
        </w:tabs>
        <w:spacing w:after="0"/>
        <w:ind w:firstLine="709"/>
        <w:jc w:val="both"/>
        <w:rPr>
          <w:sz w:val="28"/>
          <w:szCs w:val="28"/>
        </w:rPr>
      </w:pPr>
      <w:r>
        <w:rPr>
          <w:sz w:val="28"/>
          <w:szCs w:val="28"/>
        </w:rPr>
        <w:t xml:space="preserve">В сфере жилищно-коммунального комплекса выполняются работы по строительству сетей канализации в 5,7 микрорайонах города </w:t>
      </w:r>
      <w:proofErr w:type="spellStart"/>
      <w:r>
        <w:rPr>
          <w:sz w:val="28"/>
          <w:szCs w:val="28"/>
        </w:rPr>
        <w:t>Югорска</w:t>
      </w:r>
      <w:proofErr w:type="spellEnd"/>
      <w:r>
        <w:rPr>
          <w:sz w:val="28"/>
          <w:szCs w:val="28"/>
        </w:rPr>
        <w:t>.</w:t>
      </w:r>
    </w:p>
    <w:p w:rsidR="005A68F7" w:rsidRDefault="005A68F7" w:rsidP="005A68F7">
      <w:pPr>
        <w:tabs>
          <w:tab w:val="left" w:pos="851"/>
        </w:tabs>
        <w:spacing w:after="0"/>
        <w:ind w:firstLine="709"/>
        <w:jc w:val="both"/>
        <w:rPr>
          <w:sz w:val="28"/>
          <w:szCs w:val="28"/>
        </w:rPr>
      </w:pPr>
      <w:r>
        <w:rPr>
          <w:sz w:val="28"/>
          <w:szCs w:val="28"/>
        </w:rPr>
        <w:t>Планируется продолжить благоустройство парка по ул. Менделеева.</w:t>
      </w:r>
    </w:p>
    <w:p w:rsidR="005A68F7" w:rsidRDefault="005A68F7" w:rsidP="005A68F7">
      <w:pPr>
        <w:tabs>
          <w:tab w:val="left" w:pos="709"/>
          <w:tab w:val="left" w:pos="1418"/>
        </w:tabs>
        <w:spacing w:after="0"/>
        <w:ind w:firstLine="709"/>
        <w:jc w:val="both"/>
        <w:rPr>
          <w:sz w:val="28"/>
          <w:szCs w:val="28"/>
        </w:rPr>
      </w:pPr>
      <w:r>
        <w:rPr>
          <w:sz w:val="28"/>
          <w:szCs w:val="28"/>
        </w:rPr>
        <w:t xml:space="preserve">На 2022 - 2023 годы в бюджете предусмотрены средства на выполнение проектных работ по модернизации системы теплоснабжения в городе </w:t>
      </w:r>
      <w:proofErr w:type="spellStart"/>
      <w:r>
        <w:rPr>
          <w:sz w:val="28"/>
          <w:szCs w:val="28"/>
        </w:rPr>
        <w:t>Югорске</w:t>
      </w:r>
      <w:proofErr w:type="spellEnd"/>
      <w:r>
        <w:rPr>
          <w:sz w:val="28"/>
          <w:szCs w:val="28"/>
        </w:rPr>
        <w:t>.</w:t>
      </w:r>
    </w:p>
    <w:p w:rsidR="005A68F7" w:rsidRDefault="005A68F7" w:rsidP="005A68F7">
      <w:pPr>
        <w:tabs>
          <w:tab w:val="left" w:pos="851"/>
          <w:tab w:val="left" w:pos="1418"/>
        </w:tabs>
        <w:spacing w:after="0"/>
        <w:ind w:firstLine="709"/>
        <w:jc w:val="both"/>
        <w:rPr>
          <w:sz w:val="28"/>
          <w:szCs w:val="28"/>
        </w:rPr>
      </w:pPr>
      <w:r>
        <w:rPr>
          <w:sz w:val="28"/>
          <w:szCs w:val="28"/>
        </w:rPr>
        <w:t xml:space="preserve">На 2023 год предусмотрены средства на разработку проектно-сметной документации по реконструкции КОС-7000.  </w:t>
      </w:r>
    </w:p>
    <w:p w:rsidR="005A68F7" w:rsidRDefault="005A68F7" w:rsidP="005A68F7">
      <w:pPr>
        <w:spacing w:after="0"/>
        <w:ind w:firstLine="709"/>
        <w:jc w:val="both"/>
        <w:rPr>
          <w:sz w:val="28"/>
          <w:szCs w:val="28"/>
        </w:rPr>
      </w:pPr>
      <w:r>
        <w:rPr>
          <w:sz w:val="28"/>
          <w:szCs w:val="28"/>
        </w:rPr>
        <w:t xml:space="preserve">Планируется построить жилья: </w:t>
      </w:r>
    </w:p>
    <w:p w:rsidR="005A68F7" w:rsidRDefault="005A68F7" w:rsidP="005A68F7">
      <w:pPr>
        <w:spacing w:after="0"/>
        <w:ind w:firstLine="709"/>
        <w:jc w:val="both"/>
        <w:rPr>
          <w:sz w:val="28"/>
          <w:szCs w:val="28"/>
        </w:rPr>
      </w:pPr>
      <w:r>
        <w:rPr>
          <w:sz w:val="28"/>
          <w:szCs w:val="28"/>
        </w:rPr>
        <w:t xml:space="preserve">2021 год - 17,0 тыс. кв. метров; </w:t>
      </w:r>
    </w:p>
    <w:p w:rsidR="005A68F7" w:rsidRDefault="005A68F7" w:rsidP="005A68F7">
      <w:pPr>
        <w:spacing w:after="0"/>
        <w:ind w:firstLine="709"/>
        <w:jc w:val="both"/>
        <w:rPr>
          <w:sz w:val="28"/>
          <w:szCs w:val="28"/>
        </w:rPr>
      </w:pPr>
      <w:r>
        <w:rPr>
          <w:sz w:val="28"/>
          <w:szCs w:val="28"/>
        </w:rPr>
        <w:t>2022 год - 21,6 тыс. кв. метров;</w:t>
      </w:r>
    </w:p>
    <w:p w:rsidR="005A68F7" w:rsidRDefault="005A68F7" w:rsidP="005A68F7">
      <w:pPr>
        <w:spacing w:after="0"/>
        <w:ind w:firstLine="709"/>
        <w:jc w:val="both"/>
        <w:rPr>
          <w:sz w:val="28"/>
          <w:szCs w:val="28"/>
        </w:rPr>
      </w:pPr>
      <w:r>
        <w:rPr>
          <w:sz w:val="28"/>
          <w:szCs w:val="28"/>
        </w:rPr>
        <w:t xml:space="preserve">2023 год - 23,5 тыс. кв. метров; </w:t>
      </w:r>
    </w:p>
    <w:p w:rsidR="005A68F7" w:rsidRDefault="005A68F7" w:rsidP="005A68F7">
      <w:pPr>
        <w:spacing w:after="0"/>
        <w:ind w:firstLine="709"/>
        <w:jc w:val="both"/>
        <w:rPr>
          <w:sz w:val="28"/>
          <w:szCs w:val="28"/>
        </w:rPr>
      </w:pPr>
      <w:r>
        <w:rPr>
          <w:sz w:val="28"/>
          <w:szCs w:val="28"/>
        </w:rPr>
        <w:t xml:space="preserve">2024 год - 21,0 тыс. кв. метров.  </w:t>
      </w:r>
    </w:p>
    <w:p w:rsidR="005A68F7" w:rsidRDefault="005A68F7" w:rsidP="005A68F7">
      <w:pPr>
        <w:spacing w:after="0"/>
        <w:ind w:firstLine="709"/>
        <w:jc w:val="both"/>
        <w:rPr>
          <w:sz w:val="28"/>
          <w:szCs w:val="28"/>
        </w:rPr>
      </w:pPr>
      <w:r>
        <w:rPr>
          <w:sz w:val="28"/>
          <w:szCs w:val="28"/>
        </w:rPr>
        <w:t xml:space="preserve">Следует отметить ряд проблем в сфере строительства: реализация проекта «Безопасные и качественные автомобильные дороги» направлена только на дороги регионального значения и дороги местного значения в крупных агломерациях (Сургут, Нижневартовск, Ханты-Мансийск). Начиная с 2020 года, небольшие муниципалитеты не получают поддержки на строительство, реконструкцию и ремонт дорог местного значения, за исключением исполнения поручений Губернатора автономного округа. </w:t>
      </w:r>
    </w:p>
    <w:p w:rsidR="005A68F7" w:rsidRDefault="005A68F7" w:rsidP="005A68F7">
      <w:pPr>
        <w:spacing w:after="0"/>
        <w:ind w:firstLine="709"/>
        <w:jc w:val="both"/>
        <w:rPr>
          <w:sz w:val="28"/>
          <w:szCs w:val="28"/>
          <w:highlight w:val="cyan"/>
        </w:rPr>
      </w:pPr>
      <w:r>
        <w:rPr>
          <w:sz w:val="28"/>
          <w:szCs w:val="28"/>
        </w:rPr>
        <w:t xml:space="preserve">Прогнозная оценка объем инвестиций на период 2022 - 2024 годы основана на данных, полученных от градообразующего предприятия, доля которого в общем объеме инвестиций в муниципальном образовании является наибольшей. Градообразующим предприятием в 2022 году планируется увеличить финансирование на обновление производственных фондов по сравнению с предыдущим периодом. </w:t>
      </w:r>
    </w:p>
    <w:p w:rsidR="005A68F7" w:rsidRDefault="005A68F7" w:rsidP="005A68F7">
      <w:pPr>
        <w:spacing w:after="0"/>
        <w:ind w:firstLine="709"/>
        <w:jc w:val="both"/>
        <w:rPr>
          <w:sz w:val="28"/>
          <w:szCs w:val="28"/>
          <w:lang w:eastAsia="ru-RU"/>
        </w:rPr>
      </w:pPr>
      <w:r>
        <w:rPr>
          <w:sz w:val="28"/>
          <w:szCs w:val="28"/>
          <w:lang w:eastAsia="ru-RU"/>
        </w:rPr>
        <w:t xml:space="preserve">В </w:t>
      </w:r>
      <w:proofErr w:type="spellStart"/>
      <w:r>
        <w:rPr>
          <w:sz w:val="28"/>
          <w:szCs w:val="28"/>
          <w:lang w:eastAsia="ru-RU"/>
        </w:rPr>
        <w:t>Югорске</w:t>
      </w:r>
      <w:proofErr w:type="spellEnd"/>
      <w:r>
        <w:rPr>
          <w:sz w:val="28"/>
          <w:szCs w:val="28"/>
          <w:lang w:eastAsia="ru-RU"/>
        </w:rPr>
        <w:t xml:space="preserve"> за счет внебюджетных источников (без учета жилищного строительства, инвестиционных программ организаций естественных монополий, магазинов) реализуются 19, планируются к реализации 4 инвестиционных проекта общей емкостью 1,8 млрд. рублей. В основном инвесторами выступает малый и средний бизнес.</w:t>
      </w:r>
    </w:p>
    <w:p w:rsidR="005A68F7" w:rsidRDefault="005A68F7" w:rsidP="005A68F7">
      <w:pPr>
        <w:spacing w:after="0"/>
        <w:ind w:firstLine="709"/>
        <w:jc w:val="both"/>
        <w:rPr>
          <w:sz w:val="28"/>
          <w:szCs w:val="28"/>
        </w:rPr>
      </w:pPr>
      <w:r>
        <w:rPr>
          <w:sz w:val="28"/>
          <w:szCs w:val="28"/>
        </w:rPr>
        <w:t xml:space="preserve">Организуются совместные выезды (встречи) с инвесторами на инвестиционные площадки с целью размещения потенциальных производств. Реализуется проект «Перевод государственных услуг в сфере строительства в электронный вид и переход на межведомственное электронное взаимодействие». Для застройщиков проводятся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5A68F7" w:rsidRDefault="005A68F7" w:rsidP="005A68F7">
      <w:pPr>
        <w:widowControl w:val="0"/>
        <w:autoSpaceDE w:val="0"/>
        <w:autoSpaceDN w:val="0"/>
        <w:adjustRightInd w:val="0"/>
        <w:spacing w:after="0"/>
        <w:ind w:firstLine="709"/>
        <w:jc w:val="both"/>
        <w:rPr>
          <w:sz w:val="28"/>
          <w:szCs w:val="28"/>
          <w:lang w:eastAsia="ru-RU"/>
        </w:rPr>
      </w:pPr>
      <w:r>
        <w:rPr>
          <w:sz w:val="28"/>
          <w:szCs w:val="28"/>
          <w:lang w:eastAsia="ru-RU"/>
        </w:rPr>
        <w:lastRenderedPageBreak/>
        <w:t xml:space="preserve">По инициативе Губернатора Н.В. Комаровой, с целью сбора предложений по развитию города, повышению качества жизни населения, 11 августа 2021 года проведен муниципальный форум «Карта развития Югры», в результате, на Карту развития Югры от </w:t>
      </w:r>
      <w:proofErr w:type="spellStart"/>
      <w:r>
        <w:rPr>
          <w:sz w:val="28"/>
          <w:szCs w:val="28"/>
          <w:lang w:eastAsia="ru-RU"/>
        </w:rPr>
        <w:t>Югорска</w:t>
      </w:r>
      <w:proofErr w:type="spellEnd"/>
      <w:r>
        <w:rPr>
          <w:sz w:val="28"/>
          <w:szCs w:val="28"/>
          <w:lang w:eastAsia="ru-RU"/>
        </w:rPr>
        <w:t xml:space="preserve"> заявлены 14 проектов, 4 из которых в стадии реализации. </w:t>
      </w:r>
      <w:proofErr w:type="gramStart"/>
      <w:r>
        <w:rPr>
          <w:sz w:val="28"/>
          <w:szCs w:val="28"/>
          <w:lang w:eastAsia="ru-RU"/>
        </w:rPr>
        <w:t xml:space="preserve">Карта развития Югры - это  открытый </w:t>
      </w:r>
      <w:proofErr w:type="spellStart"/>
      <w:r>
        <w:rPr>
          <w:sz w:val="28"/>
          <w:szCs w:val="28"/>
          <w:lang w:eastAsia="ru-RU"/>
        </w:rPr>
        <w:t>интернет-ресурс</w:t>
      </w:r>
      <w:proofErr w:type="spellEnd"/>
      <w:r>
        <w:rPr>
          <w:sz w:val="28"/>
          <w:szCs w:val="28"/>
          <w:lang w:eastAsia="ru-RU"/>
        </w:rPr>
        <w:t xml:space="preserve">, на который может зайти каждый </w:t>
      </w:r>
      <w:proofErr w:type="spellStart"/>
      <w:r>
        <w:rPr>
          <w:sz w:val="28"/>
          <w:szCs w:val="28"/>
          <w:lang w:eastAsia="ru-RU"/>
        </w:rPr>
        <w:t>югорчанин</w:t>
      </w:r>
      <w:proofErr w:type="spellEnd"/>
      <w:r>
        <w:rPr>
          <w:sz w:val="28"/>
          <w:szCs w:val="28"/>
          <w:lang w:eastAsia="ru-RU"/>
        </w:rPr>
        <w:t>, оставить свое сообщение о проблеме, поделиться мнением.</w:t>
      </w:r>
      <w:proofErr w:type="gramEnd"/>
    </w:p>
    <w:p w:rsidR="005A68F7" w:rsidRDefault="005A68F7" w:rsidP="005A68F7">
      <w:pPr>
        <w:spacing w:after="0"/>
        <w:ind w:firstLine="709"/>
        <w:jc w:val="both"/>
        <w:rPr>
          <w:sz w:val="28"/>
          <w:szCs w:val="28"/>
        </w:rPr>
      </w:pPr>
    </w:p>
    <w:p w:rsidR="005A68F7" w:rsidRDefault="005A68F7" w:rsidP="005A68F7">
      <w:pPr>
        <w:pStyle w:val="af0"/>
        <w:spacing w:after="0"/>
        <w:ind w:left="0"/>
        <w:jc w:val="center"/>
        <w:rPr>
          <w:rFonts w:ascii="PT Astra Serif" w:hAnsi="PT Astra Serif"/>
          <w:b/>
          <w:sz w:val="28"/>
          <w:szCs w:val="28"/>
        </w:rPr>
      </w:pPr>
      <w:r>
        <w:rPr>
          <w:rFonts w:ascii="PT Astra Serif" w:hAnsi="PT Astra Serif"/>
          <w:b/>
          <w:sz w:val="28"/>
          <w:szCs w:val="28"/>
        </w:rPr>
        <w:t>Труд и занятость населения</w:t>
      </w:r>
    </w:p>
    <w:p w:rsidR="005A68F7" w:rsidRDefault="005A68F7" w:rsidP="005A68F7">
      <w:pPr>
        <w:spacing w:after="0"/>
        <w:ind w:firstLine="709"/>
        <w:jc w:val="both"/>
        <w:rPr>
          <w:sz w:val="28"/>
          <w:szCs w:val="28"/>
        </w:rPr>
      </w:pPr>
    </w:p>
    <w:p w:rsidR="005A68F7" w:rsidRDefault="005A68F7" w:rsidP="005A68F7">
      <w:pPr>
        <w:spacing w:after="0"/>
        <w:ind w:firstLine="709"/>
        <w:jc w:val="both"/>
        <w:rPr>
          <w:sz w:val="28"/>
          <w:szCs w:val="28"/>
        </w:rPr>
      </w:pPr>
      <w:r>
        <w:rPr>
          <w:sz w:val="28"/>
          <w:szCs w:val="28"/>
        </w:rPr>
        <w:t xml:space="preserve">Для социально-экономического развития города </w:t>
      </w:r>
      <w:proofErr w:type="spellStart"/>
      <w:r>
        <w:rPr>
          <w:sz w:val="28"/>
          <w:szCs w:val="28"/>
        </w:rPr>
        <w:t>Югорска</w:t>
      </w:r>
      <w:proofErr w:type="spellEnd"/>
      <w:r>
        <w:rPr>
          <w:sz w:val="28"/>
          <w:szCs w:val="28"/>
        </w:rPr>
        <w:t xml:space="preserve"> в прогнозном периоде наличие трудовых ресурсов и предложения рабочей силы являются относительно благоприятными. </w:t>
      </w:r>
    </w:p>
    <w:p w:rsidR="005A68F7" w:rsidRDefault="005A68F7" w:rsidP="005A68F7">
      <w:pPr>
        <w:spacing w:after="0"/>
        <w:ind w:firstLine="709"/>
        <w:jc w:val="both"/>
        <w:rPr>
          <w:sz w:val="28"/>
          <w:szCs w:val="28"/>
        </w:rPr>
      </w:pPr>
      <w:r>
        <w:rPr>
          <w:sz w:val="28"/>
          <w:szCs w:val="28"/>
        </w:rPr>
        <w:t xml:space="preserve">По оценке численность населения трудоспособного возраста </w:t>
      </w:r>
      <w:proofErr w:type="gramStart"/>
      <w:r>
        <w:rPr>
          <w:sz w:val="28"/>
          <w:szCs w:val="28"/>
        </w:rPr>
        <w:t>на конец</w:t>
      </w:r>
      <w:proofErr w:type="gramEnd"/>
      <w:r>
        <w:rPr>
          <w:sz w:val="28"/>
          <w:szCs w:val="28"/>
        </w:rPr>
        <w:t xml:space="preserve"> 2021 года составит 24,66 тыс. человек (63,9% от общей среднегодовой численности постоянного населения города). В прогнозном периоде к 2024 году будет сохранена доля населения трудоспособного возраста на уровне 63,7% (25,1 тыс. человек) в базовом варианте прогноза. </w:t>
      </w:r>
    </w:p>
    <w:p w:rsidR="005A68F7" w:rsidRDefault="005A68F7" w:rsidP="005A68F7">
      <w:pPr>
        <w:spacing w:after="0"/>
        <w:ind w:firstLine="709"/>
        <w:jc w:val="both"/>
        <w:rPr>
          <w:sz w:val="28"/>
          <w:szCs w:val="28"/>
        </w:rPr>
      </w:pPr>
      <w:proofErr w:type="gramStart"/>
      <w:r>
        <w:rPr>
          <w:sz w:val="28"/>
          <w:szCs w:val="28"/>
        </w:rPr>
        <w:t>Оценка численности населения старше трудоспособного возраста в 2021 году (на конец года) составит 5,24 тыс. человек (13,5% от общей среднегодовой численности постоянного населения города) и к 2024 году, с учетом изменений Федерального законодательства, в части проведения пенсионной реформы путем увеличения  пенсионного возраста, дана оценка роста численности данной категории населения до 5,38 тыс. человек, что составит 13,5% - 13,7% по двум вариантам</w:t>
      </w:r>
      <w:proofErr w:type="gramEnd"/>
      <w:r>
        <w:rPr>
          <w:sz w:val="28"/>
          <w:szCs w:val="28"/>
        </w:rPr>
        <w:t xml:space="preserve"> прогноза. </w:t>
      </w:r>
    </w:p>
    <w:p w:rsidR="005A68F7" w:rsidRDefault="005A68F7" w:rsidP="005A68F7">
      <w:pPr>
        <w:spacing w:after="0"/>
        <w:ind w:firstLine="709"/>
        <w:jc w:val="both"/>
        <w:rPr>
          <w:sz w:val="28"/>
          <w:szCs w:val="28"/>
        </w:rPr>
      </w:pPr>
      <w:r>
        <w:rPr>
          <w:sz w:val="28"/>
          <w:szCs w:val="28"/>
        </w:rPr>
        <w:t>Численность рабочей силы в 2021 году составит 26,5 тыс. человек и к 2024 году оценивается в количестве 26,8 тыс. человек.</w:t>
      </w:r>
    </w:p>
    <w:p w:rsidR="005A68F7" w:rsidRDefault="005A68F7" w:rsidP="005A68F7">
      <w:pPr>
        <w:spacing w:after="0"/>
        <w:ind w:firstLine="709"/>
        <w:jc w:val="both"/>
        <w:rPr>
          <w:sz w:val="28"/>
          <w:szCs w:val="28"/>
        </w:rPr>
      </w:pPr>
      <w:r>
        <w:rPr>
          <w:sz w:val="28"/>
          <w:szCs w:val="28"/>
        </w:rPr>
        <w:t xml:space="preserve">В 2024 году в частном секторе экономики города будут трудиться более 10,44 тыс. человек, что составит 68,8% общей численности занятых в экономике города </w:t>
      </w:r>
      <w:proofErr w:type="spellStart"/>
      <w:r>
        <w:rPr>
          <w:sz w:val="28"/>
          <w:szCs w:val="28"/>
        </w:rPr>
        <w:t>Югорска</w:t>
      </w:r>
      <w:proofErr w:type="spellEnd"/>
      <w:r>
        <w:rPr>
          <w:sz w:val="28"/>
          <w:szCs w:val="28"/>
        </w:rPr>
        <w:t>.</w:t>
      </w:r>
    </w:p>
    <w:p w:rsidR="005A68F7" w:rsidRDefault="005A68F7" w:rsidP="005A68F7">
      <w:pPr>
        <w:spacing w:after="0"/>
        <w:ind w:firstLine="709"/>
        <w:jc w:val="both"/>
        <w:rPr>
          <w:sz w:val="28"/>
          <w:szCs w:val="28"/>
        </w:rPr>
      </w:pPr>
      <w:r>
        <w:rPr>
          <w:sz w:val="28"/>
          <w:szCs w:val="28"/>
        </w:rPr>
        <w:t xml:space="preserve">В 2021 году уровень регистрируемой безработицы (на конец года) составит по городу </w:t>
      </w:r>
      <w:proofErr w:type="spellStart"/>
      <w:r>
        <w:rPr>
          <w:sz w:val="28"/>
          <w:szCs w:val="28"/>
        </w:rPr>
        <w:t>Югорску</w:t>
      </w:r>
      <w:proofErr w:type="spellEnd"/>
      <w:r>
        <w:rPr>
          <w:sz w:val="28"/>
          <w:szCs w:val="28"/>
        </w:rPr>
        <w:t xml:space="preserve"> 1,1% от численности экономически активного населения. </w:t>
      </w:r>
    </w:p>
    <w:p w:rsidR="005A68F7" w:rsidRDefault="005A68F7" w:rsidP="005A68F7">
      <w:pPr>
        <w:spacing w:after="0"/>
        <w:ind w:firstLine="709"/>
        <w:jc w:val="both"/>
        <w:rPr>
          <w:color w:val="FF0000"/>
          <w:sz w:val="28"/>
          <w:szCs w:val="28"/>
        </w:rPr>
      </w:pPr>
      <w:r>
        <w:rPr>
          <w:sz w:val="28"/>
          <w:szCs w:val="28"/>
        </w:rPr>
        <w:t xml:space="preserve">В прогнозном периоде 2024 года уровень безработицы в городе </w:t>
      </w:r>
      <w:proofErr w:type="spellStart"/>
      <w:r>
        <w:rPr>
          <w:sz w:val="28"/>
          <w:szCs w:val="28"/>
        </w:rPr>
        <w:t>Югорске</w:t>
      </w:r>
      <w:proofErr w:type="spellEnd"/>
      <w:r>
        <w:rPr>
          <w:sz w:val="28"/>
          <w:szCs w:val="28"/>
        </w:rPr>
        <w:t xml:space="preserve"> в базовом варианте прогноза составит 0,91%. </w:t>
      </w:r>
    </w:p>
    <w:p w:rsidR="005A68F7" w:rsidRDefault="005A68F7" w:rsidP="005A68F7">
      <w:pPr>
        <w:spacing w:after="0"/>
        <w:ind w:firstLine="709"/>
        <w:jc w:val="both"/>
        <w:rPr>
          <w:sz w:val="28"/>
          <w:szCs w:val="28"/>
        </w:rPr>
      </w:pPr>
      <w:proofErr w:type="gramStart"/>
      <w:r>
        <w:rPr>
          <w:sz w:val="28"/>
          <w:szCs w:val="28"/>
        </w:rPr>
        <w:t xml:space="preserve">Мероприятия, совместно реализуемые Казенным учреждением Ханты-Мансийского автономного округа - Югры «Югорский центр занятости населения» (далее - КУ «Югорский центр занятости населения») и администрацией города </w:t>
      </w:r>
      <w:proofErr w:type="spellStart"/>
      <w:r>
        <w:rPr>
          <w:sz w:val="28"/>
          <w:szCs w:val="28"/>
        </w:rPr>
        <w:t>Югорска</w:t>
      </w:r>
      <w:proofErr w:type="spellEnd"/>
      <w:r>
        <w:rPr>
          <w:sz w:val="28"/>
          <w:szCs w:val="28"/>
        </w:rPr>
        <w:t xml:space="preserve">, в рамках государственных и муниципальной </w:t>
      </w:r>
      <w:r>
        <w:rPr>
          <w:sz w:val="28"/>
          <w:szCs w:val="28"/>
        </w:rPr>
        <w:lastRenderedPageBreak/>
        <w:t>программ, направлены на снижение напряженности на рынке труда и сформированы по основным направлениям, а именно:</w:t>
      </w:r>
      <w:proofErr w:type="gramEnd"/>
    </w:p>
    <w:p w:rsidR="005A68F7" w:rsidRDefault="005A68F7" w:rsidP="005A68F7">
      <w:pPr>
        <w:spacing w:after="0"/>
        <w:ind w:firstLine="709"/>
        <w:jc w:val="both"/>
        <w:rPr>
          <w:sz w:val="28"/>
          <w:szCs w:val="28"/>
        </w:rPr>
      </w:pPr>
      <w:r>
        <w:rPr>
          <w:sz w:val="28"/>
          <w:szCs w:val="28"/>
        </w:rPr>
        <w:t>- временное трудоустройство несовершеннолетних граждан 14-18 лет в свободное от учебы время;</w:t>
      </w:r>
    </w:p>
    <w:p w:rsidR="005A68F7" w:rsidRDefault="005A68F7" w:rsidP="005A68F7">
      <w:pPr>
        <w:spacing w:after="0"/>
        <w:ind w:firstLine="709"/>
        <w:jc w:val="both"/>
        <w:rPr>
          <w:sz w:val="28"/>
          <w:szCs w:val="28"/>
        </w:rPr>
      </w:pPr>
      <w:r>
        <w:rPr>
          <w:sz w:val="28"/>
          <w:szCs w:val="28"/>
        </w:rPr>
        <w:t>- временное трудоустройство выпускников;</w:t>
      </w:r>
    </w:p>
    <w:p w:rsidR="005A68F7" w:rsidRDefault="005A68F7" w:rsidP="005A68F7">
      <w:pPr>
        <w:spacing w:after="0"/>
        <w:ind w:firstLine="709"/>
        <w:jc w:val="both"/>
        <w:rPr>
          <w:sz w:val="28"/>
          <w:szCs w:val="28"/>
        </w:rPr>
      </w:pPr>
      <w:r>
        <w:rPr>
          <w:sz w:val="28"/>
          <w:szCs w:val="28"/>
        </w:rPr>
        <w:t>- профессиональная подготовка, переподготовка и повышение квалификации работников, находящихся под угрозой увольнения;</w:t>
      </w:r>
    </w:p>
    <w:p w:rsidR="005A68F7" w:rsidRDefault="005A68F7" w:rsidP="005A68F7">
      <w:pPr>
        <w:spacing w:after="0"/>
        <w:ind w:firstLine="709"/>
        <w:jc w:val="both"/>
        <w:rPr>
          <w:sz w:val="28"/>
          <w:szCs w:val="28"/>
        </w:rPr>
      </w:pPr>
      <w:r>
        <w:rPr>
          <w:sz w:val="28"/>
          <w:szCs w:val="28"/>
        </w:rPr>
        <w:t xml:space="preserve">- содействие в трудоустройстве незанятым трудовой деятельностью гражданам </w:t>
      </w:r>
      <w:proofErr w:type="spellStart"/>
      <w:r>
        <w:rPr>
          <w:sz w:val="28"/>
          <w:szCs w:val="28"/>
        </w:rPr>
        <w:t>предпенсионного</w:t>
      </w:r>
      <w:proofErr w:type="spellEnd"/>
      <w:r>
        <w:rPr>
          <w:sz w:val="28"/>
          <w:szCs w:val="28"/>
        </w:rPr>
        <w:t xml:space="preserve"> и пенсионного возраста;</w:t>
      </w:r>
    </w:p>
    <w:p w:rsidR="005A68F7" w:rsidRDefault="005A68F7" w:rsidP="005A68F7">
      <w:pPr>
        <w:spacing w:after="0"/>
        <w:ind w:firstLine="709"/>
        <w:jc w:val="both"/>
        <w:rPr>
          <w:sz w:val="28"/>
          <w:szCs w:val="28"/>
        </w:rPr>
      </w:pPr>
      <w:r>
        <w:rPr>
          <w:sz w:val="28"/>
          <w:szCs w:val="28"/>
        </w:rPr>
        <w:t xml:space="preserve">- организация профессиональной подготовки, переподготовки и повышения квалификации граждан </w:t>
      </w:r>
      <w:proofErr w:type="spellStart"/>
      <w:r>
        <w:rPr>
          <w:sz w:val="28"/>
          <w:szCs w:val="28"/>
        </w:rPr>
        <w:t>предпенсионного</w:t>
      </w:r>
      <w:proofErr w:type="spellEnd"/>
      <w:r>
        <w:rPr>
          <w:sz w:val="28"/>
          <w:szCs w:val="28"/>
        </w:rPr>
        <w:t xml:space="preserve"> и пенсионного возраста, желающих вернуться к трудовой деятельности;</w:t>
      </w:r>
    </w:p>
    <w:p w:rsidR="005A68F7" w:rsidRDefault="005A68F7" w:rsidP="005A68F7">
      <w:pPr>
        <w:spacing w:after="0"/>
        <w:ind w:firstLine="709"/>
        <w:jc w:val="both"/>
        <w:rPr>
          <w:sz w:val="28"/>
          <w:szCs w:val="28"/>
        </w:rPr>
      </w:pPr>
      <w:r>
        <w:rPr>
          <w:sz w:val="28"/>
          <w:szCs w:val="28"/>
        </w:rPr>
        <w:t xml:space="preserve">- организация обучения безработных граждан навыкам </w:t>
      </w:r>
      <w:proofErr w:type="spellStart"/>
      <w:proofErr w:type="gramStart"/>
      <w:r>
        <w:rPr>
          <w:sz w:val="28"/>
          <w:szCs w:val="28"/>
        </w:rPr>
        <w:t>предпринима-тельской</w:t>
      </w:r>
      <w:proofErr w:type="spellEnd"/>
      <w:proofErr w:type="gramEnd"/>
      <w:r>
        <w:rPr>
          <w:sz w:val="28"/>
          <w:szCs w:val="28"/>
        </w:rPr>
        <w:t xml:space="preserve"> деятельности;</w:t>
      </w:r>
    </w:p>
    <w:p w:rsidR="005A68F7" w:rsidRDefault="005A68F7" w:rsidP="005A68F7">
      <w:pPr>
        <w:spacing w:after="0"/>
        <w:ind w:firstLine="709"/>
        <w:jc w:val="both"/>
        <w:rPr>
          <w:sz w:val="28"/>
          <w:szCs w:val="28"/>
        </w:rPr>
      </w:pPr>
      <w:r>
        <w:rPr>
          <w:sz w:val="28"/>
          <w:szCs w:val="28"/>
        </w:rPr>
        <w:t>- содействие трудоустройству граждан с инвалидностью и их адаптация на рынке труда;</w:t>
      </w:r>
    </w:p>
    <w:p w:rsidR="005A68F7" w:rsidRDefault="005A68F7" w:rsidP="005A68F7">
      <w:pPr>
        <w:spacing w:after="0"/>
        <w:ind w:firstLine="709"/>
        <w:jc w:val="both"/>
        <w:rPr>
          <w:sz w:val="28"/>
          <w:szCs w:val="28"/>
        </w:rPr>
      </w:pPr>
      <w:r>
        <w:rPr>
          <w:sz w:val="28"/>
          <w:szCs w:val="28"/>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5A68F7" w:rsidRDefault="005A68F7" w:rsidP="005A68F7">
      <w:pPr>
        <w:spacing w:after="0"/>
        <w:ind w:firstLine="709"/>
        <w:jc w:val="both"/>
        <w:rPr>
          <w:sz w:val="28"/>
          <w:szCs w:val="28"/>
        </w:rPr>
      </w:pPr>
      <w:r>
        <w:rPr>
          <w:sz w:val="28"/>
          <w:szCs w:val="28"/>
        </w:rPr>
        <w:t xml:space="preserve">В рамках реализации программных мероприятий по содействию занятости населения и стабилизации ситуации на рынке труда КУ «Югорский центр занятости населения» заключены договоры с работодателями города по всем направлениям деятельности, и данная работа проводится в постоянном режиме. </w:t>
      </w:r>
    </w:p>
    <w:p w:rsidR="005A68F7" w:rsidRDefault="005A68F7" w:rsidP="005A68F7">
      <w:pPr>
        <w:tabs>
          <w:tab w:val="num" w:pos="0"/>
        </w:tabs>
        <w:spacing w:after="0"/>
        <w:ind w:firstLine="709"/>
        <w:jc w:val="both"/>
        <w:rPr>
          <w:sz w:val="28"/>
          <w:szCs w:val="28"/>
        </w:rPr>
      </w:pPr>
      <w:r>
        <w:rPr>
          <w:sz w:val="28"/>
          <w:szCs w:val="28"/>
        </w:rPr>
        <w:t xml:space="preserve">Отсутствие высокооплачиваемых вакансий в базе данных КУ «Югорский центр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5A68F7" w:rsidRDefault="005A68F7" w:rsidP="005A68F7">
      <w:pPr>
        <w:tabs>
          <w:tab w:val="num" w:pos="0"/>
        </w:tabs>
        <w:spacing w:after="0"/>
        <w:ind w:firstLine="709"/>
        <w:jc w:val="both"/>
        <w:rPr>
          <w:sz w:val="28"/>
          <w:szCs w:val="28"/>
        </w:rPr>
      </w:pPr>
      <w:r>
        <w:rPr>
          <w:sz w:val="28"/>
          <w:szCs w:val="28"/>
        </w:rPr>
        <w:t xml:space="preserve">Своевременная и целенаправленная профориентация старшеклассников образовательных школ профессиям, востребованным на региональном рынке труда, позволит снизить уровень безработицы за счет выпускников учебных заведений профессионального образования. </w:t>
      </w:r>
    </w:p>
    <w:p w:rsidR="005A68F7" w:rsidRDefault="005A68F7" w:rsidP="005A68F7">
      <w:pPr>
        <w:spacing w:after="0"/>
        <w:ind w:firstLine="709"/>
        <w:jc w:val="both"/>
        <w:rPr>
          <w:sz w:val="28"/>
          <w:szCs w:val="28"/>
        </w:rPr>
      </w:pPr>
      <w:r>
        <w:rPr>
          <w:sz w:val="28"/>
          <w:szCs w:val="28"/>
        </w:rPr>
        <w:t xml:space="preserve">В прогнозном периоде для обеспечения сбалансированности рынка труда и </w:t>
      </w:r>
      <w:proofErr w:type="gramStart"/>
      <w:r>
        <w:rPr>
          <w:sz w:val="28"/>
          <w:szCs w:val="28"/>
        </w:rPr>
        <w:t>подготовки</w:t>
      </w:r>
      <w:proofErr w:type="gramEnd"/>
      <w:r>
        <w:rPr>
          <w:sz w:val="28"/>
          <w:szCs w:val="28"/>
        </w:rPr>
        <w:t xml:space="preserve">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5A68F7" w:rsidRDefault="005A68F7" w:rsidP="005A68F7">
      <w:pPr>
        <w:spacing w:after="0"/>
        <w:ind w:firstLine="567"/>
        <w:jc w:val="center"/>
        <w:rPr>
          <w:b/>
          <w:sz w:val="28"/>
          <w:szCs w:val="28"/>
          <w:highlight w:val="yellow"/>
        </w:rPr>
      </w:pPr>
    </w:p>
    <w:p w:rsidR="005A68F7" w:rsidRDefault="005A68F7" w:rsidP="005A68F7">
      <w:pPr>
        <w:spacing w:after="0"/>
        <w:jc w:val="center"/>
        <w:rPr>
          <w:b/>
          <w:sz w:val="28"/>
          <w:szCs w:val="28"/>
        </w:rPr>
      </w:pPr>
      <w:r>
        <w:rPr>
          <w:b/>
          <w:sz w:val="28"/>
          <w:szCs w:val="28"/>
        </w:rPr>
        <w:lastRenderedPageBreak/>
        <w:t>Уровень жизни населения</w:t>
      </w:r>
    </w:p>
    <w:p w:rsidR="005A68F7" w:rsidRDefault="005A68F7" w:rsidP="005A68F7">
      <w:pPr>
        <w:spacing w:after="0"/>
        <w:jc w:val="center"/>
        <w:rPr>
          <w:b/>
          <w:sz w:val="28"/>
          <w:szCs w:val="28"/>
        </w:rPr>
      </w:pPr>
    </w:p>
    <w:p w:rsidR="005A68F7" w:rsidRDefault="005A68F7" w:rsidP="005A68F7">
      <w:pPr>
        <w:spacing w:after="0"/>
        <w:ind w:firstLine="709"/>
        <w:jc w:val="both"/>
        <w:rPr>
          <w:sz w:val="28"/>
          <w:szCs w:val="28"/>
        </w:rPr>
      </w:pPr>
      <w:r>
        <w:rPr>
          <w:sz w:val="28"/>
          <w:szCs w:val="28"/>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меры поддержки населения). </w:t>
      </w:r>
    </w:p>
    <w:p w:rsidR="005A68F7" w:rsidRDefault="005A68F7" w:rsidP="005A68F7">
      <w:pPr>
        <w:spacing w:after="0" w:line="252" w:lineRule="auto"/>
        <w:ind w:firstLine="709"/>
        <w:jc w:val="both"/>
        <w:rPr>
          <w:sz w:val="28"/>
          <w:szCs w:val="28"/>
        </w:rPr>
      </w:pPr>
      <w:r>
        <w:rPr>
          <w:sz w:val="28"/>
          <w:szCs w:val="28"/>
        </w:rPr>
        <w:t>Рост доходов населения будет обеспечиваться за счет роста доходов от занятости населения, от продажи недвижимости, мерами государственной поддержки семей с детьми, пенсионных выплат и иных социальных трансфертов.</w:t>
      </w:r>
    </w:p>
    <w:p w:rsidR="005A68F7" w:rsidRDefault="005A68F7" w:rsidP="005A68F7">
      <w:pPr>
        <w:spacing w:after="0"/>
        <w:ind w:firstLine="709"/>
        <w:jc w:val="both"/>
        <w:rPr>
          <w:sz w:val="28"/>
          <w:szCs w:val="28"/>
        </w:rPr>
      </w:pPr>
      <w:r>
        <w:rPr>
          <w:sz w:val="28"/>
          <w:szCs w:val="28"/>
        </w:rPr>
        <w:t>В целом, денежные доходы населения по оценке 2021 года возрастут на 2,5% к показателю 2020 года, а в прогнозном периоде 2024 года рост доходов населения составит 14,5% по консервативному варианту прогноза и 16,8%  по базовому варианту  к показателям 2020 года.</w:t>
      </w:r>
    </w:p>
    <w:p w:rsidR="005A68F7" w:rsidRDefault="005A68F7" w:rsidP="005A68F7">
      <w:pPr>
        <w:spacing w:after="0"/>
        <w:ind w:firstLine="709"/>
        <w:jc w:val="right"/>
        <w:rPr>
          <w:sz w:val="28"/>
          <w:szCs w:val="28"/>
        </w:rPr>
      </w:pPr>
      <w:r>
        <w:rPr>
          <w:sz w:val="28"/>
          <w:szCs w:val="28"/>
        </w:rPr>
        <w:t>Таблица 4</w:t>
      </w:r>
    </w:p>
    <w:p w:rsidR="005A68F7" w:rsidRDefault="005A68F7" w:rsidP="005A68F7">
      <w:pPr>
        <w:spacing w:after="0" w:line="252" w:lineRule="auto"/>
        <w:ind w:firstLine="567"/>
        <w:jc w:val="center"/>
        <w:rPr>
          <w:sz w:val="28"/>
          <w:szCs w:val="28"/>
        </w:rPr>
      </w:pPr>
      <w:r>
        <w:rPr>
          <w:sz w:val="28"/>
          <w:szCs w:val="28"/>
        </w:rPr>
        <w:t>Основные параметры уровня доходов населения</w:t>
      </w:r>
    </w:p>
    <w:tbl>
      <w:tblPr>
        <w:tblW w:w="4956" w:type="pct"/>
        <w:tblLook w:val="04A0" w:firstRow="1" w:lastRow="0" w:firstColumn="1" w:lastColumn="0" w:noHBand="0" w:noVBand="1"/>
      </w:tblPr>
      <w:tblGrid>
        <w:gridCol w:w="3922"/>
        <w:gridCol w:w="984"/>
        <w:gridCol w:w="986"/>
        <w:gridCol w:w="1128"/>
        <w:gridCol w:w="1128"/>
        <w:gridCol w:w="891"/>
        <w:gridCol w:w="726"/>
      </w:tblGrid>
      <w:tr w:rsidR="005A68F7" w:rsidTr="005A68F7">
        <w:trPr>
          <w:cantSplit/>
          <w:tblHeader/>
        </w:trPr>
        <w:tc>
          <w:tcPr>
            <w:tcW w:w="2009" w:type="pct"/>
            <w:vMerge w:val="restar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20"/>
                <w:lang w:eastAsia="ar-SA"/>
              </w:rPr>
            </w:pPr>
            <w:r>
              <w:rPr>
                <w:b/>
              </w:rPr>
              <w:t xml:space="preserve"> </w:t>
            </w:r>
            <w:r>
              <w:rPr>
                <w:sz w:val="20"/>
              </w:rPr>
              <w:t>Показатели</w:t>
            </w:r>
          </w:p>
        </w:tc>
        <w:tc>
          <w:tcPr>
            <w:tcW w:w="505" w:type="pct"/>
            <w:vMerge w:val="restar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jc w:val="center"/>
              <w:rPr>
                <w:sz w:val="20"/>
                <w:lang w:eastAsia="ar-SA"/>
              </w:rPr>
            </w:pPr>
            <w:r>
              <w:rPr>
                <w:sz w:val="20"/>
              </w:rPr>
              <w:t>отчет 2020 года</w:t>
            </w:r>
          </w:p>
        </w:tc>
        <w:tc>
          <w:tcPr>
            <w:tcW w:w="506" w:type="pct"/>
            <w:vMerge w:val="restart"/>
            <w:tcBorders>
              <w:top w:val="single" w:sz="4" w:space="0" w:color="000000"/>
              <w:left w:val="single" w:sz="4" w:space="0" w:color="000000"/>
              <w:bottom w:val="single" w:sz="4" w:space="0" w:color="000000"/>
              <w:right w:val="nil"/>
            </w:tcBorders>
            <w:hideMark/>
          </w:tcPr>
          <w:p w:rsidR="005A68F7" w:rsidRDefault="005A68F7" w:rsidP="005A68F7">
            <w:pPr>
              <w:snapToGrid w:val="0"/>
              <w:spacing w:after="0" w:line="252" w:lineRule="auto"/>
              <w:ind w:firstLine="5"/>
              <w:jc w:val="center"/>
              <w:rPr>
                <w:sz w:val="20"/>
                <w:lang w:eastAsia="ar-SA"/>
              </w:rPr>
            </w:pPr>
            <w:r>
              <w:rPr>
                <w:sz w:val="20"/>
              </w:rPr>
              <w:t>оценка</w:t>
            </w:r>
          </w:p>
          <w:p w:rsidR="005A68F7" w:rsidRDefault="005A68F7" w:rsidP="005A68F7">
            <w:pPr>
              <w:snapToGrid w:val="0"/>
              <w:spacing w:after="0" w:line="252" w:lineRule="auto"/>
              <w:ind w:firstLine="5"/>
              <w:jc w:val="center"/>
              <w:rPr>
                <w:sz w:val="20"/>
                <w:lang w:val="en-US"/>
              </w:rPr>
            </w:pPr>
            <w:r>
              <w:rPr>
                <w:sz w:val="20"/>
              </w:rPr>
              <w:t>2021</w:t>
            </w:r>
          </w:p>
          <w:p w:rsidR="005A68F7" w:rsidRDefault="005A68F7" w:rsidP="005A68F7">
            <w:pPr>
              <w:suppressAutoHyphens/>
              <w:spacing w:after="0"/>
              <w:jc w:val="center"/>
              <w:rPr>
                <w:sz w:val="20"/>
                <w:lang w:eastAsia="ar-SA"/>
              </w:rPr>
            </w:pPr>
            <w:r>
              <w:rPr>
                <w:sz w:val="20"/>
              </w:rPr>
              <w:t>год</w:t>
            </w:r>
          </w:p>
        </w:tc>
        <w:tc>
          <w:tcPr>
            <w:tcW w:w="578" w:type="pct"/>
            <w:tcBorders>
              <w:top w:val="single" w:sz="4" w:space="0" w:color="000000"/>
              <w:left w:val="single" w:sz="4" w:space="0" w:color="000000"/>
              <w:bottom w:val="single" w:sz="4" w:space="0" w:color="000000"/>
              <w:right w:val="nil"/>
            </w:tcBorders>
            <w:hideMark/>
          </w:tcPr>
          <w:p w:rsidR="005A68F7" w:rsidRDefault="005A68F7" w:rsidP="005A68F7">
            <w:pPr>
              <w:snapToGrid w:val="0"/>
              <w:spacing w:after="0" w:line="252" w:lineRule="auto"/>
              <w:ind w:firstLine="5"/>
              <w:jc w:val="center"/>
              <w:rPr>
                <w:sz w:val="20"/>
                <w:lang w:val="en-US" w:eastAsia="ar-SA"/>
              </w:rPr>
            </w:pPr>
            <w:r>
              <w:rPr>
                <w:sz w:val="20"/>
              </w:rPr>
              <w:t>2022</w:t>
            </w:r>
          </w:p>
          <w:p w:rsidR="005A68F7" w:rsidRDefault="005A68F7" w:rsidP="005A68F7">
            <w:pPr>
              <w:widowControl w:val="0"/>
              <w:suppressAutoHyphens/>
              <w:autoSpaceDE w:val="0"/>
              <w:snapToGrid w:val="0"/>
              <w:spacing w:after="0" w:line="252" w:lineRule="auto"/>
              <w:ind w:firstLine="5"/>
              <w:jc w:val="center"/>
              <w:rPr>
                <w:sz w:val="20"/>
                <w:lang w:eastAsia="ar-SA"/>
              </w:rPr>
            </w:pPr>
            <w:r>
              <w:rPr>
                <w:sz w:val="20"/>
              </w:rPr>
              <w:t>год</w:t>
            </w:r>
          </w:p>
        </w:tc>
        <w:tc>
          <w:tcPr>
            <w:tcW w:w="578" w:type="pct"/>
            <w:tcBorders>
              <w:top w:val="single" w:sz="4" w:space="0" w:color="000000"/>
              <w:left w:val="single" w:sz="4" w:space="0" w:color="000000"/>
              <w:bottom w:val="single" w:sz="4" w:space="0" w:color="000000"/>
              <w:right w:val="single" w:sz="4" w:space="0" w:color="000000"/>
            </w:tcBorders>
            <w:hideMark/>
          </w:tcPr>
          <w:p w:rsidR="005A68F7" w:rsidRDefault="005A68F7" w:rsidP="005A68F7">
            <w:pPr>
              <w:snapToGrid w:val="0"/>
              <w:spacing w:after="0" w:line="252" w:lineRule="auto"/>
              <w:ind w:firstLine="5"/>
              <w:jc w:val="center"/>
              <w:rPr>
                <w:sz w:val="20"/>
                <w:lang w:val="en-US" w:eastAsia="ar-SA"/>
              </w:rPr>
            </w:pPr>
            <w:r>
              <w:rPr>
                <w:sz w:val="20"/>
              </w:rPr>
              <w:t>2023</w:t>
            </w:r>
          </w:p>
          <w:p w:rsidR="005A68F7" w:rsidRDefault="005A68F7" w:rsidP="005A68F7">
            <w:pPr>
              <w:widowControl w:val="0"/>
              <w:suppressAutoHyphens/>
              <w:autoSpaceDE w:val="0"/>
              <w:snapToGrid w:val="0"/>
              <w:spacing w:after="0" w:line="252" w:lineRule="auto"/>
              <w:ind w:firstLine="5"/>
              <w:jc w:val="center"/>
              <w:rPr>
                <w:sz w:val="20"/>
                <w:lang w:eastAsia="ar-SA"/>
              </w:rPr>
            </w:pPr>
            <w:r>
              <w:rPr>
                <w:sz w:val="20"/>
              </w:rPr>
              <w:t>год</w:t>
            </w:r>
          </w:p>
        </w:tc>
        <w:tc>
          <w:tcPr>
            <w:tcW w:w="452" w:type="pct"/>
            <w:tcBorders>
              <w:top w:val="single" w:sz="4" w:space="0" w:color="000000"/>
              <w:left w:val="single" w:sz="4" w:space="0" w:color="000000"/>
              <w:bottom w:val="single" w:sz="4" w:space="0" w:color="000000"/>
              <w:right w:val="single" w:sz="4" w:space="0" w:color="000000"/>
            </w:tcBorders>
            <w:hideMark/>
          </w:tcPr>
          <w:p w:rsidR="005A68F7" w:rsidRDefault="005A68F7" w:rsidP="005A68F7">
            <w:pPr>
              <w:snapToGrid w:val="0"/>
              <w:spacing w:after="0" w:line="252" w:lineRule="auto"/>
              <w:ind w:firstLine="5"/>
              <w:jc w:val="center"/>
              <w:rPr>
                <w:sz w:val="20"/>
                <w:lang w:val="en-US" w:eastAsia="ar-SA"/>
              </w:rPr>
            </w:pPr>
            <w:r>
              <w:rPr>
                <w:sz w:val="20"/>
              </w:rPr>
              <w:t>2024</w:t>
            </w:r>
          </w:p>
          <w:p w:rsidR="005A68F7" w:rsidRDefault="005A68F7" w:rsidP="005A68F7">
            <w:pPr>
              <w:widowControl w:val="0"/>
              <w:suppressAutoHyphens/>
              <w:autoSpaceDE w:val="0"/>
              <w:snapToGrid w:val="0"/>
              <w:spacing w:after="0" w:line="252" w:lineRule="auto"/>
              <w:ind w:firstLine="5"/>
              <w:jc w:val="center"/>
              <w:rPr>
                <w:sz w:val="20"/>
                <w:lang w:eastAsia="ar-SA"/>
              </w:rPr>
            </w:pPr>
            <w:r>
              <w:rPr>
                <w:sz w:val="20"/>
              </w:rPr>
              <w:t>год</w:t>
            </w:r>
          </w:p>
        </w:tc>
        <w:tc>
          <w:tcPr>
            <w:tcW w:w="372" w:type="pct"/>
            <w:vMerge w:val="restart"/>
            <w:tcBorders>
              <w:top w:val="single" w:sz="4" w:space="0" w:color="000000"/>
              <w:left w:val="single" w:sz="4" w:space="0" w:color="000000"/>
              <w:bottom w:val="single" w:sz="4" w:space="0" w:color="000000"/>
              <w:right w:val="single" w:sz="4" w:space="0" w:color="000000"/>
            </w:tcBorders>
            <w:hideMark/>
          </w:tcPr>
          <w:p w:rsidR="005A68F7" w:rsidRDefault="005A68F7" w:rsidP="005A68F7">
            <w:pPr>
              <w:widowControl w:val="0"/>
              <w:suppressAutoHyphens/>
              <w:autoSpaceDE w:val="0"/>
              <w:snapToGrid w:val="0"/>
              <w:spacing w:after="0" w:line="252" w:lineRule="auto"/>
              <w:ind w:firstLine="5"/>
              <w:jc w:val="center"/>
              <w:rPr>
                <w:sz w:val="20"/>
                <w:lang w:val="en-US" w:eastAsia="ar-SA"/>
              </w:rPr>
            </w:pPr>
            <w:r>
              <w:rPr>
                <w:sz w:val="20"/>
              </w:rPr>
              <w:t>2024</w:t>
            </w:r>
            <w:r>
              <w:rPr>
                <w:sz w:val="20"/>
                <w:lang w:val="en-US"/>
              </w:rPr>
              <w:t xml:space="preserve"> </w:t>
            </w:r>
            <w:r>
              <w:rPr>
                <w:sz w:val="20"/>
              </w:rPr>
              <w:t>в % к 2020</w:t>
            </w:r>
          </w:p>
        </w:tc>
      </w:tr>
      <w:tr w:rsidR="005A68F7" w:rsidTr="005A68F7">
        <w:trPr>
          <w:cantSplit/>
          <w:trHeight w:val="364"/>
          <w:tblHeader/>
        </w:trPr>
        <w:tc>
          <w:tcPr>
            <w:tcW w:w="2009" w:type="pct"/>
            <w:vMerge/>
            <w:tcBorders>
              <w:top w:val="single" w:sz="4" w:space="0" w:color="000000"/>
              <w:left w:val="single" w:sz="4" w:space="0" w:color="000000"/>
              <w:bottom w:val="single" w:sz="4" w:space="0" w:color="000000"/>
              <w:right w:val="nil"/>
            </w:tcBorders>
            <w:vAlign w:val="center"/>
            <w:hideMark/>
          </w:tcPr>
          <w:p w:rsidR="005A68F7" w:rsidRDefault="005A68F7" w:rsidP="005A68F7">
            <w:pPr>
              <w:spacing w:after="0"/>
              <w:rPr>
                <w:sz w:val="20"/>
                <w:lang w:eastAsia="ar-SA"/>
              </w:rPr>
            </w:pPr>
          </w:p>
        </w:tc>
        <w:tc>
          <w:tcPr>
            <w:tcW w:w="505" w:type="pct"/>
            <w:vMerge/>
            <w:tcBorders>
              <w:top w:val="single" w:sz="4" w:space="0" w:color="000000"/>
              <w:left w:val="single" w:sz="4" w:space="0" w:color="000000"/>
              <w:bottom w:val="single" w:sz="4" w:space="0" w:color="000000"/>
              <w:right w:val="nil"/>
            </w:tcBorders>
            <w:vAlign w:val="center"/>
            <w:hideMark/>
          </w:tcPr>
          <w:p w:rsidR="005A68F7" w:rsidRDefault="005A68F7" w:rsidP="005A68F7">
            <w:pPr>
              <w:spacing w:after="0"/>
              <w:rPr>
                <w:sz w:val="20"/>
                <w:lang w:eastAsia="ar-SA"/>
              </w:rPr>
            </w:pPr>
          </w:p>
        </w:tc>
        <w:tc>
          <w:tcPr>
            <w:tcW w:w="506" w:type="pct"/>
            <w:vMerge/>
            <w:tcBorders>
              <w:top w:val="single" w:sz="4" w:space="0" w:color="000000"/>
              <w:left w:val="single" w:sz="4" w:space="0" w:color="000000"/>
              <w:bottom w:val="single" w:sz="4" w:space="0" w:color="000000"/>
              <w:right w:val="nil"/>
            </w:tcBorders>
            <w:vAlign w:val="center"/>
            <w:hideMark/>
          </w:tcPr>
          <w:p w:rsidR="005A68F7" w:rsidRDefault="005A68F7" w:rsidP="005A68F7">
            <w:pPr>
              <w:spacing w:after="0"/>
              <w:rPr>
                <w:sz w:val="20"/>
                <w:lang w:eastAsia="ar-SA"/>
              </w:rPr>
            </w:pPr>
          </w:p>
        </w:tc>
        <w:tc>
          <w:tcPr>
            <w:tcW w:w="1608" w:type="pct"/>
            <w:gridSpan w:val="3"/>
            <w:tcBorders>
              <w:top w:val="single" w:sz="4" w:space="0" w:color="000000"/>
              <w:left w:val="single" w:sz="4" w:space="0" w:color="auto"/>
              <w:bottom w:val="single" w:sz="4" w:space="0" w:color="000000"/>
              <w:right w:val="single" w:sz="4" w:space="0" w:color="auto"/>
            </w:tcBorders>
            <w:hideMark/>
          </w:tcPr>
          <w:p w:rsidR="005A68F7" w:rsidRDefault="005A68F7" w:rsidP="005A68F7">
            <w:pPr>
              <w:suppressAutoHyphens/>
              <w:spacing w:after="0"/>
              <w:jc w:val="center"/>
              <w:rPr>
                <w:sz w:val="20"/>
                <w:lang w:val="en-US" w:eastAsia="ar-SA"/>
              </w:rPr>
            </w:pPr>
            <w:r>
              <w:rPr>
                <w:sz w:val="20"/>
              </w:rPr>
              <w:t>прогноз (базовый вариант)</w:t>
            </w:r>
          </w:p>
        </w:tc>
        <w:tc>
          <w:tcPr>
            <w:tcW w:w="372" w:type="pct"/>
            <w:vMerge/>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spacing w:after="0"/>
              <w:rPr>
                <w:sz w:val="20"/>
                <w:lang w:val="en-US" w:eastAsia="ar-SA"/>
              </w:rPr>
            </w:pPr>
          </w:p>
        </w:tc>
      </w:tr>
      <w:tr w:rsidR="005A68F7" w:rsidTr="005A68F7">
        <w:trPr>
          <w:trHeight w:val="365"/>
        </w:trPr>
        <w:tc>
          <w:tcPr>
            <w:tcW w:w="2009" w:type="pc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rPr>
                <w:sz w:val="20"/>
                <w:lang w:eastAsia="ar-SA"/>
              </w:rPr>
            </w:pPr>
            <w:r>
              <w:rPr>
                <w:sz w:val="20"/>
              </w:rPr>
              <w:t>Среднемесячные денежные доходы населения, рублей</w:t>
            </w:r>
          </w:p>
        </w:tc>
        <w:tc>
          <w:tcPr>
            <w:tcW w:w="505"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51944,7</w:t>
            </w:r>
          </w:p>
        </w:tc>
        <w:tc>
          <w:tcPr>
            <w:tcW w:w="506" w:type="pct"/>
            <w:tcBorders>
              <w:top w:val="single" w:sz="4" w:space="0" w:color="000000"/>
              <w:left w:val="single" w:sz="4" w:space="0" w:color="auto"/>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53218,9</w:t>
            </w:r>
          </w:p>
        </w:tc>
        <w:tc>
          <w:tcPr>
            <w:tcW w:w="578"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55514,7</w:t>
            </w:r>
          </w:p>
        </w:tc>
        <w:tc>
          <w:tcPr>
            <w:tcW w:w="578"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58027,1</w:t>
            </w:r>
          </w:p>
        </w:tc>
        <w:tc>
          <w:tcPr>
            <w:tcW w:w="45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60682,2</w:t>
            </w:r>
          </w:p>
        </w:tc>
        <w:tc>
          <w:tcPr>
            <w:tcW w:w="37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highlight w:val="yellow"/>
                <w:lang w:eastAsia="ar-SA"/>
              </w:rPr>
            </w:pPr>
            <w:r>
              <w:rPr>
                <w:sz w:val="18"/>
                <w:szCs w:val="18"/>
              </w:rPr>
              <w:t>116,8</w:t>
            </w:r>
          </w:p>
        </w:tc>
      </w:tr>
      <w:tr w:rsidR="005A68F7" w:rsidTr="005A68F7">
        <w:trPr>
          <w:trHeight w:val="487"/>
        </w:trPr>
        <w:tc>
          <w:tcPr>
            <w:tcW w:w="2009" w:type="pc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rPr>
                <w:sz w:val="20"/>
                <w:highlight w:val="yellow"/>
                <w:lang w:eastAsia="ar-SA"/>
              </w:rPr>
            </w:pPr>
            <w:r>
              <w:rPr>
                <w:sz w:val="20"/>
              </w:rPr>
              <w:t>Среднемесячная номинальная заработная плата наемных работников  в организациях города, рублей</w:t>
            </w:r>
          </w:p>
        </w:tc>
        <w:tc>
          <w:tcPr>
            <w:tcW w:w="505"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90361,0</w:t>
            </w:r>
          </w:p>
        </w:tc>
        <w:tc>
          <w:tcPr>
            <w:tcW w:w="506"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94246,5</w:t>
            </w:r>
          </w:p>
        </w:tc>
        <w:tc>
          <w:tcPr>
            <w:tcW w:w="578"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98110,6</w:t>
            </w:r>
          </w:p>
        </w:tc>
        <w:tc>
          <w:tcPr>
            <w:tcW w:w="578"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102231,2</w:t>
            </w:r>
          </w:p>
        </w:tc>
        <w:tc>
          <w:tcPr>
            <w:tcW w:w="45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106627,2</w:t>
            </w:r>
          </w:p>
        </w:tc>
        <w:tc>
          <w:tcPr>
            <w:tcW w:w="37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highlight w:val="yellow"/>
                <w:lang w:eastAsia="ar-SA"/>
              </w:rPr>
            </w:pPr>
            <w:r>
              <w:rPr>
                <w:sz w:val="18"/>
                <w:szCs w:val="18"/>
              </w:rPr>
              <w:t>118,0</w:t>
            </w:r>
          </w:p>
        </w:tc>
      </w:tr>
      <w:tr w:rsidR="005A68F7" w:rsidTr="005A68F7">
        <w:tc>
          <w:tcPr>
            <w:tcW w:w="2009" w:type="pc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rPr>
                <w:sz w:val="20"/>
                <w:highlight w:val="yellow"/>
                <w:lang w:eastAsia="ar-SA"/>
              </w:rPr>
            </w:pPr>
            <w:proofErr w:type="gramStart"/>
            <w:r>
              <w:rPr>
                <w:sz w:val="20"/>
              </w:rPr>
              <w:t>в</w:t>
            </w:r>
            <w:proofErr w:type="gramEnd"/>
            <w:r>
              <w:rPr>
                <w:sz w:val="20"/>
              </w:rPr>
              <w:t xml:space="preserve"> % </w:t>
            </w:r>
            <w:proofErr w:type="gramStart"/>
            <w:r>
              <w:rPr>
                <w:sz w:val="20"/>
              </w:rPr>
              <w:t>к</w:t>
            </w:r>
            <w:proofErr w:type="gramEnd"/>
            <w:r>
              <w:rPr>
                <w:sz w:val="20"/>
              </w:rPr>
              <w:t xml:space="preserve"> предыдущему году</w:t>
            </w:r>
          </w:p>
        </w:tc>
        <w:tc>
          <w:tcPr>
            <w:tcW w:w="505"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18"/>
                <w:szCs w:val="18"/>
                <w:lang w:eastAsia="ar-SA"/>
              </w:rPr>
            </w:pPr>
            <w:r>
              <w:rPr>
                <w:sz w:val="18"/>
                <w:szCs w:val="18"/>
              </w:rPr>
              <w:t>107,2</w:t>
            </w:r>
          </w:p>
        </w:tc>
        <w:tc>
          <w:tcPr>
            <w:tcW w:w="506" w:type="pct"/>
            <w:tcBorders>
              <w:top w:val="single" w:sz="4" w:space="0" w:color="000000"/>
              <w:left w:val="single" w:sz="4" w:space="0" w:color="000000"/>
              <w:bottom w:val="single" w:sz="4" w:space="0" w:color="000000"/>
              <w:right w:val="nil"/>
            </w:tcBorders>
            <w:vAlign w:val="center"/>
            <w:hideMark/>
          </w:tcPr>
          <w:p w:rsidR="005A68F7" w:rsidRDefault="005A68F7" w:rsidP="005A68F7">
            <w:pPr>
              <w:suppressAutoHyphens/>
              <w:spacing w:after="0"/>
              <w:jc w:val="center"/>
              <w:rPr>
                <w:sz w:val="18"/>
                <w:szCs w:val="18"/>
                <w:lang w:eastAsia="ar-SA"/>
              </w:rPr>
            </w:pPr>
            <w:r>
              <w:rPr>
                <w:sz w:val="18"/>
                <w:szCs w:val="18"/>
              </w:rPr>
              <w:t>104,3</w:t>
            </w:r>
          </w:p>
        </w:tc>
        <w:tc>
          <w:tcPr>
            <w:tcW w:w="578"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104,1</w:t>
            </w:r>
          </w:p>
        </w:tc>
        <w:tc>
          <w:tcPr>
            <w:tcW w:w="578" w:type="pct"/>
            <w:tcBorders>
              <w:top w:val="single" w:sz="4" w:space="0" w:color="000000"/>
              <w:left w:val="single" w:sz="4" w:space="0" w:color="000000"/>
              <w:bottom w:val="single" w:sz="4" w:space="0" w:color="000000"/>
              <w:right w:val="single" w:sz="4" w:space="0" w:color="000000"/>
            </w:tcBorders>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104,2</w:t>
            </w:r>
          </w:p>
        </w:tc>
        <w:tc>
          <w:tcPr>
            <w:tcW w:w="452" w:type="pct"/>
            <w:tcBorders>
              <w:top w:val="single" w:sz="4" w:space="0" w:color="000000"/>
              <w:left w:val="single" w:sz="4" w:space="0" w:color="000000"/>
              <w:bottom w:val="single" w:sz="4" w:space="0" w:color="000000"/>
              <w:right w:val="single" w:sz="4" w:space="0" w:color="000000"/>
            </w:tcBorders>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104,3</w:t>
            </w:r>
          </w:p>
        </w:tc>
        <w:tc>
          <w:tcPr>
            <w:tcW w:w="372" w:type="pct"/>
            <w:tcBorders>
              <w:top w:val="single" w:sz="4" w:space="0" w:color="000000"/>
              <w:left w:val="single" w:sz="4" w:space="0" w:color="000000"/>
              <w:bottom w:val="single" w:sz="4" w:space="0" w:color="000000"/>
              <w:right w:val="single" w:sz="4" w:space="0" w:color="000000"/>
            </w:tcBorders>
            <w:vAlign w:val="center"/>
          </w:tcPr>
          <w:p w:rsidR="005A68F7" w:rsidRDefault="005A68F7" w:rsidP="005A68F7">
            <w:pPr>
              <w:widowControl w:val="0"/>
              <w:suppressAutoHyphens/>
              <w:autoSpaceDE w:val="0"/>
              <w:snapToGrid w:val="0"/>
              <w:spacing w:after="0" w:line="252" w:lineRule="auto"/>
              <w:ind w:firstLine="5"/>
              <w:jc w:val="center"/>
              <w:rPr>
                <w:sz w:val="18"/>
                <w:szCs w:val="18"/>
                <w:highlight w:val="yellow"/>
                <w:lang w:eastAsia="ar-SA"/>
              </w:rPr>
            </w:pPr>
          </w:p>
        </w:tc>
      </w:tr>
      <w:tr w:rsidR="005A68F7" w:rsidTr="005A68F7">
        <w:tc>
          <w:tcPr>
            <w:tcW w:w="2009" w:type="pc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rPr>
                <w:sz w:val="20"/>
                <w:lang w:eastAsia="ar-SA"/>
              </w:rPr>
            </w:pPr>
            <w:r>
              <w:rPr>
                <w:sz w:val="20"/>
              </w:rPr>
              <w:t>Средний размер назначенных пенсий пенсионерам, рублей</w:t>
            </w:r>
          </w:p>
        </w:tc>
        <w:tc>
          <w:tcPr>
            <w:tcW w:w="505"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23971,7</w:t>
            </w:r>
          </w:p>
        </w:tc>
        <w:tc>
          <w:tcPr>
            <w:tcW w:w="506"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24920,5</w:t>
            </w:r>
          </w:p>
        </w:tc>
        <w:tc>
          <w:tcPr>
            <w:tcW w:w="578"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26042,2</w:t>
            </w:r>
          </w:p>
        </w:tc>
        <w:tc>
          <w:tcPr>
            <w:tcW w:w="578"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27565,3</w:t>
            </w:r>
          </w:p>
        </w:tc>
        <w:tc>
          <w:tcPr>
            <w:tcW w:w="45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29623,5</w:t>
            </w:r>
          </w:p>
        </w:tc>
        <w:tc>
          <w:tcPr>
            <w:tcW w:w="37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line="252" w:lineRule="auto"/>
              <w:ind w:firstLine="5"/>
              <w:jc w:val="center"/>
              <w:rPr>
                <w:sz w:val="18"/>
                <w:szCs w:val="18"/>
                <w:lang w:eastAsia="ar-SA"/>
              </w:rPr>
            </w:pPr>
            <w:r>
              <w:rPr>
                <w:sz w:val="18"/>
                <w:szCs w:val="18"/>
              </w:rPr>
              <w:t>123,6</w:t>
            </w:r>
          </w:p>
        </w:tc>
      </w:tr>
      <w:tr w:rsidR="005A68F7" w:rsidTr="005A68F7">
        <w:tc>
          <w:tcPr>
            <w:tcW w:w="2009" w:type="pct"/>
            <w:tcBorders>
              <w:top w:val="single" w:sz="4" w:space="0" w:color="000000"/>
              <w:left w:val="single" w:sz="4" w:space="0" w:color="000000"/>
              <w:bottom w:val="single" w:sz="4" w:space="0" w:color="000000"/>
              <w:right w:val="nil"/>
            </w:tcBorders>
            <w:hideMark/>
          </w:tcPr>
          <w:p w:rsidR="005A68F7" w:rsidRDefault="005A68F7" w:rsidP="005A68F7">
            <w:pPr>
              <w:widowControl w:val="0"/>
              <w:suppressAutoHyphens/>
              <w:autoSpaceDE w:val="0"/>
              <w:snapToGrid w:val="0"/>
              <w:spacing w:after="0" w:line="252" w:lineRule="auto"/>
              <w:ind w:firstLine="5"/>
              <w:rPr>
                <w:sz w:val="20"/>
                <w:highlight w:val="yellow"/>
                <w:lang w:eastAsia="ar-SA"/>
              </w:rPr>
            </w:pPr>
            <w:r>
              <w:rPr>
                <w:sz w:val="20"/>
              </w:rPr>
              <w:t>Соотношение среднего размера пенсии и среднемесячной номинальной заработной платы, %</w:t>
            </w:r>
          </w:p>
        </w:tc>
        <w:tc>
          <w:tcPr>
            <w:tcW w:w="505" w:type="pct"/>
            <w:tcBorders>
              <w:top w:val="single" w:sz="4" w:space="0" w:color="000000"/>
              <w:left w:val="single" w:sz="4" w:space="0" w:color="000000"/>
              <w:bottom w:val="single" w:sz="4" w:space="0" w:color="000000"/>
              <w:right w:val="nil"/>
            </w:tcBorders>
            <w:vAlign w:val="center"/>
          </w:tcPr>
          <w:p w:rsidR="005A68F7" w:rsidRDefault="005A68F7" w:rsidP="005A68F7">
            <w:pPr>
              <w:widowControl w:val="0"/>
              <w:autoSpaceDE w:val="0"/>
              <w:snapToGrid w:val="0"/>
              <w:spacing w:after="0"/>
              <w:ind w:firstLine="5"/>
              <w:jc w:val="center"/>
              <w:rPr>
                <w:sz w:val="18"/>
                <w:szCs w:val="18"/>
                <w:lang w:eastAsia="ar-SA"/>
              </w:rPr>
            </w:pPr>
          </w:p>
          <w:p w:rsidR="005A68F7" w:rsidRDefault="005A68F7" w:rsidP="005A68F7">
            <w:pPr>
              <w:widowControl w:val="0"/>
              <w:autoSpaceDE w:val="0"/>
              <w:snapToGrid w:val="0"/>
              <w:spacing w:after="0"/>
              <w:ind w:firstLine="5"/>
              <w:jc w:val="center"/>
              <w:rPr>
                <w:sz w:val="18"/>
                <w:szCs w:val="18"/>
              </w:rPr>
            </w:pPr>
            <w:r>
              <w:rPr>
                <w:sz w:val="18"/>
                <w:szCs w:val="18"/>
              </w:rPr>
              <w:t>26,5</w:t>
            </w:r>
          </w:p>
          <w:p w:rsidR="005A68F7" w:rsidRDefault="005A68F7" w:rsidP="005A68F7">
            <w:pPr>
              <w:widowControl w:val="0"/>
              <w:suppressAutoHyphens/>
              <w:autoSpaceDE w:val="0"/>
              <w:snapToGrid w:val="0"/>
              <w:spacing w:after="0"/>
              <w:ind w:firstLine="5"/>
              <w:jc w:val="center"/>
              <w:rPr>
                <w:sz w:val="18"/>
                <w:szCs w:val="18"/>
                <w:highlight w:val="yellow"/>
                <w:lang w:eastAsia="ar-SA"/>
              </w:rPr>
            </w:pPr>
          </w:p>
        </w:tc>
        <w:tc>
          <w:tcPr>
            <w:tcW w:w="506"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26,4</w:t>
            </w:r>
          </w:p>
        </w:tc>
        <w:tc>
          <w:tcPr>
            <w:tcW w:w="578" w:type="pct"/>
            <w:tcBorders>
              <w:top w:val="single" w:sz="4" w:space="0" w:color="000000"/>
              <w:left w:val="single" w:sz="4" w:space="0" w:color="000000"/>
              <w:bottom w:val="single" w:sz="4" w:space="0" w:color="000000"/>
              <w:right w:val="nil"/>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26,5</w:t>
            </w:r>
          </w:p>
        </w:tc>
        <w:tc>
          <w:tcPr>
            <w:tcW w:w="578"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27,0</w:t>
            </w:r>
          </w:p>
        </w:tc>
        <w:tc>
          <w:tcPr>
            <w:tcW w:w="452" w:type="pct"/>
            <w:tcBorders>
              <w:top w:val="single" w:sz="4" w:space="0" w:color="000000"/>
              <w:left w:val="single" w:sz="4" w:space="0" w:color="000000"/>
              <w:bottom w:val="single" w:sz="4" w:space="0" w:color="000000"/>
              <w:right w:val="single" w:sz="4" w:space="0" w:color="000000"/>
            </w:tcBorders>
            <w:vAlign w:val="center"/>
            <w:hideMark/>
          </w:tcPr>
          <w:p w:rsidR="005A68F7" w:rsidRDefault="005A68F7" w:rsidP="005A68F7">
            <w:pPr>
              <w:widowControl w:val="0"/>
              <w:suppressAutoHyphens/>
              <w:autoSpaceDE w:val="0"/>
              <w:snapToGrid w:val="0"/>
              <w:spacing w:after="0"/>
              <w:ind w:firstLine="5"/>
              <w:jc w:val="center"/>
              <w:rPr>
                <w:sz w:val="18"/>
                <w:szCs w:val="18"/>
                <w:lang w:eastAsia="ar-SA"/>
              </w:rPr>
            </w:pPr>
            <w:r>
              <w:rPr>
                <w:sz w:val="18"/>
                <w:szCs w:val="18"/>
              </w:rPr>
              <w:t>27,8</w:t>
            </w:r>
          </w:p>
        </w:tc>
        <w:tc>
          <w:tcPr>
            <w:tcW w:w="372" w:type="pct"/>
            <w:tcBorders>
              <w:top w:val="single" w:sz="4" w:space="0" w:color="000000"/>
              <w:left w:val="single" w:sz="4" w:space="0" w:color="000000"/>
              <w:bottom w:val="single" w:sz="4" w:space="0" w:color="000000"/>
              <w:right w:val="single" w:sz="4" w:space="0" w:color="000000"/>
            </w:tcBorders>
            <w:vAlign w:val="center"/>
          </w:tcPr>
          <w:p w:rsidR="005A68F7" w:rsidRDefault="005A68F7" w:rsidP="005A68F7">
            <w:pPr>
              <w:widowControl w:val="0"/>
              <w:suppressAutoHyphens/>
              <w:autoSpaceDE w:val="0"/>
              <w:snapToGrid w:val="0"/>
              <w:spacing w:after="0"/>
              <w:ind w:firstLine="5"/>
              <w:jc w:val="center"/>
              <w:rPr>
                <w:sz w:val="18"/>
                <w:szCs w:val="18"/>
                <w:highlight w:val="yellow"/>
                <w:lang w:eastAsia="ar-SA"/>
              </w:rPr>
            </w:pPr>
          </w:p>
        </w:tc>
      </w:tr>
    </w:tbl>
    <w:p w:rsidR="005A68F7" w:rsidRDefault="005A68F7" w:rsidP="005A68F7">
      <w:pPr>
        <w:pStyle w:val="xl25"/>
        <w:widowControl w:val="0"/>
        <w:spacing w:before="0" w:after="0"/>
        <w:ind w:firstLine="567"/>
        <w:jc w:val="both"/>
        <w:rPr>
          <w:shd w:val="clear" w:color="auto" w:fill="FFFF00"/>
        </w:rPr>
      </w:pPr>
    </w:p>
    <w:p w:rsidR="005A68F7" w:rsidRDefault="005A68F7" w:rsidP="005A68F7">
      <w:pPr>
        <w:pStyle w:val="320"/>
        <w:spacing w:after="0" w:line="276" w:lineRule="auto"/>
        <w:ind w:left="0" w:firstLine="709"/>
        <w:jc w:val="both"/>
        <w:rPr>
          <w:rFonts w:ascii="PT Astra Serif" w:hAnsi="PT Astra Serif"/>
          <w:sz w:val="28"/>
          <w:szCs w:val="28"/>
        </w:rPr>
      </w:pPr>
      <w:proofErr w:type="gramStart"/>
      <w:r>
        <w:rPr>
          <w:rFonts w:ascii="PT Astra Serif" w:hAnsi="PT Astra Serif"/>
          <w:sz w:val="28"/>
          <w:szCs w:val="28"/>
        </w:rPr>
        <w:t xml:space="preserve">Мероприятия, проводимые администрацией города </w:t>
      </w:r>
      <w:proofErr w:type="spellStart"/>
      <w:r>
        <w:rPr>
          <w:rFonts w:ascii="PT Astra Serif" w:hAnsi="PT Astra Serif"/>
          <w:sz w:val="28"/>
          <w:szCs w:val="28"/>
        </w:rPr>
        <w:t>Югорска</w:t>
      </w:r>
      <w:proofErr w:type="spellEnd"/>
      <w:r>
        <w:rPr>
          <w:rFonts w:ascii="PT Astra Serif" w:hAnsi="PT Astra Serif"/>
          <w:sz w:val="28"/>
          <w:szCs w:val="28"/>
        </w:rPr>
        <w:t>,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минимальной заработной платы, установленной на территории Ханты-Мансийского автономного округа - Югры.</w:t>
      </w:r>
      <w:proofErr w:type="gramEnd"/>
    </w:p>
    <w:p w:rsidR="005A68F7" w:rsidRDefault="005A68F7" w:rsidP="005A68F7">
      <w:pPr>
        <w:pStyle w:val="320"/>
        <w:spacing w:after="0" w:line="276" w:lineRule="auto"/>
        <w:ind w:left="0" w:firstLine="709"/>
        <w:jc w:val="both"/>
        <w:rPr>
          <w:rFonts w:ascii="PT Astra Serif" w:hAnsi="PT Astra Serif"/>
          <w:i/>
          <w:color w:val="FF0000"/>
          <w:sz w:val="28"/>
          <w:szCs w:val="28"/>
        </w:rPr>
      </w:pPr>
      <w:r>
        <w:rPr>
          <w:rFonts w:ascii="PT Astra Serif" w:hAnsi="PT Astra Serif"/>
          <w:sz w:val="28"/>
          <w:szCs w:val="28"/>
        </w:rPr>
        <w:t xml:space="preserve">В рамах социального партнерства в городе </w:t>
      </w:r>
      <w:proofErr w:type="spellStart"/>
      <w:r>
        <w:rPr>
          <w:rFonts w:ascii="PT Astra Serif" w:hAnsi="PT Astra Serif"/>
          <w:sz w:val="28"/>
          <w:szCs w:val="28"/>
        </w:rPr>
        <w:t>Югорске</w:t>
      </w:r>
      <w:proofErr w:type="spellEnd"/>
      <w:r>
        <w:rPr>
          <w:rFonts w:ascii="PT Astra Serif" w:hAnsi="PT Astra Serif"/>
          <w:sz w:val="28"/>
          <w:szCs w:val="28"/>
        </w:rPr>
        <w:t xml:space="preserve"> заключено и действует муниципальное трехстороннее соглашение между органами местного самоуправления, территориальным объединением профсоюзов и территориальным объединением работодателей.</w:t>
      </w:r>
    </w:p>
    <w:p w:rsidR="005A68F7" w:rsidRDefault="005A68F7" w:rsidP="005A68F7">
      <w:pPr>
        <w:spacing w:after="0"/>
        <w:ind w:firstLine="709"/>
        <w:jc w:val="both"/>
        <w:rPr>
          <w:sz w:val="28"/>
          <w:szCs w:val="28"/>
        </w:rPr>
      </w:pPr>
      <w:r>
        <w:rPr>
          <w:sz w:val="28"/>
          <w:szCs w:val="28"/>
        </w:rPr>
        <w:t xml:space="preserve">Работодатели города </w:t>
      </w:r>
      <w:proofErr w:type="spellStart"/>
      <w:r>
        <w:rPr>
          <w:sz w:val="28"/>
          <w:szCs w:val="28"/>
        </w:rPr>
        <w:t>Югорска</w:t>
      </w:r>
      <w:proofErr w:type="spellEnd"/>
      <w:r>
        <w:rPr>
          <w:sz w:val="28"/>
          <w:szCs w:val="28"/>
        </w:rPr>
        <w:t xml:space="preserve"> устанавливают дополнительные социальные гарантии своим работникам в коллективных договорах, которые заключены в 28 организациях и предоставляют социальные гарантии более 75,4% работающим горожанам по оплате проезда к месту отдыха, оплате </w:t>
      </w:r>
      <w:r>
        <w:rPr>
          <w:sz w:val="28"/>
          <w:szCs w:val="28"/>
        </w:rPr>
        <w:lastRenderedPageBreak/>
        <w:t xml:space="preserve">санаторно-курортного лечения и оздоровительного отдыха, компенсационных выплат за медицинские услуги и иных социальных гарантий.  </w:t>
      </w:r>
    </w:p>
    <w:p w:rsidR="005A68F7" w:rsidRDefault="005A68F7" w:rsidP="005A68F7">
      <w:pPr>
        <w:spacing w:after="0"/>
        <w:ind w:firstLine="709"/>
        <w:jc w:val="both"/>
        <w:rPr>
          <w:sz w:val="28"/>
          <w:szCs w:val="28"/>
        </w:rPr>
      </w:pPr>
      <w:r>
        <w:rPr>
          <w:sz w:val="28"/>
          <w:szCs w:val="28"/>
        </w:rPr>
        <w:t>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w:t>
      </w:r>
    </w:p>
    <w:p w:rsidR="005A68F7" w:rsidRDefault="005A68F7" w:rsidP="005A68F7">
      <w:pPr>
        <w:spacing w:after="0"/>
        <w:ind w:firstLine="709"/>
        <w:jc w:val="both"/>
        <w:rPr>
          <w:sz w:val="28"/>
          <w:szCs w:val="28"/>
        </w:rPr>
      </w:pPr>
      <w:proofErr w:type="gramStart"/>
      <w:r>
        <w:rPr>
          <w:sz w:val="28"/>
          <w:szCs w:val="28"/>
        </w:rPr>
        <w:t xml:space="preserve">Реализация мероприятий социальной политики Правительства России, автономного округа и муниципального образования по сохранению заработной платы работающему населению на период введения </w:t>
      </w:r>
      <w:r>
        <w:rPr>
          <w:bCs/>
          <w:color w:val="000000"/>
          <w:sz w:val="28"/>
          <w:szCs w:val="28"/>
        </w:rPr>
        <w:t xml:space="preserve">ограничительных мер, связанных с распространением новой </w:t>
      </w:r>
      <w:proofErr w:type="spellStart"/>
      <w:r>
        <w:rPr>
          <w:bCs/>
          <w:color w:val="000000"/>
          <w:sz w:val="28"/>
          <w:szCs w:val="28"/>
        </w:rPr>
        <w:t>коронавирусной</w:t>
      </w:r>
      <w:proofErr w:type="spellEnd"/>
      <w:r>
        <w:rPr>
          <w:bCs/>
          <w:color w:val="000000"/>
          <w:sz w:val="28"/>
          <w:szCs w:val="28"/>
        </w:rPr>
        <w:t xml:space="preserve"> инфекции</w:t>
      </w:r>
      <w:r>
        <w:rPr>
          <w:sz w:val="28"/>
          <w:szCs w:val="28"/>
        </w:rPr>
        <w:t xml:space="preserve">, оказание </w:t>
      </w:r>
      <w:r>
        <w:rPr>
          <w:bCs/>
          <w:color w:val="000000"/>
          <w:sz w:val="28"/>
          <w:szCs w:val="28"/>
        </w:rPr>
        <w:t>финансовой поддержки</w:t>
      </w:r>
      <w:r>
        <w:rPr>
          <w:sz w:val="28"/>
          <w:szCs w:val="28"/>
        </w:rPr>
        <w:t xml:space="preserve"> наименее обеспеченным категориям населения, </w:t>
      </w:r>
      <w:r>
        <w:rPr>
          <w:bCs/>
          <w:color w:val="000000"/>
          <w:sz w:val="28"/>
          <w:szCs w:val="28"/>
        </w:rPr>
        <w:t xml:space="preserve">семьям с детьми, малому и среднему бизнесу, сохранившему рабочие места для горожан, </w:t>
      </w:r>
      <w:r>
        <w:rPr>
          <w:sz w:val="28"/>
          <w:szCs w:val="28"/>
        </w:rPr>
        <w:t>позволила снизить долю населения, имеющих доходы ниже прожиточного минимума.</w:t>
      </w:r>
      <w:proofErr w:type="gramEnd"/>
      <w:r>
        <w:rPr>
          <w:sz w:val="28"/>
          <w:szCs w:val="28"/>
        </w:rPr>
        <w:t xml:space="preserve"> По оценке 2021 года доля горожан, имеющих доходы ниже величины прожиточного минимума, составила 4,3% от среднегодовой численности населения (в 2020 году - 4,2%).  В прогнозном периоде 2024 года данный показатель сохранится на уровне 4,4% - 4,2%. </w:t>
      </w:r>
    </w:p>
    <w:p w:rsidR="005A68F7" w:rsidRDefault="005A68F7" w:rsidP="005A68F7">
      <w:pPr>
        <w:spacing w:after="0"/>
        <w:ind w:firstLine="709"/>
        <w:jc w:val="both"/>
        <w:rPr>
          <w:sz w:val="28"/>
          <w:szCs w:val="28"/>
        </w:rPr>
      </w:pPr>
      <w:proofErr w:type="gramStart"/>
      <w:r>
        <w:rPr>
          <w:sz w:val="28"/>
          <w:szCs w:val="28"/>
        </w:rPr>
        <w:t xml:space="preserve">Исходя из задач по обеспечению достойного уровня жизни населения, относительного роста его благосостояния, с учетом предоставления дополнительных социальных гарантий льготным категориям населения, позитивного развития человеческого потенциала и снижения социальной напряженности среди населения города </w:t>
      </w:r>
      <w:proofErr w:type="spellStart"/>
      <w:r>
        <w:rPr>
          <w:sz w:val="28"/>
          <w:szCs w:val="28"/>
        </w:rPr>
        <w:t>Югорска</w:t>
      </w:r>
      <w:proofErr w:type="spellEnd"/>
      <w:r>
        <w:rPr>
          <w:sz w:val="28"/>
          <w:szCs w:val="28"/>
        </w:rPr>
        <w:t>, предполагается темп роста уровня  денежных доходов на душу населения в 2021 году на 102,5% (53 218,9 рубля) к показателю 2020 года (51 944,7 рубля), но с</w:t>
      </w:r>
      <w:proofErr w:type="gramEnd"/>
      <w:r>
        <w:rPr>
          <w:sz w:val="28"/>
          <w:szCs w:val="28"/>
        </w:rPr>
        <w:t xml:space="preserve"> учетом инфляции в 104,3%,  реальный уровень доходов населения  составит 100,1% (51 024,8 рубля).</w:t>
      </w:r>
    </w:p>
    <w:p w:rsidR="005A68F7" w:rsidRDefault="005A68F7" w:rsidP="005A68F7">
      <w:pPr>
        <w:spacing w:after="0"/>
        <w:ind w:firstLine="709"/>
        <w:jc w:val="both"/>
        <w:rPr>
          <w:rFonts w:ascii="Times New Roman" w:hAnsi="Times New Roman"/>
          <w:b/>
          <w:sz w:val="28"/>
          <w:szCs w:val="28"/>
        </w:rPr>
      </w:pPr>
      <w:r>
        <w:rPr>
          <w:sz w:val="28"/>
          <w:szCs w:val="28"/>
        </w:rPr>
        <w:t>В прогнозном периоде темп роста реального уровня денежных доходов на душу населения к 2024 году (с учетом инфляции за период 2022 - 2024 годы) не превысит 1,0 процента.</w:t>
      </w:r>
    </w:p>
    <w:p w:rsidR="005A68F7" w:rsidRDefault="005A68F7" w:rsidP="005A68F7">
      <w:pPr>
        <w:spacing w:after="0"/>
        <w:jc w:val="center"/>
        <w:rPr>
          <w:b/>
          <w:sz w:val="28"/>
          <w:szCs w:val="28"/>
        </w:rPr>
      </w:pPr>
    </w:p>
    <w:p w:rsidR="005A68F7" w:rsidRDefault="005A68F7" w:rsidP="005A68F7">
      <w:pPr>
        <w:spacing w:after="0"/>
        <w:jc w:val="center"/>
        <w:rPr>
          <w:b/>
          <w:sz w:val="28"/>
          <w:szCs w:val="28"/>
        </w:rPr>
      </w:pPr>
      <w:r>
        <w:rPr>
          <w:b/>
          <w:sz w:val="28"/>
          <w:szCs w:val="28"/>
        </w:rPr>
        <w:t>Социальная сфера</w:t>
      </w:r>
    </w:p>
    <w:p w:rsidR="005A68F7" w:rsidRDefault="005A68F7" w:rsidP="005A68F7">
      <w:pPr>
        <w:spacing w:after="0"/>
        <w:jc w:val="center"/>
        <w:rPr>
          <w:b/>
          <w:sz w:val="28"/>
          <w:szCs w:val="28"/>
        </w:rPr>
      </w:pPr>
    </w:p>
    <w:p w:rsidR="005A68F7" w:rsidRDefault="005A68F7" w:rsidP="005A68F7">
      <w:pPr>
        <w:spacing w:after="0"/>
        <w:jc w:val="center"/>
        <w:rPr>
          <w:b/>
          <w:sz w:val="28"/>
          <w:szCs w:val="28"/>
        </w:rPr>
      </w:pPr>
      <w:r>
        <w:rPr>
          <w:b/>
          <w:sz w:val="28"/>
          <w:szCs w:val="28"/>
        </w:rPr>
        <w:t>Образование</w:t>
      </w:r>
    </w:p>
    <w:p w:rsidR="005A68F7" w:rsidRDefault="005A68F7" w:rsidP="005A68F7">
      <w:pPr>
        <w:spacing w:after="0"/>
        <w:ind w:firstLine="709"/>
        <w:jc w:val="both"/>
        <w:rPr>
          <w:rFonts w:eastAsia="Calibri"/>
          <w:sz w:val="28"/>
          <w:szCs w:val="28"/>
          <w:lang w:eastAsia="ru-RU"/>
        </w:rPr>
      </w:pPr>
    </w:p>
    <w:p w:rsidR="005A68F7" w:rsidRDefault="005A68F7" w:rsidP="005A68F7">
      <w:pPr>
        <w:spacing w:after="0"/>
        <w:ind w:firstLine="709"/>
        <w:jc w:val="both"/>
        <w:rPr>
          <w:rFonts w:eastAsia="Calibri"/>
          <w:sz w:val="28"/>
          <w:szCs w:val="28"/>
          <w:lang w:eastAsia="ru-RU"/>
        </w:rPr>
      </w:pPr>
      <w:r>
        <w:rPr>
          <w:rFonts w:eastAsia="Calibri"/>
          <w:sz w:val="28"/>
          <w:szCs w:val="28"/>
          <w:lang w:eastAsia="ru-RU"/>
        </w:rPr>
        <w:t xml:space="preserve">Основным инструментом достижения целей, поставленных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перед отраслью «Образование», является участие в реализации национальных проектов «Образование» и «Демография», а также региональных </w:t>
      </w:r>
      <w:r>
        <w:rPr>
          <w:rFonts w:eastAsia="Calibri"/>
          <w:sz w:val="28"/>
          <w:szCs w:val="28"/>
          <w:lang w:eastAsia="ru-RU"/>
        </w:rPr>
        <w:lastRenderedPageBreak/>
        <w:t>проектов, входящих в соответствующие портфели проектов: «Содействие занятости женщин - создание условий дошкольного образования для детей в возрасте до трех лет»,</w:t>
      </w:r>
      <w:r>
        <w:rPr>
          <w:rFonts w:eastAsia="Calibri"/>
          <w:sz w:val="28"/>
          <w:szCs w:val="28"/>
        </w:rPr>
        <w:t xml:space="preserve"> «Современная школа», «Цифровая образовательная среда», «Успех каждого ребенка». </w:t>
      </w:r>
    </w:p>
    <w:p w:rsidR="005A68F7" w:rsidRDefault="005A68F7" w:rsidP="005A68F7">
      <w:pPr>
        <w:spacing w:after="0"/>
        <w:ind w:firstLine="709"/>
        <w:jc w:val="both"/>
        <w:rPr>
          <w:rFonts w:eastAsia="Calibri"/>
          <w:sz w:val="28"/>
          <w:szCs w:val="28"/>
          <w:lang w:eastAsia="ru-RU"/>
        </w:rPr>
      </w:pPr>
      <w:r>
        <w:rPr>
          <w:rFonts w:eastAsia="Calibri"/>
          <w:sz w:val="28"/>
          <w:szCs w:val="28"/>
          <w:lang w:eastAsia="ru-RU"/>
        </w:rPr>
        <w:t>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 в том числе для детей до 3 лет, что соответствует намеченным показателям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5A68F7" w:rsidRDefault="005A68F7" w:rsidP="005A68F7">
      <w:pPr>
        <w:spacing w:after="0"/>
        <w:ind w:firstLine="709"/>
        <w:jc w:val="both"/>
        <w:rPr>
          <w:rFonts w:eastAsia="Calibri"/>
          <w:sz w:val="28"/>
          <w:szCs w:val="28"/>
          <w:lang w:eastAsia="ru-RU"/>
        </w:rPr>
      </w:pPr>
      <w:r>
        <w:rPr>
          <w:rFonts w:eastAsia="Calibri"/>
          <w:sz w:val="28"/>
          <w:szCs w:val="28"/>
          <w:lang w:eastAsia="ru-RU"/>
        </w:rPr>
        <w:t>Можно отметить наметившуюся тенденцию снижения количества детей дошкольного возраста в муниципальном образовании, что, соответственно, отразится в прогнозном периоде на численность детей, посещающих дошкольные образовательные учреждения.</w:t>
      </w:r>
    </w:p>
    <w:p w:rsidR="005A68F7" w:rsidRDefault="005A68F7" w:rsidP="005A68F7">
      <w:pPr>
        <w:autoSpaceDE w:val="0"/>
        <w:autoSpaceDN w:val="0"/>
        <w:adjustRightInd w:val="0"/>
        <w:spacing w:after="0"/>
        <w:ind w:firstLine="709"/>
        <w:jc w:val="both"/>
        <w:rPr>
          <w:rFonts w:eastAsia="Calibri"/>
          <w:sz w:val="28"/>
          <w:szCs w:val="28"/>
        </w:rPr>
      </w:pPr>
      <w:r>
        <w:rPr>
          <w:rFonts w:eastAsia="Calibri"/>
          <w:sz w:val="28"/>
          <w:szCs w:val="28"/>
        </w:rPr>
        <w:t xml:space="preserve">Контингент обучающихся общеобразовательных школ на протяжении ряда лет, наоборот, имеет тенденцию к росту, соответственно, наблюдается ежегодное увеличение доли обучающихся в муниципальных общеобразовательных учреждениях, занимающихся во вторую смену: в 2017 году - 14,3%, в 2018 году - 15,7%, в 2019 году - 18,3%. </w:t>
      </w:r>
    </w:p>
    <w:p w:rsidR="005A68F7" w:rsidRDefault="005A68F7" w:rsidP="005A68F7">
      <w:pPr>
        <w:autoSpaceDE w:val="0"/>
        <w:autoSpaceDN w:val="0"/>
        <w:adjustRightInd w:val="0"/>
        <w:spacing w:after="0"/>
        <w:ind w:firstLine="709"/>
        <w:jc w:val="both"/>
        <w:rPr>
          <w:rFonts w:eastAsia="Calibri"/>
          <w:sz w:val="28"/>
          <w:szCs w:val="28"/>
        </w:rPr>
      </w:pPr>
      <w:r>
        <w:rPr>
          <w:rFonts w:eastAsia="Calibri"/>
          <w:sz w:val="28"/>
          <w:szCs w:val="28"/>
        </w:rPr>
        <w:t xml:space="preserve">В связи с действием на территории Ханты-Мансийского автономного округа - Югры режима повышенной готовности и необходимостью соблюдения санитарно-эпидемиологических правил, обеспечивающих предупреждение возникновения и распространения случаев заболевания новой </w:t>
      </w:r>
      <w:proofErr w:type="spellStart"/>
      <w:r>
        <w:rPr>
          <w:rFonts w:eastAsia="Calibri"/>
          <w:sz w:val="28"/>
          <w:szCs w:val="28"/>
        </w:rPr>
        <w:t>коронавирусной</w:t>
      </w:r>
      <w:proofErr w:type="spellEnd"/>
      <w:r>
        <w:rPr>
          <w:rFonts w:eastAsia="Calibri"/>
          <w:sz w:val="28"/>
          <w:szCs w:val="28"/>
        </w:rPr>
        <w:t xml:space="preserve"> инфекцией (COVID-19), в 2020 году данный показатель составил 40%. </w:t>
      </w:r>
    </w:p>
    <w:p w:rsidR="005A68F7" w:rsidRDefault="005A68F7" w:rsidP="005A68F7">
      <w:pPr>
        <w:spacing w:after="0"/>
        <w:ind w:firstLine="709"/>
        <w:jc w:val="both"/>
        <w:rPr>
          <w:rFonts w:eastAsia="Calibri"/>
          <w:sz w:val="28"/>
          <w:szCs w:val="28"/>
        </w:rPr>
      </w:pPr>
      <w:r>
        <w:rPr>
          <w:rFonts w:eastAsia="Calibri"/>
          <w:sz w:val="28"/>
          <w:szCs w:val="28"/>
        </w:rPr>
        <w:t>В прогнозном периоде в</w:t>
      </w:r>
      <w:r>
        <w:rPr>
          <w:sz w:val="28"/>
          <w:szCs w:val="28"/>
        </w:rPr>
        <w:t xml:space="preserve"> рамках г</w:t>
      </w:r>
      <w:r>
        <w:rPr>
          <w:rFonts w:eastAsia="Calibri"/>
          <w:sz w:val="28"/>
          <w:szCs w:val="28"/>
        </w:rPr>
        <w:t xml:space="preserve">осударственной программы Ханты-Мансийского автономного округа - Югры «Развитие образования» намечено  </w:t>
      </w:r>
      <w:r>
        <w:rPr>
          <w:sz w:val="28"/>
          <w:szCs w:val="28"/>
        </w:rPr>
        <w:t>строительство о</w:t>
      </w:r>
      <w:r>
        <w:rPr>
          <w:rFonts w:eastAsia="Calibri"/>
          <w:sz w:val="28"/>
          <w:szCs w:val="28"/>
        </w:rPr>
        <w:t>бщеобразовательного учреждения</w:t>
      </w:r>
      <w:r>
        <w:rPr>
          <w:sz w:val="28"/>
          <w:szCs w:val="28"/>
        </w:rPr>
        <w:t xml:space="preserve"> мощностью 500 мест (срок ввода в эксплуатацию 2022 год). </w:t>
      </w:r>
      <w:r>
        <w:rPr>
          <w:rFonts w:eastAsia="Calibri"/>
          <w:sz w:val="28"/>
          <w:szCs w:val="28"/>
        </w:rPr>
        <w:t xml:space="preserve">Строительство объекта позволит снизить численность детей, занимающихся во вторую смену, улучшить материально-техническую базу образовательных учреждений и обеспечить безопасные условия образовательного процесса. </w:t>
      </w:r>
    </w:p>
    <w:p w:rsidR="005A68F7" w:rsidRDefault="005A68F7" w:rsidP="005A68F7">
      <w:pPr>
        <w:autoSpaceDE w:val="0"/>
        <w:autoSpaceDN w:val="0"/>
        <w:adjustRightInd w:val="0"/>
        <w:spacing w:after="0"/>
        <w:ind w:firstLine="709"/>
        <w:jc w:val="both"/>
        <w:rPr>
          <w:rFonts w:eastAsia="Calibri"/>
          <w:sz w:val="28"/>
          <w:szCs w:val="28"/>
        </w:rPr>
      </w:pPr>
      <w:r>
        <w:rPr>
          <w:rFonts w:eastAsia="Calibri"/>
          <w:sz w:val="28"/>
          <w:szCs w:val="28"/>
        </w:rPr>
        <w:t xml:space="preserve">Проект «Современная школа» направлен на внедрение новых методов обучения и воспитания, образовательных технологий, обеспечивающих повышение мотивации к обучению, вовлеченности в образовательный процесс, совершенствование безопасных условий всех участников образовательного процесса, что позволит каждому обучающемуся, независимо от его места проживания, получить качественное современное образование. Благодаря реализации проекта, к 2024 году будут обновлены содержание и технологии </w:t>
      </w:r>
      <w:r>
        <w:rPr>
          <w:rFonts w:eastAsia="Calibri"/>
          <w:sz w:val="28"/>
          <w:szCs w:val="28"/>
        </w:rPr>
        <w:lastRenderedPageBreak/>
        <w:t>преподавания общеобразовательных программ, а также обеспечена возможность профессионального развития педагогических работников.</w:t>
      </w:r>
    </w:p>
    <w:p w:rsidR="005A68F7" w:rsidRDefault="005A68F7" w:rsidP="005A68F7">
      <w:pPr>
        <w:spacing w:after="0"/>
        <w:ind w:firstLine="709"/>
        <w:jc w:val="both"/>
        <w:rPr>
          <w:sz w:val="28"/>
          <w:szCs w:val="28"/>
        </w:rPr>
      </w:pPr>
      <w:r>
        <w:rPr>
          <w:sz w:val="28"/>
          <w:szCs w:val="28"/>
        </w:rPr>
        <w:t xml:space="preserve">В рамках реализации регионального проекта «Современная школа» на базе муниципального бюджетного общеобразовательного учреждения «Лицей им. Г.Ф. </w:t>
      </w:r>
      <w:proofErr w:type="spellStart"/>
      <w:r>
        <w:rPr>
          <w:sz w:val="28"/>
          <w:szCs w:val="28"/>
        </w:rPr>
        <w:t>Атякшева</w:t>
      </w:r>
      <w:proofErr w:type="spellEnd"/>
      <w:r>
        <w:rPr>
          <w:sz w:val="28"/>
          <w:szCs w:val="28"/>
        </w:rPr>
        <w:t xml:space="preserve">» (далее - МБОУ «Лицей им. Г.Ф. </w:t>
      </w:r>
      <w:proofErr w:type="spellStart"/>
      <w:r>
        <w:rPr>
          <w:sz w:val="28"/>
          <w:szCs w:val="28"/>
        </w:rPr>
        <w:t>Атякшева</w:t>
      </w:r>
      <w:proofErr w:type="spellEnd"/>
      <w:r>
        <w:rPr>
          <w:sz w:val="28"/>
          <w:szCs w:val="28"/>
        </w:rPr>
        <w:t xml:space="preserve">») действует Центр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w:t>
      </w:r>
    </w:p>
    <w:p w:rsidR="005A68F7" w:rsidRDefault="005A68F7" w:rsidP="005A68F7">
      <w:pPr>
        <w:spacing w:after="0"/>
        <w:ind w:firstLine="709"/>
        <w:jc w:val="both"/>
        <w:rPr>
          <w:rFonts w:eastAsia="Calibri"/>
          <w:color w:val="000000"/>
          <w:sz w:val="28"/>
          <w:szCs w:val="28"/>
          <w:shd w:val="clear" w:color="auto" w:fill="FFFFFF"/>
        </w:rPr>
      </w:pPr>
      <w:r>
        <w:rPr>
          <w:rFonts w:eastAsia="Calibri"/>
          <w:sz w:val="28"/>
          <w:szCs w:val="28"/>
        </w:rPr>
        <w:t xml:space="preserve">Реализация федерального проекта «Цифровая образовательная среда» национального проекта «Образование» позволит создать условия для внедрения к 2024 году в образовательных учреждениях города </w:t>
      </w:r>
      <w:proofErr w:type="spellStart"/>
      <w:r>
        <w:rPr>
          <w:rFonts w:eastAsia="Calibri"/>
          <w:sz w:val="28"/>
          <w:szCs w:val="28"/>
        </w:rPr>
        <w:t>Югорска</w:t>
      </w:r>
      <w:proofErr w:type="spellEnd"/>
      <w:r>
        <w:rPr>
          <w:rFonts w:eastAsia="Calibri"/>
          <w:sz w:val="28"/>
          <w:szCs w:val="28"/>
        </w:rPr>
        <w:t xml:space="preserve"> </w:t>
      </w:r>
      <w:r>
        <w:rPr>
          <w:rFonts w:eastAsia="Calibri"/>
          <w:color w:val="000000"/>
          <w:sz w:val="28"/>
          <w:szCs w:val="28"/>
          <w:shd w:val="clear" w:color="auto" w:fill="FFFFFF"/>
        </w:rPr>
        <w:t xml:space="preserve">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w:t>
      </w:r>
    </w:p>
    <w:p w:rsidR="005A68F7" w:rsidRDefault="005A68F7" w:rsidP="005A68F7">
      <w:pPr>
        <w:spacing w:after="0"/>
        <w:ind w:firstLine="709"/>
        <w:jc w:val="both"/>
        <w:rPr>
          <w:rFonts w:eastAsia="Calibri"/>
          <w:sz w:val="28"/>
          <w:szCs w:val="28"/>
        </w:rPr>
      </w:pPr>
      <w:r>
        <w:rPr>
          <w:rFonts w:eastAsia="Calibri"/>
          <w:sz w:val="28"/>
          <w:szCs w:val="28"/>
        </w:rPr>
        <w:t xml:space="preserve">Все общеобразовательные учреждения города </w:t>
      </w:r>
      <w:proofErr w:type="spellStart"/>
      <w:r>
        <w:rPr>
          <w:rFonts w:eastAsia="Calibri"/>
          <w:sz w:val="28"/>
          <w:szCs w:val="28"/>
        </w:rPr>
        <w:t>Югорска</w:t>
      </w:r>
      <w:proofErr w:type="spellEnd"/>
      <w:r>
        <w:rPr>
          <w:rFonts w:eastAsia="Calibri"/>
          <w:sz w:val="28"/>
          <w:szCs w:val="28"/>
        </w:rPr>
        <w:t xml:space="preserve"> используют ресурсы государственной информационной системы «Цифровая образовательная платформа Ханты-Мансийского автономного округа - Югры» при реализации общеобразовательных программ в дистанционном формате.</w:t>
      </w:r>
    </w:p>
    <w:p w:rsidR="005A68F7" w:rsidRDefault="005A68F7" w:rsidP="005A68F7">
      <w:pPr>
        <w:spacing w:after="0"/>
        <w:ind w:firstLine="709"/>
        <w:jc w:val="both"/>
        <w:rPr>
          <w:rFonts w:eastAsia="Calibri"/>
          <w:sz w:val="28"/>
          <w:szCs w:val="28"/>
        </w:rPr>
      </w:pPr>
      <w:r>
        <w:rPr>
          <w:rFonts w:eastAsia="Calibri"/>
          <w:sz w:val="28"/>
          <w:szCs w:val="28"/>
        </w:rPr>
        <w:t>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и «</w:t>
      </w:r>
      <w:proofErr w:type="spellStart"/>
      <w:r>
        <w:rPr>
          <w:rFonts w:eastAsia="Calibri"/>
          <w:sz w:val="28"/>
          <w:szCs w:val="28"/>
        </w:rPr>
        <w:t>ПроеКториЯ</w:t>
      </w:r>
      <w:proofErr w:type="spellEnd"/>
      <w:r>
        <w:rPr>
          <w:rFonts w:eastAsia="Calibri"/>
          <w:sz w:val="28"/>
          <w:szCs w:val="28"/>
        </w:rPr>
        <w:t xml:space="preserve">». </w:t>
      </w:r>
    </w:p>
    <w:p w:rsidR="005A68F7" w:rsidRDefault="005A68F7" w:rsidP="005A68F7">
      <w:pPr>
        <w:spacing w:after="0"/>
        <w:ind w:firstLine="708"/>
        <w:jc w:val="both"/>
        <w:rPr>
          <w:sz w:val="28"/>
          <w:szCs w:val="28"/>
          <w:lang w:eastAsia="ru-RU"/>
        </w:rPr>
      </w:pPr>
      <w:r>
        <w:rPr>
          <w:sz w:val="28"/>
          <w:szCs w:val="28"/>
          <w:lang w:eastAsia="ru-RU"/>
        </w:rPr>
        <w:t xml:space="preserve">В рамках проекта «Успех каждого ребенка» проводится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Деятельность системы дополнительного образования города </w:t>
      </w:r>
      <w:proofErr w:type="spellStart"/>
      <w:r>
        <w:rPr>
          <w:sz w:val="28"/>
          <w:szCs w:val="28"/>
          <w:lang w:eastAsia="ru-RU"/>
        </w:rPr>
        <w:t>Югорска</w:t>
      </w:r>
      <w:proofErr w:type="spellEnd"/>
      <w:r>
        <w:rPr>
          <w:sz w:val="28"/>
          <w:szCs w:val="28"/>
          <w:lang w:eastAsia="ru-RU"/>
        </w:rPr>
        <w:t xml:space="preserve"> направлена на обеспечение осознанного жизненного самоопределения и успешную социализацию детей и молодежи, носит межведомственный характер, что позволяет расширить спектр образовательных услуг в муниципальном пространстве.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 </w:t>
      </w:r>
    </w:p>
    <w:p w:rsidR="005A68F7" w:rsidRDefault="005A68F7" w:rsidP="005A68F7">
      <w:pPr>
        <w:spacing w:after="0"/>
        <w:ind w:firstLine="709"/>
        <w:jc w:val="both"/>
        <w:rPr>
          <w:rFonts w:eastAsia="Calibri"/>
          <w:sz w:val="28"/>
          <w:szCs w:val="28"/>
          <w:lang w:eastAsia="ru-RU"/>
        </w:rPr>
      </w:pPr>
      <w:r>
        <w:rPr>
          <w:rFonts w:eastAsia="Calibri"/>
          <w:sz w:val="28"/>
          <w:szCs w:val="28"/>
          <w:lang w:eastAsia="ru-RU"/>
        </w:rPr>
        <w:t>Программы дополнительного образования реализуются в организациях дополнительного образования, общеобразовательных и дошкольных образовательных учреждениях, а также в негосударственных учреждениях и индивидуальными предпринимателями (4 частных образовательных организации и индивидуальных предпринимателей).</w:t>
      </w:r>
    </w:p>
    <w:p w:rsidR="005A68F7" w:rsidRDefault="005A68F7" w:rsidP="005A68F7">
      <w:pPr>
        <w:spacing w:after="0"/>
        <w:ind w:firstLine="709"/>
        <w:jc w:val="both"/>
        <w:rPr>
          <w:sz w:val="28"/>
          <w:szCs w:val="28"/>
        </w:rPr>
      </w:pPr>
      <w:r>
        <w:rPr>
          <w:sz w:val="28"/>
          <w:szCs w:val="28"/>
        </w:rPr>
        <w:t xml:space="preserve">Обеспечена реализация дополнительных общеобразовательных программ технической направленности в сетевой форме на базе трех образовательных </w:t>
      </w:r>
      <w:r>
        <w:rPr>
          <w:sz w:val="28"/>
          <w:szCs w:val="28"/>
        </w:rPr>
        <w:lastRenderedPageBreak/>
        <w:t xml:space="preserve">учреждений (МБОУ «Лицей им. Г.Ф. </w:t>
      </w:r>
      <w:proofErr w:type="spellStart"/>
      <w:r>
        <w:rPr>
          <w:sz w:val="28"/>
          <w:szCs w:val="28"/>
        </w:rPr>
        <w:t>Атякшева</w:t>
      </w:r>
      <w:proofErr w:type="spellEnd"/>
      <w:r>
        <w:rPr>
          <w:sz w:val="28"/>
          <w:szCs w:val="28"/>
        </w:rPr>
        <w:t xml:space="preserve">», муниципальном бюджетном общеобразовательном учреждении «Гимназия», муниципальном бюджетном учреждении дополнительного образования «Детско-юношеский центр «Прометей»). Охват сетевой формой обучения составляет 192 человека (3,5%). </w:t>
      </w:r>
    </w:p>
    <w:p w:rsidR="005A68F7" w:rsidRDefault="005A68F7" w:rsidP="005A68F7">
      <w:pPr>
        <w:spacing w:after="0"/>
        <w:ind w:firstLine="709"/>
        <w:jc w:val="both"/>
        <w:rPr>
          <w:rFonts w:eastAsia="Calibri"/>
          <w:sz w:val="28"/>
          <w:szCs w:val="28"/>
          <w:lang w:eastAsia="ru-RU"/>
        </w:rPr>
      </w:pPr>
      <w:r>
        <w:rPr>
          <w:rFonts w:eastAsia="Calibri"/>
          <w:sz w:val="28"/>
          <w:szCs w:val="28"/>
        </w:rPr>
        <w:t>С января 2021 года учет детей, охваченных программами дополнительного образования, осуществляется через автоматизированную информационную систему «Персонифицированное дополнительное образование». У</w:t>
      </w:r>
      <w:r>
        <w:rPr>
          <w:rFonts w:eastAsia="Calibri"/>
          <w:sz w:val="28"/>
          <w:szCs w:val="28"/>
          <w:lang w:eastAsia="ru-RU"/>
        </w:rPr>
        <w:t xml:space="preserve">слугами дополнительного образования муниципальными учреждениями охвачен </w:t>
      </w:r>
      <w:r>
        <w:rPr>
          <w:rFonts w:eastAsia="Calibri"/>
          <w:sz w:val="28"/>
          <w:szCs w:val="28"/>
        </w:rPr>
        <w:t xml:space="preserve">5 051 </w:t>
      </w:r>
      <w:r>
        <w:rPr>
          <w:rFonts w:eastAsia="Calibri"/>
          <w:sz w:val="28"/>
          <w:szCs w:val="28"/>
          <w:lang w:eastAsia="ru-RU"/>
        </w:rPr>
        <w:t xml:space="preserve">ребенок, что составляет </w:t>
      </w:r>
      <w:r>
        <w:rPr>
          <w:rFonts w:eastAsia="Calibri"/>
          <w:sz w:val="28"/>
          <w:szCs w:val="28"/>
        </w:rPr>
        <w:t xml:space="preserve">69,3% </w:t>
      </w:r>
      <w:r>
        <w:rPr>
          <w:rFonts w:eastAsia="Calibri"/>
          <w:sz w:val="28"/>
          <w:szCs w:val="28"/>
          <w:lang w:eastAsia="ru-RU"/>
        </w:rPr>
        <w:t xml:space="preserve">от общего количества детей в возрасте от 5 до 18 лет. Услугами дополнительного образования негосударственными поставщиками услуг охвачено 345 детей, что составляет 6,8% от охвата детей дополнительным образованием в муниципалитете. </w:t>
      </w:r>
    </w:p>
    <w:p w:rsidR="005A68F7" w:rsidRDefault="005A68F7" w:rsidP="005A68F7">
      <w:pPr>
        <w:spacing w:after="0"/>
        <w:ind w:firstLine="709"/>
        <w:jc w:val="both"/>
        <w:rPr>
          <w:rFonts w:eastAsia="Calibri"/>
          <w:sz w:val="28"/>
          <w:szCs w:val="28"/>
        </w:rPr>
      </w:pPr>
      <w:r>
        <w:rPr>
          <w:rFonts w:eastAsia="Calibri"/>
          <w:sz w:val="28"/>
          <w:szCs w:val="28"/>
        </w:rPr>
        <w:t xml:space="preserve">К 2024 году в городе </w:t>
      </w:r>
      <w:proofErr w:type="spellStart"/>
      <w:r>
        <w:rPr>
          <w:rFonts w:eastAsia="Calibri"/>
          <w:sz w:val="28"/>
          <w:szCs w:val="28"/>
        </w:rPr>
        <w:t>Югорске</w:t>
      </w:r>
      <w:proofErr w:type="spellEnd"/>
      <w:r>
        <w:rPr>
          <w:rFonts w:eastAsia="Calibri"/>
          <w:sz w:val="28"/>
          <w:szCs w:val="28"/>
        </w:rPr>
        <w:t xml:space="preserve"> целевой охват дополнительным образованием в соответствии с проектом должен составить 84%.  </w:t>
      </w:r>
    </w:p>
    <w:p w:rsidR="005A68F7" w:rsidRDefault="005A68F7" w:rsidP="005A68F7">
      <w:pPr>
        <w:spacing w:after="0"/>
        <w:ind w:firstLine="709"/>
        <w:jc w:val="both"/>
        <w:rPr>
          <w:rFonts w:eastAsia="Calibri"/>
          <w:sz w:val="28"/>
          <w:szCs w:val="28"/>
        </w:rPr>
      </w:pPr>
    </w:p>
    <w:p w:rsidR="005A68F7" w:rsidRDefault="005A68F7" w:rsidP="005A68F7">
      <w:pPr>
        <w:spacing w:after="0"/>
        <w:jc w:val="center"/>
        <w:rPr>
          <w:rFonts w:eastAsia="Calibri"/>
          <w:b/>
          <w:sz w:val="28"/>
          <w:szCs w:val="28"/>
        </w:rPr>
      </w:pPr>
      <w:r>
        <w:rPr>
          <w:rFonts w:eastAsia="Calibri"/>
          <w:b/>
          <w:sz w:val="28"/>
          <w:szCs w:val="28"/>
        </w:rPr>
        <w:t>Физическая культура и спорт</w:t>
      </w:r>
    </w:p>
    <w:p w:rsidR="005A68F7" w:rsidRDefault="005A68F7" w:rsidP="005A68F7">
      <w:pPr>
        <w:spacing w:after="0"/>
        <w:ind w:firstLine="567"/>
        <w:jc w:val="both"/>
        <w:rPr>
          <w:rFonts w:eastAsia="Calibri"/>
          <w:sz w:val="28"/>
          <w:szCs w:val="28"/>
          <w:lang w:eastAsia="ar-SA"/>
        </w:rPr>
      </w:pPr>
    </w:p>
    <w:p w:rsidR="005A68F7" w:rsidRDefault="005A68F7" w:rsidP="005A68F7">
      <w:pPr>
        <w:spacing w:after="0"/>
        <w:ind w:firstLine="709"/>
        <w:jc w:val="both"/>
        <w:rPr>
          <w:rFonts w:eastAsia="Calibri"/>
          <w:sz w:val="28"/>
          <w:szCs w:val="28"/>
        </w:rPr>
      </w:pPr>
      <w:r>
        <w:rPr>
          <w:rFonts w:eastAsia="Calibri"/>
          <w:sz w:val="28"/>
          <w:szCs w:val="28"/>
        </w:rPr>
        <w:t xml:space="preserve">Приоритеты государственной политики в области физической культуры и спорта направлены на создание условий для улучшения здоровья населения, повышения уровня и качества жизни жителей города </w:t>
      </w:r>
      <w:proofErr w:type="spellStart"/>
      <w:r>
        <w:rPr>
          <w:rFonts w:eastAsia="Calibri"/>
          <w:sz w:val="28"/>
          <w:szCs w:val="28"/>
        </w:rPr>
        <w:t>Югорска</w:t>
      </w:r>
      <w:proofErr w:type="spellEnd"/>
      <w:r>
        <w:rPr>
          <w:rFonts w:eastAsia="Calibri"/>
          <w:sz w:val="28"/>
          <w:szCs w:val="28"/>
        </w:rPr>
        <w:t xml:space="preserve">, воспитания подрастающего поколения, повышения конкурентоспособности спорта и престижа автономного округа на российской и международной арене. </w:t>
      </w:r>
    </w:p>
    <w:p w:rsidR="005A68F7" w:rsidRDefault="005A68F7" w:rsidP="005A68F7">
      <w:pPr>
        <w:spacing w:after="0"/>
        <w:ind w:firstLine="709"/>
        <w:jc w:val="both"/>
        <w:rPr>
          <w:rFonts w:eastAsia="Calibri"/>
          <w:sz w:val="28"/>
          <w:szCs w:val="28"/>
        </w:rPr>
      </w:pPr>
      <w:r>
        <w:rPr>
          <w:rFonts w:eastAsia="Calibri"/>
          <w:sz w:val="28"/>
          <w:szCs w:val="28"/>
        </w:rPr>
        <w:t xml:space="preserve">Развитие физической культуры и спорта в городе </w:t>
      </w:r>
      <w:proofErr w:type="spellStart"/>
      <w:r>
        <w:rPr>
          <w:rFonts w:eastAsia="Calibri"/>
          <w:sz w:val="28"/>
          <w:szCs w:val="28"/>
        </w:rPr>
        <w:t>Югорске</w:t>
      </w:r>
      <w:proofErr w:type="spellEnd"/>
      <w:r>
        <w:rPr>
          <w:rFonts w:eastAsia="Calibri"/>
          <w:sz w:val="28"/>
          <w:szCs w:val="28"/>
        </w:rPr>
        <w:t xml:space="preserve"> в прогнозном периоде будет осуществляться в соответствии с нормативно-правовыми документами Российской Федерации, автономного округа, а также в соответствии с муниципальной программой города </w:t>
      </w:r>
      <w:proofErr w:type="spellStart"/>
      <w:r>
        <w:rPr>
          <w:rFonts w:eastAsia="Calibri"/>
          <w:sz w:val="28"/>
          <w:szCs w:val="28"/>
        </w:rPr>
        <w:t>Югорска</w:t>
      </w:r>
      <w:proofErr w:type="spellEnd"/>
      <w:r>
        <w:rPr>
          <w:rFonts w:eastAsia="Calibri"/>
          <w:sz w:val="28"/>
          <w:szCs w:val="28"/>
        </w:rPr>
        <w:t xml:space="preserve"> «Развитие физической культуры и спота».</w:t>
      </w:r>
    </w:p>
    <w:p w:rsidR="005A68F7" w:rsidRDefault="005A68F7" w:rsidP="005A68F7">
      <w:pPr>
        <w:spacing w:after="0"/>
        <w:ind w:firstLine="709"/>
        <w:jc w:val="both"/>
        <w:rPr>
          <w:rFonts w:eastAsia="Calibri"/>
          <w:iCs/>
          <w:sz w:val="28"/>
          <w:szCs w:val="28"/>
        </w:rPr>
      </w:pPr>
      <w:r>
        <w:rPr>
          <w:rFonts w:eastAsia="Calibri"/>
          <w:iCs/>
          <w:sz w:val="28"/>
          <w:szCs w:val="28"/>
        </w:rPr>
        <w:t xml:space="preserve">В рамках реализации национального проекта «Демография» в городе </w:t>
      </w:r>
      <w:proofErr w:type="spellStart"/>
      <w:r>
        <w:rPr>
          <w:rFonts w:eastAsia="Calibri"/>
          <w:iCs/>
          <w:sz w:val="28"/>
          <w:szCs w:val="28"/>
        </w:rPr>
        <w:t>Югорске</w:t>
      </w:r>
      <w:proofErr w:type="spellEnd"/>
      <w:r>
        <w:rPr>
          <w:rFonts w:eastAsia="Calibri"/>
          <w:iCs/>
          <w:sz w:val="28"/>
          <w:szCs w:val="28"/>
        </w:rPr>
        <w:t xml:space="preserve"> реализуется региональный проект «Спорт - норма жизни», который направлен на оказание адресной финансовой поддержки спортивным организациям, осуществляющих спортивную подготовку спортивного резерва для сборных команд Российской Федерации, автономного округа. Реализация мероприятия направлена на оснащение объектов спортивной инфраструктуры, приобретение спортивного оборудования и инвентаря для приведения спортивных организаций и учреждений в нормальное состояние. </w:t>
      </w:r>
    </w:p>
    <w:p w:rsidR="005A68F7" w:rsidRDefault="005A68F7" w:rsidP="005A68F7">
      <w:pPr>
        <w:autoSpaceDE w:val="0"/>
        <w:autoSpaceDN w:val="0"/>
        <w:adjustRightInd w:val="0"/>
        <w:spacing w:after="0"/>
        <w:ind w:firstLine="709"/>
        <w:jc w:val="both"/>
        <w:rPr>
          <w:rFonts w:eastAsia="Calibri"/>
          <w:iCs/>
          <w:color w:val="000000"/>
          <w:sz w:val="28"/>
          <w:szCs w:val="28"/>
          <w:lang w:eastAsia="ru-RU"/>
        </w:rPr>
      </w:pPr>
      <w:r>
        <w:rPr>
          <w:rFonts w:eastAsia="Calibri"/>
          <w:iCs/>
          <w:color w:val="000000"/>
          <w:sz w:val="28"/>
          <w:szCs w:val="28"/>
          <w:lang w:eastAsia="ru-RU"/>
        </w:rPr>
        <w:t xml:space="preserve">Основной целью данного проекта в городе </w:t>
      </w:r>
      <w:proofErr w:type="spellStart"/>
      <w:r>
        <w:rPr>
          <w:rFonts w:eastAsia="Calibri"/>
          <w:iCs/>
          <w:color w:val="000000"/>
          <w:sz w:val="28"/>
          <w:szCs w:val="28"/>
          <w:lang w:eastAsia="ru-RU"/>
        </w:rPr>
        <w:t>Югорске</w:t>
      </w:r>
      <w:proofErr w:type="spellEnd"/>
      <w:r>
        <w:rPr>
          <w:rFonts w:eastAsia="Calibri"/>
          <w:iCs/>
          <w:color w:val="000000"/>
          <w:sz w:val="28"/>
          <w:szCs w:val="28"/>
          <w:lang w:eastAsia="ru-RU"/>
        </w:rPr>
        <w:t xml:space="preserve"> является:</w:t>
      </w:r>
    </w:p>
    <w:p w:rsidR="005A68F7" w:rsidRDefault="005A68F7" w:rsidP="005A68F7">
      <w:pPr>
        <w:spacing w:after="0"/>
        <w:ind w:firstLine="709"/>
        <w:jc w:val="both"/>
        <w:rPr>
          <w:sz w:val="28"/>
          <w:szCs w:val="28"/>
          <w:lang w:eastAsia="ar-SA"/>
        </w:rPr>
      </w:pPr>
      <w:r>
        <w:rPr>
          <w:sz w:val="28"/>
          <w:szCs w:val="28"/>
        </w:rPr>
        <w:lastRenderedPageBreak/>
        <w:t>- увеличение доли населения, систематически занимающегося физической культурой и спортом в общей численности населения к 2024 году до 63,0%;</w:t>
      </w:r>
    </w:p>
    <w:p w:rsidR="005A68F7" w:rsidRDefault="005A68F7" w:rsidP="005A68F7">
      <w:pPr>
        <w:spacing w:after="0"/>
        <w:ind w:firstLine="709"/>
        <w:jc w:val="both"/>
        <w:rPr>
          <w:sz w:val="28"/>
          <w:szCs w:val="28"/>
        </w:rPr>
      </w:pPr>
      <w:r>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к 2024 году до 72,0%.  </w:t>
      </w:r>
    </w:p>
    <w:p w:rsidR="005A68F7" w:rsidRDefault="005A68F7" w:rsidP="005A68F7">
      <w:pPr>
        <w:spacing w:after="0"/>
        <w:ind w:firstLine="709"/>
        <w:jc w:val="both"/>
        <w:rPr>
          <w:rFonts w:eastAsia="Calibri"/>
          <w:sz w:val="28"/>
          <w:szCs w:val="28"/>
        </w:rPr>
      </w:pPr>
      <w:r>
        <w:rPr>
          <w:rFonts w:eastAsia="Calibri"/>
          <w:spacing w:val="-8"/>
          <w:sz w:val="28"/>
          <w:szCs w:val="28"/>
        </w:rPr>
        <w:t xml:space="preserve">Сфера физической культуры и спорта в городе </w:t>
      </w:r>
      <w:proofErr w:type="spellStart"/>
      <w:r>
        <w:rPr>
          <w:rFonts w:eastAsia="Calibri"/>
          <w:spacing w:val="-8"/>
          <w:sz w:val="28"/>
          <w:szCs w:val="28"/>
        </w:rPr>
        <w:t>Югорске</w:t>
      </w:r>
      <w:proofErr w:type="spellEnd"/>
      <w:r>
        <w:rPr>
          <w:rFonts w:eastAsia="Calibri"/>
          <w:spacing w:val="-8"/>
          <w:sz w:val="28"/>
          <w:szCs w:val="28"/>
        </w:rPr>
        <w:t xml:space="preserve"> имеет положительную динамику, улучшается база спортивных сооружений, ежегодно отмечается рост количества занимающихся, </w:t>
      </w:r>
      <w:proofErr w:type="spellStart"/>
      <w:r>
        <w:rPr>
          <w:rFonts w:eastAsia="Calibri"/>
          <w:spacing w:val="-8"/>
          <w:sz w:val="28"/>
          <w:szCs w:val="28"/>
        </w:rPr>
        <w:t>югорские</w:t>
      </w:r>
      <w:proofErr w:type="spellEnd"/>
      <w:r>
        <w:rPr>
          <w:rFonts w:eastAsia="Calibri"/>
          <w:spacing w:val="-8"/>
          <w:sz w:val="28"/>
          <w:szCs w:val="28"/>
        </w:rPr>
        <w:t xml:space="preserve"> спортсмены успешно участвуют в соревнованиях различного уровня.</w:t>
      </w:r>
    </w:p>
    <w:p w:rsidR="005A68F7" w:rsidRDefault="005A68F7" w:rsidP="005A68F7">
      <w:pPr>
        <w:spacing w:after="0"/>
        <w:ind w:firstLine="709"/>
        <w:jc w:val="both"/>
        <w:rPr>
          <w:rFonts w:eastAsia="Calibri"/>
          <w:sz w:val="28"/>
          <w:szCs w:val="28"/>
        </w:rPr>
      </w:pPr>
      <w:r>
        <w:rPr>
          <w:rFonts w:eastAsia="Calibri"/>
          <w:bCs/>
          <w:color w:val="000000"/>
          <w:kern w:val="2"/>
          <w:sz w:val="28"/>
          <w:szCs w:val="28"/>
        </w:rPr>
        <w:t>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w:t>
      </w:r>
    </w:p>
    <w:p w:rsidR="005A68F7" w:rsidRDefault="005A68F7" w:rsidP="005A68F7">
      <w:pPr>
        <w:spacing w:after="0"/>
        <w:ind w:firstLine="709"/>
        <w:jc w:val="both"/>
        <w:rPr>
          <w:rFonts w:eastAsia="Calibri"/>
          <w:sz w:val="28"/>
          <w:szCs w:val="28"/>
        </w:rPr>
      </w:pPr>
      <w:r>
        <w:rPr>
          <w:rFonts w:eastAsia="Calibri"/>
          <w:sz w:val="28"/>
          <w:szCs w:val="28"/>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объектов спорта, проведения сертификации и стандартизации объектов спорта, оказываемых услуг, привлечения в сферу физической культуры и спорта некоммерческих организаций.</w:t>
      </w:r>
    </w:p>
    <w:p w:rsidR="005A68F7" w:rsidRDefault="005A68F7" w:rsidP="005A68F7">
      <w:pPr>
        <w:spacing w:after="0"/>
        <w:ind w:firstLine="709"/>
        <w:jc w:val="both"/>
        <w:rPr>
          <w:rFonts w:eastAsia="Calibri"/>
          <w:sz w:val="28"/>
          <w:szCs w:val="28"/>
        </w:rPr>
      </w:pPr>
      <w:r>
        <w:rPr>
          <w:rFonts w:eastAsia="Calibri"/>
          <w:sz w:val="28"/>
          <w:szCs w:val="28"/>
        </w:rPr>
        <w:t xml:space="preserve">Большой интерес к физическим видам спорта наблюдается и у лиц с ограниченными возможностями здоровья и инвалидов. Для спортсменов-инвалидов специально оборудуются и реконструируются необходимые спортивные сооружения, отвечающие всем требованиям и нормам. </w:t>
      </w:r>
    </w:p>
    <w:p w:rsidR="005A68F7" w:rsidRDefault="005A68F7" w:rsidP="005A68F7">
      <w:pPr>
        <w:spacing w:after="0"/>
        <w:ind w:firstLine="709"/>
        <w:jc w:val="both"/>
        <w:rPr>
          <w:bCs/>
          <w:color w:val="000000"/>
          <w:kern w:val="3"/>
          <w:sz w:val="28"/>
          <w:szCs w:val="28"/>
        </w:rPr>
      </w:pPr>
      <w:r>
        <w:rPr>
          <w:iCs/>
          <w:kern w:val="3"/>
          <w:sz w:val="28"/>
          <w:szCs w:val="28"/>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единовременной пропускной способности сооружений, проведению спортивно-массовых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p>
    <w:p w:rsidR="005A68F7" w:rsidRDefault="005A68F7" w:rsidP="005A68F7">
      <w:pPr>
        <w:spacing w:after="0"/>
        <w:ind w:firstLine="709"/>
        <w:rPr>
          <w:sz w:val="28"/>
          <w:szCs w:val="28"/>
        </w:rPr>
      </w:pPr>
    </w:p>
    <w:p w:rsidR="005A68F7" w:rsidRDefault="005A68F7" w:rsidP="005A68F7">
      <w:pPr>
        <w:spacing w:after="0"/>
        <w:jc w:val="center"/>
        <w:rPr>
          <w:rFonts w:eastAsia="Calibri"/>
          <w:b/>
          <w:sz w:val="28"/>
          <w:szCs w:val="28"/>
        </w:rPr>
      </w:pPr>
      <w:r>
        <w:rPr>
          <w:rFonts w:eastAsia="Calibri"/>
          <w:b/>
          <w:sz w:val="28"/>
          <w:szCs w:val="28"/>
        </w:rPr>
        <w:t>Работа с детьми и молодежью</w:t>
      </w:r>
    </w:p>
    <w:p w:rsidR="005A68F7" w:rsidRDefault="005A68F7" w:rsidP="005A68F7">
      <w:pPr>
        <w:spacing w:after="0"/>
        <w:ind w:firstLine="709"/>
        <w:jc w:val="both"/>
        <w:rPr>
          <w:rFonts w:eastAsia="Calibri"/>
          <w:sz w:val="28"/>
          <w:szCs w:val="28"/>
          <w:lang w:eastAsia="ar-SA"/>
        </w:rPr>
      </w:pPr>
    </w:p>
    <w:p w:rsidR="005A68F7" w:rsidRDefault="005A68F7" w:rsidP="005A68F7">
      <w:pPr>
        <w:spacing w:after="0"/>
        <w:ind w:firstLine="709"/>
        <w:jc w:val="both"/>
        <w:rPr>
          <w:rFonts w:eastAsia="Calibri"/>
          <w:sz w:val="28"/>
          <w:szCs w:val="28"/>
        </w:rPr>
      </w:pPr>
      <w:r>
        <w:rPr>
          <w:rFonts w:eastAsia="Calibri"/>
          <w:sz w:val="28"/>
          <w:szCs w:val="28"/>
        </w:rPr>
        <w:t xml:space="preserve">В городе поддерживаются и реализуются проекты, направленные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потенциала подростков и молодежи, а также на развитие гражданской активности и формирование здорового образа жизни. </w:t>
      </w:r>
    </w:p>
    <w:p w:rsidR="005A68F7" w:rsidRDefault="005A68F7" w:rsidP="005A68F7">
      <w:pPr>
        <w:spacing w:after="0"/>
        <w:ind w:firstLine="709"/>
        <w:jc w:val="both"/>
        <w:rPr>
          <w:rFonts w:eastAsia="Calibri"/>
          <w:sz w:val="28"/>
          <w:szCs w:val="28"/>
        </w:rPr>
      </w:pPr>
      <w:r>
        <w:rPr>
          <w:rFonts w:eastAsia="Calibri"/>
          <w:sz w:val="28"/>
          <w:szCs w:val="28"/>
        </w:rPr>
        <w:lastRenderedPageBreak/>
        <w:t xml:space="preserve">На сегодняшний день сложилась качественная система развития социально-активной молодежи, которая находит поддержку среди учреждений и предприятий города и складывает положительный имидж развития города в целом. </w:t>
      </w:r>
    </w:p>
    <w:p w:rsidR="005A68F7" w:rsidRDefault="005A68F7" w:rsidP="005A68F7">
      <w:pPr>
        <w:spacing w:after="0"/>
        <w:ind w:firstLine="709"/>
        <w:jc w:val="both"/>
        <w:rPr>
          <w:rFonts w:eastAsia="Calibri"/>
          <w:sz w:val="28"/>
          <w:szCs w:val="28"/>
        </w:rPr>
      </w:pPr>
      <w:r>
        <w:rPr>
          <w:rFonts w:eastAsia="Calibri"/>
          <w:sz w:val="28"/>
          <w:szCs w:val="28"/>
        </w:rPr>
        <w:t>Продолжит развиваться волонтерское движение, которое в последнее время пользуется популярностью и востребованностью среди различных категорий населения. Молодежными и детскими объединениями оказывается содействие стимулированию молодежных инициатив, развитию волонтёрского движения.</w:t>
      </w:r>
    </w:p>
    <w:p w:rsidR="005A68F7" w:rsidRDefault="005A68F7" w:rsidP="005A68F7">
      <w:pPr>
        <w:spacing w:after="0"/>
        <w:ind w:firstLine="709"/>
        <w:jc w:val="both"/>
        <w:rPr>
          <w:rFonts w:eastAsia="Calibri"/>
          <w:sz w:val="28"/>
          <w:szCs w:val="28"/>
        </w:rPr>
      </w:pPr>
      <w:r>
        <w:rPr>
          <w:rFonts w:eastAsia="Calibri"/>
          <w:sz w:val="28"/>
          <w:szCs w:val="28"/>
        </w:rPr>
        <w:t>Традиционное проведение мероприятий способствует повышению исполнительского мастерства самодеятельных творческих коллективов, воспитанию вкуса и культуры молодых людей, переход от потребительского отношения к активному участию в организации и проведении молодежных мероприятий, проводимых не только в городе, но и за его пределами.</w:t>
      </w:r>
    </w:p>
    <w:p w:rsidR="005A68F7" w:rsidRDefault="005A68F7" w:rsidP="005A68F7">
      <w:pPr>
        <w:spacing w:after="0"/>
        <w:ind w:firstLine="709"/>
        <w:jc w:val="both"/>
        <w:rPr>
          <w:rFonts w:eastAsia="Calibri"/>
          <w:sz w:val="28"/>
          <w:szCs w:val="28"/>
        </w:rPr>
      </w:pPr>
      <w:r>
        <w:rPr>
          <w:rFonts w:eastAsia="Calibri"/>
          <w:sz w:val="28"/>
          <w:szCs w:val="28"/>
        </w:rPr>
        <w:t>Одним из направлений молодежной политики  является создание условий для развития патриотических качеств молодежи.</w:t>
      </w:r>
    </w:p>
    <w:p w:rsidR="005A68F7" w:rsidRDefault="005A68F7" w:rsidP="005A68F7">
      <w:pPr>
        <w:spacing w:after="0"/>
        <w:ind w:firstLine="709"/>
        <w:jc w:val="both"/>
        <w:rPr>
          <w:rFonts w:eastAsia="Calibri"/>
          <w:sz w:val="28"/>
          <w:szCs w:val="28"/>
        </w:rPr>
      </w:pPr>
      <w:r>
        <w:rPr>
          <w:rFonts w:eastAsia="Calibri"/>
          <w:iCs/>
          <w:color w:val="000000"/>
          <w:sz w:val="28"/>
          <w:szCs w:val="28"/>
        </w:rPr>
        <w:t>Выполнение поставленных задач в сфере молодежной политики достигается</w:t>
      </w:r>
      <w:r>
        <w:rPr>
          <w:rFonts w:eastAsia="Calibri"/>
          <w:sz w:val="28"/>
          <w:szCs w:val="28"/>
        </w:rPr>
        <w:t xml:space="preserve"> путем вовлечения молодежи в многообразную социальную практику и деятельность институтов гражданского общества, через развитие многофункциональных подростковых и молодежных клубов и доступных мест проведения свободного времени, развития сотрудничества  с общественными организациями и лидерами массового молодежного спорта, туризма и экстремальных видов досуга. </w:t>
      </w:r>
    </w:p>
    <w:p w:rsidR="005A68F7" w:rsidRDefault="005A68F7" w:rsidP="005A68F7">
      <w:pPr>
        <w:autoSpaceDE w:val="0"/>
        <w:autoSpaceDN w:val="0"/>
        <w:adjustRightInd w:val="0"/>
        <w:spacing w:after="0"/>
        <w:ind w:firstLine="709"/>
        <w:jc w:val="both"/>
        <w:rPr>
          <w:sz w:val="28"/>
          <w:szCs w:val="28"/>
        </w:rPr>
      </w:pPr>
      <w:r>
        <w:rPr>
          <w:sz w:val="28"/>
          <w:szCs w:val="28"/>
          <w:lang w:eastAsia="ru-RU"/>
        </w:rPr>
        <w:t xml:space="preserve">На базе муниципального автономного учреждения «Молодежный центр «Гелиос» продолжат реализовываться мероприятия по трудоустройству подростков и молодежи, социально незащищенных слоев населения, а также социально-консультационные практики профессиональной самореализации подростков и молодежи с помощью компьютерного оборудования. </w:t>
      </w:r>
      <w:r>
        <w:rPr>
          <w:sz w:val="28"/>
          <w:szCs w:val="28"/>
        </w:rPr>
        <w:t>Перспективной задачей учреждения является организация экологически значимых, природоохранных мероприятий - сбора отходов пластика и стекла, бумаги, автомобильных шин и их утилизация.</w:t>
      </w:r>
    </w:p>
    <w:p w:rsidR="005A68F7" w:rsidRDefault="005A68F7" w:rsidP="005A68F7">
      <w:pPr>
        <w:spacing w:after="0"/>
        <w:ind w:firstLine="709"/>
        <w:jc w:val="both"/>
        <w:rPr>
          <w:rFonts w:eastAsia="Calibri"/>
          <w:sz w:val="28"/>
          <w:szCs w:val="28"/>
        </w:rPr>
      </w:pPr>
      <w:r>
        <w:rPr>
          <w:rFonts w:eastAsia="Calibri"/>
          <w:sz w:val="28"/>
          <w:szCs w:val="28"/>
        </w:rPr>
        <w:t>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5A68F7" w:rsidRDefault="005A68F7" w:rsidP="005A68F7">
      <w:pPr>
        <w:widowControl w:val="0"/>
        <w:spacing w:after="0"/>
        <w:ind w:firstLine="709"/>
        <w:jc w:val="both"/>
        <w:rPr>
          <w:rFonts w:eastAsia="Andale Sans UI"/>
          <w:color w:val="000000"/>
          <w:kern w:val="2"/>
          <w:sz w:val="28"/>
          <w:szCs w:val="28"/>
        </w:rPr>
      </w:pPr>
      <w:r>
        <w:rPr>
          <w:rFonts w:eastAsia="Andale Sans UI"/>
          <w:color w:val="000000"/>
          <w:kern w:val="2"/>
          <w:sz w:val="28"/>
          <w:szCs w:val="28"/>
        </w:rPr>
        <w:t xml:space="preserve">В прогнозном периоде отдых и оздоровление детей продолжит организовываться на территории города </w:t>
      </w:r>
      <w:proofErr w:type="spellStart"/>
      <w:r>
        <w:rPr>
          <w:rFonts w:eastAsia="Andale Sans UI"/>
          <w:color w:val="000000"/>
          <w:kern w:val="2"/>
          <w:sz w:val="28"/>
          <w:szCs w:val="28"/>
        </w:rPr>
        <w:t>Югорска</w:t>
      </w:r>
      <w:proofErr w:type="spellEnd"/>
      <w:r>
        <w:rPr>
          <w:rFonts w:eastAsia="Andale Sans UI"/>
          <w:color w:val="000000"/>
          <w:kern w:val="2"/>
          <w:sz w:val="28"/>
          <w:szCs w:val="28"/>
        </w:rPr>
        <w:t xml:space="preserve"> и за его пределами в </w:t>
      </w:r>
      <w:r>
        <w:rPr>
          <w:rFonts w:eastAsia="Andale Sans UI"/>
          <w:color w:val="000000"/>
          <w:kern w:val="2"/>
          <w:sz w:val="28"/>
          <w:szCs w:val="28"/>
        </w:rPr>
        <w:lastRenderedPageBreak/>
        <w:t>соответствии с введенными ограничениями (при наличии).</w:t>
      </w:r>
      <w:r>
        <w:rPr>
          <w:rFonts w:eastAsia="Andale Sans UI"/>
          <w:kern w:val="2"/>
          <w:sz w:val="28"/>
          <w:szCs w:val="28"/>
        </w:rPr>
        <w:t xml:space="preserve"> Работа в данном направлении будет направлена на </w:t>
      </w:r>
      <w:r>
        <w:rPr>
          <w:rFonts w:eastAsia="Andale Sans UI"/>
          <w:color w:val="2D2D2D"/>
          <w:spacing w:val="2"/>
          <w:kern w:val="2"/>
          <w:sz w:val="28"/>
          <w:szCs w:val="28"/>
          <w:shd w:val="clear" w:color="auto" w:fill="FFFFFF"/>
        </w:rPr>
        <w:t>с</w:t>
      </w:r>
      <w:r>
        <w:rPr>
          <w:rFonts w:eastAsia="Andale Sans UI"/>
          <w:color w:val="000000"/>
          <w:kern w:val="2"/>
          <w:sz w:val="28"/>
          <w:szCs w:val="28"/>
        </w:rPr>
        <w:t xml:space="preserve">оздание оптимальных условий для  повышения качества предоставления муниципальных услуг в сфере оздоровления и отдыха детей города </w:t>
      </w:r>
      <w:proofErr w:type="spellStart"/>
      <w:r>
        <w:rPr>
          <w:rFonts w:eastAsia="Andale Sans UI"/>
          <w:color w:val="000000"/>
          <w:kern w:val="2"/>
          <w:sz w:val="28"/>
          <w:szCs w:val="28"/>
        </w:rPr>
        <w:t>Югорска</w:t>
      </w:r>
      <w:proofErr w:type="spellEnd"/>
      <w:r>
        <w:rPr>
          <w:rFonts w:eastAsia="Andale Sans UI"/>
          <w:color w:val="000000"/>
          <w:kern w:val="2"/>
          <w:sz w:val="28"/>
          <w:szCs w:val="28"/>
        </w:rPr>
        <w:t>.</w:t>
      </w:r>
    </w:p>
    <w:p w:rsidR="005A68F7" w:rsidRDefault="005A68F7" w:rsidP="005A68F7">
      <w:pPr>
        <w:spacing w:after="0"/>
        <w:ind w:firstLine="709"/>
        <w:jc w:val="both"/>
        <w:rPr>
          <w:rFonts w:eastAsia="Calibri"/>
          <w:bCs/>
          <w:sz w:val="28"/>
          <w:szCs w:val="28"/>
          <w:lang w:eastAsia="ar-SA"/>
        </w:rPr>
      </w:pPr>
    </w:p>
    <w:p w:rsidR="005A68F7" w:rsidRDefault="005A68F7" w:rsidP="005A68F7">
      <w:pPr>
        <w:spacing w:after="0"/>
        <w:jc w:val="center"/>
        <w:rPr>
          <w:rFonts w:eastAsia="Calibri"/>
          <w:b/>
          <w:sz w:val="28"/>
          <w:szCs w:val="28"/>
        </w:rPr>
      </w:pPr>
      <w:r>
        <w:rPr>
          <w:rFonts w:eastAsia="Calibri"/>
          <w:b/>
          <w:sz w:val="28"/>
          <w:szCs w:val="28"/>
        </w:rPr>
        <w:t>Культура</w:t>
      </w:r>
    </w:p>
    <w:p w:rsidR="005A68F7" w:rsidRDefault="005A68F7" w:rsidP="005A68F7">
      <w:pPr>
        <w:spacing w:after="0"/>
        <w:ind w:firstLine="709"/>
        <w:jc w:val="both"/>
        <w:rPr>
          <w:sz w:val="28"/>
          <w:szCs w:val="28"/>
          <w:lang w:eastAsia="ru-RU"/>
        </w:rPr>
      </w:pPr>
    </w:p>
    <w:p w:rsidR="005A68F7" w:rsidRDefault="005A68F7" w:rsidP="005A68F7">
      <w:pPr>
        <w:spacing w:after="0"/>
        <w:ind w:firstLine="709"/>
        <w:jc w:val="both"/>
        <w:rPr>
          <w:rFonts w:eastAsia="Arial Unicode MS"/>
          <w:kern w:val="3"/>
          <w:sz w:val="28"/>
          <w:szCs w:val="28"/>
          <w:lang w:eastAsia="ja-JP" w:bidi="ru-RU"/>
        </w:rPr>
      </w:pPr>
      <w:r>
        <w:rPr>
          <w:sz w:val="28"/>
          <w:szCs w:val="28"/>
          <w:lang w:eastAsia="ru-RU"/>
        </w:rPr>
        <w:t xml:space="preserve">Стратегической целью развития культуры на период до 2024 года является обеспечение максимальной доступности и повышение качества услуг в сфере культуры. Это позволит гражданам, как воспринимать культурные ценности, так и участвовать в их создании. </w:t>
      </w:r>
    </w:p>
    <w:p w:rsidR="005A68F7" w:rsidRDefault="005A68F7" w:rsidP="005A68F7">
      <w:pPr>
        <w:widowControl w:val="0"/>
        <w:snapToGrid w:val="0"/>
        <w:spacing w:after="0"/>
        <w:ind w:firstLine="709"/>
        <w:jc w:val="both"/>
        <w:rPr>
          <w:kern w:val="2"/>
          <w:sz w:val="28"/>
          <w:szCs w:val="28"/>
          <w:lang w:eastAsia="ar-SA"/>
        </w:rPr>
      </w:pPr>
      <w:proofErr w:type="gramStart"/>
      <w:r>
        <w:rPr>
          <w:kern w:val="2"/>
          <w:sz w:val="28"/>
          <w:szCs w:val="28"/>
        </w:rPr>
        <w:t>Основными формами культурно-массовых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организация летнего отдыха; участие в окружных, региональных, российских, международных фестивалях.</w:t>
      </w:r>
      <w:proofErr w:type="gramEnd"/>
    </w:p>
    <w:p w:rsidR="005A68F7" w:rsidRDefault="005A68F7" w:rsidP="005A68F7">
      <w:pPr>
        <w:widowControl w:val="0"/>
        <w:suppressLineNumbers/>
        <w:snapToGrid w:val="0"/>
        <w:spacing w:after="0"/>
        <w:ind w:firstLine="708"/>
        <w:jc w:val="both"/>
        <w:rPr>
          <w:rFonts w:eastAsia="Arial Unicode MS"/>
          <w:kern w:val="3"/>
          <w:sz w:val="28"/>
          <w:szCs w:val="28"/>
          <w:lang w:eastAsia="ja-JP" w:bidi="ru-RU"/>
        </w:rPr>
      </w:pPr>
      <w:r>
        <w:rPr>
          <w:rFonts w:eastAsia="Arial Unicode MS"/>
          <w:kern w:val="3"/>
          <w:sz w:val="28"/>
          <w:szCs w:val="28"/>
          <w:lang w:eastAsia="ja-JP" w:bidi="ru-RU"/>
        </w:rPr>
        <w:t xml:space="preserve">В составе регионального портфеля проектов «Культура» (национальный проект «Культура») город участвует в реализации всех проектов: «Культурная среда», «Творческие люди», «Цифровая культура». Это позволит дополнительно получить современное оборудование, повысить квалификацию специалистов учреждений культуры, создать виртуальный концертный зал, увеличить число обращений к цифровым ресурсам. </w:t>
      </w:r>
    </w:p>
    <w:p w:rsidR="005A68F7" w:rsidRDefault="005A68F7" w:rsidP="005A68F7">
      <w:pPr>
        <w:spacing w:after="0"/>
        <w:ind w:firstLine="708"/>
        <w:jc w:val="both"/>
        <w:rPr>
          <w:sz w:val="28"/>
          <w:szCs w:val="28"/>
          <w:lang w:eastAsia="ru-RU"/>
        </w:rPr>
      </w:pPr>
      <w:r>
        <w:rPr>
          <w:sz w:val="28"/>
          <w:szCs w:val="28"/>
          <w:lang w:eastAsia="ru-RU"/>
        </w:rPr>
        <w:t xml:space="preserve">В результате реализации региональной составляющей национального проекта «Культура» в городе </w:t>
      </w:r>
      <w:proofErr w:type="spellStart"/>
      <w:r>
        <w:rPr>
          <w:sz w:val="28"/>
          <w:szCs w:val="28"/>
          <w:lang w:eastAsia="ru-RU"/>
        </w:rPr>
        <w:t>Югорске</w:t>
      </w:r>
      <w:proofErr w:type="spellEnd"/>
      <w:r>
        <w:rPr>
          <w:sz w:val="28"/>
          <w:szCs w:val="28"/>
          <w:lang w:eastAsia="ru-RU"/>
        </w:rPr>
        <w:t xml:space="preserve"> к 2024 году предусмотрены: </w:t>
      </w:r>
    </w:p>
    <w:p w:rsidR="005A68F7" w:rsidRDefault="005A68F7" w:rsidP="005A68F7">
      <w:pPr>
        <w:widowControl w:val="0"/>
        <w:autoSpaceDE w:val="0"/>
        <w:autoSpaceDN w:val="0"/>
        <w:adjustRightInd w:val="0"/>
        <w:spacing w:after="0"/>
        <w:ind w:firstLine="709"/>
        <w:contextualSpacing/>
        <w:jc w:val="both"/>
        <w:rPr>
          <w:sz w:val="28"/>
          <w:szCs w:val="28"/>
          <w:lang w:eastAsia="ru-RU"/>
        </w:rPr>
      </w:pPr>
      <w:r>
        <w:rPr>
          <w:rFonts w:eastAsia="Arial Unicode MS"/>
          <w:kern w:val="3"/>
          <w:sz w:val="28"/>
          <w:szCs w:val="28"/>
          <w:lang w:eastAsia="ja-JP" w:bidi="ru-RU"/>
        </w:rPr>
        <w:t xml:space="preserve">- подготовка кадров для учреждений культуры города </w:t>
      </w:r>
      <w:proofErr w:type="spellStart"/>
      <w:r>
        <w:rPr>
          <w:rFonts w:eastAsia="Arial Unicode MS"/>
          <w:kern w:val="3"/>
          <w:sz w:val="28"/>
          <w:szCs w:val="28"/>
          <w:lang w:eastAsia="ja-JP" w:bidi="ru-RU"/>
        </w:rPr>
        <w:t>Югорска</w:t>
      </w:r>
      <w:proofErr w:type="spellEnd"/>
      <w:r>
        <w:rPr>
          <w:rFonts w:eastAsia="Arial Unicode MS"/>
          <w:kern w:val="3"/>
          <w:sz w:val="28"/>
          <w:szCs w:val="28"/>
          <w:lang w:eastAsia="ja-JP" w:bidi="ru-RU"/>
        </w:rPr>
        <w:t xml:space="preserve"> </w:t>
      </w:r>
      <w:r>
        <w:rPr>
          <w:sz w:val="28"/>
          <w:szCs w:val="28"/>
          <w:lang w:eastAsia="ru-RU"/>
        </w:rPr>
        <w:t xml:space="preserve">в соответствии с квотой, установленной Департаментом культуры Ханты-Мансийского автономного округа - Югры; </w:t>
      </w:r>
    </w:p>
    <w:p w:rsidR="005A68F7" w:rsidRDefault="005A68F7" w:rsidP="005A68F7">
      <w:pPr>
        <w:widowControl w:val="0"/>
        <w:autoSpaceDE w:val="0"/>
        <w:autoSpaceDN w:val="0"/>
        <w:adjustRightInd w:val="0"/>
        <w:spacing w:after="0"/>
        <w:ind w:firstLine="709"/>
        <w:contextualSpacing/>
        <w:jc w:val="both"/>
        <w:rPr>
          <w:sz w:val="28"/>
          <w:szCs w:val="28"/>
          <w:lang w:eastAsia="ru-RU"/>
        </w:rPr>
      </w:pPr>
      <w:r>
        <w:rPr>
          <w:rFonts w:eastAsia="Arial Unicode MS"/>
          <w:kern w:val="3"/>
          <w:sz w:val="28"/>
          <w:szCs w:val="28"/>
          <w:lang w:eastAsia="ja-JP" w:bidi="ru-RU"/>
        </w:rPr>
        <w:t xml:space="preserve">- создание на базе </w:t>
      </w:r>
      <w:r>
        <w:rPr>
          <w:sz w:val="28"/>
          <w:szCs w:val="28"/>
          <w:lang w:eastAsia="ru-RU"/>
        </w:rPr>
        <w:t xml:space="preserve">муниципального автономного учреждения «Центр культуры «Югра-презент» (далее - МАУ «Центр культуры «Югра-презент») </w:t>
      </w:r>
      <w:r>
        <w:rPr>
          <w:rFonts w:eastAsia="Arial Unicode MS"/>
          <w:kern w:val="3"/>
          <w:sz w:val="28"/>
          <w:szCs w:val="28"/>
          <w:lang w:eastAsia="ja-JP" w:bidi="ru-RU"/>
        </w:rPr>
        <w:t xml:space="preserve">виртуального концертного зала </w:t>
      </w:r>
      <w:r>
        <w:rPr>
          <w:sz w:val="28"/>
          <w:szCs w:val="28"/>
          <w:lang w:eastAsia="ru-RU"/>
        </w:rPr>
        <w:t xml:space="preserve">в 2022 году: планируется оснастить концертный зал на 595 мест современным оборудованием, позволяющим производить онлайн трансляцию филармонических концертов, спектаклей в режиме реального времени. </w:t>
      </w:r>
    </w:p>
    <w:p w:rsidR="005A68F7" w:rsidRDefault="005A68F7" w:rsidP="005A68F7">
      <w:pPr>
        <w:spacing w:after="0"/>
        <w:ind w:firstLine="709"/>
        <w:jc w:val="both"/>
        <w:rPr>
          <w:rFonts w:eastAsia="Arial Unicode MS"/>
          <w:kern w:val="3"/>
          <w:sz w:val="28"/>
          <w:szCs w:val="28"/>
          <w:lang w:eastAsia="ja-JP" w:bidi="ru-RU"/>
        </w:rPr>
      </w:pPr>
      <w:r>
        <w:rPr>
          <w:rFonts w:eastAsia="Calibri"/>
          <w:sz w:val="28"/>
          <w:szCs w:val="28"/>
        </w:rPr>
        <w:t xml:space="preserve">Продолжится развитие фестивального движения, например, таких мероприятий, как </w:t>
      </w:r>
      <w:r>
        <w:rPr>
          <w:rFonts w:eastAsia="Arial Unicode MS" w:cs="Tahoma"/>
          <w:kern w:val="3"/>
          <w:sz w:val="28"/>
          <w:szCs w:val="28"/>
          <w:lang w:eastAsia="ja-JP" w:bidi="ru-RU"/>
        </w:rPr>
        <w:t>«Театральная весна»,</w:t>
      </w:r>
      <w:r>
        <w:rPr>
          <w:rFonts w:eastAsia="Arial Unicode MS"/>
          <w:kern w:val="3"/>
          <w:sz w:val="28"/>
          <w:szCs w:val="28"/>
          <w:lang w:eastAsia="ja-JP" w:bidi="ru-RU"/>
        </w:rPr>
        <w:t xml:space="preserve"> «Югорская слобода», «</w:t>
      </w:r>
      <w:proofErr w:type="spellStart"/>
      <w:r>
        <w:rPr>
          <w:rFonts w:eastAsia="Arial Unicode MS"/>
          <w:kern w:val="3"/>
          <w:sz w:val="28"/>
          <w:szCs w:val="28"/>
          <w:lang w:eastAsia="ja-JP" w:bidi="ru-RU"/>
        </w:rPr>
        <w:t>Димитриевская</w:t>
      </w:r>
      <w:proofErr w:type="spellEnd"/>
      <w:r>
        <w:rPr>
          <w:rFonts w:eastAsia="Arial Unicode MS"/>
          <w:kern w:val="3"/>
          <w:sz w:val="28"/>
          <w:szCs w:val="28"/>
          <w:lang w:eastAsia="ja-JP" w:bidi="ru-RU"/>
        </w:rPr>
        <w:t xml:space="preserve"> суббота», «Югорский карнавал».</w:t>
      </w:r>
      <w:r>
        <w:rPr>
          <w:rFonts w:eastAsia="Calibri"/>
          <w:sz w:val="28"/>
          <w:szCs w:val="28"/>
        </w:rPr>
        <w:t xml:space="preserve"> Сохранится тенденция </w:t>
      </w:r>
      <w:r>
        <w:rPr>
          <w:bCs/>
          <w:sz w:val="28"/>
          <w:szCs w:val="28"/>
        </w:rPr>
        <w:t xml:space="preserve">проведения социально-значимых мероприятий, ставших традиционными: День города, Проводы зимы, Новогодняя кампания, День Победы и других. </w:t>
      </w:r>
    </w:p>
    <w:p w:rsidR="005A68F7" w:rsidRDefault="005A68F7" w:rsidP="005A68F7">
      <w:pPr>
        <w:tabs>
          <w:tab w:val="left" w:pos="200"/>
        </w:tabs>
        <w:spacing w:after="0"/>
        <w:ind w:firstLine="709"/>
        <w:jc w:val="both"/>
        <w:rPr>
          <w:rFonts w:eastAsia="Calibri"/>
          <w:sz w:val="28"/>
          <w:szCs w:val="28"/>
          <w:lang w:eastAsia="ar-SA"/>
        </w:rPr>
      </w:pPr>
      <w:r>
        <w:rPr>
          <w:rFonts w:eastAsia="Calibri"/>
          <w:sz w:val="28"/>
          <w:szCs w:val="28"/>
        </w:rPr>
        <w:lastRenderedPageBreak/>
        <w:t xml:space="preserve">Проводится работа по разработке и созданию музейно-туристического комплекса «Ворота в Югру» на территории музея под открытым небом муниципального бюджетного учреждения </w:t>
      </w:r>
      <w:r>
        <w:rPr>
          <w:kern w:val="2"/>
          <w:sz w:val="28"/>
          <w:szCs w:val="28"/>
        </w:rPr>
        <w:t xml:space="preserve">«Музей истории и этнографии» </w:t>
      </w:r>
      <w:r>
        <w:rPr>
          <w:rFonts w:eastAsia="Calibri"/>
          <w:sz w:val="28"/>
          <w:szCs w:val="28"/>
        </w:rPr>
        <w:t xml:space="preserve">и привлечению инвесторов к участию в реализации проекта. В дальнейшем будет продолжена реализация уникальных и привлекательных с точки зрения событийного туризма мероприятий, подчеркивающих самобытность и творческий потенциал народов, проживающих на территории Югры. </w:t>
      </w:r>
    </w:p>
    <w:p w:rsidR="005A68F7" w:rsidRDefault="005A68F7" w:rsidP="005A68F7">
      <w:pPr>
        <w:autoSpaceDE w:val="0"/>
        <w:autoSpaceDN w:val="0"/>
        <w:adjustRightInd w:val="0"/>
        <w:spacing w:after="0"/>
        <w:ind w:firstLine="709"/>
        <w:jc w:val="both"/>
        <w:rPr>
          <w:bCs/>
          <w:sz w:val="28"/>
          <w:szCs w:val="28"/>
        </w:rPr>
      </w:pPr>
      <w:r>
        <w:rPr>
          <w:bCs/>
          <w:sz w:val="28"/>
          <w:szCs w:val="28"/>
        </w:rPr>
        <w:t xml:space="preserve">Библиотеки города </w:t>
      </w:r>
      <w:proofErr w:type="spellStart"/>
      <w:r>
        <w:rPr>
          <w:bCs/>
          <w:sz w:val="28"/>
          <w:szCs w:val="28"/>
        </w:rPr>
        <w:t>Югорска</w:t>
      </w:r>
      <w:proofErr w:type="spellEnd"/>
      <w:r>
        <w:rPr>
          <w:bCs/>
          <w:sz w:val="28"/>
          <w:szCs w:val="28"/>
        </w:rPr>
        <w:t xml:space="preserve">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самоуправления: Портал Правительства Российской Федерации, сайты федеральных министерств и ведомств Российской Федерации, официальный </w:t>
      </w:r>
      <w:r>
        <w:rPr>
          <w:bCs/>
          <w:sz w:val="28"/>
          <w:szCs w:val="28"/>
          <w:lang w:val="en-US"/>
        </w:rPr>
        <w:t>web</w:t>
      </w:r>
      <w:r>
        <w:rPr>
          <w:bCs/>
          <w:sz w:val="28"/>
          <w:szCs w:val="28"/>
        </w:rPr>
        <w:t>-сайт органов государственной власти Ханты-Мансийского автономного округа - Югры, сайты органов власти субъектов Российской Федерации, сайты муниципальных образований автономного округа.</w:t>
      </w:r>
    </w:p>
    <w:p w:rsidR="005A68F7" w:rsidRDefault="005A68F7" w:rsidP="005A68F7">
      <w:pPr>
        <w:widowControl w:val="0"/>
        <w:tabs>
          <w:tab w:val="left" w:pos="-4536"/>
          <w:tab w:val="left" w:pos="709"/>
        </w:tabs>
        <w:spacing w:after="0"/>
        <w:jc w:val="both"/>
        <w:rPr>
          <w:sz w:val="28"/>
          <w:szCs w:val="28"/>
        </w:rPr>
      </w:pPr>
      <w:r>
        <w:rPr>
          <w:rFonts w:eastAsia="Calibri"/>
          <w:noProof/>
          <w:color w:val="000000"/>
          <w:sz w:val="28"/>
          <w:szCs w:val="28"/>
        </w:rPr>
        <w:tab/>
      </w:r>
      <w:proofErr w:type="gramStart"/>
      <w:r>
        <w:rPr>
          <w:rFonts w:eastAsia="Calibri"/>
          <w:noProof/>
          <w:color w:val="000000"/>
          <w:sz w:val="28"/>
          <w:szCs w:val="28"/>
        </w:rPr>
        <w:t>Услуги дополнительного образования детей в сфере культуры оказывает муниципальное бюджетное учреждение дополнительного образования «Детская школа искусств города Югорска», в состав которой входят музыкальное и художественное отделения.</w:t>
      </w:r>
      <w:proofErr w:type="gramEnd"/>
      <w:r>
        <w:rPr>
          <w:rFonts w:eastAsia="Calibri"/>
          <w:noProof/>
          <w:color w:val="000000"/>
          <w:sz w:val="28"/>
          <w:szCs w:val="28"/>
        </w:rPr>
        <w:t xml:space="preserve"> </w:t>
      </w:r>
      <w:r>
        <w:rPr>
          <w:sz w:val="28"/>
          <w:szCs w:val="28"/>
        </w:rPr>
        <w:t xml:space="preserve">В прогнозном периоде планируется сохранение контингента </w:t>
      </w:r>
      <w:proofErr w:type="gramStart"/>
      <w:r>
        <w:rPr>
          <w:sz w:val="28"/>
          <w:szCs w:val="28"/>
        </w:rPr>
        <w:t>обучающихся</w:t>
      </w:r>
      <w:proofErr w:type="gramEnd"/>
      <w:r>
        <w:rPr>
          <w:sz w:val="28"/>
          <w:szCs w:val="28"/>
        </w:rPr>
        <w:t>.</w:t>
      </w:r>
    </w:p>
    <w:p w:rsidR="005A68F7" w:rsidRDefault="005A68F7" w:rsidP="005A68F7">
      <w:pPr>
        <w:widowControl w:val="0"/>
        <w:autoSpaceDE w:val="0"/>
        <w:autoSpaceDN w:val="0"/>
        <w:adjustRightInd w:val="0"/>
        <w:spacing w:after="0"/>
        <w:ind w:firstLine="709"/>
        <w:jc w:val="both"/>
        <w:rPr>
          <w:rFonts w:eastAsia="Calibri"/>
          <w:sz w:val="28"/>
          <w:szCs w:val="28"/>
        </w:rPr>
      </w:pPr>
      <w:r>
        <w:rPr>
          <w:rFonts w:eastAsia="Calibri"/>
          <w:sz w:val="28"/>
          <w:szCs w:val="28"/>
        </w:rPr>
        <w:t xml:space="preserve">Основными проблемами развития сферы культуры на территории </w:t>
      </w:r>
      <w:proofErr w:type="spellStart"/>
      <w:r>
        <w:rPr>
          <w:rFonts w:eastAsia="Calibri"/>
          <w:sz w:val="28"/>
          <w:szCs w:val="28"/>
        </w:rPr>
        <w:t>Югорска</w:t>
      </w:r>
      <w:proofErr w:type="spellEnd"/>
      <w:r>
        <w:rPr>
          <w:rFonts w:eastAsia="Calibri"/>
          <w:sz w:val="28"/>
          <w:szCs w:val="28"/>
        </w:rPr>
        <w:t xml:space="preserve"> остаются:</w:t>
      </w:r>
    </w:p>
    <w:p w:rsidR="005A68F7" w:rsidRDefault="005A68F7" w:rsidP="005A68F7">
      <w:pPr>
        <w:widowControl w:val="0"/>
        <w:autoSpaceDE w:val="0"/>
        <w:autoSpaceDN w:val="0"/>
        <w:adjustRightInd w:val="0"/>
        <w:spacing w:after="0"/>
        <w:ind w:firstLine="708"/>
        <w:jc w:val="both"/>
        <w:rPr>
          <w:rFonts w:eastAsia="Arial"/>
          <w:sz w:val="28"/>
          <w:szCs w:val="28"/>
        </w:rPr>
      </w:pPr>
      <w:r>
        <w:rPr>
          <w:rFonts w:eastAsia="Arial"/>
          <w:sz w:val="28"/>
          <w:szCs w:val="28"/>
        </w:rPr>
        <w:t xml:space="preserve">- высокий процент износа объектов культуры; </w:t>
      </w:r>
    </w:p>
    <w:p w:rsidR="005A68F7" w:rsidRDefault="005A68F7" w:rsidP="005A68F7">
      <w:pPr>
        <w:widowControl w:val="0"/>
        <w:autoSpaceDE w:val="0"/>
        <w:autoSpaceDN w:val="0"/>
        <w:adjustRightInd w:val="0"/>
        <w:spacing w:after="0"/>
        <w:ind w:firstLine="709"/>
        <w:jc w:val="both"/>
        <w:rPr>
          <w:rFonts w:eastAsia="Arial"/>
          <w:sz w:val="28"/>
          <w:szCs w:val="28"/>
        </w:rPr>
      </w:pPr>
      <w:r>
        <w:rPr>
          <w:rFonts w:eastAsia="Arial"/>
          <w:sz w:val="28"/>
          <w:szCs w:val="28"/>
        </w:rPr>
        <w:t>- потребность в квалифицированных специалистах.</w:t>
      </w:r>
    </w:p>
    <w:p w:rsidR="005A68F7" w:rsidRDefault="005A68F7" w:rsidP="005A68F7">
      <w:pPr>
        <w:spacing w:after="0"/>
        <w:ind w:firstLine="708"/>
        <w:jc w:val="both"/>
        <w:rPr>
          <w:rFonts w:eastAsia="Calibri"/>
          <w:sz w:val="28"/>
          <w:szCs w:val="28"/>
        </w:rPr>
      </w:pPr>
      <w:r>
        <w:rPr>
          <w:rFonts w:eastAsia="Calibri"/>
          <w:sz w:val="28"/>
          <w:szCs w:val="28"/>
        </w:rPr>
        <w:t>В среднесрочном периоде в сфере культуры на территории города продолжится реализация муниципальной программы «Культурное пространство».</w:t>
      </w:r>
    </w:p>
    <w:p w:rsidR="005A68F7" w:rsidRDefault="005A68F7" w:rsidP="005A68F7">
      <w:pPr>
        <w:spacing w:after="0"/>
        <w:ind w:firstLine="709"/>
        <w:jc w:val="center"/>
        <w:rPr>
          <w:rFonts w:eastAsia="Calibri"/>
          <w:b/>
          <w:sz w:val="28"/>
          <w:szCs w:val="28"/>
        </w:rPr>
      </w:pPr>
    </w:p>
    <w:p w:rsidR="005A68F7" w:rsidRDefault="005A68F7" w:rsidP="005A68F7">
      <w:pPr>
        <w:spacing w:after="0"/>
        <w:jc w:val="center"/>
        <w:rPr>
          <w:rFonts w:eastAsia="Calibri"/>
          <w:b/>
          <w:sz w:val="28"/>
          <w:szCs w:val="28"/>
        </w:rPr>
      </w:pPr>
      <w:r>
        <w:rPr>
          <w:rFonts w:eastAsia="Calibri"/>
          <w:b/>
          <w:sz w:val="28"/>
          <w:szCs w:val="28"/>
        </w:rPr>
        <w:t>Здравоохранение</w:t>
      </w:r>
    </w:p>
    <w:p w:rsidR="005A68F7" w:rsidRDefault="005A68F7" w:rsidP="005A68F7">
      <w:pPr>
        <w:spacing w:after="0"/>
        <w:ind w:firstLine="709"/>
        <w:jc w:val="both"/>
        <w:rPr>
          <w:color w:val="000000"/>
          <w:sz w:val="28"/>
          <w:szCs w:val="28"/>
          <w:lang w:eastAsia="ru-RU"/>
        </w:rPr>
      </w:pPr>
    </w:p>
    <w:p w:rsidR="005A68F7" w:rsidRDefault="005A68F7" w:rsidP="005A68F7">
      <w:pPr>
        <w:spacing w:after="0"/>
        <w:ind w:firstLine="709"/>
        <w:jc w:val="both"/>
        <w:rPr>
          <w:color w:val="000000"/>
          <w:sz w:val="28"/>
          <w:szCs w:val="28"/>
          <w:lang w:eastAsia="ru-RU"/>
        </w:rPr>
      </w:pPr>
      <w:r>
        <w:rPr>
          <w:color w:val="000000"/>
          <w:sz w:val="28"/>
          <w:szCs w:val="28"/>
          <w:lang w:eastAsia="ru-RU"/>
        </w:rPr>
        <w:t>Здравоохранение является одним из важнейших компонентов социальной инфраструктуры муниципального образования.</w:t>
      </w:r>
      <w:r>
        <w:rPr>
          <w:bCs/>
          <w:color w:val="000000"/>
          <w:sz w:val="28"/>
          <w:szCs w:val="28"/>
          <w:lang w:eastAsia="ru-RU"/>
        </w:rPr>
        <w:t xml:space="preserve"> Главная цель системы здравоохранения</w:t>
      </w:r>
      <w:r>
        <w:rPr>
          <w:color w:val="000000"/>
          <w:sz w:val="28"/>
          <w:szCs w:val="28"/>
          <w:lang w:eastAsia="ru-RU"/>
        </w:rPr>
        <w:t xml:space="preserve"> -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5A68F7" w:rsidRDefault="005A68F7" w:rsidP="005A68F7">
      <w:pPr>
        <w:spacing w:after="0"/>
        <w:ind w:firstLine="709"/>
        <w:jc w:val="both"/>
        <w:rPr>
          <w:sz w:val="28"/>
          <w:szCs w:val="28"/>
          <w:lang w:eastAsia="ru-RU"/>
        </w:rPr>
      </w:pPr>
      <w:r>
        <w:rPr>
          <w:color w:val="000000"/>
          <w:sz w:val="28"/>
          <w:szCs w:val="28"/>
          <w:lang w:eastAsia="ru-RU"/>
        </w:rPr>
        <w:t xml:space="preserve">Уделяется внимание повышению доступности медицинского обслуживания: функционирует филиал поликлиники бюджетного учреждения Ханты-Мансийского автономного округа - Югры «Югорская городская больница» на Толстого, 18, офис врача общей практики в микрорайоне    </w:t>
      </w:r>
      <w:r>
        <w:rPr>
          <w:color w:val="000000"/>
          <w:sz w:val="28"/>
          <w:szCs w:val="28"/>
          <w:lang w:eastAsia="ru-RU"/>
        </w:rPr>
        <w:lastRenderedPageBreak/>
        <w:t>Югорск-2. Планируется реконструкция поликлиники по адресу ул. Попова, дом 29, в рамках Программы модернизации первичного звена здравоохранения.</w:t>
      </w:r>
    </w:p>
    <w:p w:rsidR="005A68F7" w:rsidRDefault="005A68F7" w:rsidP="005A68F7">
      <w:pPr>
        <w:spacing w:after="0"/>
        <w:ind w:firstLine="709"/>
        <w:jc w:val="both"/>
        <w:rPr>
          <w:sz w:val="28"/>
          <w:szCs w:val="28"/>
          <w:lang w:eastAsia="ru-RU"/>
        </w:rPr>
      </w:pPr>
      <w:r>
        <w:rPr>
          <w:color w:val="000000"/>
          <w:sz w:val="28"/>
          <w:szCs w:val="28"/>
          <w:lang w:eastAsia="ru-RU"/>
        </w:rPr>
        <w:t xml:space="preserve">По-прежнему актуальной остается проблема укомплектованности медицинскими кадрами, что связано с имеющимся кадровым дефицитом в целом по отрасли. </w:t>
      </w:r>
    </w:p>
    <w:p w:rsidR="005A68F7" w:rsidRDefault="005A68F7" w:rsidP="005A68F7">
      <w:pPr>
        <w:spacing w:after="0"/>
        <w:ind w:firstLine="709"/>
        <w:jc w:val="both"/>
        <w:rPr>
          <w:color w:val="000000"/>
          <w:sz w:val="28"/>
          <w:szCs w:val="28"/>
          <w:lang w:eastAsia="ru-RU"/>
        </w:rPr>
      </w:pPr>
      <w:r>
        <w:rPr>
          <w:color w:val="000000"/>
          <w:sz w:val="28"/>
          <w:szCs w:val="28"/>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5A68F7" w:rsidRDefault="005A68F7" w:rsidP="005A68F7">
      <w:pPr>
        <w:spacing w:after="0"/>
        <w:ind w:firstLine="709"/>
        <w:jc w:val="both"/>
        <w:rPr>
          <w:sz w:val="28"/>
          <w:szCs w:val="28"/>
          <w:lang w:eastAsia="ar-SA"/>
        </w:rPr>
      </w:pPr>
      <w:r>
        <w:rPr>
          <w:sz w:val="28"/>
          <w:szCs w:val="28"/>
          <w:lang w:eastAsia="ru-RU"/>
        </w:rPr>
        <w:t xml:space="preserve">Свой вклад в увеличение перечня предоставляемых медицинских услуг и улучшение их качества вносят и создаваемые частные медицинские организации. На территории города осуществляют деятельность 14 юридических лиц и 12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хирургии. </w:t>
      </w:r>
    </w:p>
    <w:p w:rsidR="005A68F7" w:rsidRDefault="005A68F7" w:rsidP="005A68F7">
      <w:pPr>
        <w:spacing w:after="0"/>
        <w:ind w:firstLine="709"/>
        <w:jc w:val="both"/>
        <w:rPr>
          <w:kern w:val="2"/>
          <w:sz w:val="28"/>
          <w:szCs w:val="28"/>
          <w:lang w:eastAsia="ru-RU"/>
        </w:rPr>
      </w:pPr>
      <w:r>
        <w:rPr>
          <w:sz w:val="28"/>
          <w:szCs w:val="28"/>
          <w:lang w:eastAsia="ru-RU"/>
        </w:rPr>
        <w:t>Повышению эффективности работы системы здравоохранения способствует реализация</w:t>
      </w:r>
      <w:r>
        <w:rPr>
          <w:sz w:val="28"/>
          <w:szCs w:val="28"/>
        </w:rPr>
        <w:t xml:space="preserve"> г</w:t>
      </w:r>
      <w:r>
        <w:rPr>
          <w:sz w:val="28"/>
          <w:szCs w:val="28"/>
          <w:lang w:eastAsia="ru-RU"/>
        </w:rPr>
        <w:t xml:space="preserve">осударственной программы Ханты-Мансийского автономного округа – Югры «Развитие здравоохранения на 2018 - 2025 годы и на период до 2030 года». Реализация программы направлена на решение следующих задач: </w:t>
      </w:r>
    </w:p>
    <w:p w:rsidR="005A68F7" w:rsidRDefault="005A68F7" w:rsidP="005A68F7">
      <w:pPr>
        <w:tabs>
          <w:tab w:val="left" w:pos="851"/>
        </w:tabs>
        <w:spacing w:after="0"/>
        <w:ind w:firstLine="709"/>
        <w:jc w:val="both"/>
        <w:rPr>
          <w:bCs/>
          <w:sz w:val="28"/>
          <w:szCs w:val="28"/>
          <w:lang w:eastAsia="ru-RU"/>
        </w:rPr>
      </w:pPr>
      <w:r>
        <w:rPr>
          <w:bCs/>
          <w:sz w:val="28"/>
          <w:szCs w:val="28"/>
          <w:lang w:eastAsia="ru-RU"/>
        </w:rPr>
        <w:t>- формирование приоритета профилактики в сфере охраны здоровья и развитие первичной медико-санитарной помощи;</w:t>
      </w:r>
    </w:p>
    <w:p w:rsidR="005A68F7" w:rsidRDefault="005A68F7" w:rsidP="005A68F7">
      <w:pPr>
        <w:tabs>
          <w:tab w:val="left" w:pos="709"/>
        </w:tabs>
        <w:spacing w:after="0"/>
        <w:ind w:firstLine="709"/>
        <w:jc w:val="both"/>
        <w:rPr>
          <w:bCs/>
          <w:sz w:val="28"/>
          <w:szCs w:val="28"/>
          <w:lang w:eastAsia="ru-RU"/>
        </w:rPr>
      </w:pPr>
      <w:r>
        <w:rPr>
          <w:bCs/>
          <w:sz w:val="28"/>
          <w:szCs w:val="28"/>
          <w:lang w:eastAsia="ru-RU"/>
        </w:rPr>
        <w:t>- совершенствование оказания специализированной, включая  высок</w:t>
      </w:r>
      <w:proofErr w:type="gramStart"/>
      <w:r>
        <w:rPr>
          <w:bCs/>
          <w:sz w:val="28"/>
          <w:szCs w:val="28"/>
          <w:lang w:eastAsia="ru-RU"/>
        </w:rPr>
        <w:t>о-</w:t>
      </w:r>
      <w:proofErr w:type="gramEnd"/>
      <w:r>
        <w:rPr>
          <w:bCs/>
          <w:sz w:val="28"/>
          <w:szCs w:val="28"/>
          <w:lang w:eastAsia="ru-RU"/>
        </w:rPr>
        <w:t xml:space="preserve"> технологичную, медицинской помощи, скорой, в том числе скорой специализированной медицинской помощи, медицинской эвакуации;</w:t>
      </w:r>
    </w:p>
    <w:p w:rsidR="005A68F7" w:rsidRDefault="005A68F7" w:rsidP="005A68F7">
      <w:pPr>
        <w:tabs>
          <w:tab w:val="left" w:pos="851"/>
        </w:tabs>
        <w:spacing w:after="0"/>
        <w:ind w:firstLine="709"/>
        <w:jc w:val="both"/>
        <w:rPr>
          <w:bCs/>
          <w:sz w:val="28"/>
          <w:szCs w:val="28"/>
          <w:lang w:eastAsia="ru-RU"/>
        </w:rPr>
      </w:pPr>
      <w:r>
        <w:rPr>
          <w:bCs/>
          <w:sz w:val="28"/>
          <w:szCs w:val="28"/>
          <w:lang w:eastAsia="ru-RU"/>
        </w:rPr>
        <w:t>- повышение доступности и качества медицинской помощи детям и матерям;</w:t>
      </w:r>
    </w:p>
    <w:p w:rsidR="005A68F7" w:rsidRDefault="005A68F7" w:rsidP="005A68F7">
      <w:pPr>
        <w:tabs>
          <w:tab w:val="left" w:pos="851"/>
        </w:tabs>
        <w:spacing w:after="0"/>
        <w:ind w:firstLine="709"/>
        <w:jc w:val="both"/>
        <w:rPr>
          <w:bCs/>
          <w:sz w:val="28"/>
          <w:szCs w:val="28"/>
          <w:lang w:eastAsia="ru-RU"/>
        </w:rPr>
      </w:pPr>
      <w:r>
        <w:rPr>
          <w:bCs/>
          <w:sz w:val="28"/>
          <w:szCs w:val="28"/>
          <w:lang w:eastAsia="ru-RU"/>
        </w:rPr>
        <w:t>- обеспечение всех категорий граждан медицинской реабилитацией и санаторно-курортным лечением;</w:t>
      </w:r>
    </w:p>
    <w:p w:rsidR="005A68F7" w:rsidRDefault="005A68F7" w:rsidP="005A68F7">
      <w:pPr>
        <w:tabs>
          <w:tab w:val="left" w:pos="851"/>
        </w:tabs>
        <w:spacing w:after="0"/>
        <w:ind w:firstLine="709"/>
        <w:jc w:val="both"/>
        <w:rPr>
          <w:bCs/>
          <w:sz w:val="28"/>
          <w:szCs w:val="28"/>
          <w:lang w:eastAsia="ru-RU"/>
        </w:rPr>
      </w:pPr>
      <w:r>
        <w:rPr>
          <w:bCs/>
          <w:sz w:val="28"/>
          <w:szCs w:val="28"/>
          <w:lang w:eastAsia="ru-RU"/>
        </w:rPr>
        <w:t xml:space="preserve">- преодоление кадрового дефицита, обеспечение системы </w:t>
      </w:r>
      <w:proofErr w:type="spellStart"/>
      <w:proofErr w:type="gramStart"/>
      <w:r>
        <w:rPr>
          <w:bCs/>
          <w:sz w:val="28"/>
          <w:szCs w:val="28"/>
          <w:lang w:eastAsia="ru-RU"/>
        </w:rPr>
        <w:t>здравоохра</w:t>
      </w:r>
      <w:proofErr w:type="spellEnd"/>
      <w:r>
        <w:rPr>
          <w:bCs/>
          <w:sz w:val="28"/>
          <w:szCs w:val="28"/>
          <w:lang w:eastAsia="ru-RU"/>
        </w:rPr>
        <w:t>-нения</w:t>
      </w:r>
      <w:proofErr w:type="gramEnd"/>
      <w:r>
        <w:rPr>
          <w:bCs/>
          <w:sz w:val="28"/>
          <w:szCs w:val="28"/>
          <w:lang w:eastAsia="ru-RU"/>
        </w:rPr>
        <w:t xml:space="preserve"> высококвалифицированными специалистами;</w:t>
      </w:r>
    </w:p>
    <w:p w:rsidR="005A68F7" w:rsidRDefault="005A68F7" w:rsidP="005A68F7">
      <w:pPr>
        <w:tabs>
          <w:tab w:val="left" w:pos="851"/>
        </w:tabs>
        <w:spacing w:after="0"/>
        <w:ind w:firstLine="709"/>
        <w:jc w:val="both"/>
        <w:rPr>
          <w:bCs/>
          <w:sz w:val="28"/>
          <w:szCs w:val="28"/>
          <w:lang w:eastAsia="ru-RU"/>
        </w:rPr>
      </w:pPr>
      <w:r>
        <w:rPr>
          <w:bCs/>
          <w:sz w:val="28"/>
          <w:szCs w:val="28"/>
          <w:lang w:eastAsia="ru-RU"/>
        </w:rPr>
        <w:t xml:space="preserve">- повышение эффективности функционирования системы </w:t>
      </w:r>
      <w:proofErr w:type="spellStart"/>
      <w:proofErr w:type="gramStart"/>
      <w:r>
        <w:rPr>
          <w:bCs/>
          <w:sz w:val="28"/>
          <w:szCs w:val="28"/>
          <w:lang w:eastAsia="ru-RU"/>
        </w:rPr>
        <w:t>здравоохра</w:t>
      </w:r>
      <w:proofErr w:type="spellEnd"/>
      <w:r>
        <w:rPr>
          <w:bCs/>
          <w:sz w:val="28"/>
          <w:szCs w:val="28"/>
          <w:lang w:eastAsia="ru-RU"/>
        </w:rPr>
        <w:t>-нения</w:t>
      </w:r>
      <w:proofErr w:type="gramEnd"/>
      <w:r>
        <w:rPr>
          <w:bCs/>
          <w:sz w:val="28"/>
          <w:szCs w:val="28"/>
          <w:lang w:eastAsia="ru-RU"/>
        </w:rPr>
        <w:t>, а также развитие информационных и телекоммуникационных технологий с целью повышения доступности квалифицированной медицинской помощи.</w:t>
      </w:r>
    </w:p>
    <w:p w:rsidR="005A68F7" w:rsidRDefault="005A68F7" w:rsidP="005A68F7">
      <w:pPr>
        <w:tabs>
          <w:tab w:val="left" w:pos="851"/>
        </w:tabs>
        <w:spacing w:after="0"/>
        <w:ind w:firstLine="709"/>
        <w:jc w:val="both"/>
        <w:rPr>
          <w:sz w:val="28"/>
          <w:szCs w:val="28"/>
        </w:rPr>
      </w:pPr>
      <w:r>
        <w:rPr>
          <w:bCs/>
          <w:sz w:val="28"/>
          <w:szCs w:val="28"/>
          <w:lang w:eastAsia="ru-RU"/>
        </w:rPr>
        <w:t xml:space="preserve">Реализация указанных задач должна позволить снизить уровень заболеваемости, инвалидности и смертности, увеличить продолжительность жизни населения, а также повысить доступность и качество медицинской помощи, в том числе путем </w:t>
      </w:r>
      <w:r>
        <w:rPr>
          <w:sz w:val="28"/>
          <w:szCs w:val="28"/>
          <w:lang w:eastAsia="ru-RU"/>
        </w:rPr>
        <w:t xml:space="preserve">решения проблемы материально-технического оснащения медицинских организаций в городе </w:t>
      </w:r>
      <w:proofErr w:type="spellStart"/>
      <w:r>
        <w:rPr>
          <w:sz w:val="28"/>
          <w:szCs w:val="28"/>
          <w:lang w:eastAsia="ru-RU"/>
        </w:rPr>
        <w:t>Югорске</w:t>
      </w:r>
      <w:proofErr w:type="spellEnd"/>
      <w:r>
        <w:rPr>
          <w:sz w:val="28"/>
          <w:szCs w:val="28"/>
          <w:lang w:eastAsia="ru-RU"/>
        </w:rPr>
        <w:t xml:space="preserve">. </w:t>
      </w:r>
      <w:r>
        <w:rPr>
          <w:sz w:val="28"/>
          <w:szCs w:val="28"/>
        </w:rPr>
        <w:t xml:space="preserve"> </w:t>
      </w:r>
    </w:p>
    <w:p w:rsidR="005A68F7" w:rsidRDefault="005A68F7" w:rsidP="005A68F7">
      <w:pPr>
        <w:tabs>
          <w:tab w:val="left" w:pos="851"/>
        </w:tabs>
        <w:spacing w:after="0"/>
        <w:ind w:firstLine="709"/>
        <w:jc w:val="both"/>
        <w:rPr>
          <w:sz w:val="28"/>
          <w:szCs w:val="28"/>
        </w:rPr>
      </w:pPr>
    </w:p>
    <w:p w:rsidR="005A68F7" w:rsidRDefault="005A68F7" w:rsidP="005A68F7">
      <w:pPr>
        <w:spacing w:after="0"/>
        <w:jc w:val="center"/>
        <w:rPr>
          <w:b/>
          <w:sz w:val="28"/>
          <w:szCs w:val="28"/>
          <w:lang w:eastAsia="ar-SA"/>
        </w:rPr>
      </w:pPr>
      <w:r>
        <w:rPr>
          <w:b/>
          <w:sz w:val="28"/>
          <w:szCs w:val="28"/>
        </w:rPr>
        <w:t xml:space="preserve">Муниципальные программы города </w:t>
      </w:r>
      <w:proofErr w:type="spellStart"/>
      <w:r>
        <w:rPr>
          <w:b/>
          <w:sz w:val="28"/>
          <w:szCs w:val="28"/>
        </w:rPr>
        <w:t>Югорска</w:t>
      </w:r>
      <w:proofErr w:type="spellEnd"/>
    </w:p>
    <w:p w:rsidR="005A68F7" w:rsidRDefault="005A68F7" w:rsidP="005A68F7">
      <w:pPr>
        <w:spacing w:after="0"/>
        <w:jc w:val="center"/>
        <w:rPr>
          <w:b/>
          <w:sz w:val="28"/>
          <w:szCs w:val="28"/>
        </w:rPr>
      </w:pPr>
    </w:p>
    <w:p w:rsidR="005A68F7" w:rsidRDefault="005A68F7" w:rsidP="005A68F7">
      <w:pPr>
        <w:spacing w:after="0"/>
        <w:ind w:firstLine="709"/>
        <w:jc w:val="both"/>
        <w:rPr>
          <w:color w:val="000000"/>
          <w:sz w:val="28"/>
          <w:szCs w:val="28"/>
        </w:rPr>
      </w:pPr>
      <w:r>
        <w:rPr>
          <w:rFonts w:eastAsia="Arial Unicode MS"/>
          <w:sz w:val="28"/>
          <w:szCs w:val="28"/>
        </w:rPr>
        <w:t xml:space="preserve">В прогнозном периоде в городе </w:t>
      </w:r>
      <w:proofErr w:type="spellStart"/>
      <w:r>
        <w:rPr>
          <w:rFonts w:eastAsia="Arial Unicode MS"/>
          <w:sz w:val="28"/>
          <w:szCs w:val="28"/>
        </w:rPr>
        <w:t>Югорске</w:t>
      </w:r>
      <w:proofErr w:type="spellEnd"/>
      <w:r>
        <w:rPr>
          <w:rFonts w:eastAsia="Arial Unicode MS"/>
          <w:sz w:val="28"/>
          <w:szCs w:val="28"/>
        </w:rPr>
        <w:t xml:space="preserve"> продолжится реализация 17 муниципальных программ </w:t>
      </w:r>
      <w:r>
        <w:rPr>
          <w:sz w:val="28"/>
          <w:szCs w:val="28"/>
        </w:rPr>
        <w:t xml:space="preserve">с периодом действия </w:t>
      </w:r>
      <w:r>
        <w:rPr>
          <w:rFonts w:eastAsia="Calibri"/>
          <w:sz w:val="28"/>
          <w:szCs w:val="28"/>
        </w:rPr>
        <w:t xml:space="preserve">до 2030 года. </w:t>
      </w:r>
      <w:proofErr w:type="gramStart"/>
      <w:r>
        <w:rPr>
          <w:rFonts w:eastAsia="Calibri"/>
          <w:sz w:val="28"/>
          <w:szCs w:val="28"/>
        </w:rPr>
        <w:t xml:space="preserve">В 8 муниципальных программах (*) содержатся мероприятия, направленные на достижение национальных целей и стратегических задач, определенных </w:t>
      </w:r>
      <w:r>
        <w:rPr>
          <w:color w:val="000000"/>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 достижение целевых показателей соответствующих региональных проектов.</w:t>
      </w:r>
      <w:proofErr w:type="gramEnd"/>
    </w:p>
    <w:p w:rsidR="005A68F7" w:rsidRDefault="005A68F7" w:rsidP="005A68F7">
      <w:pPr>
        <w:pStyle w:val="320"/>
        <w:spacing w:after="0"/>
        <w:ind w:left="0" w:firstLine="540"/>
        <w:jc w:val="right"/>
        <w:rPr>
          <w:rFonts w:ascii="PT Astra Serif" w:hAnsi="PT Astra Serif"/>
          <w:bCs/>
          <w:sz w:val="28"/>
          <w:szCs w:val="28"/>
        </w:rPr>
      </w:pPr>
      <w:r>
        <w:rPr>
          <w:rFonts w:ascii="PT Astra Serif" w:hAnsi="PT Astra Serif"/>
          <w:bCs/>
          <w:sz w:val="28"/>
          <w:szCs w:val="28"/>
        </w:rPr>
        <w:t xml:space="preserve"> </w:t>
      </w:r>
    </w:p>
    <w:p w:rsidR="005A68F7" w:rsidRDefault="005A68F7" w:rsidP="005A68F7">
      <w:pPr>
        <w:pStyle w:val="320"/>
        <w:spacing w:after="0"/>
        <w:ind w:left="0" w:firstLine="540"/>
        <w:jc w:val="right"/>
        <w:rPr>
          <w:rFonts w:ascii="PT Astra Serif" w:hAnsi="PT Astra Serif"/>
          <w:bCs/>
          <w:sz w:val="28"/>
          <w:szCs w:val="28"/>
        </w:rPr>
      </w:pPr>
      <w:r>
        <w:rPr>
          <w:rFonts w:ascii="PT Astra Serif" w:hAnsi="PT Astra Serif"/>
          <w:bCs/>
          <w:sz w:val="28"/>
          <w:szCs w:val="28"/>
        </w:rPr>
        <w:t>Таблица 5</w:t>
      </w:r>
    </w:p>
    <w:p w:rsidR="005A68F7" w:rsidRDefault="005A68F7" w:rsidP="005A68F7">
      <w:pPr>
        <w:spacing w:after="0"/>
        <w:ind w:firstLine="709"/>
        <w:jc w:val="center"/>
        <w:rPr>
          <w:rFonts w:eastAsia="Calibri"/>
          <w:sz w:val="28"/>
          <w:szCs w:val="28"/>
        </w:rPr>
      </w:pPr>
      <w:r>
        <w:rPr>
          <w:rFonts w:eastAsia="Calibri"/>
          <w:sz w:val="28"/>
          <w:szCs w:val="28"/>
        </w:rPr>
        <w:t xml:space="preserve">Перечень муниципальных программ, реализуемых в  городе </w:t>
      </w:r>
      <w:proofErr w:type="spellStart"/>
      <w:r>
        <w:rPr>
          <w:rFonts w:eastAsia="Calibri"/>
          <w:sz w:val="28"/>
          <w:szCs w:val="28"/>
        </w:rPr>
        <w:t>Югорске</w:t>
      </w:r>
      <w:proofErr w:type="spellEnd"/>
    </w:p>
    <w:tbl>
      <w:tblPr>
        <w:tblW w:w="494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7"/>
        <w:gridCol w:w="9181"/>
      </w:tblGrid>
      <w:tr w:rsidR="005A68F7" w:rsidTr="005A68F7">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rFonts w:cs="Arial"/>
                <w:lang w:eastAsia="ru-RU"/>
              </w:rPr>
              <w:t xml:space="preserve"> </w:t>
            </w:r>
            <w:r>
              <w:rPr>
                <w:lang w:eastAsia="ru-RU"/>
              </w:rPr>
              <w:t xml:space="preserve">№ </w:t>
            </w:r>
            <w:proofErr w:type="gramStart"/>
            <w:r>
              <w:rPr>
                <w:lang w:eastAsia="ru-RU"/>
              </w:rPr>
              <w:t>п</w:t>
            </w:r>
            <w:proofErr w:type="gramEnd"/>
            <w:r>
              <w:rPr>
                <w:lang w:eastAsia="ru-RU"/>
              </w:rPr>
              <w:t>/п</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Наименование муниципальной программы</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Отдых и оздоровление детей</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2</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Развитие образования*</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3</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Культурное пространство*</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4</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Развитие физической культуры и спорта*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5</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rPr>
                <w:sz w:val="24"/>
                <w:szCs w:val="24"/>
                <w:lang w:eastAsia="ar-SA"/>
              </w:rPr>
            </w:pPr>
            <w:r>
              <w:t>Молодежная политика и организация временного трудоустройства*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6</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Развитие жилищной сферы*</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7</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rPr>
                <w:sz w:val="24"/>
                <w:szCs w:val="24"/>
                <w:lang w:eastAsia="ar-SA"/>
              </w:rPr>
            </w:pPr>
            <w:r>
              <w:t>Развитие жилищно-коммунального комплекса и повышение энергетической эффективности*</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8</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rPr>
                <w:rFonts w:eastAsia="Calibri"/>
                <w:sz w:val="24"/>
                <w:szCs w:val="24"/>
                <w:lang w:eastAsia="ar-SA"/>
              </w:rPr>
            </w:pPr>
            <w:r>
              <w:rPr>
                <w:rFonts w:eastAsia="Calibri"/>
              </w:rPr>
              <w:t>Автомобильные дороги, транспорт и городская среда*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9</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Управление муниципальным имуществом</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10</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Охрана окружающей среды, использование и защита городских лесов</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11</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Доступная среда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12</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Социально-экономическое развитие и муниципальное управление*</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13</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suppressAutoHyphens/>
              <w:spacing w:after="0"/>
              <w:rPr>
                <w:sz w:val="24"/>
                <w:szCs w:val="24"/>
                <w:lang w:eastAsia="ar-SA"/>
              </w:rPr>
            </w:pPr>
            <w:r>
              <w:t>Развитие  информационного общества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14</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Управление муниципальными финансами</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15</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Профилактика правонарушений, противодействие коррупции и незаконному обороту наркотиков</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16</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Развитие гражданского общества, реализация государственной национальной политики и профилактика экстремизма</w:t>
            </w:r>
          </w:p>
        </w:tc>
      </w:tr>
      <w:tr w:rsidR="005A68F7" w:rsidTr="005A68F7">
        <w:tc>
          <w:tcPr>
            <w:tcW w:w="291"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jc w:val="center"/>
              <w:rPr>
                <w:sz w:val="24"/>
                <w:szCs w:val="24"/>
                <w:lang w:eastAsia="ru-RU"/>
              </w:rPr>
            </w:pPr>
            <w:r>
              <w:rPr>
                <w:lang w:eastAsia="ru-RU"/>
              </w:rPr>
              <w:t>17</w:t>
            </w:r>
          </w:p>
        </w:tc>
        <w:tc>
          <w:tcPr>
            <w:tcW w:w="4709" w:type="pct"/>
            <w:tcBorders>
              <w:top w:val="single" w:sz="4" w:space="0" w:color="auto"/>
              <w:left w:val="single" w:sz="4" w:space="0" w:color="auto"/>
              <w:bottom w:val="single" w:sz="4" w:space="0" w:color="auto"/>
              <w:right w:val="single" w:sz="4" w:space="0" w:color="auto"/>
            </w:tcBorders>
            <w:vAlign w:val="center"/>
            <w:hideMark/>
          </w:tcPr>
          <w:p w:rsidR="005A68F7" w:rsidRDefault="005A68F7" w:rsidP="005A68F7">
            <w:pPr>
              <w:widowControl w:val="0"/>
              <w:suppressAutoHyphens/>
              <w:autoSpaceDE w:val="0"/>
              <w:autoSpaceDN w:val="0"/>
              <w:adjustRightInd w:val="0"/>
              <w:spacing w:after="0"/>
              <w:rPr>
                <w:sz w:val="24"/>
                <w:szCs w:val="24"/>
                <w:lang w:eastAsia="ru-RU"/>
              </w:rPr>
            </w:pPr>
            <w:r>
              <w:rPr>
                <w:lang w:eastAsia="ru-RU"/>
              </w:rPr>
              <w:t>Развитие муниципальной службы</w:t>
            </w:r>
          </w:p>
        </w:tc>
      </w:tr>
    </w:tbl>
    <w:p w:rsidR="005A68F7" w:rsidRDefault="005A68F7" w:rsidP="005A68F7">
      <w:pPr>
        <w:spacing w:after="0"/>
        <w:jc w:val="center"/>
        <w:rPr>
          <w:b/>
          <w:szCs w:val="26"/>
          <w:highlight w:val="yellow"/>
          <w:lang w:eastAsia="ar-SA"/>
        </w:rPr>
      </w:pPr>
    </w:p>
    <w:p w:rsidR="005A68F7" w:rsidRDefault="005A68F7" w:rsidP="005A68F7">
      <w:pPr>
        <w:pStyle w:val="af0"/>
        <w:spacing w:after="0" w:line="276" w:lineRule="auto"/>
        <w:ind w:left="0" w:firstLine="567"/>
        <w:jc w:val="both"/>
        <w:rPr>
          <w:rFonts w:ascii="PT Astra Serif" w:hAnsi="PT Astra Serif"/>
          <w:sz w:val="28"/>
          <w:szCs w:val="28"/>
        </w:rPr>
      </w:pPr>
      <w:r>
        <w:rPr>
          <w:rFonts w:ascii="PT Astra Serif" w:hAnsi="PT Astra Serif"/>
          <w:sz w:val="28"/>
          <w:szCs w:val="28"/>
        </w:rPr>
        <w:t xml:space="preserve">Реализация комплекса мер по социально-экономическому развитию, запланированного на среднесрочную перспективу органами местного </w:t>
      </w:r>
      <w:r>
        <w:rPr>
          <w:rFonts w:ascii="PT Astra Serif" w:hAnsi="PT Astra Serif"/>
          <w:sz w:val="28"/>
          <w:szCs w:val="28"/>
        </w:rPr>
        <w:lastRenderedPageBreak/>
        <w:t>самоуправления, хозяйствующими субъектами, характеризуется значениями показателей в соответствии с таблицей 6.</w:t>
      </w:r>
    </w:p>
    <w:p w:rsidR="005A68F7" w:rsidRDefault="005A68F7" w:rsidP="005A68F7">
      <w:pPr>
        <w:pStyle w:val="af0"/>
        <w:spacing w:after="0" w:line="276" w:lineRule="auto"/>
        <w:ind w:left="0" w:firstLine="567"/>
        <w:jc w:val="both"/>
        <w:rPr>
          <w:sz w:val="28"/>
          <w:szCs w:val="28"/>
          <w:highlight w:val="yellow"/>
        </w:rPr>
      </w:pPr>
    </w:p>
    <w:p w:rsidR="005A68F7" w:rsidRDefault="005A68F7" w:rsidP="005A68F7">
      <w:pPr>
        <w:spacing w:after="0"/>
        <w:rPr>
          <w:highlight w:val="yellow"/>
        </w:rPr>
      </w:pPr>
    </w:p>
    <w:p w:rsidR="005A68F7" w:rsidRDefault="005A68F7" w:rsidP="005A68F7">
      <w:pPr>
        <w:spacing w:after="0"/>
        <w:rPr>
          <w:highlight w:val="yellow"/>
        </w:rPr>
        <w:sectPr w:rsidR="005A68F7" w:rsidSect="005A68F7">
          <w:headerReference w:type="default" r:id="rId10"/>
          <w:pgSz w:w="11905" w:h="16837"/>
          <w:pgMar w:top="1134" w:right="851" w:bottom="1134" w:left="1418" w:header="397" w:footer="113" w:gutter="0"/>
          <w:cols w:space="720"/>
          <w:titlePg/>
          <w:docGrid w:linePitch="354"/>
        </w:sectPr>
      </w:pPr>
    </w:p>
    <w:p w:rsidR="005A68F7" w:rsidRDefault="005A68F7" w:rsidP="005A68F7">
      <w:pPr>
        <w:spacing w:after="0"/>
        <w:jc w:val="right"/>
        <w:rPr>
          <w:sz w:val="28"/>
          <w:szCs w:val="28"/>
        </w:rPr>
      </w:pPr>
      <w:r>
        <w:rPr>
          <w:sz w:val="28"/>
          <w:szCs w:val="28"/>
        </w:rPr>
        <w:lastRenderedPageBreak/>
        <w:t>Таблица 6</w:t>
      </w:r>
    </w:p>
    <w:p w:rsidR="005A68F7" w:rsidRDefault="005A68F7" w:rsidP="005A68F7">
      <w:pPr>
        <w:spacing w:after="0"/>
        <w:jc w:val="center"/>
        <w:rPr>
          <w:b/>
          <w:sz w:val="28"/>
          <w:szCs w:val="28"/>
        </w:rPr>
      </w:pPr>
      <w:r>
        <w:rPr>
          <w:b/>
          <w:sz w:val="28"/>
          <w:szCs w:val="28"/>
        </w:rPr>
        <w:t xml:space="preserve">Показатели прогноза социально-экономического развития города </w:t>
      </w:r>
      <w:proofErr w:type="spellStart"/>
      <w:r>
        <w:rPr>
          <w:b/>
          <w:sz w:val="28"/>
          <w:szCs w:val="28"/>
        </w:rPr>
        <w:t>Югорска</w:t>
      </w:r>
      <w:proofErr w:type="spellEnd"/>
    </w:p>
    <w:p w:rsidR="005A68F7" w:rsidRDefault="005A68F7" w:rsidP="005A68F7">
      <w:pPr>
        <w:spacing w:after="0"/>
        <w:jc w:val="center"/>
        <w:rPr>
          <w:b/>
          <w:sz w:val="28"/>
          <w:szCs w:val="28"/>
        </w:rPr>
      </w:pPr>
    </w:p>
    <w:tbl>
      <w:tblPr>
        <w:tblW w:w="5000" w:type="pct"/>
        <w:tblLook w:val="04A0" w:firstRow="1" w:lastRow="0" w:firstColumn="1" w:lastColumn="0" w:noHBand="0" w:noVBand="1"/>
      </w:tblPr>
      <w:tblGrid>
        <w:gridCol w:w="676"/>
        <w:gridCol w:w="152"/>
        <w:gridCol w:w="3643"/>
        <w:gridCol w:w="1701"/>
        <w:gridCol w:w="1119"/>
        <w:gridCol w:w="639"/>
        <w:gridCol w:w="820"/>
        <w:gridCol w:w="1128"/>
        <w:gridCol w:w="1148"/>
        <w:gridCol w:w="1128"/>
        <w:gridCol w:w="752"/>
        <w:gridCol w:w="1128"/>
        <w:gridCol w:w="752"/>
      </w:tblGrid>
      <w:tr w:rsidR="005A68F7" w:rsidTr="005A68F7">
        <w:trPr>
          <w:trHeight w:val="345"/>
          <w:tblHeader/>
        </w:trPr>
        <w:tc>
          <w:tcPr>
            <w:tcW w:w="355" w:type="pct"/>
            <w:gridSpan w:val="2"/>
            <w:tcBorders>
              <w:top w:val="single" w:sz="4" w:space="0" w:color="auto"/>
              <w:left w:val="single" w:sz="4" w:space="0" w:color="auto"/>
              <w:bottom w:val="nil"/>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240" w:type="pct"/>
            <w:tcBorders>
              <w:top w:val="single" w:sz="4" w:space="0" w:color="auto"/>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398" w:type="pct"/>
            <w:tcBorders>
              <w:top w:val="single" w:sz="4" w:space="0" w:color="auto"/>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отчет</w:t>
            </w:r>
          </w:p>
        </w:tc>
        <w:tc>
          <w:tcPr>
            <w:tcW w:w="221" w:type="pct"/>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отчет</w:t>
            </w:r>
          </w:p>
        </w:tc>
        <w:tc>
          <w:tcPr>
            <w:tcW w:w="266" w:type="pct"/>
            <w:tcBorders>
              <w:top w:val="single" w:sz="4" w:space="0" w:color="auto"/>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оценка показателя</w:t>
            </w:r>
          </w:p>
        </w:tc>
        <w:tc>
          <w:tcPr>
            <w:tcW w:w="2077" w:type="pct"/>
            <w:gridSpan w:val="6"/>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прогноз</w:t>
            </w:r>
          </w:p>
        </w:tc>
      </w:tr>
      <w:tr w:rsidR="005A68F7" w:rsidTr="005A68F7">
        <w:trPr>
          <w:trHeight w:val="285"/>
          <w:tblHeader/>
        </w:trPr>
        <w:tc>
          <w:tcPr>
            <w:tcW w:w="355" w:type="pct"/>
            <w:gridSpan w:val="2"/>
            <w:tcBorders>
              <w:top w:val="nil"/>
              <w:left w:val="single" w:sz="4" w:space="0" w:color="auto"/>
              <w:bottom w:val="nil"/>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240" w:type="pct"/>
            <w:tcBorders>
              <w:top w:val="nil"/>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Показатели</w:t>
            </w:r>
          </w:p>
        </w:tc>
        <w:tc>
          <w:tcPr>
            <w:tcW w:w="398" w:type="pct"/>
            <w:tcBorders>
              <w:top w:val="nil"/>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Единица измерения</w:t>
            </w:r>
          </w:p>
        </w:tc>
        <w:tc>
          <w:tcPr>
            <w:tcW w:w="443" w:type="pct"/>
            <w:vMerge w:val="restart"/>
            <w:tcBorders>
              <w:top w:val="nil"/>
              <w:left w:val="single" w:sz="4" w:space="0" w:color="auto"/>
              <w:bottom w:val="single" w:sz="4" w:space="0" w:color="000000"/>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2019</w:t>
            </w:r>
          </w:p>
        </w:tc>
        <w:tc>
          <w:tcPr>
            <w:tcW w:w="221" w:type="pct"/>
            <w:vMerge w:val="restart"/>
            <w:tcBorders>
              <w:top w:val="nil"/>
              <w:left w:val="single" w:sz="4" w:space="0" w:color="auto"/>
              <w:bottom w:val="single" w:sz="4" w:space="0" w:color="000000"/>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2020</w:t>
            </w:r>
          </w:p>
        </w:tc>
        <w:tc>
          <w:tcPr>
            <w:tcW w:w="266" w:type="pct"/>
            <w:vMerge w:val="restart"/>
            <w:tcBorders>
              <w:top w:val="nil"/>
              <w:left w:val="single" w:sz="4" w:space="0" w:color="auto"/>
              <w:bottom w:val="single" w:sz="4" w:space="0" w:color="000000"/>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2021</w:t>
            </w:r>
          </w:p>
        </w:tc>
        <w:tc>
          <w:tcPr>
            <w:tcW w:w="871" w:type="pct"/>
            <w:gridSpan w:val="2"/>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2022</w:t>
            </w:r>
          </w:p>
        </w:tc>
        <w:tc>
          <w:tcPr>
            <w:tcW w:w="634" w:type="pct"/>
            <w:gridSpan w:val="2"/>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2023</w:t>
            </w:r>
          </w:p>
        </w:tc>
        <w:tc>
          <w:tcPr>
            <w:tcW w:w="572" w:type="pct"/>
            <w:gridSpan w:val="2"/>
            <w:tcBorders>
              <w:top w:val="single" w:sz="4" w:space="0" w:color="auto"/>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2024</w:t>
            </w:r>
          </w:p>
        </w:tc>
      </w:tr>
      <w:tr w:rsidR="005A68F7" w:rsidTr="005A68F7">
        <w:trPr>
          <w:trHeight w:val="180"/>
          <w:tblHeader/>
        </w:trPr>
        <w:tc>
          <w:tcPr>
            <w:tcW w:w="266" w:type="pct"/>
            <w:tcBorders>
              <w:top w:val="nil"/>
              <w:left w:val="single" w:sz="4" w:space="0" w:color="auto"/>
              <w:bottom w:val="nil"/>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329" w:type="pct"/>
            <w:gridSpan w:val="2"/>
            <w:tcBorders>
              <w:top w:val="nil"/>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398" w:type="pct"/>
            <w:tcBorders>
              <w:top w:val="nil"/>
              <w:left w:val="nil"/>
              <w:bottom w:val="nil"/>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443"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консервативный</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базовый</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консервативный</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базовый</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консервативный</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базовый</w:t>
            </w:r>
          </w:p>
        </w:tc>
      </w:tr>
      <w:tr w:rsidR="005A68F7" w:rsidTr="005A68F7">
        <w:trPr>
          <w:trHeight w:val="240"/>
          <w:tblHeader/>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240" w:type="pct"/>
            <w:tcBorders>
              <w:top w:val="nil"/>
              <w:left w:val="nil"/>
              <w:bottom w:val="single" w:sz="4" w:space="0" w:color="auto"/>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398" w:type="pct"/>
            <w:tcBorders>
              <w:top w:val="nil"/>
              <w:left w:val="nil"/>
              <w:bottom w:val="single" w:sz="4" w:space="0" w:color="auto"/>
              <w:right w:val="single" w:sz="4" w:space="0" w:color="auto"/>
            </w:tcBorders>
            <w:noWrap/>
            <w:vAlign w:val="bottom"/>
            <w:hideMark/>
          </w:tcPr>
          <w:p w:rsidR="005A68F7" w:rsidRDefault="005A68F7" w:rsidP="00823A63">
            <w:pPr>
              <w:spacing w:after="0"/>
              <w:jc w:val="center"/>
              <w:rPr>
                <w:sz w:val="13"/>
                <w:szCs w:val="13"/>
                <w:lang w:eastAsia="ru-RU"/>
              </w:rPr>
            </w:pPr>
            <w:r>
              <w:rPr>
                <w:sz w:val="13"/>
                <w:szCs w:val="13"/>
                <w:lang w:eastAsia="ru-RU"/>
              </w:rPr>
              <w:t> </w:t>
            </w:r>
          </w:p>
        </w:tc>
        <w:tc>
          <w:tcPr>
            <w:tcW w:w="443"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5A68F7" w:rsidRDefault="005A68F7" w:rsidP="00823A63">
            <w:pPr>
              <w:spacing w:after="0"/>
              <w:rPr>
                <w:sz w:val="13"/>
                <w:szCs w:val="13"/>
                <w:lang w:eastAsia="ru-RU"/>
              </w:rPr>
            </w:pP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 вариант</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 вариант</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 вариант</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 вариант</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 вариант</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 вариант</w:t>
            </w:r>
          </w:p>
        </w:tc>
      </w:tr>
      <w:tr w:rsidR="005A68F7" w:rsidTr="005A68F7">
        <w:trPr>
          <w:trHeight w:val="24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1</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Население</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Численность населения (в среднегодовом исчислении)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чел.</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37,7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38,3</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38,6</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38,78</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38,83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38,98</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39,1</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39,2</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39,39</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Численность населения (на 1 января года)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чел.</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37,4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38,54</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38,65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39,96</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39,2</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39,25</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Численность населения трудоспособного возраста</w:t>
            </w:r>
            <w:r>
              <w:rPr>
                <w:sz w:val="13"/>
                <w:szCs w:val="13"/>
                <w:lang w:eastAsia="ru-RU"/>
              </w:rPr>
              <w:br/>
              <w:t>(на 1 января года)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чел.</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24,3</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24,57</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24,6</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24,66</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24,8</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24,85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25,1</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Численность населения старше трудоспособного возраста</w:t>
            </w:r>
            <w:r>
              <w:rPr>
                <w:sz w:val="13"/>
                <w:szCs w:val="13"/>
                <w:lang w:eastAsia="ru-RU"/>
              </w:rPr>
              <w:br/>
              <w:t>(на 1 января года)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чел.</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4,47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4,8</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5,18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5,2</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5,24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5,25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5,29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5,3</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5,38</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Ожидаемая продолжительность жизни при рождении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число лет</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75,04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72,9</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73,64</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74,1</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74,17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74,6</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75,21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75,31</w:t>
            </w:r>
          </w:p>
        </w:tc>
      </w:tr>
      <w:tr w:rsidR="005A68F7" w:rsidTr="005A68F7">
        <w:trPr>
          <w:trHeight w:val="51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Общий коэффициент рождаемо</w:t>
            </w:r>
            <w:bookmarkStart w:id="0" w:name="_GoBack"/>
            <w:bookmarkEnd w:id="0"/>
            <w:r>
              <w:rPr>
                <w:sz w:val="13"/>
                <w:szCs w:val="13"/>
                <w:lang w:eastAsia="ru-RU"/>
              </w:rPr>
              <w:t>сти</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число родившихся живыми на 1000 человек населения</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10,9</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10,9</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9,2</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9,3</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9,8</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9,4</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9,4</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10,2</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1.7</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Суммарный коэффициент рождаемости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число детей на 1 женщину</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1,52</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1,52</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1,28</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1,28</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1,35</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1,28</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1,37</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1,3</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1,39</w:t>
            </w:r>
          </w:p>
        </w:tc>
      </w:tr>
      <w:tr w:rsidR="005A68F7" w:rsidTr="005A68F7">
        <w:trPr>
          <w:trHeight w:val="42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Общий коэффициент смертности</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число умерших на 1000 человек населения</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7,3</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7,3</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7,2</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7,0</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7,3</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7,1</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7,3</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7,1</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1.9</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Коэффициент естественного прироста населения</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на 1000 человек населения</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1,9</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2,1</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2,8</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2,1</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2,9</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2,2</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3,0</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1.10</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Миграционный прирост (убыль)</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чел.</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0,402</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0,459</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0,074</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0,095</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0,16</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0,136</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0,17</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0,160</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0,175</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2</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Промышленное производство</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51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Объем отгруженных товаров собственного производства, выполненных работ и услуг собственными силами (по крупным и средним предприятиям)</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1260,2</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1220,6</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1293,9</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1347,4</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1351,1</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1411,9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1417,9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1482,7</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1492,2</w:t>
            </w:r>
          </w:p>
        </w:tc>
      </w:tr>
      <w:tr w:rsidR="005A68F7" w:rsidTr="005A68F7">
        <w:trPr>
          <w:trHeight w:val="37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 промышленного производства</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82,7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93,7</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100,7</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101,0</w:t>
            </w:r>
          </w:p>
        </w:tc>
      </w:tr>
      <w:tr w:rsidR="005A68F7" w:rsidTr="005A68F7">
        <w:trPr>
          <w:trHeight w:val="25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i/>
                <w:iCs/>
                <w:sz w:val="13"/>
                <w:szCs w:val="13"/>
                <w:lang w:eastAsia="ru-RU"/>
              </w:rPr>
            </w:pPr>
            <w:r>
              <w:rPr>
                <w:i/>
                <w:iCs/>
                <w:sz w:val="13"/>
                <w:szCs w:val="13"/>
                <w:lang w:eastAsia="ru-RU"/>
              </w:rPr>
              <w:t xml:space="preserve"> по видам экономической деятельности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45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i/>
                <w:iCs/>
                <w:sz w:val="13"/>
                <w:szCs w:val="13"/>
                <w:lang w:eastAsia="ru-RU"/>
              </w:rPr>
            </w:pPr>
            <w:r>
              <w:rPr>
                <w:i/>
                <w:iCs/>
                <w:sz w:val="13"/>
                <w:szCs w:val="13"/>
                <w:lang w:eastAsia="ru-RU"/>
              </w:rPr>
              <w:t>Обрабатывающие производства (раздел C)</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722,1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729,0</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769,1</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800,5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802,2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838,9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840,0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881,5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883,1</w:t>
            </w:r>
          </w:p>
        </w:tc>
      </w:tr>
      <w:tr w:rsidR="005A68F7" w:rsidTr="005A68F7">
        <w:trPr>
          <w:trHeight w:val="43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2.3.1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 xml:space="preserve">Индекс производства </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74,3</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97,9</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101,1</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100,4</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100,6</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100,6</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100,7</w:t>
            </w:r>
          </w:p>
        </w:tc>
      </w:tr>
      <w:tr w:rsidR="005A68F7" w:rsidTr="005A68F7">
        <w:trPr>
          <w:trHeight w:val="45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i/>
                <w:iCs/>
                <w:sz w:val="13"/>
                <w:szCs w:val="13"/>
                <w:lang w:eastAsia="ru-RU"/>
              </w:rPr>
            </w:pPr>
            <w:r>
              <w:rPr>
                <w:i/>
                <w:iCs/>
                <w:sz w:val="13"/>
                <w:szCs w:val="13"/>
                <w:lang w:eastAsia="ru-RU"/>
              </w:rPr>
              <w:t>Обеспечение электрической энергией, газом и паром;</w:t>
            </w:r>
            <w:r>
              <w:rPr>
                <w:i/>
                <w:iCs/>
                <w:sz w:val="13"/>
                <w:szCs w:val="13"/>
                <w:lang w:eastAsia="ru-RU"/>
              </w:rPr>
              <w:br/>
              <w:t>кондиционирование воздуха (раздел D)</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400,0</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353,1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385,6</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401,4</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403,0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421,6</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425,4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442,9</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449,1</w:t>
            </w:r>
          </w:p>
        </w:tc>
      </w:tr>
      <w:tr w:rsidR="005A68F7" w:rsidTr="005A68F7">
        <w:trPr>
          <w:trHeight w:val="45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 xml:space="preserve">Индекс производства </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86,6</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85,7</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101,5</w:t>
            </w:r>
          </w:p>
        </w:tc>
      </w:tr>
      <w:tr w:rsidR="005A68F7" w:rsidTr="005A68F7">
        <w:trPr>
          <w:trHeight w:val="5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2.5</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i/>
                <w:iCs/>
                <w:sz w:val="13"/>
                <w:szCs w:val="13"/>
                <w:lang w:eastAsia="ru-RU"/>
              </w:rPr>
            </w:pPr>
            <w:r>
              <w:rPr>
                <w:i/>
                <w:iCs/>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138,1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138,5</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139,2</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145,5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145,9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151,4</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152,5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158,3</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160</w:t>
            </w:r>
          </w:p>
        </w:tc>
      </w:tr>
      <w:tr w:rsidR="005A68F7" w:rsidTr="005A68F7">
        <w:trPr>
          <w:trHeight w:val="46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lastRenderedPageBreak/>
              <w:t>2.5.1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 xml:space="preserve">Индекс производства </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82,5</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95,1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96,9</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100,8</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100,9</w:t>
            </w:r>
          </w:p>
        </w:tc>
      </w:tr>
      <w:tr w:rsidR="005A68F7" w:rsidTr="005A68F7">
        <w:trPr>
          <w:trHeight w:val="24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3.</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Сельское хозяйство</w:t>
            </w:r>
          </w:p>
        </w:tc>
        <w:tc>
          <w:tcPr>
            <w:tcW w:w="398" w:type="pct"/>
            <w:tcBorders>
              <w:top w:val="nil"/>
              <w:left w:val="nil"/>
              <w:bottom w:val="single" w:sz="4" w:space="0" w:color="auto"/>
              <w:right w:val="single" w:sz="4" w:space="0" w:color="auto"/>
            </w:tcBorders>
            <w:shd w:val="clear" w:color="auto" w:fill="E7E6E6"/>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Продукция сельского хозяйства (без учета населения)</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408,4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422,1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390,8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364,2</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365,5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340,5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342,9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319,7</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324,5</w:t>
            </w:r>
          </w:p>
        </w:tc>
      </w:tr>
      <w:tr w:rsidR="005A68F7" w:rsidTr="005A68F7">
        <w:trPr>
          <w:trHeight w:val="42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 производства продукции сельского хозяйства</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119,4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99,5</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90,3</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89,7</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90,1</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89,9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91</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Продукция животноводства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408,4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422,1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390,8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364,2</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365,5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340,5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342,9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319,7</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324,5</w:t>
            </w:r>
          </w:p>
        </w:tc>
      </w:tr>
      <w:tr w:rsidR="005A68F7" w:rsidTr="005A68F7">
        <w:trPr>
          <w:trHeight w:val="45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 производства продукции животноводства</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119,4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99,5</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90,3</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89,7</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90,1</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89,9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91</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4.</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Строительство</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Объем работ, выполненных по виду деятельности "Строительство"</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в ценах соответствующих лет; </w:t>
            </w: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377,5</w:t>
            </w:r>
          </w:p>
        </w:tc>
        <w:tc>
          <w:tcPr>
            <w:tcW w:w="22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405,2</w:t>
            </w:r>
          </w:p>
        </w:tc>
        <w:tc>
          <w:tcPr>
            <w:tcW w:w="266"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78,5</w:t>
            </w:r>
          </w:p>
        </w:tc>
        <w:tc>
          <w:tcPr>
            <w:tcW w:w="399"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57,3</w:t>
            </w:r>
          </w:p>
        </w:tc>
        <w:tc>
          <w:tcPr>
            <w:tcW w:w="47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58,9</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59,8</w:t>
            </w:r>
          </w:p>
        </w:tc>
        <w:tc>
          <w:tcPr>
            <w:tcW w:w="28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61,8</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62,4</w:t>
            </w:r>
          </w:p>
        </w:tc>
        <w:tc>
          <w:tcPr>
            <w:tcW w:w="220"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64,8</w:t>
            </w:r>
          </w:p>
        </w:tc>
      </w:tr>
      <w:tr w:rsidR="005A68F7" w:rsidTr="005A68F7">
        <w:trPr>
          <w:trHeight w:val="42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Индекс физического объема работ, выполненных по виду деятельности "Строительство"</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в 9,7 р.</w:t>
            </w:r>
          </w:p>
        </w:tc>
        <w:tc>
          <w:tcPr>
            <w:tcW w:w="22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103,4</w:t>
            </w:r>
          </w:p>
        </w:tc>
        <w:tc>
          <w:tcPr>
            <w:tcW w:w="266"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18,7</w:t>
            </w:r>
          </w:p>
        </w:tc>
        <w:tc>
          <w:tcPr>
            <w:tcW w:w="399"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70,0</w:t>
            </w:r>
          </w:p>
        </w:tc>
        <w:tc>
          <w:tcPr>
            <w:tcW w:w="47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72,0</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100,2</w:t>
            </w:r>
          </w:p>
        </w:tc>
        <w:tc>
          <w:tcPr>
            <w:tcW w:w="28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100,5</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100,1</w:t>
            </w:r>
          </w:p>
        </w:tc>
        <w:tc>
          <w:tcPr>
            <w:tcW w:w="220"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100,3</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Индекс-дефлятор по виду деятельности "Строительство"</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105,7</w:t>
            </w:r>
          </w:p>
        </w:tc>
        <w:tc>
          <w:tcPr>
            <w:tcW w:w="22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103,8</w:t>
            </w:r>
          </w:p>
        </w:tc>
        <w:tc>
          <w:tcPr>
            <w:tcW w:w="266"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103,6</w:t>
            </w:r>
          </w:p>
        </w:tc>
        <w:tc>
          <w:tcPr>
            <w:tcW w:w="399"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104,3</w:t>
            </w:r>
          </w:p>
        </w:tc>
        <w:tc>
          <w:tcPr>
            <w:tcW w:w="473"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104,2</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104,2</w:t>
            </w:r>
          </w:p>
        </w:tc>
        <w:tc>
          <w:tcPr>
            <w:tcW w:w="281"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104,4</w:t>
            </w:r>
          </w:p>
        </w:tc>
        <w:tc>
          <w:tcPr>
            <w:tcW w:w="352"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104,2</w:t>
            </w:r>
          </w:p>
        </w:tc>
        <w:tc>
          <w:tcPr>
            <w:tcW w:w="220" w:type="pct"/>
            <w:tcBorders>
              <w:top w:val="nil"/>
              <w:left w:val="nil"/>
              <w:bottom w:val="single" w:sz="4" w:space="0" w:color="auto"/>
              <w:right w:val="single" w:sz="4" w:space="0" w:color="auto"/>
            </w:tcBorders>
            <w:vAlign w:val="center"/>
            <w:hideMark/>
          </w:tcPr>
          <w:p w:rsidR="005A68F7" w:rsidRDefault="005A68F7" w:rsidP="00823A63">
            <w:pPr>
              <w:spacing w:after="0"/>
              <w:jc w:val="center"/>
              <w:rPr>
                <w:color w:val="000000"/>
                <w:sz w:val="13"/>
                <w:szCs w:val="13"/>
                <w:lang w:eastAsia="ru-RU"/>
              </w:rPr>
            </w:pPr>
            <w:r>
              <w:rPr>
                <w:color w:val="000000"/>
                <w:sz w:val="13"/>
                <w:szCs w:val="13"/>
                <w:lang w:eastAsia="ru-RU"/>
              </w:rPr>
              <w:t>104,5</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4.4</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Ввод в действие жилых домов</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тыс. кв. м общей площади</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32,7</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17,0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19,7</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21,6</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20,4</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23,5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19,1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21,0</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5</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Торговля и услуги населению</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Индекс потребительских цен на товары и услуги, на конец года</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декабрю</w:t>
            </w:r>
            <w:r>
              <w:rPr>
                <w:sz w:val="13"/>
                <w:szCs w:val="13"/>
                <w:lang w:eastAsia="ru-RU"/>
              </w:rPr>
              <w:br/>
              <w:t>предыдущего года</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102,3</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103,9</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104,3</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103,6</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104,0</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6</w:t>
            </w:r>
          </w:p>
        </w:tc>
        <w:tc>
          <w:tcPr>
            <w:tcW w:w="1240" w:type="pct"/>
            <w:tcBorders>
              <w:top w:val="nil"/>
              <w:left w:val="nil"/>
              <w:bottom w:val="single" w:sz="4" w:space="0" w:color="auto"/>
              <w:right w:val="single" w:sz="4" w:space="0" w:color="auto"/>
            </w:tcBorders>
            <w:shd w:val="clear" w:color="auto" w:fill="E7E6E6"/>
            <w:vAlign w:val="center"/>
            <w:hideMark/>
          </w:tcPr>
          <w:p w:rsidR="005A68F7" w:rsidRDefault="005A68F7" w:rsidP="00823A63">
            <w:pPr>
              <w:spacing w:after="0"/>
              <w:rPr>
                <w:b/>
                <w:bCs/>
                <w:sz w:val="13"/>
                <w:szCs w:val="13"/>
                <w:lang w:eastAsia="ru-RU"/>
              </w:rPr>
            </w:pPr>
            <w:r>
              <w:rPr>
                <w:b/>
                <w:bCs/>
                <w:sz w:val="13"/>
                <w:szCs w:val="13"/>
                <w:lang w:eastAsia="ru-RU"/>
              </w:rPr>
              <w:t xml:space="preserve">Малое и среднее предпринимательство, включая </w:t>
            </w:r>
            <w:proofErr w:type="spellStart"/>
            <w:r>
              <w:rPr>
                <w:b/>
                <w:bCs/>
                <w:sz w:val="13"/>
                <w:szCs w:val="13"/>
                <w:lang w:eastAsia="ru-RU"/>
              </w:rPr>
              <w:t>микропредприятия</w:t>
            </w:r>
            <w:proofErr w:type="spellEnd"/>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6.1.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 xml:space="preserve">Количество малых и средних предприятий, включая </w:t>
            </w:r>
            <w:proofErr w:type="spellStart"/>
            <w:r>
              <w:rPr>
                <w:sz w:val="13"/>
                <w:szCs w:val="13"/>
                <w:lang w:eastAsia="ru-RU"/>
              </w:rPr>
              <w:t>микропредприятия</w:t>
            </w:r>
            <w:proofErr w:type="spellEnd"/>
            <w:r>
              <w:rPr>
                <w:sz w:val="13"/>
                <w:szCs w:val="13"/>
                <w:lang w:eastAsia="ru-RU"/>
              </w:rPr>
              <w:t xml:space="preserve"> (на конец года)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единиц</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362</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329</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327</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335</w:t>
            </w:r>
          </w:p>
        </w:tc>
      </w:tr>
      <w:tr w:rsidR="005A68F7" w:rsidTr="005A68F7">
        <w:trPr>
          <w:trHeight w:val="51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6.2.</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 xml:space="preserve">Среднесписочная численность работников на предприятиях малого и среднего предпринимательства (включая </w:t>
            </w:r>
            <w:proofErr w:type="spellStart"/>
            <w:r>
              <w:rPr>
                <w:sz w:val="13"/>
                <w:szCs w:val="13"/>
                <w:lang w:eastAsia="ru-RU"/>
              </w:rPr>
              <w:t>микропредприятия</w:t>
            </w:r>
            <w:proofErr w:type="spellEnd"/>
            <w:r>
              <w:rPr>
                <w:sz w:val="13"/>
                <w:szCs w:val="13"/>
                <w:lang w:eastAsia="ru-RU"/>
              </w:rPr>
              <w:t>) (без внешних совместителей)</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 человек</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1630</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1550</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1320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1330</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1350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1350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1380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1450</w:t>
            </w:r>
          </w:p>
        </w:tc>
      </w:tr>
      <w:tr w:rsidR="005A68F7" w:rsidTr="005A68F7">
        <w:trPr>
          <w:trHeight w:val="21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7</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Инвестиции</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42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Инвестиции в основной капитал (без субъектов малого предпринимательства)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3825,7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2651,2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1656,8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2222,3</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2277,4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2209,6</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2289,2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2783,9</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2920,5</w:t>
            </w:r>
          </w:p>
        </w:tc>
      </w:tr>
      <w:tr w:rsidR="005A68F7" w:rsidTr="005A68F7">
        <w:trPr>
          <w:trHeight w:val="46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 физического объема инвестиций в основной капитал</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к предыдущему году</w:t>
            </w:r>
            <w:r>
              <w:rPr>
                <w:sz w:val="13"/>
                <w:szCs w:val="13"/>
                <w:lang w:eastAsia="ru-RU"/>
              </w:rPr>
              <w:br/>
              <w:t>в сопоставимых ценах</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206,6</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65,6</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59,5</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127,3</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130,4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94,2</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95,3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119,4</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120,8</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Индекс-дефлятор инвестиций в основной капитал</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105,6</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105,1</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105,4</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105,6</w:t>
            </w:r>
          </w:p>
        </w:tc>
      </w:tr>
      <w:tr w:rsidR="005A68F7" w:rsidTr="005A68F7">
        <w:trPr>
          <w:trHeight w:val="6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i/>
                <w:iCs/>
                <w:sz w:val="13"/>
                <w:szCs w:val="13"/>
                <w:lang w:eastAsia="ru-RU"/>
              </w:rPr>
            </w:pPr>
            <w:r>
              <w:rPr>
                <w:i/>
                <w:iCs/>
                <w:sz w:val="13"/>
                <w:szCs w:val="13"/>
                <w:lang w:eastAsia="ru-RU"/>
              </w:rPr>
              <w:t>Инвестиции в основной капитал по источникам</w:t>
            </w:r>
            <w:r>
              <w:rPr>
                <w:i/>
                <w:iCs/>
                <w:sz w:val="13"/>
                <w:szCs w:val="13"/>
                <w:lang w:eastAsia="ru-RU"/>
              </w:rPr>
              <w:br/>
              <w:t>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3825,7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2651,2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1656,8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2222,3</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2277,4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2209,6</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2289,2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2783,9</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2920,5</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7.4</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Собственные средства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3511,8</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1622,8</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1338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1882,9</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1930,4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1839,8</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1902,4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2386,0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2515,6</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Привлеченные средства, из них:</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313,9</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1028,4</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318,8</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339,4</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347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369,8</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386,8</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397,9</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404,9</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100" w:firstLine="130"/>
              <w:rPr>
                <w:sz w:val="13"/>
                <w:szCs w:val="13"/>
                <w:lang w:eastAsia="ru-RU"/>
              </w:rPr>
            </w:pPr>
            <w:r>
              <w:rPr>
                <w:sz w:val="13"/>
                <w:szCs w:val="13"/>
                <w:lang w:eastAsia="ru-RU"/>
              </w:rPr>
              <w:t>кредиты банков, в том числе:</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0</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35,4</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1,4</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1,6</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7.5.1.1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200" w:firstLine="260"/>
              <w:rPr>
                <w:sz w:val="13"/>
                <w:szCs w:val="13"/>
                <w:lang w:eastAsia="ru-RU"/>
              </w:rPr>
            </w:pPr>
            <w:r>
              <w:rPr>
                <w:sz w:val="13"/>
                <w:szCs w:val="13"/>
                <w:lang w:eastAsia="ru-RU"/>
              </w:rPr>
              <w:t>кредиты иностранных банков</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100" w:firstLine="130"/>
              <w:rPr>
                <w:sz w:val="13"/>
                <w:szCs w:val="13"/>
                <w:lang w:eastAsia="ru-RU"/>
              </w:rPr>
            </w:pPr>
            <w:r>
              <w:rPr>
                <w:sz w:val="13"/>
                <w:szCs w:val="13"/>
                <w:lang w:eastAsia="ru-RU"/>
              </w:rPr>
              <w:t>заемные средства других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lastRenderedPageBreak/>
              <w:t>7.5.3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100" w:firstLine="130"/>
              <w:rPr>
                <w:sz w:val="13"/>
                <w:szCs w:val="13"/>
                <w:lang w:eastAsia="ru-RU"/>
              </w:rPr>
            </w:pPr>
            <w:r>
              <w:rPr>
                <w:sz w:val="13"/>
                <w:szCs w:val="13"/>
                <w:lang w:eastAsia="ru-RU"/>
              </w:rPr>
              <w:t>бюджетные средства, в том числе:</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293,6</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974,8</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307,7</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327,7</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334,3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356,9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373,7</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384,5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391,3</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7.5.3.1</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200" w:firstLine="260"/>
              <w:rPr>
                <w:sz w:val="13"/>
                <w:szCs w:val="13"/>
                <w:lang w:eastAsia="ru-RU"/>
              </w:rPr>
            </w:pPr>
            <w:r>
              <w:rPr>
                <w:sz w:val="13"/>
                <w:szCs w:val="13"/>
                <w:lang w:eastAsia="ru-RU"/>
              </w:rPr>
              <w:t>федеральный бюджет</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115,2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2,7</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2,7</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3,5</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7.5.3.2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200" w:firstLine="260"/>
              <w:rPr>
                <w:sz w:val="13"/>
                <w:szCs w:val="13"/>
                <w:lang w:eastAsia="ru-RU"/>
              </w:rPr>
            </w:pPr>
            <w:r>
              <w:rPr>
                <w:sz w:val="13"/>
                <w:szCs w:val="13"/>
                <w:lang w:eastAsia="ru-RU"/>
              </w:rPr>
              <w:t>бюджеты субъектов Российской Федерации</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218,4</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739,1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230,0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245,0</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250,0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269,0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283,5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291,4</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294,8</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7.5.3.3</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200" w:firstLine="260"/>
              <w:rPr>
                <w:sz w:val="13"/>
                <w:szCs w:val="13"/>
                <w:lang w:eastAsia="ru-RU"/>
              </w:rPr>
            </w:pPr>
            <w:r>
              <w:rPr>
                <w:sz w:val="13"/>
                <w:szCs w:val="13"/>
                <w:lang w:eastAsia="ru-RU"/>
              </w:rPr>
              <w:t>из местных бюджетов</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72,8</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120,5</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80,0</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81,4</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85,0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87,0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90,0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93,0</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7.5.4</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ind w:firstLineChars="100" w:firstLine="130"/>
              <w:rPr>
                <w:sz w:val="13"/>
                <w:szCs w:val="13"/>
                <w:lang w:eastAsia="ru-RU"/>
              </w:rPr>
            </w:pPr>
            <w:r>
              <w:rPr>
                <w:sz w:val="13"/>
                <w:szCs w:val="13"/>
                <w:lang w:eastAsia="ru-RU"/>
              </w:rPr>
              <w:t>прочие</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рублей</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20,3</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9,7</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10,2</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11,3</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11,5</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11,6</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11,8</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8</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Денежные доходы населения</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8.1</w:t>
            </w:r>
          </w:p>
        </w:tc>
        <w:tc>
          <w:tcPr>
            <w:tcW w:w="124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rPr>
                <w:sz w:val="13"/>
                <w:szCs w:val="13"/>
                <w:lang w:eastAsia="ru-RU"/>
              </w:rPr>
            </w:pPr>
            <w:r>
              <w:rPr>
                <w:sz w:val="13"/>
                <w:szCs w:val="13"/>
                <w:lang w:eastAsia="ru-RU"/>
              </w:rPr>
              <w:t>Среднедушевые денежные доходы</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рублей</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50953,0</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51944,7</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53218,9</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54814,3</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55514,7</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56899,8</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58027,1</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59466,1</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60682,2</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8.2</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Реальные денежные доходы населения</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99,8</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98,6</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99,4</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100,3</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99,8</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100,5</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100,9</w:t>
            </w:r>
          </w:p>
        </w:tc>
      </w:tr>
      <w:tr w:rsidR="005A68F7" w:rsidTr="005A68F7">
        <w:trPr>
          <w:trHeight w:val="39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8.3</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 xml:space="preserve">Численность населения с денежными доходами </w:t>
            </w:r>
            <w:proofErr w:type="gramStart"/>
            <w:r>
              <w:rPr>
                <w:sz w:val="13"/>
                <w:szCs w:val="13"/>
                <w:lang w:eastAsia="ru-RU"/>
              </w:rPr>
              <w:t>ниже прожиточного минимума к общей численности населения</w:t>
            </w:r>
            <w:proofErr w:type="gramEnd"/>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4,5</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4,3</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4,5</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4,5</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4,4</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4,2</w:t>
            </w:r>
          </w:p>
        </w:tc>
      </w:tr>
      <w:tr w:rsidR="005A68F7" w:rsidTr="005A68F7">
        <w:trPr>
          <w:trHeight w:val="225"/>
        </w:trPr>
        <w:tc>
          <w:tcPr>
            <w:tcW w:w="355" w:type="pct"/>
            <w:gridSpan w:val="2"/>
            <w:tcBorders>
              <w:top w:val="nil"/>
              <w:left w:val="single" w:sz="4" w:space="0" w:color="auto"/>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9</w:t>
            </w:r>
          </w:p>
        </w:tc>
        <w:tc>
          <w:tcPr>
            <w:tcW w:w="124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rPr>
                <w:b/>
                <w:bCs/>
                <w:sz w:val="13"/>
                <w:szCs w:val="13"/>
                <w:lang w:eastAsia="ru-RU"/>
              </w:rPr>
            </w:pPr>
            <w:r>
              <w:rPr>
                <w:b/>
                <w:bCs/>
                <w:sz w:val="13"/>
                <w:szCs w:val="13"/>
                <w:lang w:eastAsia="ru-RU"/>
              </w:rPr>
              <w:t>Труд и занятость</w:t>
            </w:r>
          </w:p>
        </w:tc>
        <w:tc>
          <w:tcPr>
            <w:tcW w:w="398"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4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66"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99"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473"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81"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352"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c>
          <w:tcPr>
            <w:tcW w:w="220" w:type="pct"/>
            <w:tcBorders>
              <w:top w:val="nil"/>
              <w:left w:val="nil"/>
              <w:bottom w:val="single" w:sz="4" w:space="0" w:color="auto"/>
              <w:right w:val="single" w:sz="4" w:space="0" w:color="auto"/>
            </w:tcBorders>
            <w:shd w:val="clear" w:color="auto" w:fill="E7E6E6"/>
            <w:noWrap/>
            <w:vAlign w:val="center"/>
            <w:hideMark/>
          </w:tcPr>
          <w:p w:rsidR="005A68F7" w:rsidRDefault="005A68F7" w:rsidP="00823A63">
            <w:pPr>
              <w:spacing w:after="0"/>
              <w:jc w:val="center"/>
              <w:rPr>
                <w:sz w:val="13"/>
                <w:szCs w:val="13"/>
                <w:lang w:eastAsia="ru-RU"/>
              </w:rPr>
            </w:pPr>
            <w:r>
              <w:rPr>
                <w:sz w:val="13"/>
                <w:szCs w:val="13"/>
                <w:lang w:eastAsia="ru-RU"/>
              </w:rPr>
              <w:t> </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9.1</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jc w:val="both"/>
              <w:rPr>
                <w:sz w:val="13"/>
                <w:szCs w:val="13"/>
                <w:lang w:eastAsia="ru-RU"/>
              </w:rPr>
            </w:pPr>
            <w:r>
              <w:rPr>
                <w:sz w:val="13"/>
                <w:szCs w:val="13"/>
                <w:lang w:eastAsia="ru-RU"/>
              </w:rPr>
              <w:t>Численность рабочей силы</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 человек</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26400</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26450</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26500</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26570</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26600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26610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26700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26740</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26800</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9.2</w:t>
            </w:r>
          </w:p>
        </w:tc>
        <w:tc>
          <w:tcPr>
            <w:tcW w:w="1240" w:type="pct"/>
            <w:tcBorders>
              <w:top w:val="nil"/>
              <w:left w:val="nil"/>
              <w:bottom w:val="single" w:sz="4" w:space="0" w:color="auto"/>
              <w:right w:val="single" w:sz="4" w:space="0" w:color="auto"/>
            </w:tcBorders>
            <w:shd w:val="clear" w:color="auto" w:fill="FFFFFF"/>
            <w:vAlign w:val="center"/>
            <w:hideMark/>
          </w:tcPr>
          <w:p w:rsidR="005A68F7" w:rsidRDefault="005A68F7" w:rsidP="00823A63">
            <w:pPr>
              <w:spacing w:after="0"/>
              <w:jc w:val="both"/>
              <w:rPr>
                <w:sz w:val="13"/>
                <w:szCs w:val="13"/>
                <w:lang w:eastAsia="ru-RU"/>
              </w:rPr>
            </w:pPr>
            <w:r>
              <w:rPr>
                <w:sz w:val="13"/>
                <w:szCs w:val="13"/>
                <w:lang w:eastAsia="ru-RU"/>
              </w:rPr>
              <w:t xml:space="preserve">Численность </w:t>
            </w:r>
            <w:proofErr w:type="gramStart"/>
            <w:r>
              <w:rPr>
                <w:sz w:val="13"/>
                <w:szCs w:val="13"/>
                <w:lang w:eastAsia="ru-RU"/>
              </w:rPr>
              <w:t>занятых</w:t>
            </w:r>
            <w:proofErr w:type="gramEnd"/>
            <w:r>
              <w:rPr>
                <w:sz w:val="13"/>
                <w:szCs w:val="13"/>
                <w:lang w:eastAsia="ru-RU"/>
              </w:rPr>
              <w:t xml:space="preserve"> в экономике</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 человек</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15610</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15247</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14990</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14920</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15000</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15050</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15100</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15150</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15170</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9.3</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Номинальная начисленная среднемесячная заработная плата работников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рублей</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84308</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90361</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94246,5</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97733,6</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98110,6</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101642,9</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102231,2</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105810,3</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106627,2</w:t>
            </w:r>
          </w:p>
        </w:tc>
      </w:tr>
      <w:tr w:rsidR="005A68F7" w:rsidTr="005A68F7">
        <w:trPr>
          <w:trHeight w:val="34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9.4</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Темп роста номинальной начисленной среднемесячной заработной платы работников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105,3</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107,2</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104,3</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103,7</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104,1</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104,2</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104,1</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104,3</w:t>
            </w:r>
          </w:p>
        </w:tc>
      </w:tr>
      <w:tr w:rsidR="005A68F7" w:rsidTr="005A68F7">
        <w:trPr>
          <w:trHeight w:val="225"/>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9.5</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Реальная заработная плата работников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102,9</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103,2</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100,2</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100,1</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100,3</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9.6</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Уровень зарегистрированной безработицы (на конец года)</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0,71</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3,14</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1,2</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1,13</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1,17</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1,12</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1,1</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0,91</w:t>
            </w:r>
          </w:p>
        </w:tc>
      </w:tr>
      <w:tr w:rsidR="005A68F7" w:rsidTr="005A68F7">
        <w:trPr>
          <w:trHeight w:val="518"/>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9.7</w:t>
            </w:r>
          </w:p>
        </w:tc>
        <w:tc>
          <w:tcPr>
            <w:tcW w:w="1240" w:type="pct"/>
            <w:tcBorders>
              <w:top w:val="nil"/>
              <w:left w:val="nil"/>
              <w:bottom w:val="single" w:sz="4" w:space="0" w:color="auto"/>
              <w:right w:val="single" w:sz="4" w:space="0" w:color="auto"/>
            </w:tcBorders>
            <w:vAlign w:val="center"/>
            <w:hideMark/>
          </w:tcPr>
          <w:p w:rsidR="005A68F7" w:rsidRDefault="005A68F7" w:rsidP="00823A63">
            <w:pPr>
              <w:spacing w:after="0"/>
              <w:rPr>
                <w:sz w:val="13"/>
                <w:szCs w:val="13"/>
                <w:lang w:eastAsia="ru-RU"/>
              </w:rPr>
            </w:pPr>
            <w:r>
              <w:rPr>
                <w:sz w:val="13"/>
                <w:szCs w:val="13"/>
                <w:lang w:eastAsia="ru-RU"/>
              </w:rPr>
              <w:t>Численность безработных, зарегистрированных в государственных учреждениях службы занятости населения (на конец года)</w:t>
            </w:r>
          </w:p>
        </w:tc>
        <w:tc>
          <w:tcPr>
            <w:tcW w:w="398" w:type="pct"/>
            <w:tcBorders>
              <w:top w:val="nil"/>
              <w:left w:val="nil"/>
              <w:bottom w:val="single" w:sz="4" w:space="0" w:color="auto"/>
              <w:right w:val="single" w:sz="4" w:space="0" w:color="auto"/>
            </w:tcBorders>
            <w:vAlign w:val="center"/>
            <w:hideMark/>
          </w:tcPr>
          <w:p w:rsidR="005A68F7" w:rsidRDefault="005A68F7" w:rsidP="00823A63">
            <w:pPr>
              <w:spacing w:after="0"/>
              <w:jc w:val="center"/>
              <w:rPr>
                <w:sz w:val="13"/>
                <w:szCs w:val="13"/>
                <w:lang w:eastAsia="ru-RU"/>
              </w:rPr>
            </w:pPr>
            <w:r>
              <w:rPr>
                <w:sz w:val="13"/>
                <w:szCs w:val="13"/>
                <w:lang w:eastAsia="ru-RU"/>
              </w:rPr>
              <w:t xml:space="preserve"> человек</w:t>
            </w:r>
          </w:p>
        </w:tc>
        <w:tc>
          <w:tcPr>
            <w:tcW w:w="44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187</w:t>
            </w:r>
          </w:p>
        </w:tc>
        <w:tc>
          <w:tcPr>
            <w:tcW w:w="22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831</w:t>
            </w:r>
          </w:p>
        </w:tc>
        <w:tc>
          <w:tcPr>
            <w:tcW w:w="266"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291</w:t>
            </w:r>
          </w:p>
        </w:tc>
        <w:tc>
          <w:tcPr>
            <w:tcW w:w="399"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320</w:t>
            </w:r>
          </w:p>
        </w:tc>
        <w:tc>
          <w:tcPr>
            <w:tcW w:w="473"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300</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310</w:t>
            </w:r>
          </w:p>
        </w:tc>
        <w:tc>
          <w:tcPr>
            <w:tcW w:w="281"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298</w:t>
            </w:r>
          </w:p>
        </w:tc>
        <w:tc>
          <w:tcPr>
            <w:tcW w:w="352"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295</w:t>
            </w:r>
          </w:p>
        </w:tc>
        <w:tc>
          <w:tcPr>
            <w:tcW w:w="220"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245</w:t>
            </w:r>
          </w:p>
        </w:tc>
      </w:tr>
      <w:tr w:rsidR="005A68F7" w:rsidTr="005A68F7">
        <w:trPr>
          <w:trHeight w:val="21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9.8</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Фонд заработной платы работников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proofErr w:type="gramStart"/>
            <w:r>
              <w:rPr>
                <w:sz w:val="13"/>
                <w:szCs w:val="13"/>
                <w:lang w:eastAsia="ru-RU"/>
              </w:rPr>
              <w:t>млн</w:t>
            </w:r>
            <w:proofErr w:type="gramEnd"/>
            <w:r>
              <w:rPr>
                <w:sz w:val="13"/>
                <w:szCs w:val="13"/>
                <w:lang w:eastAsia="ru-RU"/>
              </w:rPr>
              <w:t xml:space="preserve"> руб.</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14254,8</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14825</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15234</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15844,6</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16070,5</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16551,5</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16797</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17268,2</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17593,5</w:t>
            </w:r>
          </w:p>
        </w:tc>
      </w:tr>
      <w:tr w:rsidR="005A68F7" w:rsidTr="005A68F7">
        <w:trPr>
          <w:trHeight w:val="180"/>
        </w:trPr>
        <w:tc>
          <w:tcPr>
            <w:tcW w:w="355" w:type="pct"/>
            <w:gridSpan w:val="2"/>
            <w:tcBorders>
              <w:top w:val="nil"/>
              <w:left w:val="single" w:sz="4" w:space="0" w:color="auto"/>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9.9</w:t>
            </w:r>
          </w:p>
        </w:tc>
        <w:tc>
          <w:tcPr>
            <w:tcW w:w="1240" w:type="pct"/>
            <w:tcBorders>
              <w:top w:val="nil"/>
              <w:left w:val="nil"/>
              <w:bottom w:val="single" w:sz="4" w:space="0" w:color="auto"/>
              <w:right w:val="single" w:sz="4" w:space="0" w:color="auto"/>
            </w:tcBorders>
            <w:noWrap/>
            <w:vAlign w:val="center"/>
            <w:hideMark/>
          </w:tcPr>
          <w:p w:rsidR="005A68F7" w:rsidRDefault="005A68F7" w:rsidP="00823A63">
            <w:pPr>
              <w:spacing w:after="0"/>
              <w:rPr>
                <w:sz w:val="13"/>
                <w:szCs w:val="13"/>
                <w:lang w:eastAsia="ru-RU"/>
              </w:rPr>
            </w:pPr>
            <w:r>
              <w:rPr>
                <w:sz w:val="13"/>
                <w:szCs w:val="13"/>
                <w:lang w:eastAsia="ru-RU"/>
              </w:rPr>
              <w:t>Темп роста фонда заработной платы работников организаций</w:t>
            </w:r>
          </w:p>
        </w:tc>
        <w:tc>
          <w:tcPr>
            <w:tcW w:w="398" w:type="pct"/>
            <w:tcBorders>
              <w:top w:val="nil"/>
              <w:left w:val="nil"/>
              <w:bottom w:val="single" w:sz="4" w:space="0" w:color="auto"/>
              <w:right w:val="single" w:sz="4" w:space="0" w:color="auto"/>
            </w:tcBorders>
            <w:noWrap/>
            <w:vAlign w:val="center"/>
            <w:hideMark/>
          </w:tcPr>
          <w:p w:rsidR="005A68F7" w:rsidRDefault="005A68F7" w:rsidP="00823A63">
            <w:pPr>
              <w:spacing w:after="0"/>
              <w:jc w:val="center"/>
              <w:rPr>
                <w:sz w:val="13"/>
                <w:szCs w:val="13"/>
                <w:lang w:eastAsia="ru-RU"/>
              </w:rPr>
            </w:pPr>
            <w:r>
              <w:rPr>
                <w:sz w:val="13"/>
                <w:szCs w:val="13"/>
                <w:lang w:eastAsia="ru-RU"/>
              </w:rPr>
              <w:t xml:space="preserve">% </w:t>
            </w:r>
            <w:proofErr w:type="gramStart"/>
            <w:r>
              <w:rPr>
                <w:sz w:val="13"/>
                <w:szCs w:val="13"/>
                <w:lang w:eastAsia="ru-RU"/>
              </w:rPr>
              <w:t>г</w:t>
            </w:r>
            <w:proofErr w:type="gramEnd"/>
            <w:r>
              <w:rPr>
                <w:sz w:val="13"/>
                <w:szCs w:val="13"/>
                <w:lang w:eastAsia="ru-RU"/>
              </w:rPr>
              <w:t>/г</w:t>
            </w:r>
          </w:p>
        </w:tc>
        <w:tc>
          <w:tcPr>
            <w:tcW w:w="44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101,5</w:t>
            </w:r>
          </w:p>
        </w:tc>
        <w:tc>
          <w:tcPr>
            <w:tcW w:w="22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w:t>
            </w:r>
          </w:p>
        </w:tc>
        <w:tc>
          <w:tcPr>
            <w:tcW w:w="266"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102,8</w:t>
            </w:r>
          </w:p>
        </w:tc>
        <w:tc>
          <w:tcPr>
            <w:tcW w:w="399"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w:t>
            </w:r>
          </w:p>
        </w:tc>
        <w:tc>
          <w:tcPr>
            <w:tcW w:w="473"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105,5</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104,5</w:t>
            </w:r>
          </w:p>
        </w:tc>
        <w:tc>
          <w:tcPr>
            <w:tcW w:w="281"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104,5</w:t>
            </w:r>
          </w:p>
        </w:tc>
        <w:tc>
          <w:tcPr>
            <w:tcW w:w="352"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104,3</w:t>
            </w:r>
          </w:p>
        </w:tc>
        <w:tc>
          <w:tcPr>
            <w:tcW w:w="220" w:type="pct"/>
            <w:tcBorders>
              <w:top w:val="nil"/>
              <w:left w:val="nil"/>
              <w:bottom w:val="single" w:sz="4" w:space="0" w:color="auto"/>
              <w:right w:val="single" w:sz="4" w:space="0" w:color="auto"/>
            </w:tcBorders>
            <w:shd w:val="clear" w:color="auto" w:fill="FFFFFF"/>
            <w:noWrap/>
            <w:vAlign w:val="center"/>
            <w:hideMark/>
          </w:tcPr>
          <w:p w:rsidR="005A68F7" w:rsidRDefault="005A68F7" w:rsidP="00823A63">
            <w:pPr>
              <w:spacing w:after="0"/>
              <w:jc w:val="center"/>
              <w:rPr>
                <w:sz w:val="13"/>
                <w:szCs w:val="13"/>
                <w:lang w:eastAsia="ru-RU"/>
              </w:rPr>
            </w:pPr>
            <w:r>
              <w:rPr>
                <w:sz w:val="13"/>
                <w:szCs w:val="13"/>
                <w:lang w:eastAsia="ru-RU"/>
              </w:rPr>
              <w:t>104,7</w:t>
            </w:r>
          </w:p>
        </w:tc>
      </w:tr>
    </w:tbl>
    <w:p w:rsidR="005A68F7" w:rsidRDefault="005A68F7" w:rsidP="005A68F7">
      <w:pPr>
        <w:spacing w:after="0"/>
        <w:jc w:val="center"/>
        <w:rPr>
          <w:b/>
          <w:sz w:val="28"/>
          <w:szCs w:val="28"/>
          <w:lang w:eastAsia="ar-SA"/>
        </w:rPr>
      </w:pPr>
    </w:p>
    <w:p w:rsidR="005A68F7" w:rsidRDefault="005A68F7" w:rsidP="005A68F7">
      <w:pPr>
        <w:spacing w:after="0"/>
        <w:rPr>
          <w:highlight w:val="yellow"/>
        </w:rPr>
      </w:pPr>
    </w:p>
    <w:p w:rsidR="005A68F7" w:rsidRDefault="005A68F7" w:rsidP="005A68F7">
      <w:pPr>
        <w:spacing w:after="0"/>
        <w:rPr>
          <w:highlight w:val="yellow"/>
        </w:rPr>
      </w:pPr>
    </w:p>
    <w:p w:rsidR="005A68F7" w:rsidRDefault="005A68F7" w:rsidP="005A68F7">
      <w:pPr>
        <w:spacing w:after="0"/>
        <w:rPr>
          <w:highlight w:val="yellow"/>
        </w:rPr>
      </w:pPr>
    </w:p>
    <w:p w:rsidR="005A68F7" w:rsidRDefault="005A68F7" w:rsidP="005A68F7">
      <w:pPr>
        <w:spacing w:after="0"/>
        <w:rPr>
          <w:highlight w:val="yellow"/>
        </w:rPr>
      </w:pPr>
    </w:p>
    <w:p w:rsidR="005A68F7" w:rsidRDefault="005A68F7" w:rsidP="005A68F7">
      <w:pPr>
        <w:spacing w:after="0"/>
        <w:rPr>
          <w:highlight w:val="yellow"/>
        </w:rPr>
      </w:pPr>
    </w:p>
    <w:p w:rsidR="005A68F7" w:rsidRDefault="005A68F7" w:rsidP="005A68F7">
      <w:pPr>
        <w:spacing w:after="0"/>
        <w:rPr>
          <w:highlight w:val="yellow"/>
        </w:rPr>
      </w:pPr>
    </w:p>
    <w:p w:rsidR="005A68F7" w:rsidRDefault="005A68F7" w:rsidP="005A68F7">
      <w:pPr>
        <w:spacing w:after="0"/>
        <w:rPr>
          <w:highlight w:val="yellow"/>
        </w:rPr>
      </w:pPr>
    </w:p>
    <w:p w:rsidR="002E092E" w:rsidRPr="002E092E" w:rsidRDefault="002E092E" w:rsidP="005A68F7">
      <w:pPr>
        <w:spacing w:after="0"/>
        <w:rPr>
          <w:sz w:val="28"/>
          <w:szCs w:val="28"/>
        </w:rPr>
      </w:pPr>
    </w:p>
    <w:sectPr w:rsidR="002E092E" w:rsidRPr="002E092E" w:rsidSect="005A68F7">
      <w:headerReference w:type="default" r:id="rId11"/>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86" w:rsidRDefault="00167086" w:rsidP="002E092E">
      <w:pPr>
        <w:spacing w:after="0" w:line="240" w:lineRule="auto"/>
      </w:pPr>
      <w:r>
        <w:separator/>
      </w:r>
    </w:p>
  </w:endnote>
  <w:endnote w:type="continuationSeparator" w:id="0">
    <w:p w:rsidR="00167086" w:rsidRDefault="00167086" w:rsidP="002E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86" w:rsidRDefault="00167086" w:rsidP="002E092E">
      <w:pPr>
        <w:spacing w:after="0" w:line="240" w:lineRule="auto"/>
      </w:pPr>
      <w:r>
        <w:separator/>
      </w:r>
    </w:p>
  </w:footnote>
  <w:footnote w:type="continuationSeparator" w:id="0">
    <w:p w:rsidR="00167086" w:rsidRDefault="00167086" w:rsidP="002E092E">
      <w:pPr>
        <w:spacing w:after="0" w:line="240" w:lineRule="auto"/>
      </w:pPr>
      <w:r>
        <w:continuationSeparator/>
      </w:r>
    </w:p>
  </w:footnote>
  <w:footnote w:id="1">
    <w:p w:rsidR="005A68F7" w:rsidRDefault="005A68F7" w:rsidP="005A68F7">
      <w:pPr>
        <w:pStyle w:val="aa"/>
      </w:pPr>
      <w:r>
        <w:rPr>
          <w:rStyle w:val="afa"/>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74426"/>
      <w:docPartObj>
        <w:docPartGallery w:val="Page Numbers (Top of Page)"/>
        <w:docPartUnique/>
      </w:docPartObj>
    </w:sdtPr>
    <w:sdtContent>
      <w:p w:rsidR="005A68F7" w:rsidRDefault="005A68F7">
        <w:pPr>
          <w:pStyle w:val="a5"/>
          <w:jc w:val="center"/>
        </w:pPr>
        <w:r>
          <w:fldChar w:fldCharType="begin"/>
        </w:r>
        <w:r>
          <w:instrText>PAGE   \* MERGEFORMAT</w:instrText>
        </w:r>
        <w:r>
          <w:fldChar w:fldCharType="separate"/>
        </w:r>
        <w:r w:rsidR="00823A63">
          <w:rPr>
            <w:noProof/>
          </w:rPr>
          <w:t>26</w:t>
        </w:r>
        <w:r>
          <w:fldChar w:fldCharType="end"/>
        </w:r>
      </w:p>
    </w:sdtContent>
  </w:sdt>
  <w:p w:rsidR="005A68F7" w:rsidRDefault="005A68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07049"/>
      <w:docPartObj>
        <w:docPartGallery w:val="Page Numbers (Top of Page)"/>
        <w:docPartUnique/>
      </w:docPartObj>
    </w:sdtPr>
    <w:sdtContent>
      <w:p w:rsidR="005A68F7" w:rsidRDefault="005A68F7">
        <w:pPr>
          <w:pStyle w:val="a5"/>
          <w:jc w:val="center"/>
        </w:pPr>
        <w:r>
          <w:fldChar w:fldCharType="begin"/>
        </w:r>
        <w:r>
          <w:instrText>PAGE   \* MERGEFORMAT</w:instrText>
        </w:r>
        <w:r>
          <w:fldChar w:fldCharType="separate"/>
        </w:r>
        <w:r w:rsidR="00823A63">
          <w:rPr>
            <w:noProof/>
          </w:rPr>
          <w:t>29</w:t>
        </w:r>
        <w:r>
          <w:fldChar w:fldCharType="end"/>
        </w:r>
      </w:p>
    </w:sdtContent>
  </w:sdt>
  <w:p w:rsidR="005A68F7" w:rsidRDefault="005A68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9AF22A2"/>
    <w:multiLevelType w:val="multilevel"/>
    <w:tmpl w:val="1518875E"/>
    <w:lvl w:ilvl="0">
      <w:start w:val="1"/>
      <w:numFmt w:val="decimal"/>
      <w:lvlText w:val="%1."/>
      <w:lvlJc w:val="left"/>
      <w:pPr>
        <w:ind w:left="390" w:hanging="39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6F"/>
    <w:rsid w:val="00155D81"/>
    <w:rsid w:val="00167086"/>
    <w:rsid w:val="001D510C"/>
    <w:rsid w:val="002E092E"/>
    <w:rsid w:val="002F2E6F"/>
    <w:rsid w:val="005A68F7"/>
    <w:rsid w:val="00646B59"/>
    <w:rsid w:val="00660F33"/>
    <w:rsid w:val="006A352C"/>
    <w:rsid w:val="00823A63"/>
    <w:rsid w:val="008B74F0"/>
    <w:rsid w:val="00A40B33"/>
    <w:rsid w:val="00AC1C50"/>
    <w:rsid w:val="00B5506F"/>
    <w:rsid w:val="00B952A2"/>
    <w:rsid w:val="00CC31F0"/>
    <w:rsid w:val="00E62434"/>
    <w:rsid w:val="00FB608D"/>
    <w:rsid w:val="00FC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imes New Roman"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68F7"/>
    <w:pPr>
      <w:keepNext/>
      <w:tabs>
        <w:tab w:val="num" w:pos="432"/>
      </w:tabs>
      <w:suppressAutoHyphens/>
      <w:spacing w:before="240" w:after="60" w:line="240" w:lineRule="auto"/>
      <w:ind w:left="432" w:hanging="432"/>
      <w:outlineLvl w:val="0"/>
    </w:pPr>
    <w:rPr>
      <w:rFonts w:ascii="Arial" w:hAnsi="Arial"/>
      <w:b/>
      <w:bCs/>
      <w:kern w:val="2"/>
      <w:sz w:val="32"/>
      <w:szCs w:val="32"/>
      <w:lang w:eastAsia="ar-SA"/>
    </w:rPr>
  </w:style>
  <w:style w:type="paragraph" w:styleId="2">
    <w:name w:val="heading 2"/>
    <w:basedOn w:val="a"/>
    <w:next w:val="a"/>
    <w:link w:val="20"/>
    <w:semiHidden/>
    <w:unhideWhenUsed/>
    <w:qFormat/>
    <w:rsid w:val="005A68F7"/>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qFormat/>
    <w:rsid w:val="00B952A2"/>
    <w:pPr>
      <w:keepNext/>
      <w:numPr>
        <w:ilvl w:val="2"/>
        <w:numId w:val="1"/>
      </w:numPr>
      <w:suppressAutoHyphens/>
      <w:spacing w:after="0" w:line="240" w:lineRule="auto"/>
      <w:outlineLvl w:val="2"/>
    </w:pPr>
    <w:rPr>
      <w:rFonts w:ascii="Times New Roman" w:eastAsiaTheme="minorHAnsi" w:hAnsi="Times New Roman" w:cstheme="minorBidi"/>
      <w:sz w:val="24"/>
      <w:szCs w:val="22"/>
    </w:rPr>
  </w:style>
  <w:style w:type="paragraph" w:styleId="4">
    <w:name w:val="heading 4"/>
    <w:basedOn w:val="a"/>
    <w:next w:val="a"/>
    <w:link w:val="40"/>
    <w:semiHidden/>
    <w:unhideWhenUsed/>
    <w:qFormat/>
    <w:rsid w:val="005A68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952A2"/>
    <w:pPr>
      <w:keepNext/>
      <w:numPr>
        <w:ilvl w:val="4"/>
        <w:numId w:val="1"/>
      </w:numPr>
      <w:suppressAutoHyphens/>
      <w:spacing w:after="0" w:line="240" w:lineRule="auto"/>
      <w:jc w:val="center"/>
      <w:outlineLvl w:val="4"/>
    </w:pPr>
    <w:rPr>
      <w:rFonts w:ascii="Times New Roman" w:eastAsiaTheme="minorHAnsi" w:hAnsi="Times New Roman" w:cstheme="minorBidi"/>
      <w:sz w:val="32"/>
      <w:szCs w:val="22"/>
    </w:rPr>
  </w:style>
  <w:style w:type="paragraph" w:styleId="6">
    <w:name w:val="heading 6"/>
    <w:basedOn w:val="a"/>
    <w:next w:val="a"/>
    <w:link w:val="60"/>
    <w:qFormat/>
    <w:rsid w:val="00B952A2"/>
    <w:pPr>
      <w:keepNext/>
      <w:numPr>
        <w:ilvl w:val="5"/>
        <w:numId w:val="1"/>
      </w:numPr>
      <w:suppressAutoHyphens/>
      <w:spacing w:after="0" w:line="240" w:lineRule="auto"/>
      <w:jc w:val="center"/>
      <w:outlineLvl w:val="5"/>
    </w:pPr>
    <w:rPr>
      <w:rFonts w:ascii="Times New Roman" w:eastAsiaTheme="minorHAnsi" w:hAnsi="Times New Roman" w:cstheme="minorBidi"/>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8F7"/>
    <w:rPr>
      <w:rFonts w:ascii="Arial" w:hAnsi="Arial"/>
      <w:b/>
      <w:bCs/>
      <w:kern w:val="2"/>
      <w:sz w:val="32"/>
      <w:szCs w:val="32"/>
      <w:lang w:eastAsia="ar-SA"/>
    </w:rPr>
  </w:style>
  <w:style w:type="character" w:customStyle="1" w:styleId="20">
    <w:name w:val="Заголовок 2 Знак"/>
    <w:basedOn w:val="a0"/>
    <w:link w:val="2"/>
    <w:semiHidden/>
    <w:rsid w:val="005A68F7"/>
    <w:rPr>
      <w:rFonts w:asciiTheme="majorHAnsi" w:eastAsiaTheme="majorEastAsia" w:hAnsiTheme="majorHAnsi" w:cstheme="majorBidi"/>
      <w:b/>
      <w:bCs/>
      <w:color w:val="4F81BD" w:themeColor="accent1"/>
      <w:szCs w:val="26"/>
    </w:rPr>
  </w:style>
  <w:style w:type="character" w:customStyle="1" w:styleId="30">
    <w:name w:val="Заголовок 3 Знак"/>
    <w:basedOn w:val="a0"/>
    <w:link w:val="3"/>
    <w:rsid w:val="00B952A2"/>
    <w:rPr>
      <w:rFonts w:ascii="Times New Roman" w:eastAsiaTheme="minorHAnsi" w:hAnsi="Times New Roman" w:cstheme="minorBidi"/>
      <w:sz w:val="24"/>
      <w:szCs w:val="22"/>
    </w:rPr>
  </w:style>
  <w:style w:type="character" w:customStyle="1" w:styleId="40">
    <w:name w:val="Заголовок 4 Знак"/>
    <w:basedOn w:val="a0"/>
    <w:link w:val="4"/>
    <w:semiHidden/>
    <w:rsid w:val="005A68F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952A2"/>
    <w:rPr>
      <w:rFonts w:ascii="Times New Roman" w:eastAsiaTheme="minorHAnsi" w:hAnsi="Times New Roman" w:cstheme="minorBidi"/>
      <w:sz w:val="32"/>
      <w:szCs w:val="22"/>
    </w:rPr>
  </w:style>
  <w:style w:type="character" w:customStyle="1" w:styleId="60">
    <w:name w:val="Заголовок 6 Знак"/>
    <w:basedOn w:val="a0"/>
    <w:link w:val="6"/>
    <w:rsid w:val="00B952A2"/>
    <w:rPr>
      <w:rFonts w:ascii="Times New Roman" w:eastAsiaTheme="minorHAnsi" w:hAnsi="Times New Roman" w:cstheme="minorBidi"/>
      <w:sz w:val="40"/>
      <w:szCs w:val="22"/>
    </w:rPr>
  </w:style>
  <w:style w:type="paragraph" w:styleId="a3">
    <w:name w:val="Balloon Text"/>
    <w:basedOn w:val="a"/>
    <w:link w:val="a4"/>
    <w:uiPriority w:val="99"/>
    <w:semiHidden/>
    <w:unhideWhenUsed/>
    <w:rsid w:val="00B952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2"/>
    <w:rPr>
      <w:rFonts w:ascii="Tahoma" w:hAnsi="Tahoma" w:cs="Tahoma"/>
      <w:sz w:val="16"/>
      <w:szCs w:val="16"/>
    </w:rPr>
  </w:style>
  <w:style w:type="paragraph" w:customStyle="1" w:styleId="Standard">
    <w:name w:val="Standard"/>
    <w:uiPriority w:val="99"/>
    <w:rsid w:val="002E092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5">
    <w:name w:val="header"/>
    <w:basedOn w:val="a"/>
    <w:link w:val="a6"/>
    <w:uiPriority w:val="99"/>
    <w:unhideWhenUsed/>
    <w:rsid w:val="002E09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092E"/>
  </w:style>
  <w:style w:type="paragraph" w:styleId="a7">
    <w:name w:val="footer"/>
    <w:basedOn w:val="a"/>
    <w:link w:val="a8"/>
    <w:uiPriority w:val="99"/>
    <w:unhideWhenUsed/>
    <w:rsid w:val="002E09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092E"/>
  </w:style>
  <w:style w:type="paragraph" w:styleId="a9">
    <w:name w:val="Normal (Web)"/>
    <w:basedOn w:val="a"/>
    <w:uiPriority w:val="99"/>
    <w:semiHidden/>
    <w:unhideWhenUsed/>
    <w:rsid w:val="005A68F7"/>
    <w:pPr>
      <w:suppressAutoHyphens/>
      <w:spacing w:before="280" w:after="280" w:line="240" w:lineRule="auto"/>
    </w:pPr>
    <w:rPr>
      <w:rFonts w:ascii="Times New Roman" w:hAnsi="Times New Roman"/>
      <w:sz w:val="24"/>
      <w:szCs w:val="24"/>
      <w:lang w:eastAsia="ar-SA"/>
    </w:rPr>
  </w:style>
  <w:style w:type="paragraph" w:styleId="aa">
    <w:name w:val="footnote text"/>
    <w:basedOn w:val="a"/>
    <w:link w:val="ab"/>
    <w:uiPriority w:val="99"/>
    <w:semiHidden/>
    <w:unhideWhenUsed/>
    <w:rsid w:val="005A68F7"/>
    <w:pPr>
      <w:suppressAutoHyphens/>
      <w:spacing w:after="0" w:line="240" w:lineRule="auto"/>
    </w:pPr>
    <w:rPr>
      <w:rFonts w:ascii="Times New Roman" w:hAnsi="Times New Roman"/>
      <w:sz w:val="20"/>
      <w:lang w:eastAsia="ar-SA"/>
    </w:rPr>
  </w:style>
  <w:style w:type="character" w:customStyle="1" w:styleId="ab">
    <w:name w:val="Текст сноски Знак"/>
    <w:basedOn w:val="a0"/>
    <w:link w:val="aa"/>
    <w:uiPriority w:val="99"/>
    <w:semiHidden/>
    <w:rsid w:val="005A68F7"/>
    <w:rPr>
      <w:rFonts w:ascii="Times New Roman" w:hAnsi="Times New Roman"/>
      <w:sz w:val="20"/>
      <w:lang w:eastAsia="ar-SA"/>
    </w:rPr>
  </w:style>
  <w:style w:type="character" w:customStyle="1" w:styleId="ac">
    <w:name w:val="Текст концевой сноски Знак"/>
    <w:basedOn w:val="a0"/>
    <w:link w:val="ad"/>
    <w:uiPriority w:val="99"/>
    <w:semiHidden/>
    <w:rsid w:val="005A68F7"/>
    <w:rPr>
      <w:rFonts w:ascii="Times New Roman" w:hAnsi="Times New Roman"/>
      <w:sz w:val="20"/>
      <w:lang w:eastAsia="ar-SA"/>
    </w:rPr>
  </w:style>
  <w:style w:type="paragraph" w:styleId="ad">
    <w:name w:val="endnote text"/>
    <w:basedOn w:val="a"/>
    <w:link w:val="ac"/>
    <w:uiPriority w:val="99"/>
    <w:semiHidden/>
    <w:unhideWhenUsed/>
    <w:rsid w:val="005A68F7"/>
    <w:pPr>
      <w:suppressAutoHyphens/>
      <w:spacing w:after="0" w:line="240" w:lineRule="auto"/>
    </w:pPr>
    <w:rPr>
      <w:rFonts w:ascii="Times New Roman" w:hAnsi="Times New Roman"/>
      <w:sz w:val="20"/>
      <w:lang w:eastAsia="ar-SA"/>
    </w:rPr>
  </w:style>
  <w:style w:type="paragraph" w:styleId="ae">
    <w:name w:val="Body Text"/>
    <w:basedOn w:val="a"/>
    <w:link w:val="af"/>
    <w:uiPriority w:val="99"/>
    <w:semiHidden/>
    <w:unhideWhenUsed/>
    <w:rsid w:val="005A68F7"/>
    <w:pPr>
      <w:suppressAutoHyphens/>
      <w:spacing w:after="0" w:line="240" w:lineRule="auto"/>
      <w:jc w:val="both"/>
    </w:pPr>
    <w:rPr>
      <w:rFonts w:ascii="Times New Roman" w:hAnsi="Times New Roman"/>
      <w:sz w:val="24"/>
      <w:lang w:eastAsia="ar-SA"/>
    </w:rPr>
  </w:style>
  <w:style w:type="character" w:customStyle="1" w:styleId="af">
    <w:name w:val="Основной текст Знак"/>
    <w:basedOn w:val="a0"/>
    <w:link w:val="ae"/>
    <w:uiPriority w:val="99"/>
    <w:semiHidden/>
    <w:rsid w:val="005A68F7"/>
    <w:rPr>
      <w:rFonts w:ascii="Times New Roman" w:hAnsi="Times New Roman"/>
      <w:sz w:val="24"/>
      <w:lang w:eastAsia="ar-SA"/>
    </w:rPr>
  </w:style>
  <w:style w:type="paragraph" w:styleId="af0">
    <w:name w:val="Body Text Indent"/>
    <w:basedOn w:val="a"/>
    <w:link w:val="af1"/>
    <w:uiPriority w:val="99"/>
    <w:semiHidden/>
    <w:unhideWhenUsed/>
    <w:rsid w:val="005A68F7"/>
    <w:pPr>
      <w:suppressAutoHyphens/>
      <w:spacing w:after="120" w:line="240" w:lineRule="auto"/>
      <w:ind w:left="283"/>
    </w:pPr>
    <w:rPr>
      <w:rFonts w:ascii="Times New Roman" w:hAnsi="Times New Roman"/>
      <w:sz w:val="24"/>
      <w:szCs w:val="24"/>
      <w:lang w:eastAsia="ar-SA"/>
    </w:rPr>
  </w:style>
  <w:style w:type="character" w:customStyle="1" w:styleId="af1">
    <w:name w:val="Основной текст с отступом Знак"/>
    <w:basedOn w:val="a0"/>
    <w:link w:val="af0"/>
    <w:uiPriority w:val="99"/>
    <w:semiHidden/>
    <w:rsid w:val="005A68F7"/>
    <w:rPr>
      <w:rFonts w:ascii="Times New Roman" w:hAnsi="Times New Roman"/>
      <w:sz w:val="24"/>
      <w:szCs w:val="24"/>
      <w:lang w:eastAsia="ar-SA"/>
    </w:rPr>
  </w:style>
  <w:style w:type="character" w:customStyle="1" w:styleId="21">
    <w:name w:val="Основной текст 2 Знак"/>
    <w:basedOn w:val="a0"/>
    <w:link w:val="22"/>
    <w:uiPriority w:val="99"/>
    <w:semiHidden/>
    <w:rsid w:val="005A68F7"/>
    <w:rPr>
      <w:rFonts w:ascii="Times New Roman" w:eastAsia="Calibri" w:hAnsi="Times New Roman"/>
      <w:sz w:val="24"/>
      <w:szCs w:val="24"/>
      <w:lang w:eastAsia="ar-SA"/>
    </w:rPr>
  </w:style>
  <w:style w:type="paragraph" w:styleId="22">
    <w:name w:val="Body Text 2"/>
    <w:basedOn w:val="a"/>
    <w:link w:val="21"/>
    <w:uiPriority w:val="99"/>
    <w:semiHidden/>
    <w:unhideWhenUsed/>
    <w:rsid w:val="005A68F7"/>
    <w:pPr>
      <w:suppressAutoHyphens/>
      <w:spacing w:after="120" w:line="480" w:lineRule="auto"/>
    </w:pPr>
    <w:rPr>
      <w:rFonts w:ascii="Times New Roman" w:eastAsia="Calibri" w:hAnsi="Times New Roman"/>
      <w:sz w:val="24"/>
      <w:szCs w:val="24"/>
      <w:lang w:eastAsia="ar-SA"/>
    </w:rPr>
  </w:style>
  <w:style w:type="character" w:customStyle="1" w:styleId="31">
    <w:name w:val="Основной текст с отступом 3 Знак"/>
    <w:basedOn w:val="a0"/>
    <w:link w:val="32"/>
    <w:uiPriority w:val="99"/>
    <w:semiHidden/>
    <w:rsid w:val="005A68F7"/>
    <w:rPr>
      <w:rFonts w:ascii="Times New Roman" w:hAnsi="Times New Roman"/>
      <w:sz w:val="16"/>
      <w:szCs w:val="16"/>
      <w:lang w:eastAsia="ru-RU"/>
    </w:rPr>
  </w:style>
  <w:style w:type="paragraph" w:styleId="32">
    <w:name w:val="Body Text Indent 3"/>
    <w:basedOn w:val="a"/>
    <w:link w:val="31"/>
    <w:uiPriority w:val="99"/>
    <w:semiHidden/>
    <w:unhideWhenUsed/>
    <w:rsid w:val="005A68F7"/>
    <w:pPr>
      <w:spacing w:after="120"/>
      <w:ind w:left="283"/>
    </w:pPr>
    <w:rPr>
      <w:rFonts w:ascii="Times New Roman" w:hAnsi="Times New Roman"/>
      <w:sz w:val="16"/>
      <w:szCs w:val="16"/>
      <w:lang w:eastAsia="ru-RU"/>
    </w:rPr>
  </w:style>
  <w:style w:type="character" w:customStyle="1" w:styleId="af2">
    <w:name w:val="Без интервала Знак"/>
    <w:link w:val="af3"/>
    <w:uiPriority w:val="99"/>
    <w:locked/>
    <w:rsid w:val="005A68F7"/>
    <w:rPr>
      <w:rFonts w:ascii="Calibri" w:eastAsia="Calibri" w:hAnsi="Calibri"/>
      <w:sz w:val="22"/>
      <w:szCs w:val="22"/>
    </w:rPr>
  </w:style>
  <w:style w:type="paragraph" w:styleId="af3">
    <w:name w:val="No Spacing"/>
    <w:link w:val="af2"/>
    <w:uiPriority w:val="99"/>
    <w:qFormat/>
    <w:rsid w:val="005A68F7"/>
    <w:pPr>
      <w:spacing w:after="0" w:line="240" w:lineRule="auto"/>
    </w:pPr>
    <w:rPr>
      <w:rFonts w:ascii="Calibri" w:eastAsia="Calibri" w:hAnsi="Calibri"/>
      <w:sz w:val="22"/>
      <w:szCs w:val="22"/>
    </w:rPr>
  </w:style>
  <w:style w:type="paragraph" w:styleId="af4">
    <w:name w:val="List Paragraph"/>
    <w:basedOn w:val="a"/>
    <w:uiPriority w:val="34"/>
    <w:qFormat/>
    <w:rsid w:val="005A68F7"/>
    <w:pPr>
      <w:spacing w:after="0" w:line="240" w:lineRule="auto"/>
      <w:ind w:left="720"/>
      <w:contextualSpacing/>
    </w:pPr>
    <w:rPr>
      <w:rFonts w:ascii="Times New Roman" w:hAnsi="Times New Roman"/>
      <w:sz w:val="24"/>
      <w:szCs w:val="24"/>
      <w:lang w:eastAsia="ru-RU"/>
    </w:rPr>
  </w:style>
  <w:style w:type="paragraph" w:customStyle="1" w:styleId="af5">
    <w:name w:val="Заголовок"/>
    <w:basedOn w:val="a"/>
    <w:next w:val="ae"/>
    <w:uiPriority w:val="99"/>
    <w:rsid w:val="005A68F7"/>
    <w:pPr>
      <w:keepNext/>
      <w:suppressAutoHyphens/>
      <w:spacing w:before="240" w:after="120" w:line="240" w:lineRule="auto"/>
    </w:pPr>
    <w:rPr>
      <w:rFonts w:ascii="Arial" w:eastAsia="MS Mincho" w:hAnsi="Arial" w:cs="Tahoma"/>
      <w:sz w:val="28"/>
      <w:szCs w:val="28"/>
      <w:lang w:eastAsia="ar-SA"/>
    </w:rPr>
  </w:style>
  <w:style w:type="paragraph" w:customStyle="1" w:styleId="11">
    <w:name w:val="Название1"/>
    <w:basedOn w:val="a"/>
    <w:uiPriority w:val="99"/>
    <w:rsid w:val="005A68F7"/>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2">
    <w:name w:val="Указатель1"/>
    <w:basedOn w:val="a"/>
    <w:uiPriority w:val="99"/>
    <w:rsid w:val="005A68F7"/>
    <w:pPr>
      <w:suppressLineNumbers/>
      <w:suppressAutoHyphens/>
      <w:spacing w:after="0" w:line="240" w:lineRule="auto"/>
    </w:pPr>
    <w:rPr>
      <w:rFonts w:ascii="Times New Roman" w:hAnsi="Times New Roman" w:cs="Tahoma"/>
      <w:sz w:val="24"/>
      <w:szCs w:val="24"/>
      <w:lang w:eastAsia="ar-SA"/>
    </w:rPr>
  </w:style>
  <w:style w:type="paragraph" w:customStyle="1" w:styleId="220">
    <w:name w:val="Основной текст с отступом 22"/>
    <w:basedOn w:val="a"/>
    <w:uiPriority w:val="99"/>
    <w:rsid w:val="005A68F7"/>
    <w:pPr>
      <w:suppressAutoHyphens/>
      <w:spacing w:after="120" w:line="480" w:lineRule="auto"/>
      <w:ind w:left="283"/>
    </w:pPr>
    <w:rPr>
      <w:rFonts w:ascii="Times New Roman" w:hAnsi="Times New Roman"/>
      <w:sz w:val="24"/>
      <w:szCs w:val="24"/>
      <w:lang w:eastAsia="ar-SA"/>
    </w:rPr>
  </w:style>
  <w:style w:type="paragraph" w:customStyle="1" w:styleId="210">
    <w:name w:val="Основной текст с отступом 21"/>
    <w:basedOn w:val="a"/>
    <w:uiPriority w:val="99"/>
    <w:rsid w:val="005A68F7"/>
    <w:pPr>
      <w:suppressAutoHyphens/>
      <w:spacing w:after="0" w:line="360" w:lineRule="auto"/>
      <w:ind w:firstLine="851"/>
    </w:pPr>
    <w:rPr>
      <w:rFonts w:ascii="Times New Roman" w:hAnsi="Times New Roman"/>
      <w:sz w:val="24"/>
      <w:lang w:eastAsia="ar-SA"/>
    </w:rPr>
  </w:style>
  <w:style w:type="paragraph" w:customStyle="1" w:styleId="33">
    <w:name w:val="Основной текст с отступом 33"/>
    <w:basedOn w:val="a"/>
    <w:uiPriority w:val="99"/>
    <w:rsid w:val="005A68F7"/>
    <w:pPr>
      <w:suppressAutoHyphens/>
      <w:spacing w:after="0" w:line="360" w:lineRule="auto"/>
      <w:ind w:firstLine="851"/>
      <w:jc w:val="both"/>
    </w:pPr>
    <w:rPr>
      <w:rFonts w:ascii="Times New Roman" w:hAnsi="Times New Roman"/>
      <w:sz w:val="24"/>
      <w:lang w:eastAsia="ar-SA"/>
    </w:rPr>
  </w:style>
  <w:style w:type="paragraph" w:customStyle="1" w:styleId="310">
    <w:name w:val="Основной текст с отступом 31"/>
    <w:basedOn w:val="a"/>
    <w:uiPriority w:val="99"/>
    <w:rsid w:val="005A68F7"/>
    <w:pPr>
      <w:suppressAutoHyphens/>
      <w:spacing w:after="0" w:line="360" w:lineRule="auto"/>
      <w:ind w:firstLine="851"/>
      <w:jc w:val="both"/>
    </w:pPr>
    <w:rPr>
      <w:rFonts w:ascii="Times New Roman" w:hAnsi="Times New Roman"/>
      <w:sz w:val="24"/>
      <w:lang w:eastAsia="ar-SA"/>
    </w:rPr>
  </w:style>
  <w:style w:type="paragraph" w:customStyle="1" w:styleId="311">
    <w:name w:val="Основной текст 31"/>
    <w:basedOn w:val="a"/>
    <w:uiPriority w:val="99"/>
    <w:rsid w:val="005A68F7"/>
    <w:pPr>
      <w:widowControl w:val="0"/>
      <w:suppressAutoHyphens/>
      <w:spacing w:after="0" w:line="240" w:lineRule="auto"/>
      <w:jc w:val="both"/>
    </w:pPr>
    <w:rPr>
      <w:rFonts w:ascii="Times New Roman" w:eastAsia="Arial Unicode MS" w:hAnsi="Times New Roman"/>
      <w:kern w:val="2"/>
      <w:sz w:val="24"/>
      <w:lang w:eastAsia="ar-SA"/>
    </w:rPr>
  </w:style>
  <w:style w:type="paragraph" w:customStyle="1" w:styleId="13">
    <w:name w:val="Название объекта1"/>
    <w:basedOn w:val="a"/>
    <w:next w:val="a"/>
    <w:uiPriority w:val="99"/>
    <w:rsid w:val="005A68F7"/>
    <w:pPr>
      <w:widowControl w:val="0"/>
      <w:suppressAutoHyphens/>
      <w:spacing w:after="0" w:line="240" w:lineRule="auto"/>
    </w:pPr>
    <w:rPr>
      <w:rFonts w:ascii="Times New Roman" w:eastAsia="Arial Unicode MS" w:hAnsi="Times New Roman"/>
      <w:b/>
      <w:bCs/>
      <w:kern w:val="2"/>
      <w:sz w:val="20"/>
      <w:lang w:eastAsia="ar-SA"/>
    </w:rPr>
  </w:style>
  <w:style w:type="paragraph" w:customStyle="1" w:styleId="320">
    <w:name w:val="Основной текст с отступом 32"/>
    <w:basedOn w:val="a"/>
    <w:uiPriority w:val="99"/>
    <w:rsid w:val="005A68F7"/>
    <w:pPr>
      <w:suppressAutoHyphens/>
      <w:spacing w:after="120" w:line="240" w:lineRule="auto"/>
      <w:ind w:left="283"/>
    </w:pPr>
    <w:rPr>
      <w:rFonts w:ascii="Times New Roman" w:hAnsi="Times New Roman"/>
      <w:sz w:val="16"/>
      <w:szCs w:val="16"/>
      <w:lang w:eastAsia="ar-SA"/>
    </w:rPr>
  </w:style>
  <w:style w:type="paragraph" w:customStyle="1" w:styleId="xl25">
    <w:name w:val="xl25"/>
    <w:basedOn w:val="a"/>
    <w:uiPriority w:val="99"/>
    <w:rsid w:val="005A68F7"/>
    <w:pPr>
      <w:autoSpaceDE w:val="0"/>
      <w:spacing w:before="100" w:after="100" w:line="240" w:lineRule="auto"/>
    </w:pPr>
    <w:rPr>
      <w:rFonts w:ascii="Times New Roman" w:hAnsi="Times New Roman"/>
      <w:sz w:val="24"/>
      <w:szCs w:val="24"/>
      <w:lang w:eastAsia="ar-SA"/>
    </w:rPr>
  </w:style>
  <w:style w:type="paragraph" w:customStyle="1" w:styleId="23">
    <w:name w:val="Основной текст с отступом 23"/>
    <w:basedOn w:val="a"/>
    <w:uiPriority w:val="99"/>
    <w:rsid w:val="005A68F7"/>
    <w:pPr>
      <w:widowControl w:val="0"/>
      <w:autoSpaceDE w:val="0"/>
      <w:spacing w:after="120" w:line="480" w:lineRule="auto"/>
      <w:ind w:left="283"/>
    </w:pPr>
    <w:rPr>
      <w:rFonts w:ascii="Times New Roman" w:hAnsi="Times New Roman"/>
      <w:sz w:val="20"/>
      <w:lang w:eastAsia="ar-SA"/>
    </w:rPr>
  </w:style>
  <w:style w:type="paragraph" w:customStyle="1" w:styleId="af6">
    <w:name w:val="Содержимое таблицы"/>
    <w:basedOn w:val="a"/>
    <w:uiPriority w:val="99"/>
    <w:rsid w:val="005A68F7"/>
    <w:pPr>
      <w:widowControl w:val="0"/>
      <w:suppressLineNumbers/>
      <w:suppressAutoHyphens/>
      <w:spacing w:after="0" w:line="240" w:lineRule="auto"/>
    </w:pPr>
    <w:rPr>
      <w:rFonts w:ascii="Times New Roman" w:eastAsia="Andale Sans UI" w:hAnsi="Times New Roman"/>
      <w:kern w:val="2"/>
      <w:sz w:val="24"/>
      <w:szCs w:val="24"/>
      <w:lang w:eastAsia="ar-SA"/>
    </w:rPr>
  </w:style>
  <w:style w:type="paragraph" w:customStyle="1" w:styleId="211">
    <w:name w:val="Основной текст 21"/>
    <w:basedOn w:val="a"/>
    <w:uiPriority w:val="99"/>
    <w:rsid w:val="005A68F7"/>
    <w:pPr>
      <w:suppressAutoHyphens/>
      <w:spacing w:after="0" w:line="240" w:lineRule="auto"/>
      <w:jc w:val="center"/>
    </w:pPr>
    <w:rPr>
      <w:rFonts w:ascii="Times New Roman" w:hAnsi="Times New Roman"/>
      <w:b/>
      <w:sz w:val="34"/>
      <w:szCs w:val="24"/>
      <w:lang w:eastAsia="ar-SA"/>
    </w:rPr>
  </w:style>
  <w:style w:type="paragraph" w:customStyle="1" w:styleId="af7">
    <w:name w:val="Заголовок таблицы"/>
    <w:basedOn w:val="af6"/>
    <w:uiPriority w:val="99"/>
    <w:rsid w:val="005A68F7"/>
    <w:pPr>
      <w:jc w:val="center"/>
    </w:pPr>
    <w:rPr>
      <w:b/>
      <w:bCs/>
    </w:rPr>
  </w:style>
  <w:style w:type="paragraph" w:customStyle="1" w:styleId="af8">
    <w:name w:val="Содержимое врезки"/>
    <w:basedOn w:val="ae"/>
    <w:uiPriority w:val="99"/>
    <w:rsid w:val="005A68F7"/>
  </w:style>
  <w:style w:type="paragraph" w:customStyle="1" w:styleId="af9">
    <w:name w:val="Иллюстрация"/>
    <w:basedOn w:val="a"/>
    <w:uiPriority w:val="99"/>
    <w:rsid w:val="005A68F7"/>
    <w:pPr>
      <w:widowControl w:val="0"/>
      <w:suppressLineNumbers/>
      <w:suppressAutoHyphens/>
      <w:spacing w:before="120" w:after="120" w:line="240" w:lineRule="auto"/>
    </w:pPr>
    <w:rPr>
      <w:rFonts w:ascii="Arial" w:eastAsia="Lucida Sans Unicode" w:hAnsi="Arial" w:cs="Tahoma"/>
      <w:i/>
      <w:iCs/>
      <w:kern w:val="2"/>
      <w:sz w:val="20"/>
      <w:szCs w:val="24"/>
      <w:lang w:eastAsia="ar-SA"/>
    </w:rPr>
  </w:style>
  <w:style w:type="paragraph" w:customStyle="1" w:styleId="14">
    <w:name w:val="Текст1"/>
    <w:basedOn w:val="a"/>
    <w:uiPriority w:val="99"/>
    <w:rsid w:val="005A68F7"/>
    <w:pPr>
      <w:widowControl w:val="0"/>
      <w:suppressLineNumbers/>
      <w:suppressAutoHyphens/>
      <w:spacing w:before="120" w:after="120" w:line="240" w:lineRule="auto"/>
    </w:pPr>
    <w:rPr>
      <w:rFonts w:ascii="Arial" w:eastAsia="Lucida Sans Unicode" w:hAnsi="Arial" w:cs="Tahoma"/>
      <w:i/>
      <w:iCs/>
      <w:kern w:val="2"/>
      <w:sz w:val="20"/>
      <w:szCs w:val="24"/>
      <w:lang w:eastAsia="ar-SA"/>
    </w:rPr>
  </w:style>
  <w:style w:type="paragraph" w:customStyle="1" w:styleId="221">
    <w:name w:val="Основной текст 22"/>
    <w:basedOn w:val="a"/>
    <w:uiPriority w:val="99"/>
    <w:rsid w:val="005A68F7"/>
    <w:pPr>
      <w:widowControl w:val="0"/>
      <w:suppressAutoHyphens/>
      <w:spacing w:after="0" w:line="240" w:lineRule="auto"/>
      <w:jc w:val="center"/>
    </w:pPr>
    <w:rPr>
      <w:rFonts w:ascii="Times New Roman" w:eastAsia="Andale Sans UI" w:hAnsi="Times New Roman"/>
      <w:b/>
      <w:kern w:val="2"/>
      <w:sz w:val="34"/>
      <w:szCs w:val="24"/>
      <w:lang w:eastAsia="ar-SA"/>
    </w:rPr>
  </w:style>
  <w:style w:type="paragraph" w:customStyle="1" w:styleId="130">
    <w:name w:val="Обычный + 13 пт"/>
    <w:aliases w:val="Первая строка:  1,25 см,25 см + TimesNewRoman,Черный"/>
    <w:basedOn w:val="a"/>
    <w:uiPriority w:val="99"/>
    <w:rsid w:val="005A68F7"/>
    <w:pPr>
      <w:widowControl w:val="0"/>
      <w:autoSpaceDE w:val="0"/>
      <w:autoSpaceDN w:val="0"/>
      <w:snapToGrid w:val="0"/>
      <w:spacing w:after="0" w:line="240" w:lineRule="auto"/>
      <w:ind w:firstLine="708"/>
      <w:jc w:val="both"/>
    </w:pPr>
    <w:rPr>
      <w:rFonts w:ascii="Times New Roman" w:hAnsi="Times New Roman"/>
      <w:szCs w:val="24"/>
      <w:lang w:eastAsia="ru-RU"/>
    </w:rPr>
  </w:style>
  <w:style w:type="character" w:customStyle="1" w:styleId="NoSpacingChar">
    <w:name w:val="No Spacing Char"/>
    <w:link w:val="15"/>
    <w:locked/>
    <w:rsid w:val="005A68F7"/>
    <w:rPr>
      <w:rFonts w:ascii="Calibri" w:eastAsia="Calibri" w:hAnsi="Calibri"/>
      <w:sz w:val="22"/>
      <w:szCs w:val="22"/>
    </w:rPr>
  </w:style>
  <w:style w:type="paragraph" w:customStyle="1" w:styleId="15">
    <w:name w:val="Без интервала1"/>
    <w:link w:val="NoSpacingChar"/>
    <w:rsid w:val="005A68F7"/>
    <w:pPr>
      <w:spacing w:after="0" w:line="240" w:lineRule="auto"/>
    </w:pPr>
    <w:rPr>
      <w:rFonts w:ascii="Calibri" w:eastAsia="Calibri" w:hAnsi="Calibri"/>
      <w:sz w:val="22"/>
      <w:szCs w:val="22"/>
    </w:rPr>
  </w:style>
  <w:style w:type="paragraph" w:customStyle="1" w:styleId="16">
    <w:name w:val="Абзац списка1"/>
    <w:basedOn w:val="a"/>
    <w:uiPriority w:val="99"/>
    <w:rsid w:val="005A68F7"/>
    <w:pPr>
      <w:widowControl w:val="0"/>
      <w:suppressAutoHyphens/>
      <w:ind w:left="720"/>
    </w:pPr>
    <w:rPr>
      <w:rFonts w:ascii="Calibri" w:hAnsi="Calibri"/>
      <w:kern w:val="2"/>
      <w:sz w:val="22"/>
      <w:szCs w:val="22"/>
      <w:lang w:val="en-US" w:eastAsia="ar-SA"/>
    </w:rPr>
  </w:style>
  <w:style w:type="paragraph" w:customStyle="1" w:styleId="17">
    <w:name w:val="мой1"/>
    <w:basedOn w:val="a"/>
    <w:uiPriority w:val="99"/>
    <w:qFormat/>
    <w:rsid w:val="005A68F7"/>
    <w:pPr>
      <w:spacing w:before="100" w:beforeAutospacing="1" w:after="0" w:line="240" w:lineRule="auto"/>
      <w:ind w:firstLine="709"/>
      <w:jc w:val="both"/>
    </w:pPr>
    <w:rPr>
      <w:rFonts w:ascii="Times New Roman" w:hAnsi="Times New Roman"/>
      <w:sz w:val="24"/>
      <w:szCs w:val="24"/>
      <w:lang w:bidi="en-US"/>
    </w:rPr>
  </w:style>
  <w:style w:type="character" w:styleId="afa">
    <w:name w:val="footnote reference"/>
    <w:basedOn w:val="a0"/>
    <w:semiHidden/>
    <w:unhideWhenUsed/>
    <w:rsid w:val="005A68F7"/>
    <w:rPr>
      <w:vertAlign w:val="superscript"/>
    </w:rPr>
  </w:style>
  <w:style w:type="character" w:customStyle="1" w:styleId="WW8Num1z0">
    <w:name w:val="WW8Num1z0"/>
    <w:rsid w:val="005A68F7"/>
    <w:rPr>
      <w:rFonts w:ascii="Symbol" w:hAnsi="Symbol" w:hint="default"/>
    </w:rPr>
  </w:style>
  <w:style w:type="character" w:customStyle="1" w:styleId="WW8Num3z0">
    <w:name w:val="WW8Num3z0"/>
    <w:rsid w:val="005A68F7"/>
    <w:rPr>
      <w:rFonts w:ascii="Symbol" w:hAnsi="Symbol" w:cs="Times New Roman" w:hint="default"/>
    </w:rPr>
  </w:style>
  <w:style w:type="character" w:customStyle="1" w:styleId="WW8Num5z0">
    <w:name w:val="WW8Num5z0"/>
    <w:rsid w:val="005A68F7"/>
    <w:rPr>
      <w:rFonts w:ascii="Symbol" w:hAnsi="Symbol" w:hint="default"/>
      <w:color w:val="auto"/>
    </w:rPr>
  </w:style>
  <w:style w:type="character" w:customStyle="1" w:styleId="WW8Num6z3">
    <w:name w:val="WW8Num6z3"/>
    <w:rsid w:val="005A68F7"/>
    <w:rPr>
      <w:rFonts w:ascii="Symbol" w:hAnsi="Symbol" w:hint="default"/>
    </w:rPr>
  </w:style>
  <w:style w:type="character" w:customStyle="1" w:styleId="WW8Num8z0">
    <w:name w:val="WW8Num8z0"/>
    <w:rsid w:val="005A68F7"/>
    <w:rPr>
      <w:rFonts w:ascii="Symbol" w:hAnsi="Symbol" w:hint="default"/>
    </w:rPr>
  </w:style>
  <w:style w:type="character" w:customStyle="1" w:styleId="WW8Num9z0">
    <w:name w:val="WW8Num9z0"/>
    <w:rsid w:val="005A68F7"/>
    <w:rPr>
      <w:rFonts w:ascii="Symbol" w:hAnsi="Symbol" w:hint="default"/>
    </w:rPr>
  </w:style>
  <w:style w:type="character" w:customStyle="1" w:styleId="WW8Num10z0">
    <w:name w:val="WW8Num10z0"/>
    <w:rsid w:val="005A68F7"/>
    <w:rPr>
      <w:rFonts w:ascii="Times New Roman" w:eastAsia="Times New Roman" w:hAnsi="Times New Roman" w:cs="Times New Roman" w:hint="default"/>
    </w:rPr>
  </w:style>
  <w:style w:type="character" w:customStyle="1" w:styleId="WW8Num11z0">
    <w:name w:val="WW8Num11z0"/>
    <w:rsid w:val="005A68F7"/>
    <w:rPr>
      <w:rFonts w:ascii="Symbol" w:hAnsi="Symbol" w:hint="default"/>
    </w:rPr>
  </w:style>
  <w:style w:type="character" w:customStyle="1" w:styleId="WW8Num11z1">
    <w:name w:val="WW8Num11z1"/>
    <w:rsid w:val="005A68F7"/>
    <w:rPr>
      <w:rFonts w:ascii="Courier New" w:hAnsi="Courier New" w:cs="Courier New" w:hint="default"/>
    </w:rPr>
  </w:style>
  <w:style w:type="character" w:customStyle="1" w:styleId="WW8Num11z2">
    <w:name w:val="WW8Num11z2"/>
    <w:rsid w:val="005A68F7"/>
    <w:rPr>
      <w:rFonts w:ascii="Wingdings" w:hAnsi="Wingdings" w:hint="default"/>
    </w:rPr>
  </w:style>
  <w:style w:type="character" w:customStyle="1" w:styleId="18">
    <w:name w:val="Основной шрифт абзаца1"/>
    <w:rsid w:val="005A68F7"/>
  </w:style>
  <w:style w:type="character" w:customStyle="1" w:styleId="24">
    <w:name w:val="Знак Знак2"/>
    <w:rsid w:val="005A68F7"/>
    <w:rPr>
      <w:rFonts w:ascii="Arial" w:hAnsi="Arial" w:cs="Arial" w:hint="default"/>
      <w:b/>
      <w:bCs/>
      <w:sz w:val="26"/>
      <w:szCs w:val="26"/>
      <w:lang w:val="ru-RU" w:eastAsia="ar-SA" w:bidi="ar-SA"/>
    </w:rPr>
  </w:style>
  <w:style w:type="character" w:customStyle="1" w:styleId="apple-style-span">
    <w:name w:val="apple-style-span"/>
    <w:rsid w:val="005A68F7"/>
  </w:style>
  <w:style w:type="character" w:customStyle="1" w:styleId="apple-converted-space">
    <w:name w:val="apple-converted-space"/>
    <w:rsid w:val="005A68F7"/>
  </w:style>
  <w:style w:type="character" w:customStyle="1" w:styleId="serp-urlitem">
    <w:name w:val="serp-url__item"/>
    <w:rsid w:val="005A68F7"/>
  </w:style>
  <w:style w:type="table" w:styleId="afb">
    <w:name w:val="Table Grid"/>
    <w:basedOn w:val="a1"/>
    <w:uiPriority w:val="39"/>
    <w:rsid w:val="005A68F7"/>
    <w:pPr>
      <w:spacing w:after="0" w:line="240" w:lineRule="auto"/>
    </w:pPr>
    <w:rPr>
      <w:rFonts w:ascii="Times New Roman" w:hAnsi="Times New Roman"/>
      <w:sz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59"/>
    <w:rsid w:val="005A68F7"/>
    <w:pPr>
      <w:spacing w:after="0" w:line="240" w:lineRule="auto"/>
    </w:pPr>
    <w:rPr>
      <w:rFonts w:ascii="Calibri"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rsid w:val="005A68F7"/>
    <w:pPr>
      <w:spacing w:after="0" w:line="240" w:lineRule="auto"/>
    </w:pPr>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uiPriority w:val="59"/>
    <w:rsid w:val="005A68F7"/>
    <w:pPr>
      <w:spacing w:after="0" w:line="240" w:lineRule="auto"/>
    </w:pPr>
    <w:rPr>
      <w:rFonts w:ascii="Calibri" w:eastAsia="Calibri" w:hAnsi="Calibri"/>
      <w:sz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imes New Roman"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68F7"/>
    <w:pPr>
      <w:keepNext/>
      <w:tabs>
        <w:tab w:val="num" w:pos="432"/>
      </w:tabs>
      <w:suppressAutoHyphens/>
      <w:spacing w:before="240" w:after="60" w:line="240" w:lineRule="auto"/>
      <w:ind w:left="432" w:hanging="432"/>
      <w:outlineLvl w:val="0"/>
    </w:pPr>
    <w:rPr>
      <w:rFonts w:ascii="Arial" w:hAnsi="Arial"/>
      <w:b/>
      <w:bCs/>
      <w:kern w:val="2"/>
      <w:sz w:val="32"/>
      <w:szCs w:val="32"/>
      <w:lang w:eastAsia="ar-SA"/>
    </w:rPr>
  </w:style>
  <w:style w:type="paragraph" w:styleId="2">
    <w:name w:val="heading 2"/>
    <w:basedOn w:val="a"/>
    <w:next w:val="a"/>
    <w:link w:val="20"/>
    <w:semiHidden/>
    <w:unhideWhenUsed/>
    <w:qFormat/>
    <w:rsid w:val="005A68F7"/>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qFormat/>
    <w:rsid w:val="00B952A2"/>
    <w:pPr>
      <w:keepNext/>
      <w:numPr>
        <w:ilvl w:val="2"/>
        <w:numId w:val="1"/>
      </w:numPr>
      <w:suppressAutoHyphens/>
      <w:spacing w:after="0" w:line="240" w:lineRule="auto"/>
      <w:outlineLvl w:val="2"/>
    </w:pPr>
    <w:rPr>
      <w:rFonts w:ascii="Times New Roman" w:eastAsiaTheme="minorHAnsi" w:hAnsi="Times New Roman" w:cstheme="minorBidi"/>
      <w:sz w:val="24"/>
      <w:szCs w:val="22"/>
    </w:rPr>
  </w:style>
  <w:style w:type="paragraph" w:styleId="4">
    <w:name w:val="heading 4"/>
    <w:basedOn w:val="a"/>
    <w:next w:val="a"/>
    <w:link w:val="40"/>
    <w:semiHidden/>
    <w:unhideWhenUsed/>
    <w:qFormat/>
    <w:rsid w:val="005A68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952A2"/>
    <w:pPr>
      <w:keepNext/>
      <w:numPr>
        <w:ilvl w:val="4"/>
        <w:numId w:val="1"/>
      </w:numPr>
      <w:suppressAutoHyphens/>
      <w:spacing w:after="0" w:line="240" w:lineRule="auto"/>
      <w:jc w:val="center"/>
      <w:outlineLvl w:val="4"/>
    </w:pPr>
    <w:rPr>
      <w:rFonts w:ascii="Times New Roman" w:eastAsiaTheme="minorHAnsi" w:hAnsi="Times New Roman" w:cstheme="minorBidi"/>
      <w:sz w:val="32"/>
      <w:szCs w:val="22"/>
    </w:rPr>
  </w:style>
  <w:style w:type="paragraph" w:styleId="6">
    <w:name w:val="heading 6"/>
    <w:basedOn w:val="a"/>
    <w:next w:val="a"/>
    <w:link w:val="60"/>
    <w:qFormat/>
    <w:rsid w:val="00B952A2"/>
    <w:pPr>
      <w:keepNext/>
      <w:numPr>
        <w:ilvl w:val="5"/>
        <w:numId w:val="1"/>
      </w:numPr>
      <w:suppressAutoHyphens/>
      <w:spacing w:after="0" w:line="240" w:lineRule="auto"/>
      <w:jc w:val="center"/>
      <w:outlineLvl w:val="5"/>
    </w:pPr>
    <w:rPr>
      <w:rFonts w:ascii="Times New Roman" w:eastAsiaTheme="minorHAnsi" w:hAnsi="Times New Roman" w:cstheme="minorBidi"/>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8F7"/>
    <w:rPr>
      <w:rFonts w:ascii="Arial" w:hAnsi="Arial"/>
      <w:b/>
      <w:bCs/>
      <w:kern w:val="2"/>
      <w:sz w:val="32"/>
      <w:szCs w:val="32"/>
      <w:lang w:eastAsia="ar-SA"/>
    </w:rPr>
  </w:style>
  <w:style w:type="character" w:customStyle="1" w:styleId="20">
    <w:name w:val="Заголовок 2 Знак"/>
    <w:basedOn w:val="a0"/>
    <w:link w:val="2"/>
    <w:semiHidden/>
    <w:rsid w:val="005A68F7"/>
    <w:rPr>
      <w:rFonts w:asciiTheme="majorHAnsi" w:eastAsiaTheme="majorEastAsia" w:hAnsiTheme="majorHAnsi" w:cstheme="majorBidi"/>
      <w:b/>
      <w:bCs/>
      <w:color w:val="4F81BD" w:themeColor="accent1"/>
      <w:szCs w:val="26"/>
    </w:rPr>
  </w:style>
  <w:style w:type="character" w:customStyle="1" w:styleId="30">
    <w:name w:val="Заголовок 3 Знак"/>
    <w:basedOn w:val="a0"/>
    <w:link w:val="3"/>
    <w:rsid w:val="00B952A2"/>
    <w:rPr>
      <w:rFonts w:ascii="Times New Roman" w:eastAsiaTheme="minorHAnsi" w:hAnsi="Times New Roman" w:cstheme="minorBidi"/>
      <w:sz w:val="24"/>
      <w:szCs w:val="22"/>
    </w:rPr>
  </w:style>
  <w:style w:type="character" w:customStyle="1" w:styleId="40">
    <w:name w:val="Заголовок 4 Знак"/>
    <w:basedOn w:val="a0"/>
    <w:link w:val="4"/>
    <w:semiHidden/>
    <w:rsid w:val="005A68F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952A2"/>
    <w:rPr>
      <w:rFonts w:ascii="Times New Roman" w:eastAsiaTheme="minorHAnsi" w:hAnsi="Times New Roman" w:cstheme="minorBidi"/>
      <w:sz w:val="32"/>
      <w:szCs w:val="22"/>
    </w:rPr>
  </w:style>
  <w:style w:type="character" w:customStyle="1" w:styleId="60">
    <w:name w:val="Заголовок 6 Знак"/>
    <w:basedOn w:val="a0"/>
    <w:link w:val="6"/>
    <w:rsid w:val="00B952A2"/>
    <w:rPr>
      <w:rFonts w:ascii="Times New Roman" w:eastAsiaTheme="minorHAnsi" w:hAnsi="Times New Roman" w:cstheme="minorBidi"/>
      <w:sz w:val="40"/>
      <w:szCs w:val="22"/>
    </w:rPr>
  </w:style>
  <w:style w:type="paragraph" w:styleId="a3">
    <w:name w:val="Balloon Text"/>
    <w:basedOn w:val="a"/>
    <w:link w:val="a4"/>
    <w:uiPriority w:val="99"/>
    <w:semiHidden/>
    <w:unhideWhenUsed/>
    <w:rsid w:val="00B952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2"/>
    <w:rPr>
      <w:rFonts w:ascii="Tahoma" w:hAnsi="Tahoma" w:cs="Tahoma"/>
      <w:sz w:val="16"/>
      <w:szCs w:val="16"/>
    </w:rPr>
  </w:style>
  <w:style w:type="paragraph" w:customStyle="1" w:styleId="Standard">
    <w:name w:val="Standard"/>
    <w:uiPriority w:val="99"/>
    <w:rsid w:val="002E092E"/>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5">
    <w:name w:val="header"/>
    <w:basedOn w:val="a"/>
    <w:link w:val="a6"/>
    <w:uiPriority w:val="99"/>
    <w:unhideWhenUsed/>
    <w:rsid w:val="002E09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092E"/>
  </w:style>
  <w:style w:type="paragraph" w:styleId="a7">
    <w:name w:val="footer"/>
    <w:basedOn w:val="a"/>
    <w:link w:val="a8"/>
    <w:uiPriority w:val="99"/>
    <w:unhideWhenUsed/>
    <w:rsid w:val="002E09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092E"/>
  </w:style>
  <w:style w:type="paragraph" w:styleId="a9">
    <w:name w:val="Normal (Web)"/>
    <w:basedOn w:val="a"/>
    <w:uiPriority w:val="99"/>
    <w:semiHidden/>
    <w:unhideWhenUsed/>
    <w:rsid w:val="005A68F7"/>
    <w:pPr>
      <w:suppressAutoHyphens/>
      <w:spacing w:before="280" w:after="280" w:line="240" w:lineRule="auto"/>
    </w:pPr>
    <w:rPr>
      <w:rFonts w:ascii="Times New Roman" w:hAnsi="Times New Roman"/>
      <w:sz w:val="24"/>
      <w:szCs w:val="24"/>
      <w:lang w:eastAsia="ar-SA"/>
    </w:rPr>
  </w:style>
  <w:style w:type="paragraph" w:styleId="aa">
    <w:name w:val="footnote text"/>
    <w:basedOn w:val="a"/>
    <w:link w:val="ab"/>
    <w:uiPriority w:val="99"/>
    <w:semiHidden/>
    <w:unhideWhenUsed/>
    <w:rsid w:val="005A68F7"/>
    <w:pPr>
      <w:suppressAutoHyphens/>
      <w:spacing w:after="0" w:line="240" w:lineRule="auto"/>
    </w:pPr>
    <w:rPr>
      <w:rFonts w:ascii="Times New Roman" w:hAnsi="Times New Roman"/>
      <w:sz w:val="20"/>
      <w:lang w:eastAsia="ar-SA"/>
    </w:rPr>
  </w:style>
  <w:style w:type="character" w:customStyle="1" w:styleId="ab">
    <w:name w:val="Текст сноски Знак"/>
    <w:basedOn w:val="a0"/>
    <w:link w:val="aa"/>
    <w:uiPriority w:val="99"/>
    <w:semiHidden/>
    <w:rsid w:val="005A68F7"/>
    <w:rPr>
      <w:rFonts w:ascii="Times New Roman" w:hAnsi="Times New Roman"/>
      <w:sz w:val="20"/>
      <w:lang w:eastAsia="ar-SA"/>
    </w:rPr>
  </w:style>
  <w:style w:type="character" w:customStyle="1" w:styleId="ac">
    <w:name w:val="Текст концевой сноски Знак"/>
    <w:basedOn w:val="a0"/>
    <w:link w:val="ad"/>
    <w:uiPriority w:val="99"/>
    <w:semiHidden/>
    <w:rsid w:val="005A68F7"/>
    <w:rPr>
      <w:rFonts w:ascii="Times New Roman" w:hAnsi="Times New Roman"/>
      <w:sz w:val="20"/>
      <w:lang w:eastAsia="ar-SA"/>
    </w:rPr>
  </w:style>
  <w:style w:type="paragraph" w:styleId="ad">
    <w:name w:val="endnote text"/>
    <w:basedOn w:val="a"/>
    <w:link w:val="ac"/>
    <w:uiPriority w:val="99"/>
    <w:semiHidden/>
    <w:unhideWhenUsed/>
    <w:rsid w:val="005A68F7"/>
    <w:pPr>
      <w:suppressAutoHyphens/>
      <w:spacing w:after="0" w:line="240" w:lineRule="auto"/>
    </w:pPr>
    <w:rPr>
      <w:rFonts w:ascii="Times New Roman" w:hAnsi="Times New Roman"/>
      <w:sz w:val="20"/>
      <w:lang w:eastAsia="ar-SA"/>
    </w:rPr>
  </w:style>
  <w:style w:type="paragraph" w:styleId="ae">
    <w:name w:val="Body Text"/>
    <w:basedOn w:val="a"/>
    <w:link w:val="af"/>
    <w:uiPriority w:val="99"/>
    <w:semiHidden/>
    <w:unhideWhenUsed/>
    <w:rsid w:val="005A68F7"/>
    <w:pPr>
      <w:suppressAutoHyphens/>
      <w:spacing w:after="0" w:line="240" w:lineRule="auto"/>
      <w:jc w:val="both"/>
    </w:pPr>
    <w:rPr>
      <w:rFonts w:ascii="Times New Roman" w:hAnsi="Times New Roman"/>
      <w:sz w:val="24"/>
      <w:lang w:eastAsia="ar-SA"/>
    </w:rPr>
  </w:style>
  <w:style w:type="character" w:customStyle="1" w:styleId="af">
    <w:name w:val="Основной текст Знак"/>
    <w:basedOn w:val="a0"/>
    <w:link w:val="ae"/>
    <w:uiPriority w:val="99"/>
    <w:semiHidden/>
    <w:rsid w:val="005A68F7"/>
    <w:rPr>
      <w:rFonts w:ascii="Times New Roman" w:hAnsi="Times New Roman"/>
      <w:sz w:val="24"/>
      <w:lang w:eastAsia="ar-SA"/>
    </w:rPr>
  </w:style>
  <w:style w:type="paragraph" w:styleId="af0">
    <w:name w:val="Body Text Indent"/>
    <w:basedOn w:val="a"/>
    <w:link w:val="af1"/>
    <w:uiPriority w:val="99"/>
    <w:semiHidden/>
    <w:unhideWhenUsed/>
    <w:rsid w:val="005A68F7"/>
    <w:pPr>
      <w:suppressAutoHyphens/>
      <w:spacing w:after="120" w:line="240" w:lineRule="auto"/>
      <w:ind w:left="283"/>
    </w:pPr>
    <w:rPr>
      <w:rFonts w:ascii="Times New Roman" w:hAnsi="Times New Roman"/>
      <w:sz w:val="24"/>
      <w:szCs w:val="24"/>
      <w:lang w:eastAsia="ar-SA"/>
    </w:rPr>
  </w:style>
  <w:style w:type="character" w:customStyle="1" w:styleId="af1">
    <w:name w:val="Основной текст с отступом Знак"/>
    <w:basedOn w:val="a0"/>
    <w:link w:val="af0"/>
    <w:uiPriority w:val="99"/>
    <w:semiHidden/>
    <w:rsid w:val="005A68F7"/>
    <w:rPr>
      <w:rFonts w:ascii="Times New Roman" w:hAnsi="Times New Roman"/>
      <w:sz w:val="24"/>
      <w:szCs w:val="24"/>
      <w:lang w:eastAsia="ar-SA"/>
    </w:rPr>
  </w:style>
  <w:style w:type="character" w:customStyle="1" w:styleId="21">
    <w:name w:val="Основной текст 2 Знак"/>
    <w:basedOn w:val="a0"/>
    <w:link w:val="22"/>
    <w:uiPriority w:val="99"/>
    <w:semiHidden/>
    <w:rsid w:val="005A68F7"/>
    <w:rPr>
      <w:rFonts w:ascii="Times New Roman" w:eastAsia="Calibri" w:hAnsi="Times New Roman"/>
      <w:sz w:val="24"/>
      <w:szCs w:val="24"/>
      <w:lang w:eastAsia="ar-SA"/>
    </w:rPr>
  </w:style>
  <w:style w:type="paragraph" w:styleId="22">
    <w:name w:val="Body Text 2"/>
    <w:basedOn w:val="a"/>
    <w:link w:val="21"/>
    <w:uiPriority w:val="99"/>
    <w:semiHidden/>
    <w:unhideWhenUsed/>
    <w:rsid w:val="005A68F7"/>
    <w:pPr>
      <w:suppressAutoHyphens/>
      <w:spacing w:after="120" w:line="480" w:lineRule="auto"/>
    </w:pPr>
    <w:rPr>
      <w:rFonts w:ascii="Times New Roman" w:eastAsia="Calibri" w:hAnsi="Times New Roman"/>
      <w:sz w:val="24"/>
      <w:szCs w:val="24"/>
      <w:lang w:eastAsia="ar-SA"/>
    </w:rPr>
  </w:style>
  <w:style w:type="character" w:customStyle="1" w:styleId="31">
    <w:name w:val="Основной текст с отступом 3 Знак"/>
    <w:basedOn w:val="a0"/>
    <w:link w:val="32"/>
    <w:uiPriority w:val="99"/>
    <w:semiHidden/>
    <w:rsid w:val="005A68F7"/>
    <w:rPr>
      <w:rFonts w:ascii="Times New Roman" w:hAnsi="Times New Roman"/>
      <w:sz w:val="16"/>
      <w:szCs w:val="16"/>
      <w:lang w:eastAsia="ru-RU"/>
    </w:rPr>
  </w:style>
  <w:style w:type="paragraph" w:styleId="32">
    <w:name w:val="Body Text Indent 3"/>
    <w:basedOn w:val="a"/>
    <w:link w:val="31"/>
    <w:uiPriority w:val="99"/>
    <w:semiHidden/>
    <w:unhideWhenUsed/>
    <w:rsid w:val="005A68F7"/>
    <w:pPr>
      <w:spacing w:after="120"/>
      <w:ind w:left="283"/>
    </w:pPr>
    <w:rPr>
      <w:rFonts w:ascii="Times New Roman" w:hAnsi="Times New Roman"/>
      <w:sz w:val="16"/>
      <w:szCs w:val="16"/>
      <w:lang w:eastAsia="ru-RU"/>
    </w:rPr>
  </w:style>
  <w:style w:type="character" w:customStyle="1" w:styleId="af2">
    <w:name w:val="Без интервала Знак"/>
    <w:link w:val="af3"/>
    <w:uiPriority w:val="99"/>
    <w:locked/>
    <w:rsid w:val="005A68F7"/>
    <w:rPr>
      <w:rFonts w:ascii="Calibri" w:eastAsia="Calibri" w:hAnsi="Calibri"/>
      <w:sz w:val="22"/>
      <w:szCs w:val="22"/>
    </w:rPr>
  </w:style>
  <w:style w:type="paragraph" w:styleId="af3">
    <w:name w:val="No Spacing"/>
    <w:link w:val="af2"/>
    <w:uiPriority w:val="99"/>
    <w:qFormat/>
    <w:rsid w:val="005A68F7"/>
    <w:pPr>
      <w:spacing w:after="0" w:line="240" w:lineRule="auto"/>
    </w:pPr>
    <w:rPr>
      <w:rFonts w:ascii="Calibri" w:eastAsia="Calibri" w:hAnsi="Calibri"/>
      <w:sz w:val="22"/>
      <w:szCs w:val="22"/>
    </w:rPr>
  </w:style>
  <w:style w:type="paragraph" w:styleId="af4">
    <w:name w:val="List Paragraph"/>
    <w:basedOn w:val="a"/>
    <w:uiPriority w:val="34"/>
    <w:qFormat/>
    <w:rsid w:val="005A68F7"/>
    <w:pPr>
      <w:spacing w:after="0" w:line="240" w:lineRule="auto"/>
      <w:ind w:left="720"/>
      <w:contextualSpacing/>
    </w:pPr>
    <w:rPr>
      <w:rFonts w:ascii="Times New Roman" w:hAnsi="Times New Roman"/>
      <w:sz w:val="24"/>
      <w:szCs w:val="24"/>
      <w:lang w:eastAsia="ru-RU"/>
    </w:rPr>
  </w:style>
  <w:style w:type="paragraph" w:customStyle="1" w:styleId="af5">
    <w:name w:val="Заголовок"/>
    <w:basedOn w:val="a"/>
    <w:next w:val="ae"/>
    <w:uiPriority w:val="99"/>
    <w:rsid w:val="005A68F7"/>
    <w:pPr>
      <w:keepNext/>
      <w:suppressAutoHyphens/>
      <w:spacing w:before="240" w:after="120" w:line="240" w:lineRule="auto"/>
    </w:pPr>
    <w:rPr>
      <w:rFonts w:ascii="Arial" w:eastAsia="MS Mincho" w:hAnsi="Arial" w:cs="Tahoma"/>
      <w:sz w:val="28"/>
      <w:szCs w:val="28"/>
      <w:lang w:eastAsia="ar-SA"/>
    </w:rPr>
  </w:style>
  <w:style w:type="paragraph" w:customStyle="1" w:styleId="11">
    <w:name w:val="Название1"/>
    <w:basedOn w:val="a"/>
    <w:uiPriority w:val="99"/>
    <w:rsid w:val="005A68F7"/>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2">
    <w:name w:val="Указатель1"/>
    <w:basedOn w:val="a"/>
    <w:uiPriority w:val="99"/>
    <w:rsid w:val="005A68F7"/>
    <w:pPr>
      <w:suppressLineNumbers/>
      <w:suppressAutoHyphens/>
      <w:spacing w:after="0" w:line="240" w:lineRule="auto"/>
    </w:pPr>
    <w:rPr>
      <w:rFonts w:ascii="Times New Roman" w:hAnsi="Times New Roman" w:cs="Tahoma"/>
      <w:sz w:val="24"/>
      <w:szCs w:val="24"/>
      <w:lang w:eastAsia="ar-SA"/>
    </w:rPr>
  </w:style>
  <w:style w:type="paragraph" w:customStyle="1" w:styleId="220">
    <w:name w:val="Основной текст с отступом 22"/>
    <w:basedOn w:val="a"/>
    <w:uiPriority w:val="99"/>
    <w:rsid w:val="005A68F7"/>
    <w:pPr>
      <w:suppressAutoHyphens/>
      <w:spacing w:after="120" w:line="480" w:lineRule="auto"/>
      <w:ind w:left="283"/>
    </w:pPr>
    <w:rPr>
      <w:rFonts w:ascii="Times New Roman" w:hAnsi="Times New Roman"/>
      <w:sz w:val="24"/>
      <w:szCs w:val="24"/>
      <w:lang w:eastAsia="ar-SA"/>
    </w:rPr>
  </w:style>
  <w:style w:type="paragraph" w:customStyle="1" w:styleId="210">
    <w:name w:val="Основной текст с отступом 21"/>
    <w:basedOn w:val="a"/>
    <w:uiPriority w:val="99"/>
    <w:rsid w:val="005A68F7"/>
    <w:pPr>
      <w:suppressAutoHyphens/>
      <w:spacing w:after="0" w:line="360" w:lineRule="auto"/>
      <w:ind w:firstLine="851"/>
    </w:pPr>
    <w:rPr>
      <w:rFonts w:ascii="Times New Roman" w:hAnsi="Times New Roman"/>
      <w:sz w:val="24"/>
      <w:lang w:eastAsia="ar-SA"/>
    </w:rPr>
  </w:style>
  <w:style w:type="paragraph" w:customStyle="1" w:styleId="33">
    <w:name w:val="Основной текст с отступом 33"/>
    <w:basedOn w:val="a"/>
    <w:uiPriority w:val="99"/>
    <w:rsid w:val="005A68F7"/>
    <w:pPr>
      <w:suppressAutoHyphens/>
      <w:spacing w:after="0" w:line="360" w:lineRule="auto"/>
      <w:ind w:firstLine="851"/>
      <w:jc w:val="both"/>
    </w:pPr>
    <w:rPr>
      <w:rFonts w:ascii="Times New Roman" w:hAnsi="Times New Roman"/>
      <w:sz w:val="24"/>
      <w:lang w:eastAsia="ar-SA"/>
    </w:rPr>
  </w:style>
  <w:style w:type="paragraph" w:customStyle="1" w:styleId="310">
    <w:name w:val="Основной текст с отступом 31"/>
    <w:basedOn w:val="a"/>
    <w:uiPriority w:val="99"/>
    <w:rsid w:val="005A68F7"/>
    <w:pPr>
      <w:suppressAutoHyphens/>
      <w:spacing w:after="0" w:line="360" w:lineRule="auto"/>
      <w:ind w:firstLine="851"/>
      <w:jc w:val="both"/>
    </w:pPr>
    <w:rPr>
      <w:rFonts w:ascii="Times New Roman" w:hAnsi="Times New Roman"/>
      <w:sz w:val="24"/>
      <w:lang w:eastAsia="ar-SA"/>
    </w:rPr>
  </w:style>
  <w:style w:type="paragraph" w:customStyle="1" w:styleId="311">
    <w:name w:val="Основной текст 31"/>
    <w:basedOn w:val="a"/>
    <w:uiPriority w:val="99"/>
    <w:rsid w:val="005A68F7"/>
    <w:pPr>
      <w:widowControl w:val="0"/>
      <w:suppressAutoHyphens/>
      <w:spacing w:after="0" w:line="240" w:lineRule="auto"/>
      <w:jc w:val="both"/>
    </w:pPr>
    <w:rPr>
      <w:rFonts w:ascii="Times New Roman" w:eastAsia="Arial Unicode MS" w:hAnsi="Times New Roman"/>
      <w:kern w:val="2"/>
      <w:sz w:val="24"/>
      <w:lang w:eastAsia="ar-SA"/>
    </w:rPr>
  </w:style>
  <w:style w:type="paragraph" w:customStyle="1" w:styleId="13">
    <w:name w:val="Название объекта1"/>
    <w:basedOn w:val="a"/>
    <w:next w:val="a"/>
    <w:uiPriority w:val="99"/>
    <w:rsid w:val="005A68F7"/>
    <w:pPr>
      <w:widowControl w:val="0"/>
      <w:suppressAutoHyphens/>
      <w:spacing w:after="0" w:line="240" w:lineRule="auto"/>
    </w:pPr>
    <w:rPr>
      <w:rFonts w:ascii="Times New Roman" w:eastAsia="Arial Unicode MS" w:hAnsi="Times New Roman"/>
      <w:b/>
      <w:bCs/>
      <w:kern w:val="2"/>
      <w:sz w:val="20"/>
      <w:lang w:eastAsia="ar-SA"/>
    </w:rPr>
  </w:style>
  <w:style w:type="paragraph" w:customStyle="1" w:styleId="320">
    <w:name w:val="Основной текст с отступом 32"/>
    <w:basedOn w:val="a"/>
    <w:uiPriority w:val="99"/>
    <w:rsid w:val="005A68F7"/>
    <w:pPr>
      <w:suppressAutoHyphens/>
      <w:spacing w:after="120" w:line="240" w:lineRule="auto"/>
      <w:ind w:left="283"/>
    </w:pPr>
    <w:rPr>
      <w:rFonts w:ascii="Times New Roman" w:hAnsi="Times New Roman"/>
      <w:sz w:val="16"/>
      <w:szCs w:val="16"/>
      <w:lang w:eastAsia="ar-SA"/>
    </w:rPr>
  </w:style>
  <w:style w:type="paragraph" w:customStyle="1" w:styleId="xl25">
    <w:name w:val="xl25"/>
    <w:basedOn w:val="a"/>
    <w:uiPriority w:val="99"/>
    <w:rsid w:val="005A68F7"/>
    <w:pPr>
      <w:autoSpaceDE w:val="0"/>
      <w:spacing w:before="100" w:after="100" w:line="240" w:lineRule="auto"/>
    </w:pPr>
    <w:rPr>
      <w:rFonts w:ascii="Times New Roman" w:hAnsi="Times New Roman"/>
      <w:sz w:val="24"/>
      <w:szCs w:val="24"/>
      <w:lang w:eastAsia="ar-SA"/>
    </w:rPr>
  </w:style>
  <w:style w:type="paragraph" w:customStyle="1" w:styleId="23">
    <w:name w:val="Основной текст с отступом 23"/>
    <w:basedOn w:val="a"/>
    <w:uiPriority w:val="99"/>
    <w:rsid w:val="005A68F7"/>
    <w:pPr>
      <w:widowControl w:val="0"/>
      <w:autoSpaceDE w:val="0"/>
      <w:spacing w:after="120" w:line="480" w:lineRule="auto"/>
      <w:ind w:left="283"/>
    </w:pPr>
    <w:rPr>
      <w:rFonts w:ascii="Times New Roman" w:hAnsi="Times New Roman"/>
      <w:sz w:val="20"/>
      <w:lang w:eastAsia="ar-SA"/>
    </w:rPr>
  </w:style>
  <w:style w:type="paragraph" w:customStyle="1" w:styleId="af6">
    <w:name w:val="Содержимое таблицы"/>
    <w:basedOn w:val="a"/>
    <w:uiPriority w:val="99"/>
    <w:rsid w:val="005A68F7"/>
    <w:pPr>
      <w:widowControl w:val="0"/>
      <w:suppressLineNumbers/>
      <w:suppressAutoHyphens/>
      <w:spacing w:after="0" w:line="240" w:lineRule="auto"/>
    </w:pPr>
    <w:rPr>
      <w:rFonts w:ascii="Times New Roman" w:eastAsia="Andale Sans UI" w:hAnsi="Times New Roman"/>
      <w:kern w:val="2"/>
      <w:sz w:val="24"/>
      <w:szCs w:val="24"/>
      <w:lang w:eastAsia="ar-SA"/>
    </w:rPr>
  </w:style>
  <w:style w:type="paragraph" w:customStyle="1" w:styleId="211">
    <w:name w:val="Основной текст 21"/>
    <w:basedOn w:val="a"/>
    <w:uiPriority w:val="99"/>
    <w:rsid w:val="005A68F7"/>
    <w:pPr>
      <w:suppressAutoHyphens/>
      <w:spacing w:after="0" w:line="240" w:lineRule="auto"/>
      <w:jc w:val="center"/>
    </w:pPr>
    <w:rPr>
      <w:rFonts w:ascii="Times New Roman" w:hAnsi="Times New Roman"/>
      <w:b/>
      <w:sz w:val="34"/>
      <w:szCs w:val="24"/>
      <w:lang w:eastAsia="ar-SA"/>
    </w:rPr>
  </w:style>
  <w:style w:type="paragraph" w:customStyle="1" w:styleId="af7">
    <w:name w:val="Заголовок таблицы"/>
    <w:basedOn w:val="af6"/>
    <w:uiPriority w:val="99"/>
    <w:rsid w:val="005A68F7"/>
    <w:pPr>
      <w:jc w:val="center"/>
    </w:pPr>
    <w:rPr>
      <w:b/>
      <w:bCs/>
    </w:rPr>
  </w:style>
  <w:style w:type="paragraph" w:customStyle="1" w:styleId="af8">
    <w:name w:val="Содержимое врезки"/>
    <w:basedOn w:val="ae"/>
    <w:uiPriority w:val="99"/>
    <w:rsid w:val="005A68F7"/>
  </w:style>
  <w:style w:type="paragraph" w:customStyle="1" w:styleId="af9">
    <w:name w:val="Иллюстрация"/>
    <w:basedOn w:val="a"/>
    <w:uiPriority w:val="99"/>
    <w:rsid w:val="005A68F7"/>
    <w:pPr>
      <w:widowControl w:val="0"/>
      <w:suppressLineNumbers/>
      <w:suppressAutoHyphens/>
      <w:spacing w:before="120" w:after="120" w:line="240" w:lineRule="auto"/>
    </w:pPr>
    <w:rPr>
      <w:rFonts w:ascii="Arial" w:eastAsia="Lucida Sans Unicode" w:hAnsi="Arial" w:cs="Tahoma"/>
      <w:i/>
      <w:iCs/>
      <w:kern w:val="2"/>
      <w:sz w:val="20"/>
      <w:szCs w:val="24"/>
      <w:lang w:eastAsia="ar-SA"/>
    </w:rPr>
  </w:style>
  <w:style w:type="paragraph" w:customStyle="1" w:styleId="14">
    <w:name w:val="Текст1"/>
    <w:basedOn w:val="a"/>
    <w:uiPriority w:val="99"/>
    <w:rsid w:val="005A68F7"/>
    <w:pPr>
      <w:widowControl w:val="0"/>
      <w:suppressLineNumbers/>
      <w:suppressAutoHyphens/>
      <w:spacing w:before="120" w:after="120" w:line="240" w:lineRule="auto"/>
    </w:pPr>
    <w:rPr>
      <w:rFonts w:ascii="Arial" w:eastAsia="Lucida Sans Unicode" w:hAnsi="Arial" w:cs="Tahoma"/>
      <w:i/>
      <w:iCs/>
      <w:kern w:val="2"/>
      <w:sz w:val="20"/>
      <w:szCs w:val="24"/>
      <w:lang w:eastAsia="ar-SA"/>
    </w:rPr>
  </w:style>
  <w:style w:type="paragraph" w:customStyle="1" w:styleId="221">
    <w:name w:val="Основной текст 22"/>
    <w:basedOn w:val="a"/>
    <w:uiPriority w:val="99"/>
    <w:rsid w:val="005A68F7"/>
    <w:pPr>
      <w:widowControl w:val="0"/>
      <w:suppressAutoHyphens/>
      <w:spacing w:after="0" w:line="240" w:lineRule="auto"/>
      <w:jc w:val="center"/>
    </w:pPr>
    <w:rPr>
      <w:rFonts w:ascii="Times New Roman" w:eastAsia="Andale Sans UI" w:hAnsi="Times New Roman"/>
      <w:b/>
      <w:kern w:val="2"/>
      <w:sz w:val="34"/>
      <w:szCs w:val="24"/>
      <w:lang w:eastAsia="ar-SA"/>
    </w:rPr>
  </w:style>
  <w:style w:type="paragraph" w:customStyle="1" w:styleId="130">
    <w:name w:val="Обычный + 13 пт"/>
    <w:aliases w:val="Первая строка:  1,25 см,25 см + TimesNewRoman,Черный"/>
    <w:basedOn w:val="a"/>
    <w:uiPriority w:val="99"/>
    <w:rsid w:val="005A68F7"/>
    <w:pPr>
      <w:widowControl w:val="0"/>
      <w:autoSpaceDE w:val="0"/>
      <w:autoSpaceDN w:val="0"/>
      <w:snapToGrid w:val="0"/>
      <w:spacing w:after="0" w:line="240" w:lineRule="auto"/>
      <w:ind w:firstLine="708"/>
      <w:jc w:val="both"/>
    </w:pPr>
    <w:rPr>
      <w:rFonts w:ascii="Times New Roman" w:hAnsi="Times New Roman"/>
      <w:szCs w:val="24"/>
      <w:lang w:eastAsia="ru-RU"/>
    </w:rPr>
  </w:style>
  <w:style w:type="character" w:customStyle="1" w:styleId="NoSpacingChar">
    <w:name w:val="No Spacing Char"/>
    <w:link w:val="15"/>
    <w:locked/>
    <w:rsid w:val="005A68F7"/>
    <w:rPr>
      <w:rFonts w:ascii="Calibri" w:eastAsia="Calibri" w:hAnsi="Calibri"/>
      <w:sz w:val="22"/>
      <w:szCs w:val="22"/>
    </w:rPr>
  </w:style>
  <w:style w:type="paragraph" w:customStyle="1" w:styleId="15">
    <w:name w:val="Без интервала1"/>
    <w:link w:val="NoSpacingChar"/>
    <w:rsid w:val="005A68F7"/>
    <w:pPr>
      <w:spacing w:after="0" w:line="240" w:lineRule="auto"/>
    </w:pPr>
    <w:rPr>
      <w:rFonts w:ascii="Calibri" w:eastAsia="Calibri" w:hAnsi="Calibri"/>
      <w:sz w:val="22"/>
      <w:szCs w:val="22"/>
    </w:rPr>
  </w:style>
  <w:style w:type="paragraph" w:customStyle="1" w:styleId="16">
    <w:name w:val="Абзац списка1"/>
    <w:basedOn w:val="a"/>
    <w:uiPriority w:val="99"/>
    <w:rsid w:val="005A68F7"/>
    <w:pPr>
      <w:widowControl w:val="0"/>
      <w:suppressAutoHyphens/>
      <w:ind w:left="720"/>
    </w:pPr>
    <w:rPr>
      <w:rFonts w:ascii="Calibri" w:hAnsi="Calibri"/>
      <w:kern w:val="2"/>
      <w:sz w:val="22"/>
      <w:szCs w:val="22"/>
      <w:lang w:val="en-US" w:eastAsia="ar-SA"/>
    </w:rPr>
  </w:style>
  <w:style w:type="paragraph" w:customStyle="1" w:styleId="17">
    <w:name w:val="мой1"/>
    <w:basedOn w:val="a"/>
    <w:uiPriority w:val="99"/>
    <w:qFormat/>
    <w:rsid w:val="005A68F7"/>
    <w:pPr>
      <w:spacing w:before="100" w:beforeAutospacing="1" w:after="0" w:line="240" w:lineRule="auto"/>
      <w:ind w:firstLine="709"/>
      <w:jc w:val="both"/>
    </w:pPr>
    <w:rPr>
      <w:rFonts w:ascii="Times New Roman" w:hAnsi="Times New Roman"/>
      <w:sz w:val="24"/>
      <w:szCs w:val="24"/>
      <w:lang w:bidi="en-US"/>
    </w:rPr>
  </w:style>
  <w:style w:type="character" w:styleId="afa">
    <w:name w:val="footnote reference"/>
    <w:basedOn w:val="a0"/>
    <w:semiHidden/>
    <w:unhideWhenUsed/>
    <w:rsid w:val="005A68F7"/>
    <w:rPr>
      <w:vertAlign w:val="superscript"/>
    </w:rPr>
  </w:style>
  <w:style w:type="character" w:customStyle="1" w:styleId="WW8Num1z0">
    <w:name w:val="WW8Num1z0"/>
    <w:rsid w:val="005A68F7"/>
    <w:rPr>
      <w:rFonts w:ascii="Symbol" w:hAnsi="Symbol" w:hint="default"/>
    </w:rPr>
  </w:style>
  <w:style w:type="character" w:customStyle="1" w:styleId="WW8Num3z0">
    <w:name w:val="WW8Num3z0"/>
    <w:rsid w:val="005A68F7"/>
    <w:rPr>
      <w:rFonts w:ascii="Symbol" w:hAnsi="Symbol" w:cs="Times New Roman" w:hint="default"/>
    </w:rPr>
  </w:style>
  <w:style w:type="character" w:customStyle="1" w:styleId="WW8Num5z0">
    <w:name w:val="WW8Num5z0"/>
    <w:rsid w:val="005A68F7"/>
    <w:rPr>
      <w:rFonts w:ascii="Symbol" w:hAnsi="Symbol" w:hint="default"/>
      <w:color w:val="auto"/>
    </w:rPr>
  </w:style>
  <w:style w:type="character" w:customStyle="1" w:styleId="WW8Num6z3">
    <w:name w:val="WW8Num6z3"/>
    <w:rsid w:val="005A68F7"/>
    <w:rPr>
      <w:rFonts w:ascii="Symbol" w:hAnsi="Symbol" w:hint="default"/>
    </w:rPr>
  </w:style>
  <w:style w:type="character" w:customStyle="1" w:styleId="WW8Num8z0">
    <w:name w:val="WW8Num8z0"/>
    <w:rsid w:val="005A68F7"/>
    <w:rPr>
      <w:rFonts w:ascii="Symbol" w:hAnsi="Symbol" w:hint="default"/>
    </w:rPr>
  </w:style>
  <w:style w:type="character" w:customStyle="1" w:styleId="WW8Num9z0">
    <w:name w:val="WW8Num9z0"/>
    <w:rsid w:val="005A68F7"/>
    <w:rPr>
      <w:rFonts w:ascii="Symbol" w:hAnsi="Symbol" w:hint="default"/>
    </w:rPr>
  </w:style>
  <w:style w:type="character" w:customStyle="1" w:styleId="WW8Num10z0">
    <w:name w:val="WW8Num10z0"/>
    <w:rsid w:val="005A68F7"/>
    <w:rPr>
      <w:rFonts w:ascii="Times New Roman" w:eastAsia="Times New Roman" w:hAnsi="Times New Roman" w:cs="Times New Roman" w:hint="default"/>
    </w:rPr>
  </w:style>
  <w:style w:type="character" w:customStyle="1" w:styleId="WW8Num11z0">
    <w:name w:val="WW8Num11z0"/>
    <w:rsid w:val="005A68F7"/>
    <w:rPr>
      <w:rFonts w:ascii="Symbol" w:hAnsi="Symbol" w:hint="default"/>
    </w:rPr>
  </w:style>
  <w:style w:type="character" w:customStyle="1" w:styleId="WW8Num11z1">
    <w:name w:val="WW8Num11z1"/>
    <w:rsid w:val="005A68F7"/>
    <w:rPr>
      <w:rFonts w:ascii="Courier New" w:hAnsi="Courier New" w:cs="Courier New" w:hint="default"/>
    </w:rPr>
  </w:style>
  <w:style w:type="character" w:customStyle="1" w:styleId="WW8Num11z2">
    <w:name w:val="WW8Num11z2"/>
    <w:rsid w:val="005A68F7"/>
    <w:rPr>
      <w:rFonts w:ascii="Wingdings" w:hAnsi="Wingdings" w:hint="default"/>
    </w:rPr>
  </w:style>
  <w:style w:type="character" w:customStyle="1" w:styleId="18">
    <w:name w:val="Основной шрифт абзаца1"/>
    <w:rsid w:val="005A68F7"/>
  </w:style>
  <w:style w:type="character" w:customStyle="1" w:styleId="24">
    <w:name w:val="Знак Знак2"/>
    <w:rsid w:val="005A68F7"/>
    <w:rPr>
      <w:rFonts w:ascii="Arial" w:hAnsi="Arial" w:cs="Arial" w:hint="default"/>
      <w:b/>
      <w:bCs/>
      <w:sz w:val="26"/>
      <w:szCs w:val="26"/>
      <w:lang w:val="ru-RU" w:eastAsia="ar-SA" w:bidi="ar-SA"/>
    </w:rPr>
  </w:style>
  <w:style w:type="character" w:customStyle="1" w:styleId="apple-style-span">
    <w:name w:val="apple-style-span"/>
    <w:rsid w:val="005A68F7"/>
  </w:style>
  <w:style w:type="character" w:customStyle="1" w:styleId="apple-converted-space">
    <w:name w:val="apple-converted-space"/>
    <w:rsid w:val="005A68F7"/>
  </w:style>
  <w:style w:type="character" w:customStyle="1" w:styleId="serp-urlitem">
    <w:name w:val="serp-url__item"/>
    <w:rsid w:val="005A68F7"/>
  </w:style>
  <w:style w:type="table" w:styleId="afb">
    <w:name w:val="Table Grid"/>
    <w:basedOn w:val="a1"/>
    <w:uiPriority w:val="39"/>
    <w:rsid w:val="005A68F7"/>
    <w:pPr>
      <w:spacing w:after="0" w:line="240" w:lineRule="auto"/>
    </w:pPr>
    <w:rPr>
      <w:rFonts w:ascii="Times New Roman" w:hAnsi="Times New Roman"/>
      <w:sz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59"/>
    <w:rsid w:val="005A68F7"/>
    <w:pPr>
      <w:spacing w:after="0" w:line="240" w:lineRule="auto"/>
    </w:pPr>
    <w:rPr>
      <w:rFonts w:ascii="Calibri"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rsid w:val="005A68F7"/>
    <w:pPr>
      <w:spacing w:after="0" w:line="240" w:lineRule="auto"/>
    </w:pPr>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uiPriority w:val="59"/>
    <w:rsid w:val="005A68F7"/>
    <w:pPr>
      <w:spacing w:after="0" w:line="240" w:lineRule="auto"/>
    </w:pPr>
    <w:rPr>
      <w:rFonts w:ascii="Calibri" w:eastAsia="Calibri" w:hAnsi="Calibri"/>
      <w:sz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7905">
      <w:bodyDiv w:val="1"/>
      <w:marLeft w:val="0"/>
      <w:marRight w:val="0"/>
      <w:marTop w:val="0"/>
      <w:marBottom w:val="0"/>
      <w:divBdr>
        <w:top w:val="none" w:sz="0" w:space="0" w:color="auto"/>
        <w:left w:val="none" w:sz="0" w:space="0" w:color="auto"/>
        <w:bottom w:val="none" w:sz="0" w:space="0" w:color="auto"/>
        <w:right w:val="none" w:sz="0" w:space="0" w:color="auto"/>
      </w:divBdr>
    </w:div>
    <w:div w:id="17006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61CB-34B0-4785-A462-DF1CADBA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9099</Words>
  <Characters>51865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Сахиуллина Рафина Курбангалеевна</dc:creator>
  <cp:keywords/>
  <dc:description/>
  <cp:lastModifiedBy>Попова Ксения Федоровна</cp:lastModifiedBy>
  <cp:revision>11</cp:revision>
  <cp:lastPrinted>2021-02-04T07:14:00Z</cp:lastPrinted>
  <dcterms:created xsi:type="dcterms:W3CDTF">2021-01-11T11:48:00Z</dcterms:created>
  <dcterms:modified xsi:type="dcterms:W3CDTF">2021-11-01T12:18:00Z</dcterms:modified>
</cp:coreProperties>
</file>