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70" w:rsidRPr="00927C4D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927C4D">
        <w:rPr>
          <w:rFonts w:ascii="Times New Roman" w:eastAsia="Times New Roman" w:hAnsi="Times New Roman" w:cs="Times New Roman"/>
          <w:b/>
          <w:bCs/>
          <w:sz w:val="40"/>
          <w:szCs w:val="40"/>
        </w:rPr>
        <w:t>Обязанности и полномочия работодателя при ведении электронных трудовых книжек: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 xml:space="preserve">Работнику, подавшему письменное заявление о ведении трудовой книжки в электронном виде, работодатель </w:t>
      </w: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выдает трудовую книжку на руки и освобождается</w:t>
      </w:r>
      <w:proofErr w:type="gramEnd"/>
      <w:r w:rsidRPr="002C5024">
        <w:rPr>
          <w:rFonts w:ascii="Times New Roman" w:eastAsia="Times New Roman" w:hAnsi="Times New Roman" w:cs="Times New Roman"/>
          <w:sz w:val="32"/>
          <w:szCs w:val="32"/>
        </w:rPr>
        <w:t xml:space="preserve">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 книжки</w:t>
      </w: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.(</w:t>
      </w:r>
      <w:proofErr w:type="gramEnd"/>
      <w:r w:rsidRPr="002C5024">
        <w:rPr>
          <w:rFonts w:ascii="Times New Roman" w:eastAsia="Times New Roman" w:hAnsi="Times New Roman" w:cs="Times New Roman"/>
          <w:sz w:val="32"/>
          <w:szCs w:val="32"/>
        </w:rPr>
        <w:t>может вынести отдельно)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 в бумажном виде) и других целей в соответствии с законами и иными нормативными правовыми актами Российской Федерации.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 Пенсионного фонда России.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Предоставление сведений о трудовой деятельности работнику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 (на бумажном носителе или в электронном виде, подписанные усиленной квалифицированной электронной подписью (при ее наличии у работодателя):</w:t>
      </w:r>
      <w:proofErr w:type="gramEnd"/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в период работы не позднее трех рабочих дней со дня подачи этого заявления;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lastRenderedPageBreak/>
        <w:t>- при увольнении в день прекращения трудового договора.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Такое заявление работник может подать на бумаге или в электронном виде, направив его по адресу электронной почты работодателя в порядке, установленном работодателем.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b/>
          <w:bCs/>
          <w:sz w:val="32"/>
          <w:szCs w:val="32"/>
        </w:rPr>
        <w:t>Ответственность работодателя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Работодатель несет ответственность: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задержку по своей вине выдачи трудовой книжки или предоставления сведений о трудовой деятельности при увольнении работника;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внесение в сведения о трудовой деятельности неправильной или не соответствующей законодательству формулировки причины увольнения работника;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непредставление в установленный срок либо представление неполных и (или) недостоверных сведений о трудовой деятельности в территориальный орган Пенсионного фонда.</w:t>
      </w:r>
    </w:p>
    <w:p w:rsidR="00882B70" w:rsidRPr="002C5024" w:rsidRDefault="00882B70" w:rsidP="002C502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2273" w:rsidRDefault="00482273"/>
    <w:sectPr w:rsidR="00482273" w:rsidSect="0046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70"/>
    <w:rsid w:val="002C5024"/>
    <w:rsid w:val="00465244"/>
    <w:rsid w:val="00482273"/>
    <w:rsid w:val="00882B70"/>
    <w:rsid w:val="00927C4D"/>
    <w:rsid w:val="00D07EF3"/>
    <w:rsid w:val="00D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Ильюшина Татьяна Васильевна</cp:lastModifiedBy>
  <cp:revision>2</cp:revision>
  <dcterms:created xsi:type="dcterms:W3CDTF">2020-01-31T05:05:00Z</dcterms:created>
  <dcterms:modified xsi:type="dcterms:W3CDTF">2020-01-31T05:05:00Z</dcterms:modified>
</cp:coreProperties>
</file>