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581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3581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35817">
        <w:rPr>
          <w:sz w:val="24"/>
          <w:szCs w:val="24"/>
          <w:u w:val="single"/>
        </w:rPr>
        <w:t xml:space="preserve">  07 февраля 2019 года </w:t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</w:r>
      <w:r w:rsidR="00535817">
        <w:rPr>
          <w:sz w:val="24"/>
          <w:szCs w:val="24"/>
        </w:rPr>
        <w:tab/>
        <w:t>№</w:t>
      </w:r>
      <w:r w:rsidR="00535817">
        <w:rPr>
          <w:sz w:val="24"/>
          <w:szCs w:val="24"/>
          <w:u w:val="single"/>
        </w:rPr>
        <w:t xml:space="preserve"> 278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1514" w:rsidRDefault="005F1514" w:rsidP="005F1514">
      <w:pPr>
        <w:pStyle w:val="a8"/>
      </w:pPr>
      <w:r>
        <w:t xml:space="preserve">О внесении изменения </w:t>
      </w:r>
    </w:p>
    <w:p w:rsidR="005F1514" w:rsidRDefault="005F1514" w:rsidP="005F1514">
      <w:pPr>
        <w:pStyle w:val="a8"/>
      </w:pPr>
      <w:r>
        <w:t xml:space="preserve">в постановление администрации </w:t>
      </w:r>
    </w:p>
    <w:p w:rsidR="005F1514" w:rsidRDefault="005F1514" w:rsidP="005F1514">
      <w:pPr>
        <w:pStyle w:val="a8"/>
      </w:pPr>
      <w:r>
        <w:t xml:space="preserve">города Югорска от 31.10.2018 № 3010 </w:t>
      </w:r>
    </w:p>
    <w:p w:rsidR="005F1514" w:rsidRDefault="005F1514" w:rsidP="005F1514">
      <w:pPr>
        <w:pStyle w:val="a8"/>
      </w:pPr>
      <w:r>
        <w:t xml:space="preserve">«О муниципальной программе города Югорска </w:t>
      </w:r>
    </w:p>
    <w:p w:rsidR="005F1514" w:rsidRDefault="005F1514" w:rsidP="005F1514">
      <w:pPr>
        <w:pStyle w:val="a8"/>
      </w:pPr>
      <w:r>
        <w:t>«Развитие физической культуры и спорта»</w:t>
      </w:r>
    </w:p>
    <w:p w:rsidR="005F1514" w:rsidRDefault="005F1514" w:rsidP="005F1514">
      <w:pPr>
        <w:pStyle w:val="a8"/>
      </w:pPr>
    </w:p>
    <w:p w:rsidR="005F1514" w:rsidRDefault="005F1514" w:rsidP="005F1514">
      <w:pPr>
        <w:pStyle w:val="a8"/>
      </w:pPr>
    </w:p>
    <w:p w:rsidR="005F1514" w:rsidRDefault="005F1514" w:rsidP="005F1514">
      <w:pPr>
        <w:pStyle w:val="a8"/>
      </w:pPr>
    </w:p>
    <w:p w:rsidR="005F1514" w:rsidRDefault="005F1514" w:rsidP="005F1514">
      <w:pPr>
        <w:pStyle w:val="a8"/>
        <w:ind w:firstLine="709"/>
        <w:jc w:val="both"/>
      </w:pPr>
      <w:r>
        <w:t xml:space="preserve">В связи с уточнением сводных показателей муниципальных заданий, в соответствии                    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     в </w:t>
      </w:r>
      <w:r>
        <w:rPr>
          <w:bCs/>
        </w:rPr>
        <w:t>соответствии с национальными целями развития</w:t>
      </w:r>
      <w:r>
        <w:t>»:</w:t>
      </w:r>
    </w:p>
    <w:p w:rsidR="005F1514" w:rsidRDefault="005F1514" w:rsidP="005F1514">
      <w:pPr>
        <w:pStyle w:val="a8"/>
        <w:ind w:firstLine="709"/>
        <w:jc w:val="both"/>
      </w:pPr>
      <w:r>
        <w:t xml:space="preserve">1. Внести в приложение к постановлению администрации города Югорска от 31.10.2018  № 3010 «О муниципальной программе города Югорска «Развитие физической культуры                       и спорта» (с изменениями от 15.11.2018 № 3155) изменение, изложив </w:t>
      </w:r>
      <w:r>
        <w:rPr>
          <w:color w:val="000000"/>
          <w:lang w:eastAsia="en-US"/>
        </w:rPr>
        <w:t>таблицу 5 в новой редакции (приложение).</w:t>
      </w:r>
    </w:p>
    <w:p w:rsidR="005F1514" w:rsidRDefault="005F1514" w:rsidP="005F15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5F1514" w:rsidRDefault="005F1514" w:rsidP="005F15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5F1514" w:rsidRDefault="005F1514" w:rsidP="005F15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5F1514" w:rsidRDefault="005F1514" w:rsidP="005F1514">
      <w:pPr>
        <w:ind w:firstLine="709"/>
        <w:jc w:val="both"/>
        <w:rPr>
          <w:bCs/>
          <w:sz w:val="24"/>
          <w:szCs w:val="24"/>
        </w:rPr>
      </w:pPr>
    </w:p>
    <w:p w:rsidR="005F1514" w:rsidRDefault="005F1514" w:rsidP="005F1514">
      <w:pPr>
        <w:pStyle w:val="a8"/>
        <w:rPr>
          <w:b/>
          <w:bCs/>
        </w:rPr>
      </w:pPr>
    </w:p>
    <w:p w:rsidR="005F1514" w:rsidRDefault="005F1514" w:rsidP="005F1514">
      <w:pPr>
        <w:pStyle w:val="a8"/>
        <w:rPr>
          <w:b/>
          <w:bCs/>
        </w:rPr>
      </w:pPr>
    </w:p>
    <w:p w:rsidR="005F1514" w:rsidRDefault="005F1514" w:rsidP="005F1514">
      <w:pPr>
        <w:pStyle w:val="a8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7F4A15">
      <w:pPr>
        <w:jc w:val="both"/>
        <w:rPr>
          <w:sz w:val="24"/>
          <w:szCs w:val="24"/>
        </w:rPr>
        <w:sectPr w:rsidR="005F151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F1514" w:rsidRDefault="005F1514" w:rsidP="005F151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F1514" w:rsidRDefault="005F1514" w:rsidP="005F151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F1514" w:rsidRDefault="005F1514" w:rsidP="005F151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F1514" w:rsidRPr="00535817" w:rsidRDefault="00535817" w:rsidP="005F151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07 февраля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</w:t>
      </w:r>
    </w:p>
    <w:p w:rsidR="005F1514" w:rsidRDefault="005F1514" w:rsidP="007F4A15">
      <w:pPr>
        <w:jc w:val="both"/>
        <w:rPr>
          <w:sz w:val="24"/>
          <w:szCs w:val="24"/>
        </w:rPr>
      </w:pPr>
    </w:p>
    <w:p w:rsidR="005F1514" w:rsidRDefault="005F1514" w:rsidP="005F1514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5</w:t>
      </w:r>
    </w:p>
    <w:p w:rsidR="005F1514" w:rsidRDefault="005F1514" w:rsidP="005F1514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Сводные показатели муниципальных заданий</w:t>
      </w:r>
    </w:p>
    <w:p w:rsidR="005F1514" w:rsidRDefault="005F1514" w:rsidP="005F1514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4030"/>
        <w:gridCol w:w="2412"/>
        <w:gridCol w:w="884"/>
        <w:gridCol w:w="851"/>
        <w:gridCol w:w="850"/>
        <w:gridCol w:w="709"/>
        <w:gridCol w:w="851"/>
        <w:gridCol w:w="850"/>
        <w:gridCol w:w="709"/>
        <w:gridCol w:w="850"/>
        <w:gridCol w:w="1952"/>
      </w:tblGrid>
      <w:tr w:rsidR="005F1514" w:rsidRPr="005F1514" w:rsidTr="005F1514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514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5F1514">
              <w:rPr>
                <w:rFonts w:eastAsia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Наименование муниципальных услуг (работ)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5F1514" w:rsidRPr="005F1514" w:rsidTr="005F1514"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5F1514" w:rsidRPr="005F1514" w:rsidTr="005F151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</w:tr>
      <w:tr w:rsidR="005F1514" w:rsidRPr="005F1514" w:rsidTr="005F1514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Спортивная подготовка                           по олимпийским видам спорта: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5F1514" w:rsidRPr="005F1514" w:rsidTr="005F1514">
        <w:trPr>
          <w:trHeight w:val="3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- баскетбол;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</w:tr>
      <w:tr w:rsidR="005F1514" w:rsidRPr="005F1514" w:rsidTr="005F1514">
        <w:trPr>
          <w:trHeight w:val="41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-художественная гимнастика;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</w:tr>
      <w:tr w:rsidR="005F1514" w:rsidRPr="005F1514" w:rsidTr="005F1514">
        <w:trPr>
          <w:trHeight w:val="41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хоккей;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</w:tr>
      <w:tr w:rsidR="005F1514" w:rsidRPr="005F1514" w:rsidTr="005F1514">
        <w:trPr>
          <w:trHeight w:val="416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волейбол;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5F1514" w:rsidRPr="005F1514" w:rsidTr="005F1514">
        <w:trPr>
          <w:trHeight w:val="42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дзюдо;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97</w:t>
            </w:r>
          </w:p>
        </w:tc>
      </w:tr>
      <w:tr w:rsidR="005F1514" w:rsidRPr="005F1514" w:rsidTr="005F1514">
        <w:trPr>
          <w:trHeight w:val="41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бокс;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105</w:t>
            </w:r>
          </w:p>
        </w:tc>
      </w:tr>
      <w:tr w:rsidR="005F1514" w:rsidRPr="005F1514" w:rsidTr="005F1514">
        <w:trPr>
          <w:trHeight w:val="42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легкая атлетика;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5F1514" w:rsidRPr="005F1514" w:rsidTr="005F1514">
        <w:trPr>
          <w:trHeight w:val="41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теннис;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</w:tr>
      <w:tr w:rsidR="005F1514" w:rsidRPr="005F1514" w:rsidTr="005F1514">
        <w:trPr>
          <w:trHeight w:val="56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футбол;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130</w:t>
            </w:r>
          </w:p>
        </w:tc>
      </w:tr>
      <w:tr w:rsidR="005F1514" w:rsidRPr="005F1514" w:rsidTr="005F1514">
        <w:trPr>
          <w:trHeight w:val="41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конный спорт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</w:tr>
      <w:tr w:rsidR="005F1514" w:rsidRPr="005F1514" w:rsidTr="005F1514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Спортивная подготовка                            по неолимпийским видам спорта: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F1514" w:rsidRPr="005F1514" w:rsidTr="005F1514">
        <w:trPr>
          <w:trHeight w:val="58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спортивная аэробика;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</w:tr>
      <w:tr w:rsidR="005F1514" w:rsidRPr="005F1514" w:rsidTr="005F1514">
        <w:trPr>
          <w:trHeight w:val="5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спортивная акробатика;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5F1514" w:rsidRPr="005F1514" w:rsidTr="005F1514">
        <w:trPr>
          <w:trHeight w:val="56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пауэрлифтинг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</w:tr>
      <w:tr w:rsidR="005F1514" w:rsidRPr="005F1514" w:rsidTr="005F1514">
        <w:trPr>
          <w:trHeight w:val="5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мотоциклетный спорт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</w:tr>
      <w:tr w:rsidR="005F1514" w:rsidRPr="005F1514" w:rsidTr="005F1514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Организация и проведение официальных спортивных мероприятий: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F1514" w:rsidRPr="005F1514" w:rsidTr="005F1514">
        <w:trPr>
          <w:trHeight w:val="549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всероссийские;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 xml:space="preserve"> (единица)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5F1514" w:rsidRPr="005F1514" w:rsidTr="005F1514">
        <w:trPr>
          <w:trHeight w:val="57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муниципальные;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205</w:t>
            </w:r>
          </w:p>
        </w:tc>
      </w:tr>
      <w:tr w:rsidR="005F1514" w:rsidRPr="005F1514" w:rsidTr="005F1514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- региональные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</w:tr>
      <w:tr w:rsidR="005F1514" w:rsidRPr="005F1514" w:rsidTr="005F1514">
        <w:trPr>
          <w:trHeight w:val="55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autoSpaceDE w:val="0"/>
              <w:spacing w:line="276" w:lineRule="auto"/>
              <w:ind w:left="-50"/>
              <w:jc w:val="both"/>
              <w:rPr>
                <w:rFonts w:eastAsia="Arial"/>
                <w:kern w:val="2"/>
                <w:sz w:val="24"/>
                <w:szCs w:val="24"/>
              </w:rPr>
            </w:pPr>
            <w:r w:rsidRPr="005F1514">
              <w:rPr>
                <w:rFonts w:eastAsia="Arial"/>
                <w:kern w:val="2"/>
                <w:sz w:val="24"/>
                <w:szCs w:val="24"/>
              </w:rPr>
              <w:t>Обеспечение участия спортивных сборных команд в официальных спортивных мероприятиях</w:t>
            </w:r>
          </w:p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Количество мероприятий</w:t>
            </w:r>
          </w:p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F1514" w:rsidRPr="005F1514" w:rsidTr="005F1514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autoSpaceDE w:val="0"/>
              <w:spacing w:line="276" w:lineRule="auto"/>
              <w:ind w:left="-50"/>
              <w:jc w:val="both"/>
              <w:rPr>
                <w:rFonts w:eastAsia="Arial"/>
                <w:kern w:val="2"/>
                <w:sz w:val="24"/>
                <w:szCs w:val="24"/>
              </w:rPr>
            </w:pPr>
            <w:r w:rsidRPr="005F1514">
              <w:rPr>
                <w:rFonts w:eastAsia="Arial"/>
                <w:kern w:val="2"/>
                <w:sz w:val="24"/>
                <w:szCs w:val="24"/>
              </w:rPr>
              <w:t>-региональные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(штука)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</w:tr>
      <w:tr w:rsidR="005F1514" w:rsidRPr="005F1514" w:rsidTr="005F1514">
        <w:trPr>
          <w:trHeight w:val="55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autoSpaceDE w:val="0"/>
              <w:spacing w:line="276" w:lineRule="auto"/>
              <w:ind w:left="-50"/>
              <w:jc w:val="both"/>
              <w:rPr>
                <w:rFonts w:eastAsia="Arial"/>
                <w:kern w:val="2"/>
                <w:sz w:val="24"/>
                <w:szCs w:val="24"/>
              </w:rPr>
            </w:pPr>
            <w:r w:rsidRPr="005F1514">
              <w:rPr>
                <w:rFonts w:eastAsia="Arial"/>
                <w:kern w:val="2"/>
                <w:sz w:val="24"/>
                <w:szCs w:val="24"/>
              </w:rPr>
              <w:t>-всероссийские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sz w:val="24"/>
                <w:szCs w:val="24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(штука)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</w:tr>
      <w:tr w:rsidR="005F1514" w:rsidRPr="005F1514" w:rsidTr="005F1514">
        <w:trPr>
          <w:trHeight w:val="18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14" w:rsidRPr="005F1514" w:rsidRDefault="005F1514" w:rsidP="005F1514">
            <w:pPr>
              <w:autoSpaceDE w:val="0"/>
              <w:spacing w:line="276" w:lineRule="auto"/>
              <w:ind w:left="-50"/>
              <w:jc w:val="both"/>
              <w:rPr>
                <w:rFonts w:eastAsia="Arial"/>
                <w:bCs/>
                <w:kern w:val="2"/>
                <w:sz w:val="24"/>
                <w:szCs w:val="24"/>
              </w:rPr>
            </w:pPr>
            <w:r w:rsidRPr="005F1514">
              <w:rPr>
                <w:rFonts w:eastAsia="Arial"/>
                <w:bCs/>
                <w:kern w:val="2"/>
                <w:sz w:val="24"/>
                <w:szCs w:val="24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Количество привлеченных лиц</w:t>
            </w:r>
          </w:p>
          <w:p w:rsidR="005F1514" w:rsidRPr="005F1514" w:rsidRDefault="005F151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420</w:t>
            </w:r>
          </w:p>
        </w:tc>
      </w:tr>
      <w:tr w:rsidR="005F1514" w:rsidRPr="005F1514" w:rsidTr="005F151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jc w:val="both"/>
              <w:rPr>
                <w:sz w:val="24"/>
                <w:szCs w:val="24"/>
              </w:rPr>
            </w:pPr>
            <w:r w:rsidRPr="005F1514">
              <w:rPr>
                <w:sz w:val="24"/>
                <w:szCs w:val="24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«Готов                 к труду и обороне» (ГТО)                         (за исключением </w:t>
            </w:r>
            <w:proofErr w:type="gramStart"/>
            <w:r w:rsidRPr="005F1514">
              <w:rPr>
                <w:sz w:val="24"/>
                <w:szCs w:val="24"/>
              </w:rPr>
              <w:t>тестирования выполнения нормативов испытаний комплекса</w:t>
            </w:r>
            <w:proofErr w:type="gramEnd"/>
            <w:r w:rsidRPr="005F1514">
              <w:rPr>
                <w:sz w:val="24"/>
                <w:szCs w:val="24"/>
              </w:rPr>
              <w:t xml:space="preserve"> ГТО)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Количество мероприятий</w:t>
            </w:r>
          </w:p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(штука)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4" w:rsidRPr="005F1514" w:rsidRDefault="005F1514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F1514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</w:tr>
    </w:tbl>
    <w:p w:rsidR="005F1514" w:rsidRDefault="005F1514" w:rsidP="005F1514">
      <w:pPr>
        <w:ind w:firstLine="708"/>
        <w:rPr>
          <w:rFonts w:eastAsia="Calibri"/>
          <w:sz w:val="24"/>
          <w:szCs w:val="24"/>
          <w:lang w:eastAsia="ru-RU"/>
        </w:rPr>
      </w:pPr>
    </w:p>
    <w:p w:rsidR="005F1514" w:rsidRDefault="005F1514" w:rsidP="007F4A15">
      <w:pPr>
        <w:jc w:val="both"/>
        <w:rPr>
          <w:sz w:val="24"/>
          <w:szCs w:val="24"/>
        </w:rPr>
      </w:pPr>
    </w:p>
    <w:sectPr w:rsidR="005F1514" w:rsidSect="005F151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35817"/>
    <w:rsid w:val="005F151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uiPriority w:val="99"/>
    <w:rsid w:val="005F1514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609</Words>
  <Characters>3474</Characters>
  <Application>Microsoft Office Word</Application>
  <DocSecurity>0</DocSecurity>
  <Lines>28</Lines>
  <Paragraphs>8</Paragraphs>
  <ScaleCrop>false</ScaleCrop>
  <Company>AU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2019-02-07T06:19:00Z</dcterms:modified>
</cp:coreProperties>
</file>