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bookmarkStart w:id="0" w:name="_GoBack"/>
      <w:bookmarkEnd w:id="0"/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ПОЯСНИТЕЛЬНАЯ ЗАПИСКА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к годовому отчету о реализации муниципальной программы 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за 202</w:t>
      </w:r>
      <w:r w:rsidR="001840A1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3</w:t>
      </w: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год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lang w:eastAsia="en-US" w:bidi="en-US"/>
        </w:rPr>
      </w:pPr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  <w:t>«Развитие  образования»</w:t>
      </w:r>
      <w:r w:rsidRPr="00D667A7"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  <w:t xml:space="preserve">                                    </w:t>
      </w:r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  <w:t xml:space="preserve">    (наименование программы)</w:t>
      </w:r>
    </w:p>
    <w:p w:rsidR="00D667A7" w:rsidRPr="00D667A7" w:rsidRDefault="00D667A7" w:rsidP="00D667A7">
      <w:pPr>
        <w:widowControl w:val="0"/>
        <w:suppressAutoHyphens/>
        <w:jc w:val="both"/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  <w:t>Управление образования администрации города Югорска</w:t>
      </w:r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  <w:t xml:space="preserve">                                     </w:t>
      </w:r>
      <w:r w:rsidRPr="00D667A7"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  <w:t>(ответственный  исполнитель)</w:t>
      </w:r>
    </w:p>
    <w:p w:rsidR="00D667A7" w:rsidRPr="00D667A7" w:rsidRDefault="00D667A7" w:rsidP="00D667A7">
      <w:pPr>
        <w:widowControl w:val="0"/>
        <w:suppressAutoHyphens/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en-US" w:bidi="en-US"/>
        </w:rPr>
      </w:pPr>
    </w:p>
    <w:p w:rsidR="001E5CFC" w:rsidRPr="001E5CFC" w:rsidRDefault="001E5CFC" w:rsidP="00A3664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Муниципальная программа города Югорска «Развитие» (далее – Программа) утверждена постановлением администрации города Югорска от 30.10.2018 № 3004 (с изменениями от 29.04.2019 № 885, от 31.05.2019 № 1163, от 10.10.2019 № 2201, от 07.11.2019 № 2403, от 24.12.2019 № 2782. от 24.12.2019 № 27852785, от 09.04.2020 № 549, от 28.09.2020 № 1396, от 21.12.2020 № 1902, от 21.12.2020 № 1908, от 01.03.2021 № 217-п, от 26.04.2021 № 596-п, от 24.09.2021 № 1791-п, 15.11.2021 № 2159-п, от 27.12.2021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</w:t>
      </w: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2529-п</w:t>
      </w:r>
      <w:r w:rsidR="0064079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64079B" w:rsidRPr="0064079B">
        <w:rPr>
          <w:rFonts w:ascii="PT Astra Serif" w:eastAsia="Lucida Sans Unicode" w:hAnsi="PT Astra Serif" w:cs="Tahoma"/>
          <w:color w:val="000000"/>
          <w:lang w:eastAsia="en-US" w:bidi="en-US"/>
        </w:rPr>
        <w:t>от 03.03.2022 № 382-п, от 04.07.2022 № 1461-п, от 14.11.2022 № 2385-п, от 14.11.2022 № 2386-п, от 05.12.2022 № 2560-п, 05.12.2022 № 2567-п</w:t>
      </w:r>
      <w:r w:rsidR="0064079B">
        <w:rPr>
          <w:rFonts w:ascii="PT Astra Serif" w:eastAsia="Lucida Sans Unicode" w:hAnsi="PT Astra Serif" w:cs="Tahoma"/>
          <w:color w:val="000000"/>
          <w:lang w:eastAsia="en-US" w:bidi="en-US"/>
        </w:rPr>
        <w:t>, от 29.12.2022 №</w:t>
      </w:r>
      <w:r w:rsidR="00CA0E76">
        <w:rPr>
          <w:rFonts w:ascii="PT Astra Serif" w:eastAsia="Lucida Sans Unicode" w:hAnsi="PT Astra Serif" w:cs="Tahoma"/>
          <w:color w:val="000000"/>
          <w:lang w:eastAsia="en-US" w:bidi="en-US"/>
        </w:rPr>
        <w:t>2767-п</w:t>
      </w:r>
      <w:r w:rsidR="00A3664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A36644" w:rsidRPr="00A36644">
        <w:rPr>
          <w:rFonts w:ascii="PT Astra Serif" w:eastAsia="Lucida Sans Unicode" w:hAnsi="PT Astra Serif" w:cs="Tahoma"/>
          <w:color w:val="000000"/>
          <w:lang w:eastAsia="en-US" w:bidi="en-US"/>
        </w:rPr>
        <w:t>от 03.03.2023 № 266-п, от 08.06.2023 №767-п, от 06.09.2023 № 1214-п, от 03.11.2023 № 1520-п, от 28.12.2023 №1905-п)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proofErr w:type="gramEnd"/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Ответственным исполнителем Программы является Управление образования администрации города Югорска (далее – Управление образования), соисполнитель Программы Департамент жилищно-коммунального и строительного комплекса администрации города Югорска, Департамент муниципальной собственности и градостроительства администрации города Югорска.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Целью реализации Программы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Реализация мероприятий муниципальной программы города Югорска осуществлена в рамках 3 основных программных задач, отражающих актуальные и перспективные направления образовательной политики.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цели, задачи деятельности и мероприятия на 202</w:t>
      </w:r>
      <w:r w:rsidR="00A36644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год выполнены, ожидаемые результаты достигнуты.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Для оценки достижения поставленных задач на 202</w:t>
      </w:r>
      <w:r w:rsidR="00A36644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 установлены </w:t>
      </w:r>
      <w:r w:rsidR="00CA0E76">
        <w:rPr>
          <w:rFonts w:ascii="PT Astra Serif" w:eastAsia="Lucida Sans Unicode" w:hAnsi="PT Astra Serif" w:cs="Tahoma"/>
          <w:color w:val="000000"/>
          <w:lang w:eastAsia="en-US" w:bidi="en-US"/>
        </w:rPr>
        <w:t>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целевых показателей, характеризующих эффективность реализации Муниципальной программы. 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Значение целевых показател</w:t>
      </w:r>
      <w:r w:rsidR="001C730C">
        <w:rPr>
          <w:rFonts w:ascii="PT Astra Serif" w:eastAsia="Lucida Sans Unicode" w:hAnsi="PT Astra Serif" w:cs="Tahoma"/>
          <w:color w:val="000000"/>
          <w:lang w:eastAsia="en-US" w:bidi="en-US"/>
        </w:rPr>
        <w:t>ей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муниципальной программы «Развития образования» за 202</w:t>
      </w:r>
      <w:r w:rsidR="00717606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 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достигнуты.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Плановый объем финансирования мероприятий Программы консолидированного бюджета составил в 202</w:t>
      </w:r>
      <w:r w:rsidR="00717606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2 183 805,3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2 167 886,8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(отклонение 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15918,5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 в том числе: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федерального бюджета составил в 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50 061,8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тыс. рублей, исполнено 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50 003,8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процента к уточненному плану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(отклонение 58,0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бюджета автономного округа составил в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1 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93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413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E593A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1 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90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709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99,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процента к уточненному плану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(отклонение 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>2 703,5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плановый объем финансирования мероприятий Программы из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местного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бюджета составил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426 862,4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424 355,3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(отклонение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2 507,1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иных источников финансирования составил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113 468,0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102 818,2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90,6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</w:t>
      </w:r>
      <w:r w:rsid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(отклонение </w:t>
      </w:r>
      <w:r w:rsidR="005E0A7B">
        <w:rPr>
          <w:rFonts w:ascii="PT Astra Serif" w:eastAsia="Lucida Sans Unicode" w:hAnsi="PT Astra Serif" w:cs="Tahoma"/>
          <w:color w:val="000000"/>
          <w:lang w:eastAsia="en-US" w:bidi="en-US"/>
        </w:rPr>
        <w:t>10 649,8</w:t>
      </w:r>
      <w:r w:rsidR="002A422A" w:rsidRPr="002A422A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ind w:firstLine="709"/>
        <w:jc w:val="center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Реализация мероприятий Муниципальной программы 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1 «Развитие системы дошкольного и общего образования»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На реализацию </w:t>
      </w:r>
      <w:r w:rsidRPr="001E5CFC">
        <w:rPr>
          <w:rFonts w:ascii="PT Astra Serif" w:hAnsi="PT Astra Serif"/>
        </w:rPr>
        <w:t xml:space="preserve">Мероприятия 1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были предусмотрены бюджетные ассигнования в сумме 1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 938 440,1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числе: за счет средств федерального бюджета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49 138,7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за счет средств бюджета автономного округа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1 561 594,9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местного бюджета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220 407,7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тыс. рублей; за счет средств иных источников финансирования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107 298,8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 отчетный период фактическое исполнение консолидированного бюджета составило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федеральный бюджет 9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>отклонение 58,0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бюджет автономного округа 99,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отклонение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2 703,5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местный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бюджет 99,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отклонение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1 651,7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иные источник</w:t>
      </w:r>
      <w:r w:rsidR="00CE79CF">
        <w:rPr>
          <w:rFonts w:ascii="PT Astra Serif" w:eastAsia="Lucida Sans Unicode" w:hAnsi="PT Astra Serif" w:cs="Tahoma"/>
          <w:color w:val="000000"/>
          <w:lang w:eastAsia="en-US" w:bidi="en-US"/>
        </w:rPr>
        <w:t>и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финансирования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91,0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отклонение </w:t>
      </w:r>
      <w:r w:rsidR="005D0E26">
        <w:rPr>
          <w:rFonts w:ascii="PT Astra Serif" w:eastAsia="Lucida Sans Unicode" w:hAnsi="PT Astra Serif" w:cs="Tahoma"/>
          <w:color w:val="000000"/>
          <w:lang w:eastAsia="en-US" w:bidi="en-US"/>
        </w:rPr>
        <w:t>9 654,0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рублей). </w:t>
      </w:r>
    </w:p>
    <w:p w:rsidR="00FE25F2" w:rsidRDefault="00FE25F2" w:rsidP="00FE25F2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Средства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были </w:t>
      </w:r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запланированы на содержание муниципальных учреждений (заработная плата, начисления на выплаты по оплате труда, оплата проезда к месту отдыха и обратно, оплата коммунальных услуг и т.д.), на оплату продуктов питания, используемых для приготовления завтраков (в части </w:t>
      </w:r>
      <w:proofErr w:type="spellStart"/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>софинансирования</w:t>
      </w:r>
      <w:proofErr w:type="spellEnd"/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субсидии на организацию горячего питания обучающихся 1-4 классов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)</w:t>
      </w:r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Остаток средств обусловлен тем, что фактическое количество </w:t>
      </w:r>
      <w:proofErr w:type="spellStart"/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>детодней</w:t>
      </w:r>
      <w:proofErr w:type="spellEnd"/>
      <w:r w:rsidRPr="005D0E2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питания обучающихся меньше, чем планируемое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количество и</w:t>
      </w:r>
      <w:r w:rsidRPr="00143F5A">
        <w:t xml:space="preserve"> </w:t>
      </w:r>
      <w:r>
        <w:t xml:space="preserve">уменьшение количества классных руководителей (от плановых значений), которым были осуществлены ежемесячные выплаты за </w:t>
      </w:r>
      <w:r w:rsidRPr="00143F5A">
        <w:rPr>
          <w:rFonts w:ascii="PT Astra Serif" w:eastAsia="Lucida Sans Unicode" w:hAnsi="PT Astra Serif" w:cs="Tahoma"/>
          <w:color w:val="000000"/>
          <w:lang w:eastAsia="en-US" w:bidi="en-US"/>
        </w:rPr>
        <w:t>классное руководство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FE25F2" w:rsidRDefault="001E5CFC" w:rsidP="00FE25F2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Бюджетные средства в рамках реализации мероприятия были направлены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общеобразовательным программам, </w:t>
      </w:r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>обеспечени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выплат ежемесячного денежного вознаграждения за классное руководство педагогическим работникам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="00FE25F2" w:rsidRPr="00FE25F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FE25F2">
        <w:rPr>
          <w:rFonts w:ascii="PT Astra Serif" w:eastAsia="Lucida Sans Unicode" w:hAnsi="PT Astra Serif" w:cs="Tahoma"/>
          <w:color w:val="000000"/>
          <w:lang w:eastAsia="en-US" w:bidi="en-US"/>
        </w:rPr>
        <w:t>В 2023 году о</w:t>
      </w:r>
      <w:r w:rsidR="00FE25F2" w:rsidRPr="0099425B">
        <w:rPr>
          <w:rFonts w:ascii="PT Astra Serif" w:eastAsia="Lucida Sans Unicode" w:hAnsi="PT Astra Serif" w:cs="Tahoma"/>
          <w:color w:val="000000"/>
          <w:lang w:eastAsia="en-US" w:bidi="en-US"/>
        </w:rPr>
        <w:t>беспечен</w:t>
      </w:r>
      <w:r w:rsidR="00FE25F2">
        <w:rPr>
          <w:rFonts w:ascii="PT Astra Serif" w:eastAsia="Lucida Sans Unicode" w:hAnsi="PT Astra Serif" w:cs="Tahoma"/>
          <w:color w:val="000000"/>
          <w:lang w:eastAsia="en-US" w:bidi="en-US"/>
        </w:rPr>
        <w:t>ы</w:t>
      </w:r>
      <w:r w:rsidR="00FE25F2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выплат</w:t>
      </w:r>
      <w:r w:rsidR="00FE25F2">
        <w:rPr>
          <w:rFonts w:ascii="PT Astra Serif" w:eastAsia="Lucida Sans Unicode" w:hAnsi="PT Astra Serif" w:cs="Tahoma"/>
          <w:color w:val="000000"/>
          <w:lang w:eastAsia="en-US" w:bidi="en-US"/>
        </w:rPr>
        <w:t>ы</w:t>
      </w:r>
      <w:r w:rsidR="00FE25F2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ежемесячного денежного вознаграждения за классное руководство </w:t>
      </w:r>
      <w:r w:rsidR="00FE25F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224 </w:t>
      </w:r>
      <w:r w:rsidR="00FE25F2" w:rsidRPr="0099425B">
        <w:rPr>
          <w:rFonts w:ascii="PT Astra Serif" w:eastAsia="Lucida Sans Unicode" w:hAnsi="PT Astra Serif" w:cs="Tahoma"/>
          <w:color w:val="000000"/>
          <w:lang w:eastAsia="en-US" w:bidi="en-US"/>
        </w:rPr>
        <w:t>педагогическим работникам</w:t>
      </w:r>
      <w:r w:rsidR="00FE25F2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="00FE25F2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D4065D" w:rsidRDefault="00D4065D" w:rsidP="00D4065D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>Основные образовательные программы в школах и дошкольных учреждениях соответствуют федеральным государственным образовательным стандартам. Федеральный государственный образовательный стандарт начального, основного, среднего общего образования реализован для 100 %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D4065D" w:rsidRDefault="00D4065D" w:rsidP="00D4065D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Созданы условия по переходу с 1 сентября 2023 года на единые федеральные общеобразовательные программы для учащихся 1-11 классов и воспитанников дошкольных образовательных учреждений и обновленные ФГОС и вступлению школ города в проект «Школа </w:t>
      </w:r>
      <w:proofErr w:type="spellStart"/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>Минпросвещения</w:t>
      </w:r>
      <w:proofErr w:type="spellEnd"/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России».</w:t>
      </w:r>
    </w:p>
    <w:p w:rsidR="00D4065D" w:rsidRDefault="00D4065D" w:rsidP="00D4065D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>Доля педагогических кадров, прошедших повышение квалификации для работы по федеральным государственным образовательным стандартам дошкольного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общего</w:t>
      </w:r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образования, составляет 100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%</w:t>
      </w:r>
      <w:r w:rsidRPr="00D4065D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47C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Сеть образовательных учреждений в городе представлена учреждениями дошкольного, общего и дополнительного образования, в том числе: 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47C5B">
        <w:rPr>
          <w:rFonts w:ascii="PT Astra Serif" w:eastAsia="Lucida Sans Unicode" w:hAnsi="PT Astra Serif" w:cs="Tahoma"/>
          <w:color w:val="000000"/>
          <w:lang w:eastAsia="en-US" w:bidi="en-US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47C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дошкольное образование –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:rsidR="00947C5B" w:rsidRDefault="00947C5B" w:rsidP="00947C5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47C5B">
        <w:rPr>
          <w:rFonts w:ascii="PT Astra Serif" w:eastAsia="Lucida Sans Unicode" w:hAnsi="PT Astra Serif" w:cs="Tahoma"/>
          <w:color w:val="000000"/>
          <w:lang w:eastAsia="en-US" w:bidi="en-US"/>
        </w:rPr>
        <w:t>дополнительное образование - 2 муниципальные учреждения, в том числе: в ведомстве образования – 1 учреждение, в ведомстве культуры - 1 учреждение, 4 негосударственных организации, включая индивидуальных предпринимателей.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>Во исполнение Указа Президента Российской Федерации от 07.05.2012 №599 «О мерах по реализации государственной политики в области образования и науки» 100 процентов детей в возрасте от 3-х лет до 7 лет обеспечены местами в муниципальных бюджетных дошкольных организациях. Численность детей, посещающих образовательные учреждения, реализующих программы дошкольного образования, составляет 2 196 человек, что меньше на 4,8 процента относительно аналогичного периода 2022 года – 2 306 человек</w:t>
      </w:r>
      <w:r w:rsidR="001A4247">
        <w:rPr>
          <w:rFonts w:ascii="PT Astra Serif" w:hAnsi="PT Astra Serif" w:cs="Tahoma"/>
          <w:color w:val="000000"/>
          <w:lang w:eastAsia="ar-SA" w:bidi="en-US"/>
        </w:rPr>
        <w:t>,</w:t>
      </w:r>
      <w:r w:rsidRPr="00947C5B">
        <w:rPr>
          <w:rFonts w:ascii="PT Astra Serif" w:hAnsi="PT Astra Serif" w:cs="Tahoma"/>
          <w:color w:val="000000"/>
          <w:lang w:eastAsia="ar-SA" w:bidi="en-US"/>
        </w:rPr>
        <w:t xml:space="preserve"> в том числе 98 </w:t>
      </w:r>
      <w:r w:rsidRPr="00947C5B">
        <w:rPr>
          <w:rFonts w:ascii="PT Astra Serif" w:hAnsi="PT Astra Serif" w:cs="Tahoma"/>
          <w:color w:val="000000"/>
          <w:lang w:eastAsia="ar-SA" w:bidi="en-US"/>
        </w:rPr>
        <w:lastRenderedPageBreak/>
        <w:t xml:space="preserve">воспитанника в частных детских учреждениях (в 2022 году – 74). </w:t>
      </w:r>
    </w:p>
    <w:p w:rsidR="00A90E56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>В 2023 году выдано 89 «сертификатов дошкольника»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4000 рублей в месяц на одного ребенка.</w:t>
      </w:r>
      <w:r w:rsidR="00841AC6" w:rsidRPr="00841AC6">
        <w:rPr>
          <w:rFonts w:ascii="PT Astra Serif" w:hAnsi="PT Astra Serif"/>
        </w:rPr>
        <w:t xml:space="preserve"> </w:t>
      </w:r>
      <w:r w:rsidR="00A90E56">
        <w:rPr>
          <w:rFonts w:ascii="PT Astra Serif" w:hAnsi="PT Astra Serif"/>
        </w:rPr>
        <w:t>В 2023 году с</w:t>
      </w:r>
      <w:r w:rsidR="00841AC6" w:rsidRPr="00EF2656">
        <w:rPr>
          <w:rFonts w:ascii="PT Astra Serif" w:hAnsi="PT Astra Serif"/>
        </w:rPr>
        <w:t xml:space="preserve">убсидия на финансовое обеспечение места в организации, осуществляющей образовательную деятельность по реализации </w:t>
      </w:r>
      <w:r w:rsidR="00841AC6" w:rsidRPr="008C2973">
        <w:rPr>
          <w:rFonts w:ascii="PT Astra Serif" w:hAnsi="PT Astra Serif"/>
        </w:rPr>
        <w:t xml:space="preserve">образовательных программ дошкольного образования («Сертификат дошкольника») </w:t>
      </w:r>
      <w:r w:rsidR="00A90E56">
        <w:rPr>
          <w:rFonts w:ascii="PT Astra Serif" w:hAnsi="PT Astra Serif"/>
        </w:rPr>
        <w:t xml:space="preserve">составила </w:t>
      </w:r>
      <w:r w:rsidR="00841AC6">
        <w:rPr>
          <w:rFonts w:ascii="PT Astra Serif" w:hAnsi="PT Astra Serif"/>
        </w:rPr>
        <w:t>4 580 000,0</w:t>
      </w:r>
      <w:r w:rsidR="00841AC6" w:rsidRPr="008C2973">
        <w:rPr>
          <w:rFonts w:ascii="PT Astra Serif" w:hAnsi="PT Astra Serif"/>
        </w:rPr>
        <w:t xml:space="preserve"> рублей. </w:t>
      </w:r>
    </w:p>
    <w:p w:rsidR="00A90E56" w:rsidRDefault="00A90E56" w:rsidP="00947C5B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 w:rsidRPr="00A90E56">
        <w:rPr>
          <w:rFonts w:ascii="PT Astra Serif" w:hAnsi="PT Astra Serif"/>
        </w:rPr>
        <w:t>За отчетный период 2 индивидуальным предпринимателям для реализации образовательных программ дошкольного образования доведена субсидия в размере 20 024 394,0 рубля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16 процентов и составляет 81 место на 100 детей (норматив 70 мест на 100 детей).</w:t>
      </w:r>
    </w:p>
    <w:p w:rsidR="00947C5B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:rsidR="00947C5B" w:rsidRPr="00947C5B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 xml:space="preserve">Всего численность обучающихся в образовательных учреждениях города составила 5 564 человек, в том числе в негосударственном учреждении 118 человек. В отчетном периоде отмечено снижение численности обучающихся на 2,2 процента относительно соответствующего периода прошлого года (2022 – 5 627 человек). </w:t>
      </w:r>
    </w:p>
    <w:p w:rsidR="00947C5B" w:rsidRDefault="00947C5B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>Охват общим образованием с учетом общеобразовательных учреждений и учреждений среднего профессионального образования города составляет 100 процентов от общего числа детей в возрасте от 7 до 18 лет. Доля детей, обучающихся во 2 смену, сохранилась по отношению к аналогичному периоду на уровне 25</w:t>
      </w:r>
      <w:r w:rsidR="001A4247">
        <w:rPr>
          <w:rFonts w:ascii="PT Astra Serif" w:hAnsi="PT Astra Serif" w:cs="Tahoma"/>
          <w:color w:val="000000"/>
          <w:lang w:eastAsia="ar-SA" w:bidi="en-US"/>
        </w:rPr>
        <w:t>%</w:t>
      </w:r>
      <w:r w:rsidRPr="00947C5B">
        <w:rPr>
          <w:rFonts w:ascii="PT Astra Serif" w:hAnsi="PT Astra Serif" w:cs="Tahoma"/>
          <w:color w:val="000000"/>
          <w:lang w:eastAsia="ar-SA" w:bidi="en-US"/>
        </w:rPr>
        <w:t>.</w:t>
      </w:r>
    </w:p>
    <w:p w:rsidR="00531836" w:rsidRDefault="001E5CFC" w:rsidP="00947C5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531836" w:rsidRDefault="00531836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531836">
        <w:rPr>
          <w:rFonts w:ascii="PT Astra Serif" w:hAnsi="PT Astra Serif" w:cs="Tahoma"/>
          <w:color w:val="000000"/>
          <w:lang w:eastAsia="ar-SA" w:bidi="en-US"/>
        </w:rPr>
        <w:t xml:space="preserve">Результаты освоения образовательных программ стабильны на протяжении последних трех лет (с 2020 по 2022 годы). Общая успеваемость и качественная успеваемость </w:t>
      </w:r>
      <w:proofErr w:type="gramStart"/>
      <w:r w:rsidRPr="00531836">
        <w:rPr>
          <w:rFonts w:ascii="PT Astra Serif" w:hAnsi="PT Astra Serif" w:cs="Tahoma"/>
          <w:color w:val="000000"/>
          <w:lang w:eastAsia="ar-SA" w:bidi="en-US"/>
        </w:rPr>
        <w:t>обучающихся</w:t>
      </w:r>
      <w:proofErr w:type="gramEnd"/>
      <w:r w:rsidRPr="00531836">
        <w:rPr>
          <w:rFonts w:ascii="PT Astra Serif" w:hAnsi="PT Astra Serif" w:cs="Tahoma"/>
          <w:color w:val="000000"/>
          <w:lang w:eastAsia="ar-SA" w:bidi="en-US"/>
        </w:rPr>
        <w:t xml:space="preserve"> составляет 98 % и 40 % соответственно</w:t>
      </w:r>
      <w:r>
        <w:rPr>
          <w:rFonts w:ascii="PT Astra Serif" w:hAnsi="PT Astra Serif" w:cs="Tahoma"/>
          <w:color w:val="000000"/>
          <w:lang w:eastAsia="ar-SA" w:bidi="en-US"/>
        </w:rPr>
        <w:t>.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</w:t>
      </w:r>
      <w:r>
        <w:rPr>
          <w:rFonts w:ascii="PT Astra Serif" w:hAnsi="PT Astra Serif" w:cs="Tahoma"/>
          <w:color w:val="000000"/>
          <w:lang w:eastAsia="ar-SA" w:bidi="en-US"/>
        </w:rPr>
        <w:t>З</w:t>
      </w:r>
      <w:r w:rsidRPr="00531836">
        <w:rPr>
          <w:rFonts w:ascii="PT Astra Serif" w:hAnsi="PT Astra Serif" w:cs="Tahoma"/>
          <w:color w:val="000000"/>
          <w:lang w:eastAsia="ar-SA" w:bidi="en-US"/>
        </w:rPr>
        <w:t>авершили учебный год на «отлично» 323 ученика (2021 год -323 человека, 2020 год - 331 человек)</w:t>
      </w:r>
      <w:r>
        <w:rPr>
          <w:rFonts w:ascii="PT Astra Serif" w:hAnsi="PT Astra Serif" w:cs="Tahoma"/>
          <w:color w:val="000000"/>
          <w:lang w:eastAsia="ar-SA" w:bidi="en-US"/>
        </w:rPr>
        <w:t>.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</w:t>
      </w:r>
      <w:r>
        <w:rPr>
          <w:rFonts w:ascii="PT Astra Serif" w:hAnsi="PT Astra Serif" w:cs="Tahoma"/>
          <w:color w:val="000000"/>
          <w:lang w:eastAsia="ar-SA" w:bidi="en-US"/>
        </w:rPr>
        <w:t>М</w:t>
      </w:r>
      <w:r w:rsidRPr="00531836">
        <w:rPr>
          <w:rFonts w:ascii="PT Astra Serif" w:hAnsi="PT Astra Serif" w:cs="Tahoma"/>
          <w:color w:val="000000"/>
          <w:lang w:eastAsia="ar-SA" w:bidi="en-US"/>
        </w:rPr>
        <w:t>едалями «За особые успехи в обучении» и «За особые успехи в учении» награжден</w:t>
      </w:r>
      <w:r>
        <w:rPr>
          <w:rFonts w:ascii="PT Astra Serif" w:hAnsi="PT Astra Serif" w:cs="Tahoma"/>
          <w:color w:val="000000"/>
          <w:lang w:eastAsia="ar-SA" w:bidi="en-US"/>
        </w:rPr>
        <w:t>ы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10 выпускников общеобразовательных учреждений (в 2021 году - 21 выпускник, в 2020 – 8 учеников).</w:t>
      </w:r>
    </w:p>
    <w:p w:rsidR="00416118" w:rsidRDefault="00947C5B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47C5B">
        <w:rPr>
          <w:rFonts w:ascii="PT Astra Serif" w:hAnsi="PT Astra Serif" w:cs="Tahoma"/>
          <w:color w:val="000000"/>
          <w:lang w:eastAsia="ar-SA" w:bidi="en-US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по 2023 года составило 330 человека, из них 215 школьник и 125 дошкольников. </w:t>
      </w:r>
      <w:r w:rsidR="00416118" w:rsidRPr="00416118">
        <w:rPr>
          <w:rFonts w:ascii="PT Astra Serif" w:hAnsi="PT Astra Serif" w:cs="Tahoma"/>
          <w:color w:val="000000"/>
          <w:lang w:eastAsia="ar-SA" w:bidi="en-US"/>
        </w:rPr>
        <w:t>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направленности.</w:t>
      </w:r>
    </w:p>
    <w:p w:rsidR="00C550EF" w:rsidRDefault="00C550EF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C550EF">
        <w:rPr>
          <w:rFonts w:ascii="PT Astra Serif" w:hAnsi="PT Astra Serif" w:cs="Tahoma"/>
          <w:color w:val="000000"/>
          <w:lang w:eastAsia="ar-SA" w:bidi="en-US"/>
        </w:rPr>
        <w:t xml:space="preserve">С целью реализации принципа равных прав на образование для детей с особенностями развития в 2023-2024 учебном году открыты отдельные классы: 1-й класс на базе МБОУ «Средняя общеобразовательная школа № 6» для детей с интеллектуальными нарушениями; 5-й класс на базе МБОУ «Средняя общеобразовательная школа  № 2» для детей с задержкой психического развития; реализована модель ресурсного класса для детей, имеющих расстройство аутистического спектра на базе 1-х классов МБОУ «Лицей им. Г.Ф. </w:t>
      </w:r>
      <w:proofErr w:type="spellStart"/>
      <w:r w:rsidRPr="00C550EF">
        <w:rPr>
          <w:rFonts w:ascii="PT Astra Serif" w:hAnsi="PT Astra Serif" w:cs="Tahoma"/>
          <w:color w:val="000000"/>
          <w:lang w:eastAsia="ar-SA" w:bidi="en-US"/>
        </w:rPr>
        <w:t>Атякшева</w:t>
      </w:r>
      <w:proofErr w:type="spellEnd"/>
      <w:r w:rsidRPr="00C550EF">
        <w:rPr>
          <w:rFonts w:ascii="PT Astra Serif" w:hAnsi="PT Astra Serif" w:cs="Tahoma"/>
          <w:color w:val="000000"/>
          <w:lang w:eastAsia="ar-SA" w:bidi="en-US"/>
        </w:rPr>
        <w:t>».</w:t>
      </w:r>
    </w:p>
    <w:p w:rsidR="001A2FAE" w:rsidRDefault="001A2FAE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A2FAE">
        <w:rPr>
          <w:rFonts w:ascii="PT Astra Serif" w:hAnsi="PT Astra Serif" w:cs="Tahoma"/>
          <w:color w:val="000000"/>
          <w:lang w:eastAsia="ar-SA" w:bidi="en-US"/>
        </w:rPr>
        <w:t xml:space="preserve">Участие школ в региональном проекте «Цифровая образовательная среда» расширяет возможности цифрового образования. Доля </w:t>
      </w:r>
      <w:proofErr w:type="gramStart"/>
      <w:r w:rsidRPr="001A2FAE">
        <w:rPr>
          <w:rFonts w:ascii="PT Astra Serif" w:hAnsi="PT Astra Serif" w:cs="Tahoma"/>
          <w:color w:val="000000"/>
          <w:lang w:eastAsia="ar-SA" w:bidi="en-US"/>
        </w:rPr>
        <w:t>общеобразовательных организаций, оснащенных в целях внедрения цифровой образовательной среды в 2023 году составляет</w:t>
      </w:r>
      <w:proofErr w:type="gramEnd"/>
      <w:r w:rsidRPr="001A2FAE">
        <w:rPr>
          <w:rFonts w:ascii="PT Astra Serif" w:hAnsi="PT Astra Serif" w:cs="Tahoma"/>
          <w:color w:val="000000"/>
          <w:lang w:eastAsia="ar-SA" w:bidi="en-US"/>
        </w:rPr>
        <w:t xml:space="preserve"> 80 процентов, что соответствует плановому значению показателя проекта. </w:t>
      </w:r>
      <w:proofErr w:type="gramStart"/>
      <w:r w:rsidRPr="001A2FAE">
        <w:rPr>
          <w:rFonts w:ascii="PT Astra Serif" w:hAnsi="PT Astra Serif" w:cs="Tahoma"/>
          <w:color w:val="000000"/>
          <w:lang w:eastAsia="ar-SA" w:bidi="en-US"/>
        </w:rPr>
        <w:t xml:space="preserve">Благодаря интеграции </w:t>
      </w:r>
      <w:r w:rsidRPr="001A2FAE">
        <w:rPr>
          <w:rFonts w:ascii="PT Astra Serif" w:hAnsi="PT Astra Serif" w:cs="Tahoma"/>
          <w:color w:val="000000"/>
          <w:lang w:eastAsia="ar-SA" w:bidi="en-US"/>
        </w:rPr>
        <w:lastRenderedPageBreak/>
        <w:t>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1A2FAE">
        <w:rPr>
          <w:rFonts w:ascii="PT Astra Serif" w:hAnsi="PT Astra Serif" w:cs="Tahoma"/>
          <w:color w:val="000000"/>
          <w:lang w:eastAsia="ar-SA" w:bidi="en-US"/>
        </w:rPr>
        <w:t>Сферум</w:t>
      </w:r>
      <w:proofErr w:type="spellEnd"/>
      <w:r w:rsidRPr="001A2FAE">
        <w:rPr>
          <w:rFonts w:ascii="PT Astra Serif" w:hAnsi="PT Astra Serif" w:cs="Tahoma"/>
          <w:color w:val="000000"/>
          <w:lang w:eastAsia="ar-SA" w:bidi="en-US"/>
        </w:rPr>
        <w:t>» созданы равные условия получения качественного образования для 75,8</w:t>
      </w:r>
      <w:r w:rsidR="00A90E56">
        <w:rPr>
          <w:rFonts w:ascii="PT Astra Serif" w:hAnsi="PT Astra Serif" w:cs="Tahoma"/>
          <w:color w:val="000000"/>
          <w:lang w:eastAsia="ar-SA" w:bidi="en-US"/>
        </w:rPr>
        <w:t>%</w:t>
      </w:r>
      <w:r w:rsidRPr="001A2FAE">
        <w:rPr>
          <w:rFonts w:ascii="PT Astra Serif" w:hAnsi="PT Astra Serif" w:cs="Tahoma"/>
          <w:color w:val="000000"/>
          <w:lang w:eastAsia="ar-SA" w:bidi="en-US"/>
        </w:rPr>
        <w:t xml:space="preserve"> обучающихся при установленном плановом значении 25</w:t>
      </w:r>
      <w:r w:rsidR="00A90E56">
        <w:rPr>
          <w:rFonts w:ascii="PT Astra Serif" w:hAnsi="PT Astra Serif" w:cs="Tahoma"/>
          <w:color w:val="000000"/>
          <w:lang w:eastAsia="ar-SA" w:bidi="en-US"/>
        </w:rPr>
        <w:t>%</w:t>
      </w:r>
      <w:r w:rsidRPr="001A2FAE">
        <w:rPr>
          <w:rFonts w:ascii="PT Astra Serif" w:hAnsi="PT Astra Serif" w:cs="Tahoma"/>
          <w:color w:val="000000"/>
          <w:lang w:eastAsia="ar-SA" w:bidi="en-US"/>
        </w:rPr>
        <w:t>, в том числе: доля педагогических работников, использующих сервисы федеральной информационно-сервисной платформы цифровой образовательной среды, составляет 88,3</w:t>
      </w:r>
      <w:r w:rsidR="00A90E56">
        <w:rPr>
          <w:rFonts w:ascii="PT Astra Serif" w:hAnsi="PT Astra Serif" w:cs="Tahoma"/>
          <w:color w:val="000000"/>
          <w:lang w:eastAsia="ar-SA" w:bidi="en-US"/>
        </w:rPr>
        <w:t>%</w:t>
      </w:r>
      <w:r w:rsidRPr="001A2FAE">
        <w:rPr>
          <w:rFonts w:ascii="PT Astra Serif" w:hAnsi="PT Astra Serif" w:cs="Tahoma"/>
          <w:color w:val="000000"/>
          <w:lang w:eastAsia="ar-SA" w:bidi="en-US"/>
        </w:rPr>
        <w:t>, при установленном плановом значении 40</w:t>
      </w:r>
      <w:r w:rsidR="00A90E56">
        <w:rPr>
          <w:rFonts w:ascii="PT Astra Serif" w:hAnsi="PT Astra Serif" w:cs="Tahoma"/>
          <w:color w:val="000000"/>
          <w:lang w:eastAsia="ar-SA" w:bidi="en-US"/>
        </w:rPr>
        <w:t>%</w:t>
      </w:r>
      <w:r w:rsidRPr="001A2FAE">
        <w:rPr>
          <w:rFonts w:ascii="PT Astra Serif" w:hAnsi="PT Astra Serif" w:cs="Tahoma"/>
          <w:color w:val="000000"/>
          <w:lang w:eastAsia="ar-SA" w:bidi="en-US"/>
        </w:rPr>
        <w:t>;</w:t>
      </w:r>
      <w:proofErr w:type="gramEnd"/>
      <w:r w:rsidRPr="001A2FAE">
        <w:rPr>
          <w:rFonts w:ascii="PT Astra Serif" w:hAnsi="PT Astra Serif" w:cs="Tahoma"/>
          <w:color w:val="000000"/>
          <w:lang w:eastAsia="ar-SA" w:bidi="en-US"/>
        </w:rPr>
        <w:t xml:space="preserve">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 составляет 80 процентов, при плановом значении 20</w:t>
      </w:r>
      <w:r w:rsidR="00A90E56">
        <w:rPr>
          <w:rFonts w:ascii="PT Astra Serif" w:hAnsi="PT Astra Serif" w:cs="Tahoma"/>
          <w:color w:val="000000"/>
          <w:lang w:eastAsia="ar-SA" w:bidi="en-US"/>
        </w:rPr>
        <w:t>%</w:t>
      </w:r>
      <w:r w:rsidRPr="001A2FAE">
        <w:rPr>
          <w:rFonts w:ascii="PT Astra Serif" w:hAnsi="PT Astra Serif" w:cs="Tahoma"/>
          <w:color w:val="000000"/>
          <w:lang w:eastAsia="ar-SA" w:bidi="en-US"/>
        </w:rPr>
        <w:t>.</w:t>
      </w:r>
    </w:p>
    <w:p w:rsidR="001A2FAE" w:rsidRDefault="001A2FAE" w:rsidP="00416118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1A2FAE">
        <w:rPr>
          <w:rFonts w:ascii="PT Astra Serif" w:hAnsi="PT Astra Serif"/>
          <w:color w:val="000000"/>
          <w:lang w:bidi="en-US"/>
        </w:rPr>
        <w:t>В целях ранней профессиональной ориентации обучающихся действуют образовательные проекты: «</w:t>
      </w:r>
      <w:proofErr w:type="gramStart"/>
      <w:r w:rsidRPr="001A2FAE">
        <w:rPr>
          <w:rFonts w:ascii="PT Astra Serif" w:hAnsi="PT Astra Serif"/>
          <w:color w:val="000000"/>
          <w:lang w:bidi="en-US"/>
        </w:rPr>
        <w:t>Газпром-классы</w:t>
      </w:r>
      <w:proofErr w:type="gramEnd"/>
      <w:r w:rsidRPr="001A2FAE">
        <w:rPr>
          <w:rFonts w:ascii="PT Astra Serif" w:hAnsi="PT Astra Serif"/>
          <w:color w:val="000000"/>
          <w:lang w:bidi="en-US"/>
        </w:rPr>
        <w:t xml:space="preserve">», «Муниципальный класс», «Медицинские классы», «Кадетские классы». С 1 сентября 2023 года на базе МБОУ «Гимназия» и «Средняя общеобразовательная школа № 2» открыты психолого-педагогические классы. На основании соглашения о сотрудничестве общества с ограниченной ответственностью «Газпром </w:t>
      </w:r>
      <w:proofErr w:type="spellStart"/>
      <w:r w:rsidRPr="001A2FAE">
        <w:rPr>
          <w:rFonts w:ascii="PT Astra Serif" w:hAnsi="PT Astra Serif"/>
          <w:color w:val="000000"/>
          <w:lang w:bidi="en-US"/>
        </w:rPr>
        <w:t>трансгаз</w:t>
      </w:r>
      <w:proofErr w:type="spellEnd"/>
      <w:r w:rsidRPr="001A2FAE">
        <w:rPr>
          <w:rFonts w:ascii="PT Astra Serif" w:hAnsi="PT Astra Serif"/>
          <w:color w:val="000000"/>
          <w:lang w:bidi="en-US"/>
        </w:rPr>
        <w:t xml:space="preserve"> </w:t>
      </w:r>
      <w:proofErr w:type="spellStart"/>
      <w:r w:rsidRPr="001A2FAE">
        <w:rPr>
          <w:rFonts w:ascii="PT Astra Serif" w:hAnsi="PT Astra Serif"/>
          <w:color w:val="000000"/>
          <w:lang w:bidi="en-US"/>
        </w:rPr>
        <w:t>Югорск</w:t>
      </w:r>
      <w:proofErr w:type="spellEnd"/>
      <w:r w:rsidRPr="001A2FAE">
        <w:rPr>
          <w:rFonts w:ascii="PT Astra Serif" w:hAnsi="PT Astra Serif"/>
          <w:color w:val="000000"/>
          <w:lang w:bidi="en-US"/>
        </w:rPr>
        <w:t xml:space="preserve">», администрации города Югорска, Департамента образования и науки Ханты-Мансийского автономного округа – Югры, федерального государственного бюджетного образовательного учреждения высшего образования «Югорский государственный университет» от 08.09.2023 на базе МБОУ «Лицей им. Г.Ф. </w:t>
      </w:r>
      <w:proofErr w:type="spellStart"/>
      <w:r w:rsidRPr="001A2FAE">
        <w:rPr>
          <w:rFonts w:ascii="PT Astra Serif" w:hAnsi="PT Astra Serif"/>
          <w:color w:val="000000"/>
          <w:lang w:bidi="en-US"/>
        </w:rPr>
        <w:t>Атякшева</w:t>
      </w:r>
      <w:proofErr w:type="spellEnd"/>
      <w:r w:rsidRPr="001A2FAE">
        <w:rPr>
          <w:rFonts w:ascii="PT Astra Serif" w:hAnsi="PT Astra Serif"/>
          <w:color w:val="000000"/>
          <w:lang w:bidi="en-US"/>
        </w:rPr>
        <w:t>» открыт «Экологический класс».</w:t>
      </w:r>
    </w:p>
    <w:p w:rsidR="00D4065D" w:rsidRPr="00D4065D" w:rsidRDefault="00D4065D" w:rsidP="00D4065D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D4065D">
        <w:rPr>
          <w:rFonts w:ascii="PT Astra Serif" w:hAnsi="PT Astra Serif"/>
          <w:color w:val="000000"/>
          <w:lang w:bidi="en-US"/>
        </w:rPr>
        <w:t>С целью ранней профориентации и знакомства с различными современными профессиями в 2023 году организовано:</w:t>
      </w:r>
    </w:p>
    <w:p w:rsidR="00D4065D" w:rsidRDefault="00D4065D" w:rsidP="00D4065D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D4065D">
        <w:rPr>
          <w:rFonts w:ascii="PT Astra Serif" w:hAnsi="PT Astra Serif"/>
          <w:color w:val="000000"/>
          <w:lang w:bidi="en-US"/>
        </w:rPr>
        <w:t>- участие учащихся 5-11 классов в мероприятиях, направленных на раннюю профориентацию, в том числе в проекте открытых онлайн-уроков «</w:t>
      </w:r>
      <w:proofErr w:type="spellStart"/>
      <w:r w:rsidRPr="00D4065D">
        <w:rPr>
          <w:rFonts w:ascii="PT Astra Serif" w:hAnsi="PT Astra Serif"/>
          <w:color w:val="000000"/>
          <w:lang w:bidi="en-US"/>
        </w:rPr>
        <w:t>ПроеКТОриЯ</w:t>
      </w:r>
      <w:proofErr w:type="spellEnd"/>
      <w:r w:rsidRPr="00D4065D">
        <w:rPr>
          <w:rFonts w:ascii="PT Astra Serif" w:hAnsi="PT Astra Serif"/>
          <w:color w:val="000000"/>
          <w:lang w:bidi="en-US"/>
        </w:rPr>
        <w:t>» и программе «Билет в будущее». Мероприятиями проекта открытых онлайн-уроков «</w:t>
      </w:r>
      <w:proofErr w:type="spellStart"/>
      <w:r w:rsidRPr="00D4065D">
        <w:rPr>
          <w:rFonts w:ascii="PT Astra Serif" w:hAnsi="PT Astra Serif"/>
          <w:color w:val="000000"/>
          <w:lang w:bidi="en-US"/>
        </w:rPr>
        <w:t>ПроеКТОриЯ</w:t>
      </w:r>
      <w:proofErr w:type="spellEnd"/>
      <w:r w:rsidRPr="00D4065D">
        <w:rPr>
          <w:rFonts w:ascii="PT Astra Serif" w:hAnsi="PT Astra Serif"/>
          <w:color w:val="000000"/>
          <w:lang w:bidi="en-US"/>
        </w:rPr>
        <w:t>» охвачено 1835 чел.</w:t>
      </w:r>
    </w:p>
    <w:p w:rsidR="005E0774" w:rsidRPr="005E0774" w:rsidRDefault="005E0774" w:rsidP="005E077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5E0774">
        <w:rPr>
          <w:rFonts w:ascii="PT Astra Serif" w:hAnsi="PT Astra Serif"/>
          <w:color w:val="000000"/>
          <w:lang w:bidi="en-US"/>
        </w:rPr>
        <w:t xml:space="preserve">В рамках регионального проекта «Современная школа» национального проекта «Образование» осуществляет деятельность Центр образования цифрового и гуманитарного профиля «Точка роста» (далее – Центр) на базе МБОУ «Лицей им. Г.Ф. </w:t>
      </w:r>
      <w:proofErr w:type="spellStart"/>
      <w:r w:rsidRPr="005E0774">
        <w:rPr>
          <w:rFonts w:ascii="PT Astra Serif" w:hAnsi="PT Astra Serif"/>
          <w:color w:val="000000"/>
          <w:lang w:bidi="en-US"/>
        </w:rPr>
        <w:t>Атякшева</w:t>
      </w:r>
      <w:proofErr w:type="spellEnd"/>
      <w:r w:rsidRPr="005E0774">
        <w:rPr>
          <w:rFonts w:ascii="PT Astra Serif" w:hAnsi="PT Astra Serif"/>
          <w:color w:val="000000"/>
          <w:lang w:bidi="en-US"/>
        </w:rPr>
        <w:t xml:space="preserve">». В Центре реализованы общеобразовательные программы на уровне основного общего образования с обновленным содержанием по учебным предметам. Численность детей, обучающихся по предметной области «Технология» на обновленной материально-технической базе Центра «Точка роста», 5-8, 10 класс - 413 человек. </w:t>
      </w:r>
      <w:proofErr w:type="gramStart"/>
      <w:r w:rsidRPr="005E0774">
        <w:rPr>
          <w:rFonts w:ascii="PT Astra Serif" w:hAnsi="PT Astra Serif"/>
          <w:color w:val="000000"/>
          <w:lang w:bidi="en-US"/>
        </w:rPr>
        <w:t>Численность детей, обучающихся по учебным предметам «ОБЖ» и «Информатика» на базе Центра «Точка роста», 5-11 класс - 513 человек.</w:t>
      </w:r>
      <w:proofErr w:type="gramEnd"/>
    </w:p>
    <w:p w:rsidR="005E0774" w:rsidRPr="005E0774" w:rsidRDefault="005E0774" w:rsidP="005E077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5E0774">
        <w:rPr>
          <w:rFonts w:ascii="PT Astra Serif" w:hAnsi="PT Astra Serif"/>
          <w:color w:val="000000"/>
          <w:lang w:bidi="en-US"/>
        </w:rPr>
        <w:t xml:space="preserve">Впервые в 2022-2023 учебном году на базе Центра  в рамках сетевого взаимодействия с МБУ ДО «ДЮЦ «Прометей» реализован модуль «Робототехника» учебного предмета «Информатика и ИКТ» 4 класс и модули  «Робототехника», «3Д моделирование и программирование» учебного предмета «Технология» в 5 классах. Кроме этого, реализованы дополнительные общеразвивающие программы: «Умные выходные: </w:t>
      </w:r>
      <w:proofErr w:type="spellStart"/>
      <w:r w:rsidRPr="005E0774">
        <w:rPr>
          <w:rFonts w:ascii="PT Astra Serif" w:hAnsi="PT Astra Serif"/>
          <w:color w:val="000000"/>
          <w:lang w:bidi="en-US"/>
        </w:rPr>
        <w:t>коворкинг</w:t>
      </w:r>
      <w:proofErr w:type="spellEnd"/>
      <w:r w:rsidRPr="005E0774">
        <w:rPr>
          <w:rFonts w:ascii="PT Astra Serif" w:hAnsi="PT Astra Serif"/>
          <w:color w:val="000000"/>
          <w:lang w:bidi="en-US"/>
        </w:rPr>
        <w:t xml:space="preserve"> для любознательных детей», «Шахматы в школе», «Умные каникулы», «Инженерные каникулы». </w:t>
      </w:r>
    </w:p>
    <w:p w:rsidR="005E0774" w:rsidRPr="005E0774" w:rsidRDefault="005E0774" w:rsidP="005E077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5E0774">
        <w:rPr>
          <w:rFonts w:ascii="PT Astra Serif" w:hAnsi="PT Astra Serif"/>
          <w:color w:val="000000"/>
          <w:lang w:bidi="en-US"/>
        </w:rPr>
        <w:t>В 2023 году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составляет 78 процентов, при плановом значении показателя 46,4 процента. Количество педагогических работников, прошедших курсовую подготовку составляет 331 человек.</w:t>
      </w:r>
    </w:p>
    <w:p w:rsidR="005E0774" w:rsidRDefault="00416118" w:rsidP="005E077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1E5CFC">
        <w:rPr>
          <w:rFonts w:ascii="PT Astra Serif" w:hAnsi="PT Astra Serif"/>
          <w:color w:val="000000"/>
          <w:lang w:bidi="en-US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  <w:r w:rsidR="005E0774" w:rsidRPr="005E0774">
        <w:rPr>
          <w:rFonts w:ascii="PT Astra Serif" w:hAnsi="PT Astra Serif"/>
          <w:color w:val="000000"/>
          <w:lang w:bidi="en-US"/>
        </w:rPr>
        <w:t xml:space="preserve"> Потребность педагогических работников учреждений в курсах повышения квалификации удовлетворена в полном объеме.</w:t>
      </w:r>
    </w:p>
    <w:p w:rsidR="00611877" w:rsidRDefault="00611877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611877">
        <w:rPr>
          <w:rFonts w:ascii="PT Astra Serif" w:hAnsi="PT Astra Serif" w:cs="Tahoma"/>
          <w:color w:val="000000"/>
          <w:lang w:eastAsia="ar-SA" w:bidi="en-US"/>
        </w:rPr>
        <w:t xml:space="preserve">Результаты освоения образовательных программ стабильны на протяжении последних трех лет (с 2021 по 2023 годы). Общая успеваемость и качественная успеваемость </w:t>
      </w:r>
      <w:r w:rsidRPr="00611877">
        <w:rPr>
          <w:rFonts w:ascii="PT Astra Serif" w:hAnsi="PT Astra Serif" w:cs="Tahoma"/>
          <w:color w:val="000000"/>
          <w:lang w:eastAsia="ar-SA" w:bidi="en-US"/>
        </w:rPr>
        <w:lastRenderedPageBreak/>
        <w:t>обучающихся составляет 98 % и 43 % соответственно, 323 ученика завершили учебный год на «отлично», медалями «За особые успехи в обучении» и «За особые успехи в учении» награждено 10 выпускников</w:t>
      </w:r>
      <w:r w:rsidR="004074D9">
        <w:rPr>
          <w:rFonts w:ascii="PT Astra Serif" w:hAnsi="PT Astra Serif" w:cs="Tahoma"/>
          <w:color w:val="000000"/>
          <w:lang w:eastAsia="ar-SA" w:bidi="en-US"/>
        </w:rPr>
        <w:t xml:space="preserve"> общеобразовательных учреждений</w:t>
      </w:r>
      <w:r w:rsidRPr="00611877">
        <w:rPr>
          <w:rFonts w:ascii="PT Astra Serif" w:hAnsi="PT Astra Serif" w:cs="Tahoma"/>
          <w:color w:val="000000"/>
          <w:lang w:eastAsia="ar-SA" w:bidi="en-US"/>
        </w:rPr>
        <w:t>.</w:t>
      </w:r>
    </w:p>
    <w:p w:rsidR="004953F5" w:rsidRDefault="004953F5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953F5">
        <w:rPr>
          <w:rFonts w:ascii="PT Astra Serif" w:hAnsi="PT Astra Serif" w:cs="Tahoma"/>
          <w:color w:val="000000"/>
          <w:lang w:eastAsia="ar-SA" w:bidi="en-US"/>
        </w:rPr>
        <w:t xml:space="preserve">Обеспечено исполнение целевых показателей численности и уровня среднемесячной заработной платы отдельных категорий педагогических работников. </w:t>
      </w:r>
      <w:proofErr w:type="gramStart"/>
      <w:r w:rsidRPr="004953F5">
        <w:rPr>
          <w:rFonts w:ascii="PT Astra Serif" w:hAnsi="PT Astra Serif" w:cs="Tahoma"/>
          <w:color w:val="000000"/>
          <w:lang w:eastAsia="ar-SA" w:bidi="en-US"/>
        </w:rPr>
        <w:t>По итогам 202</w:t>
      </w:r>
      <w:r w:rsidR="005C2C0B">
        <w:rPr>
          <w:rFonts w:ascii="PT Astra Serif" w:hAnsi="PT Astra Serif" w:cs="Tahoma"/>
          <w:color w:val="000000"/>
          <w:lang w:eastAsia="ar-SA" w:bidi="en-US"/>
        </w:rPr>
        <w:t>3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 года среднемесячная заработная плата педагогических работников общего образования</w:t>
      </w:r>
      <w:r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(без учета выплат ежемесячного денежного вознаграждения за классное руководство за счет средств федерального бюджета и заработной платы советников директора по воспитанию) составила </w:t>
      </w:r>
      <w:r w:rsidR="005C2C0B">
        <w:rPr>
          <w:rFonts w:ascii="PT Astra Serif" w:hAnsi="PT Astra Serif" w:cs="Tahoma"/>
          <w:color w:val="000000"/>
          <w:lang w:eastAsia="ar-SA" w:bidi="en-US"/>
        </w:rPr>
        <w:t xml:space="preserve">82 441,23 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 рублей</w:t>
      </w:r>
      <w:r w:rsidR="005C2C0B">
        <w:rPr>
          <w:rFonts w:ascii="PT Astra Serif" w:hAnsi="PT Astra Serif" w:cs="Tahoma"/>
          <w:color w:val="000000"/>
          <w:lang w:eastAsia="ar-SA" w:bidi="en-US"/>
        </w:rPr>
        <w:t xml:space="preserve"> (101,0%)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, из них учителей – </w:t>
      </w:r>
      <w:r w:rsidR="005C2C0B">
        <w:rPr>
          <w:rFonts w:ascii="PT Astra Serif" w:hAnsi="PT Astra Serif" w:cs="Tahoma"/>
          <w:color w:val="000000"/>
          <w:lang w:eastAsia="ar-SA" w:bidi="en-US"/>
        </w:rPr>
        <w:t>86 595,94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 рублей</w:t>
      </w:r>
      <w:r w:rsidR="005C2C0B">
        <w:rPr>
          <w:rFonts w:ascii="PT Astra Serif" w:hAnsi="PT Astra Serif" w:cs="Tahoma"/>
          <w:color w:val="000000"/>
          <w:lang w:eastAsia="ar-SA" w:bidi="en-US"/>
        </w:rPr>
        <w:t xml:space="preserve"> (100,1%)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, дошкольного образования – </w:t>
      </w:r>
      <w:r w:rsidR="005C2C0B">
        <w:rPr>
          <w:rFonts w:ascii="PT Astra Serif" w:hAnsi="PT Astra Serif" w:cs="Tahoma"/>
          <w:color w:val="000000"/>
          <w:lang w:eastAsia="ar-SA" w:bidi="en-US"/>
        </w:rPr>
        <w:t>76 591,04 (100,4%)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 рублей, дополнительного образования детей – </w:t>
      </w:r>
      <w:r w:rsidR="005C2C0B">
        <w:rPr>
          <w:rFonts w:ascii="PT Astra Serif" w:hAnsi="PT Astra Serif" w:cs="Tahoma"/>
          <w:color w:val="000000"/>
          <w:lang w:eastAsia="ar-SA" w:bidi="en-US"/>
        </w:rPr>
        <w:t>86 132,06 (100,0%)</w:t>
      </w:r>
      <w:r w:rsidRPr="004953F5">
        <w:rPr>
          <w:rFonts w:ascii="PT Astra Serif" w:hAnsi="PT Astra Serif" w:cs="Tahoma"/>
          <w:color w:val="000000"/>
          <w:lang w:eastAsia="ar-SA" w:bidi="en-US"/>
        </w:rPr>
        <w:t xml:space="preserve"> рублей.</w:t>
      </w:r>
      <w:proofErr w:type="gramEnd"/>
    </w:p>
    <w:p w:rsidR="00A90E56" w:rsidRPr="00A90E56" w:rsidRDefault="001E5CFC" w:rsidP="00A90E56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В 202</w:t>
      </w:r>
      <w:r w:rsidR="00A90E56">
        <w:rPr>
          <w:rFonts w:ascii="PT Astra Serif" w:hAnsi="PT Astra Serif" w:cs="Tahoma"/>
          <w:color w:val="000000"/>
          <w:lang w:eastAsia="ar-SA" w:bidi="en-US"/>
        </w:rPr>
        <w:t>3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</w:t>
      </w:r>
      <w:r w:rsidR="00A90E56">
        <w:rPr>
          <w:rFonts w:ascii="PT Astra Serif" w:hAnsi="PT Astra Serif" w:cs="Tahoma"/>
          <w:color w:val="000000"/>
          <w:lang w:eastAsia="ar-SA" w:bidi="en-US"/>
        </w:rPr>
        <w:t>у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обеспечено бесплатное горячее питание для учащихся 1-4 классов.</w:t>
      </w:r>
      <w:r w:rsidR="00A90E56" w:rsidRPr="00A90E56">
        <w:rPr>
          <w:rFonts w:ascii="PT Astra Serif" w:hAnsi="PT Astra Serif" w:cs="Tahoma"/>
          <w:color w:val="000000"/>
          <w:lang w:eastAsia="ar-SA" w:bidi="en-US"/>
        </w:rPr>
        <w:t xml:space="preserve"> Православн</w:t>
      </w:r>
      <w:r w:rsidR="00A90E56">
        <w:rPr>
          <w:rFonts w:ascii="PT Astra Serif" w:hAnsi="PT Astra Serif" w:cs="Tahoma"/>
          <w:color w:val="000000"/>
          <w:lang w:eastAsia="ar-SA" w:bidi="en-US"/>
        </w:rPr>
        <w:t>ой</w:t>
      </w:r>
      <w:r w:rsidR="00A90E56" w:rsidRPr="00A90E56">
        <w:rPr>
          <w:rFonts w:ascii="PT Astra Serif" w:hAnsi="PT Astra Serif" w:cs="Tahoma"/>
          <w:color w:val="000000"/>
          <w:lang w:eastAsia="ar-SA" w:bidi="en-US"/>
        </w:rPr>
        <w:t xml:space="preserve"> гимнази</w:t>
      </w:r>
      <w:r w:rsidR="00A90E56">
        <w:rPr>
          <w:rFonts w:ascii="PT Astra Serif" w:hAnsi="PT Astra Serif" w:cs="Tahoma"/>
          <w:color w:val="000000"/>
          <w:lang w:eastAsia="ar-SA" w:bidi="en-US"/>
        </w:rPr>
        <w:t>и</w:t>
      </w:r>
      <w:r w:rsidR="00A90E56" w:rsidRPr="00A90E56">
        <w:rPr>
          <w:rFonts w:ascii="PT Astra Serif" w:hAnsi="PT Astra Serif" w:cs="Tahoma"/>
          <w:color w:val="000000"/>
          <w:lang w:eastAsia="ar-SA" w:bidi="en-US"/>
        </w:rPr>
        <w:t xml:space="preserve"> преподобного Сергия Радонежского доведена субсидия в размере 432 900,00 рублей на финансовое обеспечение мероприятий по организации питания обучающихся начальных классов с 1 по 4 классы.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Организация одноразового питания (завтрак) обучающихся не льготной категории 5-11 классов осуществляется за счет средств бюджета города Югорска и средств родительской платы. </w:t>
      </w:r>
      <w:r w:rsidR="00A90E56" w:rsidRPr="00A90E56">
        <w:rPr>
          <w:rFonts w:ascii="PT Astra Serif" w:hAnsi="PT Astra Serif" w:cs="Tahoma"/>
          <w:color w:val="000000"/>
          <w:lang w:eastAsia="ar-SA" w:bidi="en-US"/>
        </w:rPr>
        <w:t>Православной гимназии преподобного Сергия Радонежского доведена субсидия в размере 316 264,0 рублей</w:t>
      </w:r>
      <w:r w:rsidR="00A90E56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A90E56" w:rsidRPr="00A90E56">
        <w:rPr>
          <w:rFonts w:ascii="PT Astra Serif" w:hAnsi="PT Astra Serif" w:cs="Tahoma"/>
          <w:color w:val="000000"/>
          <w:lang w:eastAsia="ar-SA" w:bidi="en-US"/>
        </w:rPr>
        <w:t xml:space="preserve">на обеспечение питанием обучающихся в организациях города Югорска. 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Организация по обеспечению питанием учащихся по очной форме в учебное время осуществляется муниципальными общеобразовательными учреждениями самостоятельно в соответствии с законодательством Российской Федерации.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В 202</w:t>
      </w:r>
      <w:r w:rsidR="00050E45">
        <w:rPr>
          <w:rFonts w:ascii="PT Astra Serif" w:hAnsi="PT Astra Serif" w:cs="Tahoma"/>
          <w:color w:val="000000"/>
          <w:lang w:eastAsia="ar-SA" w:bidi="en-US"/>
        </w:rPr>
        <w:t>3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году комиссия по </w:t>
      </w:r>
      <w:proofErr w:type="gramStart"/>
      <w:r w:rsidRPr="001E5CFC">
        <w:rPr>
          <w:rFonts w:ascii="PT Astra Serif" w:hAnsi="PT Astra Serif" w:cs="Tahoma"/>
          <w:color w:val="000000"/>
          <w:lang w:eastAsia="ar-SA" w:bidi="en-US"/>
        </w:rPr>
        <w:t>контролю за</w:t>
      </w:r>
      <w:proofErr w:type="gram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организацией питания обучающихся в образовательных организациях города Югорска в составе депутатов Думы города Югорска, членов общественного совета, представителей управляющих советов образовательных учреждений, администрации города в соответствии с утвержденным графиком провела проверки во всех муниципальных школах. Нарушений не выявлено.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 xml:space="preserve"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определены следующие, сгруппированные по идентичным наименованиям, муниципальные услуги, оказываемые подведомственными учреждениями. 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1.</w:t>
      </w:r>
      <w:r w:rsidRPr="007B136C">
        <w:rPr>
          <w:rFonts w:ascii="PT Astra Serif" w:hAnsi="PT Astra Serif" w:cs="Tahoma"/>
          <w:color w:val="000000"/>
          <w:lang w:eastAsia="ar-SA" w:bidi="en-US"/>
        </w:rPr>
        <w:tab/>
        <w:t>Реализация основных общеобразовательных программ дошкольного образования (оказывалась пятью муниципальными бюджетными общеобразовательными учреждениями и тремя муниципальными автономными дошкольными 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2.</w:t>
      </w:r>
      <w:r w:rsidRPr="007B136C">
        <w:rPr>
          <w:rFonts w:ascii="PT Astra Serif" w:hAnsi="PT Astra Serif" w:cs="Tahoma"/>
          <w:color w:val="000000"/>
          <w:lang w:eastAsia="ar-SA" w:bidi="en-US"/>
        </w:rPr>
        <w:tab/>
        <w:t>Присмотр и уход (оказывалась пятью муниципальными бюджетными общеобразовательными учреждениями и тремя муниципальными автономными дошкольными 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3. Реализация основных общеобразовательных программ начального общего образования (оказывалась пятью муниципальными бюджетными общеобразовательными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4. Реализация основных общеобразовательных программ основного общего образования (оказывалась пятью муниципальными бюджетными общеобразовательными учреждениями</w:t>
      </w:r>
      <w:r w:rsidR="001924A9">
        <w:rPr>
          <w:rFonts w:ascii="PT Astra Serif" w:hAnsi="PT Astra Serif" w:cs="Tahoma"/>
          <w:color w:val="000000"/>
          <w:lang w:eastAsia="ar-SA" w:bidi="en-US"/>
        </w:rPr>
        <w:t xml:space="preserve"> и одной частной организацией</w:t>
      </w:r>
      <w:r w:rsidRPr="007B136C">
        <w:rPr>
          <w:rFonts w:ascii="PT Astra Serif" w:hAnsi="PT Astra Serif" w:cs="Tahoma"/>
          <w:color w:val="000000"/>
          <w:lang w:eastAsia="ar-SA" w:bidi="en-US"/>
        </w:rPr>
        <w:t>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5. Реализация основных общеобразовательных программ среднего общего образования (оказывалась пятью муниципальными бюджетными общеобразовательными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6. Реализация дополнительных общеразвивающих программ (оказывалась одним муниципальным бюджетным учреждением дополнительного образования);</w:t>
      </w:r>
    </w:p>
    <w:p w:rsid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 xml:space="preserve">7. Организация отдыха детей и молодежи в каникулярное время с дневным пребыванием (оказывалась пятью муниципальными бюджетными общеобразовательными учреждениями и одним муниципальным бюджетным учреждением дополнительного </w:t>
      </w:r>
      <w:r w:rsidRPr="007B136C">
        <w:rPr>
          <w:rFonts w:ascii="PT Astra Serif" w:hAnsi="PT Astra Serif" w:cs="Tahoma"/>
          <w:color w:val="000000"/>
          <w:lang w:eastAsia="ar-SA" w:bidi="en-US"/>
        </w:rPr>
        <w:lastRenderedPageBreak/>
        <w:t>образования).</w:t>
      </w:r>
    </w:p>
    <w:p w:rsidR="00A90E56" w:rsidRPr="00A90E56" w:rsidRDefault="00A90E56" w:rsidP="00A90E56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>
        <w:rPr>
          <w:rFonts w:ascii="PT Astra Serif" w:hAnsi="PT Astra Serif" w:cs="Tahoma"/>
          <w:color w:val="000000"/>
          <w:lang w:eastAsia="ar-SA" w:bidi="en-US"/>
        </w:rPr>
        <w:t xml:space="preserve">В 2023 году </w:t>
      </w:r>
      <w:r w:rsidRPr="00A90E56">
        <w:rPr>
          <w:rFonts w:ascii="PT Astra Serif" w:hAnsi="PT Astra Serif" w:cs="Tahoma"/>
          <w:color w:val="000000"/>
          <w:lang w:eastAsia="ar-SA" w:bidi="en-US"/>
        </w:rPr>
        <w:t>Православн</w:t>
      </w:r>
      <w:r>
        <w:rPr>
          <w:rFonts w:ascii="PT Astra Serif" w:hAnsi="PT Astra Serif" w:cs="Tahoma"/>
          <w:color w:val="000000"/>
          <w:lang w:eastAsia="ar-SA" w:bidi="en-US"/>
        </w:rPr>
        <w:t>ой</w:t>
      </w:r>
      <w:r w:rsidRPr="00A90E56">
        <w:rPr>
          <w:rFonts w:ascii="PT Astra Serif" w:hAnsi="PT Astra Serif" w:cs="Tahoma"/>
          <w:color w:val="000000"/>
          <w:lang w:eastAsia="ar-SA" w:bidi="en-US"/>
        </w:rPr>
        <w:t xml:space="preserve"> гимнази</w:t>
      </w:r>
      <w:r>
        <w:rPr>
          <w:rFonts w:ascii="PT Astra Serif" w:hAnsi="PT Astra Serif" w:cs="Tahoma"/>
          <w:color w:val="000000"/>
          <w:lang w:eastAsia="ar-SA" w:bidi="en-US"/>
        </w:rPr>
        <w:t>и</w:t>
      </w:r>
      <w:r w:rsidRPr="00A90E56">
        <w:rPr>
          <w:rFonts w:ascii="PT Astra Serif" w:hAnsi="PT Astra Serif" w:cs="Tahoma"/>
          <w:color w:val="000000"/>
          <w:lang w:eastAsia="ar-SA" w:bidi="en-US"/>
        </w:rPr>
        <w:t xml:space="preserve"> преподобного Сергия Радонежского доведена субсидия в размере 20 702 490,0 рублей </w:t>
      </w:r>
      <w:proofErr w:type="gramStart"/>
      <w:r w:rsidRPr="00A90E56">
        <w:rPr>
          <w:rFonts w:ascii="PT Astra Serif" w:hAnsi="PT Astra Serif" w:cs="Tahoma"/>
          <w:color w:val="000000"/>
          <w:lang w:eastAsia="ar-SA" w:bidi="en-US"/>
        </w:rP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 w:rsidRPr="00A90E56">
        <w:rPr>
          <w:rFonts w:ascii="PT Astra Serif" w:hAnsi="PT Astra Serif" w:cs="Tahoma"/>
          <w:color w:val="000000"/>
          <w:lang w:eastAsia="ar-SA" w:bidi="en-US"/>
        </w:rPr>
        <w:t xml:space="preserve"> основных общеобразовательных программ начального общего, среднего общего </w:t>
      </w:r>
      <w:r w:rsidR="00050E45">
        <w:rPr>
          <w:rFonts w:ascii="PT Astra Serif" w:hAnsi="PT Astra Serif" w:cs="Tahoma"/>
          <w:color w:val="000000"/>
          <w:lang w:eastAsia="ar-SA" w:bidi="en-US"/>
        </w:rPr>
        <w:t xml:space="preserve">образования.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По итогам 202</w:t>
      </w:r>
      <w:r w:rsidR="00F42EDC">
        <w:rPr>
          <w:rFonts w:ascii="PT Astra Serif" w:hAnsi="PT Astra Serif" w:cs="Tahoma"/>
          <w:color w:val="000000"/>
          <w:lang w:eastAsia="ar-SA" w:bidi="en-US"/>
        </w:rPr>
        <w:t>3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года проведен мониторинг исполнения муниципальных заданий в части оказания муниципальных услуг</w:t>
      </w:r>
      <w:r w:rsidR="00F42EDC">
        <w:rPr>
          <w:rFonts w:ascii="PT Astra Serif" w:hAnsi="PT Astra Serif" w:cs="Tahoma"/>
          <w:color w:val="000000"/>
          <w:lang w:eastAsia="ar-SA" w:bidi="en-US"/>
        </w:rPr>
        <w:t>.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F42EDC">
        <w:rPr>
          <w:rFonts w:ascii="PT Astra Serif" w:hAnsi="PT Astra Serif" w:cs="Tahoma"/>
          <w:color w:val="000000"/>
          <w:lang w:eastAsia="ar-SA" w:bidi="en-US"/>
        </w:rPr>
        <w:t>В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соответствии с приказом </w:t>
      </w:r>
      <w:proofErr w:type="gramStart"/>
      <w:r w:rsidRPr="001E5CFC">
        <w:rPr>
          <w:rFonts w:ascii="PT Astra Serif" w:hAnsi="PT Astra Serif" w:cs="Tahoma"/>
          <w:color w:val="000000"/>
          <w:lang w:eastAsia="ar-SA" w:bidi="en-US"/>
        </w:rPr>
        <w:t>начальника Управления образования администрации города</w:t>
      </w:r>
      <w:proofErr w:type="gram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Югорска от </w:t>
      </w:r>
      <w:r w:rsidR="00F42EDC">
        <w:rPr>
          <w:rFonts w:ascii="PT Astra Serif" w:hAnsi="PT Astra Serif" w:cs="Tahoma"/>
          <w:color w:val="000000"/>
          <w:lang w:eastAsia="ar-SA" w:bidi="en-US"/>
        </w:rPr>
        <w:t>31</w:t>
      </w:r>
      <w:r w:rsidRPr="001E5CFC">
        <w:rPr>
          <w:rFonts w:ascii="PT Astra Serif" w:hAnsi="PT Astra Serif" w:cs="Tahoma"/>
          <w:color w:val="000000"/>
          <w:lang w:eastAsia="ar-SA" w:bidi="en-US"/>
        </w:rPr>
        <w:t>.</w:t>
      </w:r>
      <w:r w:rsidR="00F42EDC">
        <w:rPr>
          <w:rFonts w:ascii="PT Astra Serif" w:hAnsi="PT Astra Serif" w:cs="Tahoma"/>
          <w:color w:val="000000"/>
          <w:lang w:eastAsia="ar-SA" w:bidi="en-US"/>
        </w:rPr>
        <w:t>01</w:t>
      </w:r>
      <w:r w:rsidRPr="001E5CFC">
        <w:rPr>
          <w:rFonts w:ascii="PT Astra Serif" w:hAnsi="PT Astra Serif" w:cs="Tahoma"/>
          <w:color w:val="000000"/>
          <w:lang w:eastAsia="ar-SA" w:bidi="en-US"/>
        </w:rPr>
        <w:t>.20</w:t>
      </w:r>
      <w:r w:rsidR="00F42EDC">
        <w:rPr>
          <w:rFonts w:ascii="PT Astra Serif" w:hAnsi="PT Astra Serif" w:cs="Tahoma"/>
          <w:color w:val="000000"/>
          <w:lang w:eastAsia="ar-SA" w:bidi="en-US"/>
        </w:rPr>
        <w:t>23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№ </w:t>
      </w:r>
      <w:r w:rsidR="00F42EDC">
        <w:rPr>
          <w:rFonts w:ascii="PT Astra Serif" w:hAnsi="PT Astra Serif" w:cs="Tahoma"/>
          <w:color w:val="000000"/>
          <w:lang w:eastAsia="ar-SA" w:bidi="en-US"/>
        </w:rPr>
        <w:t>02-03-П-6</w:t>
      </w:r>
      <w:r w:rsidR="00050E45">
        <w:rPr>
          <w:rFonts w:ascii="PT Astra Serif" w:hAnsi="PT Astra Serif" w:cs="Tahoma"/>
          <w:color w:val="000000"/>
          <w:lang w:eastAsia="ar-SA" w:bidi="en-US"/>
        </w:rPr>
        <w:t>6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«</w:t>
      </w:r>
      <w:r w:rsidR="000B6732">
        <w:rPr>
          <w:rFonts w:ascii="PT Astra Serif" w:hAnsi="PT Astra Serif" w:cs="Tahoma"/>
          <w:color w:val="000000"/>
          <w:lang w:eastAsia="ar-SA" w:bidi="en-US"/>
        </w:rPr>
        <w:t>О результатах выполнения муниципального задания за 2023 год</w:t>
      </w:r>
      <w:r w:rsidRPr="001E5CFC">
        <w:rPr>
          <w:rFonts w:ascii="PT Astra Serif" w:hAnsi="PT Astra Serif" w:cs="Tahoma"/>
          <w:color w:val="000000"/>
          <w:lang w:eastAsia="ar-SA" w:bidi="en-US"/>
        </w:rPr>
        <w:t>» муниципальные задания всеми учреждениями выполнены.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Мероприятия Программы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2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были предусмотрены бюджетные ассигнования в сумме 54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 199,5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числе: за счет средств бюджета города 51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 166,4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средств иных источников финансирования 3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 033,1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консолидированного бюджета составило 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99,6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процентов, в том числе: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города 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99,5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отклонение 233,1</w:t>
      </w:r>
      <w:r w:rsidR="001924A9" w:rsidRPr="001924A9">
        <w:t xml:space="preserve"> </w:t>
      </w:r>
      <w:r w:rsidR="001924A9" w:rsidRPr="001924A9">
        <w:rPr>
          <w:rFonts w:ascii="PT Astra Serif" w:eastAsia="Lucida Sans Unicode" w:hAnsi="PT Astra Serif" w:cs="Tahoma"/>
          <w:color w:val="000000"/>
          <w:lang w:eastAsia="en-US" w:bidi="en-US"/>
        </w:rPr>
        <w:t>тыс. рублей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иные источники финансирования 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процентов. 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Не использование в полном объеме бюджетных ассигнований бюджета обусловлено </w:t>
      </w:r>
      <w:r w:rsidR="001924A9" w:rsidRPr="001924A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меньшим количеством 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участников</w:t>
      </w:r>
      <w:r w:rsidR="001924A9" w:rsidRPr="001924A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конкурс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ов</w:t>
      </w:r>
      <w:r w:rsidR="001924A9" w:rsidRPr="001924A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по которым предусматривалось </w:t>
      </w:r>
      <w:r w:rsidR="001924A9">
        <w:rPr>
          <w:rFonts w:ascii="PT Astra Serif" w:eastAsia="Lucida Sans Unicode" w:hAnsi="PT Astra Serif" w:cs="Tahoma"/>
          <w:color w:val="000000"/>
          <w:lang w:eastAsia="en-US" w:bidi="en-US"/>
        </w:rPr>
        <w:t>финансирование расходов на проезд, проживание, оплату организационных взносов</w:t>
      </w:r>
      <w:r w:rsidR="001924A9" w:rsidRPr="001924A9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6368A1" w:rsidRPr="006368A1" w:rsidRDefault="006368A1" w:rsidP="006368A1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 в 2023 году охвачено 7 518 ребенка, что составляет 95,2 процента от общего количества детей в возрасте от 5 до 18 лет при установленном плановом значении 87 процентов. Дополнительным образованием негосударственными поставщиками услуг охвачено 505 человек, что составляет 6,7 процента от охвата детей дополнительным образованием.</w:t>
      </w:r>
    </w:p>
    <w:p w:rsidR="006368A1" w:rsidRPr="006368A1" w:rsidRDefault="006368A1" w:rsidP="006368A1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Кванториум</w:t>
      </w:r>
      <w:proofErr w:type="spellEnd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» и центра «</w:t>
      </w:r>
      <w:proofErr w:type="gram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I</w:t>
      </w:r>
      <w:proofErr w:type="gramEnd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Т-куб в 2023 составляет 39,3 процента, что соответствует установленному плановому значению. В детском технопарке «</w:t>
      </w:r>
      <w:proofErr w:type="spell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Кванториум</w:t>
      </w:r>
      <w:proofErr w:type="spellEnd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на постоянной основе программами естественнонаучной и технической направленности охвачены 760 детей, 2 955 человек приняли участие в </w:t>
      </w:r>
      <w:proofErr w:type="spell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квестах</w:t>
      </w:r>
      <w:proofErr w:type="spellEnd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, тематических занятиях, игровых программах и мероприятиях, проводимых «</w:t>
      </w:r>
      <w:proofErr w:type="spell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Кванториумом</w:t>
      </w:r>
      <w:proofErr w:type="spellEnd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».</w:t>
      </w:r>
    </w:p>
    <w:p w:rsidR="006368A1" w:rsidRDefault="006368A1" w:rsidP="006368A1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6368A1">
        <w:rPr>
          <w:rFonts w:ascii="PT Astra Serif" w:eastAsia="Lucida Sans Unicode" w:hAnsi="PT Astra Serif" w:cs="Tahoma"/>
          <w:color w:val="000000"/>
          <w:lang w:eastAsia="en-US" w:bidi="en-US"/>
        </w:rPr>
        <w:t>Во исполнение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с 01.09.2023 осуществляется формирование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детей», в рамках которого с 01.09.2023 внедрен социальный сертификат на получение муниципальной услуги.</w:t>
      </w:r>
      <w:proofErr w:type="gramEnd"/>
    </w:p>
    <w:p w:rsidR="001E5CFC" w:rsidRPr="001E5CFC" w:rsidRDefault="001E5CFC" w:rsidP="006368A1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Наряду с муниципальными учреждениями услуги дополнительного образования оказывали </w:t>
      </w:r>
      <w:r w:rsidR="006368A1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частны</w:t>
      </w:r>
      <w:r w:rsidR="006368A1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образовательны</w:t>
      </w:r>
      <w:r w:rsidR="006368A1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организаци</w:t>
      </w:r>
      <w:r w:rsidR="006368A1">
        <w:rPr>
          <w:rFonts w:ascii="PT Astra Serif" w:eastAsia="Lucida Sans Unicode" w:hAnsi="PT Astra Serif" w:cs="Tahoma"/>
          <w:color w:val="000000"/>
          <w:lang w:eastAsia="en-US" w:bidi="en-US"/>
        </w:rPr>
        <w:t>и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</w:t>
      </w:r>
      <w:r w:rsidR="006368A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2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индивидуальны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предпринимател</w:t>
      </w:r>
      <w:r w:rsidR="00190622">
        <w:rPr>
          <w:rFonts w:ascii="PT Astra Serif" w:eastAsia="Lucida Sans Unicode" w:hAnsi="PT Astra Serif" w:cs="Tahoma"/>
          <w:color w:val="000000"/>
          <w:lang w:eastAsia="en-US" w:bidi="en-US"/>
        </w:rPr>
        <w:t>и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В центре патриотического воспитания «Доблесть», созданного на базе МБОУ «Средняя общеобразовательная школа №2», реализуются дополнительные общеобразовательные программы, направленные на патриотическое воспитание детей и молодежи</w:t>
      </w:r>
      <w:r w:rsidR="00105104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Охват детей программами дополнительного образования в рамках деятельности центра патриотического воспитания «Доблесть составил 395 человек.</w:t>
      </w:r>
    </w:p>
    <w:p w:rsidR="00105104" w:rsidRPr="001E5CFC" w:rsidRDefault="00105104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Город </w:t>
      </w:r>
      <w:proofErr w:type="spellStart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Юго</w:t>
      </w:r>
      <w:proofErr w:type="gramStart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рск</w:t>
      </w:r>
      <w:proofErr w:type="spellEnd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ст</w:t>
      </w:r>
      <w:proofErr w:type="gramEnd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ал площадкой регионального молодежного форума «</w:t>
      </w:r>
      <w:proofErr w:type="spellStart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Наноград</w:t>
      </w:r>
      <w:proofErr w:type="spellEnd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</w:t>
      </w:r>
      <w:proofErr w:type="spellStart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Читайбург</w:t>
      </w:r>
      <w:proofErr w:type="spellEnd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.», принявшей 200 учащихся Ханты-Мансийского автономного округа - Югры.</w:t>
      </w:r>
    </w:p>
    <w:p w:rsidR="00517BB2" w:rsidRDefault="00517BB2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Обучающиеся «</w:t>
      </w:r>
      <w:proofErr w:type="spellStart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Кванториума</w:t>
      </w:r>
      <w:proofErr w:type="spellEnd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стали: призерами Регионального этапа Всероссийской </w:t>
      </w:r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олимпиады по 3Д-технологиям в г. Сургуте (2 человека), Всероссийской олимпиады по программированию на языке </w:t>
      </w:r>
      <w:proofErr w:type="spellStart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Scratch</w:t>
      </w:r>
      <w:proofErr w:type="spellEnd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«Программный кот» (дистанционно) (2 человека), участниками Всероссийского </w:t>
      </w:r>
      <w:proofErr w:type="spellStart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хакатона</w:t>
      </w:r>
      <w:proofErr w:type="spellEnd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по разработке виртуальной, дополненной реальности и мобильных приложений «</w:t>
      </w:r>
      <w:proofErr w:type="spellStart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Кибер</w:t>
      </w:r>
      <w:proofErr w:type="spellEnd"/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Сибирь» в г. Новосибирске (2 человека).</w:t>
      </w:r>
    </w:p>
    <w:p w:rsidR="00517BB2" w:rsidRDefault="00517BB2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517BB2">
        <w:rPr>
          <w:rFonts w:ascii="PT Astra Serif" w:eastAsia="Lucida Sans Unicode" w:hAnsi="PT Astra Serif" w:cs="Tahoma"/>
          <w:color w:val="000000"/>
          <w:lang w:eastAsia="en-US" w:bidi="en-US"/>
        </w:rPr>
        <w:t>В целях развития одаренности учащихся города Югорска обучающихся приняли участия в региональном этапе всероссийской олимпиады школьников. В 2023 году диагностируется рост качества их участия. По итогам участия 38 обучающихся в региональном этапе Олимпиады заняли 6 призовых мест по 5-ти учебным предметам (в 2022 году 41 участник, 5 призовых мест по 4-м учебным предметам).</w:t>
      </w:r>
    </w:p>
    <w:p w:rsidR="00466CB7" w:rsidRDefault="00466CB7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 xml:space="preserve">21.12.2023 для 300 детей и молодежи, проявивших высокий уровень интеллектуального развития, творческих способностей и спортивных достижений в 2023 году </w:t>
      </w:r>
      <w:proofErr w:type="gramStart"/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proofErr w:type="gramEnd"/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«</w:t>
      </w:r>
      <w:proofErr w:type="gramStart"/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>Югра</w:t>
      </w:r>
      <w:proofErr w:type="gramEnd"/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–</w:t>
      </w:r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Презент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прошло мероприятие «</w:t>
      </w:r>
      <w:r w:rsidRPr="00466CB7">
        <w:rPr>
          <w:rFonts w:ascii="PT Astra Serif" w:eastAsia="Lucida Sans Unicode" w:hAnsi="PT Astra Serif" w:cs="Tahoma"/>
          <w:color w:val="000000"/>
          <w:lang w:eastAsia="en-US" w:bidi="en-US"/>
        </w:rPr>
        <w:t>Елка главы города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Югорска».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3 Программы были предусмотрены бюджетные ассигнования в сумме 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>520,6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бюджета города составило 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>96,4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>а (отклонение 18,8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924A9" w:rsidRPr="001E5CFC" w:rsidRDefault="00751033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>Средства запланированы на проведение различных мероприятий и конкурсов (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конкурс «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>Педагог года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города Югорска»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конкурс «Педагогический дуэт», мероприятие «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>Городская педагогическая конференция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», мероприятие «Фестиваль наставничества»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>). Остаток средств обусловлен меньшим количеством победителей и призеров в конкурсах, по которым предусматривалось награждение победителей, а также по организации проведения мероприятий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согласно акт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ам</w:t>
      </w:r>
      <w:r w:rsidRPr="0075103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выполненных работ.</w:t>
      </w:r>
    </w:p>
    <w:p w:rsidR="00105104" w:rsidRDefault="00105104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рамках Года педагога и наставника проведен межмуниципальный Фестиваль наставничества, который собрал более 200 педагогических работников по обсуждению вопросов сопровождения и координации </w:t>
      </w:r>
      <w:proofErr w:type="gramStart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>наставничества</w:t>
      </w:r>
      <w:proofErr w:type="gramEnd"/>
      <w:r w:rsidRPr="0010510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общем и дополнительном образовании.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Участие в Городской педагогической конференции приняло 250 представителей педагогической общественности. </w:t>
      </w:r>
    </w:p>
    <w:p w:rsidR="001E5CFC" w:rsidRPr="001E5CFC" w:rsidRDefault="000F0671" w:rsidP="000F0671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рамках Года педагога и наставника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впервые проведен муниципальный конкурс </w:t>
      </w:r>
      <w:r w:rsidRPr="000F0671">
        <w:rPr>
          <w:rFonts w:ascii="PT Astra Serif" w:eastAsia="Lucida Sans Unicode" w:hAnsi="PT Astra Serif" w:cs="Tahoma"/>
          <w:color w:val="000000"/>
          <w:lang w:eastAsia="en-US" w:bidi="en-US"/>
        </w:rPr>
        <w:t>«Педагогический дуэт»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 В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0F0671">
        <w:rPr>
          <w:rFonts w:ascii="PT Astra Serif" w:eastAsia="Lucida Sans Unicode" w:hAnsi="PT Astra Serif" w:cs="Tahoma"/>
          <w:color w:val="000000"/>
          <w:lang w:eastAsia="en-US" w:bidi="en-US"/>
        </w:rPr>
        <w:t>конкурс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е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приняли участие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10 педагогических пар - педагог-наставник и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молод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ой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педагог.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По итогам конкурса победителем стала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педагогическая пара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муниципального бюджетного общеобразовательного учреждения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«Средняя общеобразовательная школа №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</w:t>
      </w:r>
    </w:p>
    <w:p w:rsidR="0022132F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В 202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</w:t>
      </w:r>
      <w:r w:rsidR="000F0671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муниципальный конкурс «Педагог года города Югорска»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>поступило 14 заявок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педагогических работников образовательных учреждений. 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Конкурс проведен по номинациям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«Педагог года»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(победитель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учитель русского языка и литературы муниципального бюджетного общеобразовательного учреждения «Гимназия») 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и </w:t>
      </w:r>
      <w:r w:rsidR="0022132F" w:rsidRPr="0022132F">
        <w:rPr>
          <w:rFonts w:ascii="PT Astra Serif" w:eastAsia="Lucida Sans Unicode" w:hAnsi="PT Astra Serif" w:cs="Tahoma"/>
          <w:color w:val="000000"/>
          <w:lang w:eastAsia="en-US" w:bidi="en-US"/>
        </w:rPr>
        <w:t>«Воспитатель года»</w:t>
      </w:r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(победитель воспитатель муниципального автономного дошкольного образовательного учреждения «Детский сад  общеразвивающего вида «</w:t>
      </w:r>
      <w:proofErr w:type="spellStart"/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>Гусельки</w:t>
      </w:r>
      <w:proofErr w:type="spellEnd"/>
      <w:r w:rsidR="000F0671">
        <w:rPr>
          <w:rFonts w:ascii="PT Astra Serif" w:eastAsia="Lucida Sans Unicode" w:hAnsi="PT Astra Serif" w:cs="Tahoma"/>
          <w:color w:val="000000"/>
          <w:lang w:eastAsia="en-US" w:bidi="en-US"/>
        </w:rPr>
        <w:t>»).</w:t>
      </w:r>
      <w:r w:rsidR="0022132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номинации «Сердце отдаю детям» поступила только одна заявка и конкурс по этой номинации не состоялся. </w:t>
      </w:r>
    </w:p>
    <w:p w:rsidR="0022132F" w:rsidRDefault="0022132F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 региональном этапе Всероссийских конкурсов профессионального мастерства приняли участие 4 педагогических работника и один руководитель учреждения дополнительного образования.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b/>
          <w:i/>
          <w:color w:val="000000"/>
          <w:lang w:eastAsia="ar-SA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4 «Развитие системы оценки качества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4 Программы были предусмотрены бюджетные ассигнования из бюджета города в сумме </w:t>
      </w:r>
      <w:r w:rsidR="00074B89">
        <w:rPr>
          <w:rFonts w:ascii="PT Astra Serif" w:eastAsia="Lucida Sans Unicode" w:hAnsi="PT Astra Serif" w:cs="Tahoma"/>
          <w:color w:val="000000"/>
          <w:lang w:eastAsia="en-US" w:bidi="en-US"/>
        </w:rPr>
        <w:t>2 770,7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составило 100 процентов</w:t>
      </w:r>
      <w:r w:rsidR="00074B89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Денежные средства, предусмотрены на реализацию мероприяти</w:t>
      </w:r>
      <w:r w:rsid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й по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проведени</w:t>
      </w:r>
      <w:r w:rsidR="00074B89">
        <w:rPr>
          <w:rFonts w:ascii="PT Astra Serif" w:eastAsia="Lucida Sans Unicode" w:hAnsi="PT Astra Serif" w:cs="Tahoma"/>
          <w:color w:val="000000"/>
          <w:lang w:eastAsia="en-US" w:bidi="en-US"/>
        </w:rPr>
        <w:t>ю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итоговой аттестации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в том числе: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обеспечение доступа учащихся к образовательным ресурсам сети Интернет</w:t>
      </w:r>
      <w:r w:rsid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; 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приобретение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технически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х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средства обучения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расходны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х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материал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ов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 непосредственно связанны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х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 организацией проведения государственной итоговой аттестации; на выплаты педагогическим работникам, привлекаемым к проведению государственной итоговой аттестации; обеспечение защиты информации при проведении государственной итоговой аттестации.</w:t>
      </w:r>
      <w:proofErr w:type="gramEnd"/>
    </w:p>
    <w:p w:rsidR="00C34BFF" w:rsidRDefault="00074B89" w:rsidP="00074B89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По результатам государственной итоговой аттестации 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получили </w:t>
      </w:r>
      <w:r w:rsidR="00C34BFF" w:rsidRPr="00074B89">
        <w:rPr>
          <w:rFonts w:ascii="PT Astra Serif" w:eastAsia="Lucida Sans Unicode" w:hAnsi="PT Astra Serif" w:cs="Tahoma"/>
          <w:color w:val="000000"/>
          <w:lang w:eastAsia="en-US" w:bidi="en-US"/>
        </w:rPr>
        <w:t>аттестаты 99,6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%</w:t>
      </w:r>
      <w:r w:rsidR="00C34BFF"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выпускников </w:t>
      </w: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по основным образовательным программам основного общего образования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100% выпускников</w:t>
      </w: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по образовательным программа среднего общего образования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074B89" w:rsidRPr="00074B89" w:rsidRDefault="00074B89" w:rsidP="00074B89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Два выпускника 11-х классов получили 100-бальные результаты по учебным 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п</w:t>
      </w: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редметам «Литература» и «Математика» профильного уровня.</w:t>
      </w:r>
    </w:p>
    <w:p w:rsidR="00074B89" w:rsidRPr="00074B89" w:rsidRDefault="00074B89" w:rsidP="00074B89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По количеству </w:t>
      </w:r>
      <w:proofErr w:type="spellStart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высокобальных</w:t>
      </w:r>
      <w:proofErr w:type="spellEnd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результатов по русскому языку город </w:t>
      </w:r>
      <w:proofErr w:type="spellStart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занимает 3-ю строчку рейтинга по Ханты-Мансийскому автономному округу - Югре. </w:t>
      </w:r>
    </w:p>
    <w:p w:rsidR="00074B89" w:rsidRDefault="00074B89" w:rsidP="00074B89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Медалью «За особые успехи в учении» и аттестатом с отличием награждены 8 выпускников, медалью Ханты - Мансийского автономного округа-Югры «За особые успехи в обучении» - 7 выпускников.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074B89" w:rsidRPr="001E5CFC" w:rsidRDefault="00074B89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В целях предоставления гражданам возможности выражения мнения о качестве условий осуществления образовательной деятельности в муниципальных образовательных организациях по итогам 2023 года, в соответствии с приказом начальника Управления образования от 12.12.2023 02-03-П-804 «О проведении онлайн опроса граждан о качестве условий осуществления образовательной деятельности в муниципальных образовательных организациях по итогам 2023 года»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на официальном сайте органов местного самоуправления города Югорска в информационно-телекоммуникационной</w:t>
      </w:r>
      <w:proofErr w:type="gramEnd"/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сети «Интернет» проведён онлайн опрос граждан (далее – онлайн опрос).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Основная цель онлайн опроса получение общественной оценки качества условий осуществления образовательной деятельности в муниципальных образовательных организациях и определение уровня удовлетворенности населения качеством условий осуществления образовательной деятельности в муниципальных образовательных организациях.</w:t>
      </w:r>
    </w:p>
    <w:p w:rsidR="00074B89" w:rsidRDefault="00074B89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74B89">
        <w:rPr>
          <w:rFonts w:ascii="PT Astra Serif" w:eastAsia="Lucida Sans Unicode" w:hAnsi="PT Astra Serif" w:cs="Tahoma"/>
          <w:color w:val="000000"/>
          <w:lang w:eastAsia="en-US" w:bidi="en-US"/>
        </w:rPr>
        <w:t>В онлайн опросе приняли участие 3693 человек, в 2022 – общее число респондентов составило 2284 человек. Из общего числа участников онлайн опроса число родителей (законных представителей) составило 1987 человека (54 процента, от общего кол-во респондентов), работников образовательных организаций -  450 человек (12 процентов от общего кол-ва респондентов), обучающихся – 1256 человек (34 процентов от общего числа респондентов) (таблица 1 приложения к справке). В сравнении с 2022 годом доля респондентов увеличилась на 15 процентов.</w:t>
      </w:r>
    </w:p>
    <w:p w:rsidR="00C34BFF" w:rsidRPr="00C34BFF" w:rsidRDefault="00C34BFF" w:rsidP="00C34BFF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t>Результаты онлайн опроса свидетельствую, что граждане (родители, обучающиеся, педагогические работники) в целом дали высокие оценки созданных в образовательных организациях условий осуществления образовательной деятельности в 2023 году.</w:t>
      </w:r>
    </w:p>
    <w:p w:rsidR="00C34BFF" w:rsidRDefault="00C34BFF" w:rsidP="00C34BFF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t>Уровень удовлетворенности качеством условий осуществления образовательной деятельности в образовательных организациях во всех образовательных учреждениях выше в сравнении с 2022 годом за исключением МБОУ «Гимназия» (снижение составило 2 процента). В МАДОУ уровень удовлетворенности составил 89 процентов, что на 7 процентов выше по сравнению с 2022 годом, в МБОУ – 85 процентов, что выше на 8 процентов по сравнению с 2022 годом. В МБУ ДО «ДЮЦ «Прометей» показатель удовлетворенности составил 88 процентов, что выше уровня 2022 года на 9 процентов. Рост уровня удовлетворенности в разрезе  отдельных учреждений составил от 5 до 11 процентов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C34BFF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Результаты онлайн опроса граждан о качестве условий осуществления образовательной деятельности в муниципальных образовательных организациях по итогам 202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года представлены в приложении к пояснительной записке (приказ начальника Управления образования от </w:t>
      </w:r>
      <w:r w:rsidR="00C34BFF">
        <w:rPr>
          <w:rFonts w:ascii="PT Astra Serif" w:eastAsia="Lucida Sans Unicode" w:hAnsi="PT Astra Serif" w:cs="Tahoma"/>
          <w:color w:val="000000"/>
          <w:lang w:eastAsia="en-US" w:bidi="en-US"/>
        </w:rPr>
        <w:t>19.01.2024 № 02-03-П-27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).</w:t>
      </w:r>
    </w:p>
    <w:p w:rsidR="001E5CFC" w:rsidRPr="001E5CFC" w:rsidRDefault="00C34BFF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отчетном периоде проводилась независимая оценка качества образовательной </w:t>
      </w:r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деятельности общеобразовательных организаций, осуществляющих образовательную деятельность (школы) Опрос проводится в целях выявления мнения граждан о качестве условий. В городе </w:t>
      </w:r>
      <w:proofErr w:type="spellStart"/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t>Югорске</w:t>
      </w:r>
      <w:proofErr w:type="spellEnd"/>
      <w:r w:rsidRPr="00C34BFF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независимая оценка качества была проведена по 5 муниципальным общеобразовательным учреждениям и одному ЧОУ «Православная гимназия им. Сергия Радонежского. По итогам мониторинга максимальное количество баллов по муниципальным общеобразовательным учреждениям составило 96,74, по ЧОУ 87,76. Минимальное количество баллов 88,68 и 87,76 соответственно. Среднее количество баллов 92,22 и 87,76 соответственно.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С целью завершения работы по проведению независимой оценки образовательными организациями на основе полученных результатов разработаны планы мероприятий по устранению недостатков, выявленных в ходе независимой оценки.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Calibri" w:hAnsi="PT Astra Serif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5 «Обеспечение информационной открытости муниципальной системы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5 Программы были предусмотрены бюджетные ассигнования в сумме </w:t>
      </w:r>
      <w:r w:rsidR="00086A95">
        <w:rPr>
          <w:rFonts w:ascii="PT Astra Serif" w:eastAsia="Lucida Sans Unicode" w:hAnsi="PT Astra Serif" w:cs="Tahoma"/>
          <w:color w:val="000000"/>
          <w:lang w:eastAsia="en-US" w:bidi="en-US"/>
        </w:rPr>
        <w:t>59,8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бюджета составило </w:t>
      </w:r>
      <w:r w:rsidR="00086A95">
        <w:rPr>
          <w:rFonts w:ascii="PT Astra Serif" w:eastAsia="Lucida Sans Unicode" w:hAnsi="PT Astra Serif" w:cs="Tahoma"/>
          <w:color w:val="000000"/>
          <w:lang w:eastAsia="en-US" w:bidi="en-US"/>
        </w:rPr>
        <w:t>92,0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086A95">
        <w:rPr>
          <w:rFonts w:ascii="PT Astra Serif" w:eastAsia="Lucida Sans Unicode" w:hAnsi="PT Astra Serif" w:cs="Tahoma"/>
          <w:color w:val="000000"/>
          <w:lang w:eastAsia="en-US" w:bidi="en-US"/>
        </w:rPr>
        <w:t>отклонение 4,8 тыс. рублей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).</w:t>
      </w:r>
    </w:p>
    <w:p w:rsidR="001E5CFC" w:rsidRPr="001E5CFC" w:rsidRDefault="000A6DA4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Для сопровождения </w:t>
      </w:r>
      <w:proofErr w:type="gramStart"/>
      <w:r>
        <w:rPr>
          <w:rFonts w:ascii="PT Astra Serif" w:eastAsia="Lucida Sans Unicode" w:hAnsi="PT Astra Serif" w:cs="Tahoma"/>
          <w:color w:val="000000"/>
          <w:lang w:eastAsia="en-US" w:bidi="en-US"/>
        </w:rPr>
        <w:t>работы официального сайта Управления образования администрации города</w:t>
      </w:r>
      <w:proofErr w:type="gramEnd"/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Югорска в сети Интернет в 2023 году п</w:t>
      </w:r>
      <w:r w:rsidRPr="000A6DA4">
        <w:rPr>
          <w:rFonts w:ascii="PT Astra Serif" w:eastAsia="Lucida Sans Unicode" w:hAnsi="PT Astra Serif" w:cs="Tahoma"/>
          <w:color w:val="000000"/>
          <w:lang w:eastAsia="en-US" w:bidi="en-US"/>
        </w:rPr>
        <w:t>роведен электронный аукцион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 Аукцион</w:t>
      </w:r>
      <w:r w:rsidRPr="000A6DA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признан несостоявшимся (подана только одна заявка). В соответствии с пунктом 1 частью 1 статьи 93 44-ФЗ у единственного поставщика (подрядчика, исполнителя) заключен 1 муниципальный контракт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Pr="000A6DA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Оплата произведена по факту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соответствии с </w:t>
      </w:r>
      <w:r w:rsidRPr="000A6DA4">
        <w:rPr>
          <w:rFonts w:ascii="PT Astra Serif" w:eastAsia="Lucida Sans Unicode" w:hAnsi="PT Astra Serif" w:cs="Tahoma"/>
          <w:color w:val="000000"/>
          <w:lang w:eastAsia="en-US" w:bidi="en-US"/>
        </w:rPr>
        <w:t>акт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ом</w:t>
      </w:r>
      <w:r w:rsidRPr="000A6DA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выполненных работ.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  <w:r w:rsidR="00C34BFF" w:rsidRPr="00C34BFF">
        <w:t xml:space="preserve">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6 «Финансовое и организационно-методическое обеспечение функционирования и модернизации муниципальной системы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6 Программы были предусмотрены бюджетные ассигнования в сумме 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129 28,4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окружного бюджета 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26 731,0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за счет средств бюджета города 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102 297,4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,1 тыс. рублей. За отчетный период фактическое исполнение консолидированного бюджета составило 99,8 процентов, в том числе: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округа 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26 731,0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 исполнен на 100 процентов;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города 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102 089,6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5, исполнен на 99,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</w:t>
      </w:r>
      <w:r w:rsidR="0038480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(отклонение 207,8 тыс. рублей)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ab/>
        <w:t>В рамках реализации мероприятия осуществлялось финансирование деятельности подведомственных муниципальных казенных учреждений, сопровождающих материально-техническую, информационно-методическую и финансово-хозяйственную деятельность муниципальной системы образования: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«Централизованная бухгалтерия учреждений образования», создана для оказания услуг по ведению бухгалтерского, налогового учета и отчетности муниципальных бюджетных и муниципальных казенных учреждений, подведомственных Управлению образования администрации города Югорска, получающих финансовое обеспечение из бюджета города Югорска и иных источников, предусмотренных законодательством Российской Федерации Ханты-Мансийского автономного округа-Югры;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«Центр материально-технического и информационно-методического обеспечения», создан для технической поддержки в части производственно-хозяйственной деятельности Управления образования, муниципального казенного учреждения «Централизованная бухгалтерия учреждений образования», муниципальных образовательных учреждений, подведомственных Управлению образования, учреждений, подведомственных управлению культуры администрации города Югорска и методической поддержки Управления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образования, муниципальных образовательных учреждений, подведомственных Управлению образования.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Финансирование мероприятие также было направлено на обеспечение деятельности Управления образования, реализацию мероприятий по исполнению публичных обязательств перед физическими лицами в муниципальных образовательных организациях (</w:t>
      </w:r>
      <w:r w:rsidR="00384802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выплаты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педагогическим работникам при прекращении ими трудовой деятельности и выходе на пенсию). </w:t>
      </w:r>
    </w:p>
    <w:p w:rsidR="005546BC" w:rsidRDefault="005546B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2023 году </w:t>
      </w:r>
      <w:r w:rsidRPr="00050E45">
        <w:rPr>
          <w:rFonts w:ascii="PT Astra Serif" w:eastAsia="Lucida Sans Unicode" w:hAnsi="PT Astra Serif" w:cs="Tahoma"/>
          <w:color w:val="000000"/>
          <w:lang w:eastAsia="en-US" w:bidi="en-US"/>
        </w:rPr>
        <w:t>частному общеобразовательному учреждению Православная гимназия преподобного Сергия Радонежского доведена субсидия в размере 2 000 000,0 рублей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050E45" w:rsidRPr="00050E4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целях возмещения затрат на коммунальные услуги, содержание зданий, размещение, создание безопасных условий.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7 «Обеспечение комплексной безопасности образовательных организаций»</w:t>
      </w:r>
    </w:p>
    <w:p w:rsidR="001776F9" w:rsidRPr="001776F9" w:rsidRDefault="001E5CFC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7 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A14738">
        <w:rPr>
          <w:rFonts w:ascii="PT Astra Serif" w:eastAsia="Lucida Sans Unicode" w:hAnsi="PT Astra Serif" w:cs="Tahoma"/>
          <w:color w:val="000000"/>
          <w:lang w:eastAsia="en-US" w:bidi="en-US"/>
        </w:rPr>
        <w:t>8 082,9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окружного бюджета </w:t>
      </w:r>
      <w:r w:rsidR="001776F9">
        <w:rPr>
          <w:rFonts w:ascii="PT Astra Serif" w:eastAsia="Lucida Sans Unicode" w:hAnsi="PT Astra Serif" w:cs="Tahoma"/>
          <w:color w:val="000000"/>
          <w:lang w:eastAsia="en-US" w:bidi="en-US"/>
        </w:rPr>
        <w:t>200,0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за счет средств бюджета города </w:t>
      </w:r>
      <w:r w:rsidR="00A14738" w:rsidRPr="00A1473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7 882,9 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>тыс. рублей. За отчетный период фактическое исполнение консолидированного бюджета составило 99,</w:t>
      </w:r>
      <w:r w:rsidR="001776F9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округа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200,0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исполнен на 100 процентов;</w:t>
      </w:r>
    </w:p>
    <w:p w:rsid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города </w:t>
      </w:r>
      <w:r w:rsidR="00A14738" w:rsidRPr="00A14738">
        <w:rPr>
          <w:rFonts w:ascii="PT Astra Serif" w:eastAsia="Lucida Sans Unicode" w:hAnsi="PT Astra Serif" w:cs="Tahoma"/>
          <w:color w:val="000000"/>
          <w:lang w:eastAsia="en-US" w:bidi="en-US"/>
        </w:rPr>
        <w:t>7 875,3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>, исполнен на 99,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(отклонение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7,6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рублей).</w:t>
      </w:r>
    </w:p>
    <w:p w:rsidR="001E5CFC" w:rsidRPr="001E5CFC" w:rsidRDefault="001E5CFC" w:rsidP="001E5CF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В 202</w:t>
      </w:r>
      <w:r w:rsidR="001776F9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 2023 году в рамках мероприятия Программы в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ыполнены следующие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виды работ:</w:t>
      </w:r>
    </w:p>
    <w:p w:rsid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-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пропитк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деревянных конструкций чердачных перекрытий огнезащитным составом в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(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>МБОУ «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СОШ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№2» и МАДОУ «Детский сад «Радуга»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)</w:t>
      </w:r>
      <w:r w:rsidR="00E25381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- о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бследование пожарных наружных и металлических лестниц, испытание ограждения кровли, приобретение и установка 254 дымовых оптико-электронных адресно-аналоговых пожарных </w:t>
      </w:r>
      <w:proofErr w:type="spellStart"/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>извещател</w:t>
      </w:r>
      <w:r w:rsidR="00E25381">
        <w:rPr>
          <w:rFonts w:ascii="PT Astra Serif" w:eastAsia="Lucida Sans Unicode" w:hAnsi="PT Astra Serif" w:cs="Tahoma"/>
          <w:color w:val="000000"/>
          <w:lang w:eastAsia="en-US" w:bidi="en-US"/>
        </w:rPr>
        <w:t>ей</w:t>
      </w:r>
      <w:proofErr w:type="spellEnd"/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гарантированный резерв питания системы речевого оповещения о пожаре при отключении сети 220В</w:t>
      </w:r>
      <w:r w:rsidR="00E2538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9</w:t>
      </w: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>МАДОУ «Детский сад «Радуга»</w:t>
      </w:r>
      <w:r w:rsidR="00E25381">
        <w:rPr>
          <w:rFonts w:ascii="PT Astra Serif" w:eastAsia="Lucida Sans Unicode" w:hAnsi="PT Astra Serif" w:cs="Tahoma"/>
          <w:color w:val="000000"/>
          <w:lang w:eastAsia="en-US" w:bidi="en-US"/>
        </w:rPr>
        <w:t>);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>С целью укрепления антитеррористической защищенности объектов образования проведены работы по ограждению территории по периметру дошкольных групп МБОУ «Средняя общеобразовательная школа №2».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Осуществлено дооснащение системы наружного освещения и системы видеонаблюдения наружными камерами, оборудован въезд на территорию воротами, соответствующими требованиям безопасности, в дошкольных группах МБОУ «Средняя общеобразовательная школа №5», оборудовано помещения для охраны и дооборудована система охранной сигнализации в МБОУ «Средняя общеобразовательная школа №6». </w:t>
      </w:r>
    </w:p>
    <w:p w:rsidR="001776F9" w:rsidRPr="001776F9" w:rsidRDefault="00E25381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Осуществлен</w:t>
      </w:r>
      <w:r w:rsidR="001776F9"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монтаж охранной сигнализацией в МБОУ «Средняя общеобразовательная школа №5». </w:t>
      </w:r>
    </w:p>
    <w:p w:rsidR="001776F9" w:rsidRPr="001776F9" w:rsidRDefault="001776F9" w:rsidP="001776F9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776F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объектах первой и третьей категориях опасности с 01.09.2023 организована круглосуточная охрана сотрудниками частного охранного предприятия. </w:t>
      </w:r>
    </w:p>
    <w:p w:rsidR="00E25381" w:rsidRPr="00E25381" w:rsidRDefault="00E25381" w:rsidP="00E25381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результате проведенных работ устранен 61 пункт предписаний надзорных органов. Предписания </w:t>
      </w:r>
      <w:proofErr w:type="spellStart"/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>Госпожнадзора</w:t>
      </w:r>
      <w:proofErr w:type="spellEnd"/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отсутствуют. Предписания </w:t>
      </w:r>
      <w:proofErr w:type="spellStart"/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>Роспотребнадзора</w:t>
      </w:r>
      <w:proofErr w:type="spellEnd"/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со сроком выполнения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Pr="00E2538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2023 отсутствуют.</w:t>
      </w:r>
    </w:p>
    <w:p w:rsidR="001E5CFC" w:rsidRPr="001E5CFC" w:rsidRDefault="001E5CFC" w:rsidP="001E5CFC">
      <w:pPr>
        <w:ind w:firstLine="709"/>
        <w:jc w:val="both"/>
        <w:rPr>
          <w:rFonts w:ascii="PT Astra Serif" w:hAnsi="PT Astra Serif"/>
        </w:rPr>
      </w:pPr>
      <w:r w:rsidRPr="001E5CFC">
        <w:rPr>
          <w:rFonts w:ascii="PT Astra Serif" w:hAnsi="PT Astra Serif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8 «Развитие материально-технической базы образовательных организаций»</w:t>
      </w:r>
    </w:p>
    <w:p w:rsidR="001E5CFC" w:rsidRPr="00BF02D9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8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E92703">
        <w:rPr>
          <w:rFonts w:ascii="PT Astra Serif" w:eastAsia="Lucida Sans Unicode" w:hAnsi="PT Astra Serif" w:cs="Tahoma"/>
          <w:color w:val="000000"/>
          <w:lang w:eastAsia="en-US" w:bidi="en-US"/>
        </w:rPr>
        <w:t>14 500,8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бюджета автономного 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округа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672,7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тыс. рублей, за счет средств бюджета города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10 692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тыс. рублей, за счет средств </w:t>
      </w:r>
      <w:r w:rsidRPr="00BF02D9">
        <w:rPr>
          <w:rFonts w:ascii="PT Astra Serif" w:eastAsia="Lucida Sans Unicode" w:hAnsi="PT Astra Serif" w:cs="Tahoma"/>
          <w:lang w:eastAsia="en-US" w:bidi="en-US"/>
        </w:rPr>
        <w:lastRenderedPageBreak/>
        <w:t xml:space="preserve">иных источников финансирования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3 136,1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тыс. рублей. За отчетный период фактическое исполнение консолидированного бюджета составило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84,8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процентов, в том числе:</w:t>
      </w:r>
    </w:p>
    <w:p w:rsidR="001E5CFC" w:rsidRPr="00BF02D9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BF02D9">
        <w:rPr>
          <w:rFonts w:ascii="PT Astra Serif" w:eastAsia="Lucida Sans Unicode" w:hAnsi="PT Astra Serif" w:cs="Tahoma"/>
          <w:lang w:eastAsia="en-US" w:bidi="en-US"/>
        </w:rPr>
        <w:t xml:space="preserve">- бюджет округа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672,7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исполнен на 100 процентов;</w:t>
      </w:r>
    </w:p>
    <w:p w:rsidR="001E5CFC" w:rsidRPr="00BF02D9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BF02D9">
        <w:rPr>
          <w:rFonts w:ascii="PT Astra Serif" w:eastAsia="Lucida Sans Unicode" w:hAnsi="PT Astra Serif" w:cs="Tahoma"/>
          <w:lang w:eastAsia="en-US" w:bidi="en-US"/>
        </w:rPr>
        <w:t xml:space="preserve">- бюджет города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10 692,0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исполнен на 100 процентов;</w:t>
      </w:r>
    </w:p>
    <w:p w:rsidR="001E5CFC" w:rsidRPr="00BF02D9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BF02D9">
        <w:rPr>
          <w:rFonts w:ascii="PT Astra Serif" w:eastAsia="Lucida Sans Unicode" w:hAnsi="PT Astra Serif" w:cs="Tahoma"/>
          <w:lang w:eastAsia="en-US" w:bidi="en-US"/>
        </w:rPr>
        <w:t xml:space="preserve">- иные источники финансирования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3 136,1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исполнено на 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>84,4</w:t>
      </w:r>
      <w:r w:rsidRPr="00BF02D9">
        <w:rPr>
          <w:rFonts w:ascii="PT Astra Serif" w:eastAsia="Lucida Sans Unicode" w:hAnsi="PT Astra Serif" w:cs="Tahoma"/>
          <w:lang w:eastAsia="en-US" w:bidi="en-US"/>
        </w:rPr>
        <w:t xml:space="preserve"> процентов</w:t>
      </w:r>
      <w:r w:rsidR="00E92703" w:rsidRPr="00BF02D9">
        <w:rPr>
          <w:rFonts w:ascii="PT Astra Serif" w:eastAsia="Lucida Sans Unicode" w:hAnsi="PT Astra Serif" w:cs="Tahoma"/>
          <w:lang w:eastAsia="en-US" w:bidi="en-US"/>
        </w:rPr>
        <w:t xml:space="preserve"> (отклонение </w:t>
      </w:r>
      <w:r w:rsidR="00BF02D9" w:rsidRPr="00BF02D9">
        <w:rPr>
          <w:rFonts w:ascii="PT Astra Serif" w:eastAsia="Lucida Sans Unicode" w:hAnsi="PT Astra Serif" w:cs="Tahoma"/>
          <w:lang w:eastAsia="en-US" w:bidi="en-US"/>
        </w:rPr>
        <w:t>995,8 тыс. рублей)</w:t>
      </w:r>
      <w:r w:rsidRPr="00BF02D9">
        <w:rPr>
          <w:rFonts w:ascii="PT Astra Serif" w:eastAsia="Lucida Sans Unicode" w:hAnsi="PT Astra Serif" w:cs="Tahoma"/>
          <w:lang w:eastAsia="en-US" w:bidi="en-US"/>
        </w:rPr>
        <w:t>.</w:t>
      </w:r>
    </w:p>
    <w:p w:rsidR="00890AC0" w:rsidRPr="00BF02D9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BF02D9">
        <w:rPr>
          <w:rFonts w:ascii="PT Astra Serif" w:eastAsia="Lucida Sans Unicode" w:hAnsi="PT Astra Serif" w:cs="Tahoma"/>
          <w:lang w:eastAsia="en-US" w:bidi="en-US"/>
        </w:rPr>
        <w:t xml:space="preserve">Невыполнение плановых значений по иным источникам финансирования обусловлено тем, что сумма поступивших денежных средств от приносящей доход деятельности ниже запланированных. </w:t>
      </w:r>
    </w:p>
    <w:p w:rsidR="00784C24" w:rsidRDefault="001E5CFC" w:rsidP="00784C24">
      <w:pPr>
        <w:ind w:firstLine="709"/>
        <w:jc w:val="both"/>
      </w:pPr>
      <w:proofErr w:type="gramStart"/>
      <w:r w:rsidRPr="001E5CFC">
        <w:rPr>
          <w:rFonts w:ascii="PT Astra Serif" w:hAnsi="PT Astra Serif"/>
        </w:rPr>
        <w:t>В целях оснащения материально-технической базы и приведения в соответствие с современными требованиями оснащения о</w:t>
      </w:r>
      <w:r w:rsidR="00890AC0">
        <w:rPr>
          <w:rFonts w:ascii="PT Astra Serif" w:hAnsi="PT Astra Serif"/>
        </w:rPr>
        <w:t>бразовательных организаций в 2023</w:t>
      </w:r>
      <w:r w:rsidRPr="001E5CFC">
        <w:rPr>
          <w:rFonts w:ascii="PT Astra Serif" w:hAnsi="PT Astra Serif"/>
        </w:rPr>
        <w:t xml:space="preserve"> году образовательными учреждениями был</w:t>
      </w:r>
      <w:r w:rsidR="00941928">
        <w:rPr>
          <w:rFonts w:ascii="PT Astra Serif" w:hAnsi="PT Astra Serif"/>
        </w:rPr>
        <w:t xml:space="preserve">о приобретено </w:t>
      </w:r>
      <w:r w:rsidR="00941928" w:rsidRPr="00BF02D9">
        <w:rPr>
          <w:rFonts w:ascii="PT Astra Serif" w:hAnsi="PT Astra Serif"/>
          <w:color w:val="000000"/>
        </w:rPr>
        <w:t xml:space="preserve">оборудование для пищеблоков </w:t>
      </w:r>
      <w:r w:rsidR="00BF02D9">
        <w:rPr>
          <w:rFonts w:ascii="PT Astra Serif" w:hAnsi="PT Astra Serif"/>
          <w:color w:val="000000"/>
        </w:rPr>
        <w:t>на сумму 10 808,2 тыс. рублей</w:t>
      </w:r>
      <w:r w:rsidR="00941928" w:rsidRPr="00BF02D9">
        <w:rPr>
          <w:rFonts w:ascii="PT Astra Serif" w:hAnsi="PT Astra Serif"/>
          <w:color w:val="000000"/>
        </w:rPr>
        <w:t xml:space="preserve">, </w:t>
      </w:r>
      <w:r w:rsidR="00BF02D9">
        <w:rPr>
          <w:rFonts w:ascii="PT Astra Serif" w:hAnsi="PT Astra Serif"/>
          <w:color w:val="000000"/>
        </w:rPr>
        <w:t>в том числе</w:t>
      </w:r>
      <w:r w:rsidR="00941928" w:rsidRPr="00BF02D9">
        <w:rPr>
          <w:rFonts w:ascii="PT Astra Serif" w:hAnsi="PT Astra Serif"/>
          <w:color w:val="000000"/>
        </w:rPr>
        <w:t xml:space="preserve"> за счет </w:t>
      </w:r>
      <w:r w:rsidR="00941928" w:rsidRPr="00BF02D9">
        <w:rPr>
          <w:rFonts w:ascii="PT Astra Serif" w:hAnsi="PT Astra Serif"/>
        </w:rPr>
        <w:t>наказов избирателей Думы Ханты-Мансийского автономного округа - Югры и избирателей Тюменской областной Думы в сумме 1 052,7 тыс. руб</w:t>
      </w:r>
      <w:r w:rsidR="00BF02D9">
        <w:rPr>
          <w:rFonts w:ascii="PT Astra Serif" w:hAnsi="PT Astra Serif"/>
        </w:rPr>
        <w:t xml:space="preserve">лей </w:t>
      </w:r>
      <w:r w:rsidR="00941928" w:rsidRPr="00BF02D9">
        <w:rPr>
          <w:rFonts w:ascii="PT Astra Serif" w:hAnsi="PT Astra Serif"/>
        </w:rPr>
        <w:t>и за счет наказов избирателей Думы</w:t>
      </w:r>
      <w:proofErr w:type="gramEnd"/>
      <w:r w:rsidR="00941928" w:rsidRPr="00BF02D9">
        <w:rPr>
          <w:rFonts w:ascii="PT Astra Serif" w:hAnsi="PT Astra Serif"/>
        </w:rPr>
        <w:t xml:space="preserve"> города Югорска в сумме 500,0 тыс. руб.</w:t>
      </w:r>
      <w:r w:rsidR="00784C24" w:rsidRPr="00784C24">
        <w:t xml:space="preserve"> </w:t>
      </w:r>
    </w:p>
    <w:p w:rsidR="00784C24" w:rsidRPr="00784C24" w:rsidRDefault="00784C24" w:rsidP="00784C2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784C24">
        <w:rPr>
          <w:rFonts w:ascii="PT Astra Serif" w:hAnsi="PT Astra Serif"/>
        </w:rPr>
        <w:t xml:space="preserve"> МБОУ «Гимназия» приобретены стиральной машины для групп детей дошкольного возраста</w:t>
      </w:r>
      <w:r>
        <w:rPr>
          <w:rFonts w:ascii="PT Astra Serif" w:hAnsi="PT Astra Serif"/>
        </w:rPr>
        <w:t xml:space="preserve">, </w:t>
      </w:r>
      <w:r w:rsidRPr="00784C24">
        <w:rPr>
          <w:rFonts w:ascii="PT Astra Serif" w:hAnsi="PT Astra Serif"/>
        </w:rPr>
        <w:t>приобретен</w:t>
      </w:r>
      <w:r>
        <w:rPr>
          <w:rFonts w:ascii="PT Astra Serif" w:hAnsi="PT Astra Serif"/>
        </w:rPr>
        <w:t>о</w:t>
      </w:r>
      <w:r w:rsidRPr="00784C24">
        <w:rPr>
          <w:rFonts w:ascii="PT Astra Serif" w:hAnsi="PT Astra Serif"/>
        </w:rPr>
        <w:t xml:space="preserve"> и установ</w:t>
      </w:r>
      <w:r>
        <w:rPr>
          <w:rFonts w:ascii="PT Astra Serif" w:hAnsi="PT Astra Serif"/>
        </w:rPr>
        <w:t>лено</w:t>
      </w:r>
      <w:r w:rsidRPr="00784C24">
        <w:rPr>
          <w:rFonts w:ascii="PT Astra Serif" w:hAnsi="PT Astra Serif"/>
        </w:rPr>
        <w:t xml:space="preserve"> улично</w:t>
      </w:r>
      <w:r>
        <w:rPr>
          <w:rFonts w:ascii="PT Astra Serif" w:hAnsi="PT Astra Serif"/>
        </w:rPr>
        <w:t>е</w:t>
      </w:r>
      <w:r w:rsidRPr="00784C24">
        <w:rPr>
          <w:rFonts w:ascii="PT Astra Serif" w:hAnsi="PT Astra Serif"/>
        </w:rPr>
        <w:t xml:space="preserve"> игрово</w:t>
      </w:r>
      <w:r>
        <w:rPr>
          <w:rFonts w:ascii="PT Astra Serif" w:hAnsi="PT Astra Serif"/>
        </w:rPr>
        <w:t>е</w:t>
      </w:r>
      <w:r w:rsidRPr="00784C24">
        <w:rPr>
          <w:rFonts w:ascii="PT Astra Serif" w:hAnsi="PT Astra Serif"/>
        </w:rPr>
        <w:t xml:space="preserve"> оборудовани</w:t>
      </w:r>
      <w:r>
        <w:rPr>
          <w:rFonts w:ascii="PT Astra Serif" w:hAnsi="PT Astra Serif"/>
        </w:rPr>
        <w:t>е</w:t>
      </w:r>
      <w:r w:rsidRPr="00784C24">
        <w:rPr>
          <w:rFonts w:ascii="PT Astra Serif" w:hAnsi="PT Astra Serif"/>
        </w:rPr>
        <w:t>, металлически</w:t>
      </w:r>
      <w:r>
        <w:rPr>
          <w:rFonts w:ascii="PT Astra Serif" w:hAnsi="PT Astra Serif"/>
        </w:rPr>
        <w:t>е</w:t>
      </w:r>
      <w:r w:rsidRPr="00784C24">
        <w:rPr>
          <w:rFonts w:ascii="PT Astra Serif" w:hAnsi="PT Astra Serif"/>
        </w:rPr>
        <w:t xml:space="preserve"> одностворчаты</w:t>
      </w:r>
      <w:r>
        <w:rPr>
          <w:rFonts w:ascii="PT Astra Serif" w:hAnsi="PT Astra Serif"/>
        </w:rPr>
        <w:t>е</w:t>
      </w:r>
      <w:r w:rsidRPr="00784C24">
        <w:rPr>
          <w:rFonts w:ascii="PT Astra Serif" w:hAnsi="PT Astra Serif"/>
        </w:rPr>
        <w:t xml:space="preserve"> шкаф</w:t>
      </w:r>
      <w:r>
        <w:rPr>
          <w:rFonts w:ascii="PT Astra Serif" w:hAnsi="PT Astra Serif"/>
        </w:rPr>
        <w:t>ы</w:t>
      </w:r>
      <w:r w:rsidRPr="00784C24">
        <w:rPr>
          <w:rFonts w:ascii="PT Astra Serif" w:hAnsi="PT Astra Serif"/>
        </w:rPr>
        <w:t xml:space="preserve"> для уборочного инвентаря в дошкольные группы</w:t>
      </w:r>
      <w:r>
        <w:rPr>
          <w:rFonts w:ascii="PT Astra Serif" w:hAnsi="PT Astra Serif"/>
        </w:rPr>
        <w:t xml:space="preserve">. </w:t>
      </w:r>
    </w:p>
    <w:p w:rsidR="00941928" w:rsidRPr="00BF02D9" w:rsidRDefault="00784C24" w:rsidP="00784C2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Pr="00784C24">
        <w:rPr>
          <w:rFonts w:ascii="PT Astra Serif" w:hAnsi="PT Astra Serif"/>
        </w:rPr>
        <w:t>МБОУ «</w:t>
      </w:r>
      <w:r>
        <w:rPr>
          <w:rFonts w:ascii="PT Astra Serif" w:hAnsi="PT Astra Serif"/>
        </w:rPr>
        <w:t>Средн</w:t>
      </w:r>
      <w:r w:rsidR="002A1A44">
        <w:rPr>
          <w:rFonts w:ascii="PT Astra Serif" w:hAnsi="PT Astra Serif"/>
        </w:rPr>
        <w:t>я</w:t>
      </w:r>
      <w:r>
        <w:rPr>
          <w:rFonts w:ascii="PT Astra Serif" w:hAnsi="PT Astra Serif"/>
        </w:rPr>
        <w:t>я общеобразовательная школа</w:t>
      </w:r>
      <w:r w:rsidRPr="00784C24">
        <w:rPr>
          <w:rFonts w:ascii="PT Astra Serif" w:hAnsi="PT Astra Serif"/>
        </w:rPr>
        <w:t xml:space="preserve"> №2»приобретено и установлено уличное игровое оборудования в дошкольные группы </w:t>
      </w:r>
    </w:p>
    <w:p w:rsidR="001E5CFC" w:rsidRDefault="001E5CFC" w:rsidP="001E5CFC">
      <w:pPr>
        <w:ind w:firstLine="709"/>
        <w:jc w:val="both"/>
        <w:rPr>
          <w:rFonts w:ascii="PT Astra Serif" w:hAnsi="PT Astra Serif"/>
        </w:rPr>
      </w:pPr>
      <w:r w:rsidRPr="001E5CFC">
        <w:rPr>
          <w:rFonts w:ascii="PT Astra Serif" w:hAnsi="PT Astra Serif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9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9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B557B6">
        <w:rPr>
          <w:rFonts w:ascii="PT Astra Serif" w:eastAsia="Lucida Sans Unicode" w:hAnsi="PT Astra Serif" w:cs="Tahoma"/>
          <w:color w:val="000000"/>
          <w:lang w:eastAsia="en-US" w:bidi="en-US"/>
        </w:rPr>
        <w:t>33 811,7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составило 100 процентов.</w:t>
      </w:r>
    </w:p>
    <w:p w:rsidR="00FA7B00" w:rsidRDefault="001E5CFC" w:rsidP="00784C24">
      <w:pPr>
        <w:widowControl w:val="0"/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Департаментом жилищно-коммунального и строительного комплекса проведены работы капитального характера по замене оконных блоков в </w:t>
      </w:r>
      <w:r w:rsidR="00C41D8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МБОУ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«Средняя общеобразовательная школа № 5»</w:t>
      </w:r>
      <w:r w:rsidR="00C41D8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</w:t>
      </w:r>
      <w:r w:rsidR="00C41D8C" w:rsidRPr="00C41D8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МБОУ «Лицей им. Г.Ф. </w:t>
      </w:r>
      <w:proofErr w:type="spellStart"/>
      <w:r w:rsidR="00C41D8C" w:rsidRPr="00C41D8C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="00C41D8C" w:rsidRPr="00C41D8C"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 w:rsidR="00C41D8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выполнен </w:t>
      </w:r>
      <w:r w:rsidR="00C41D8C" w:rsidRPr="00C41D8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капитальный ремонт кровли корпуса №2 и теплого перехода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дошкольных групп МБОУ «Средняя общеобразовательная школа № 2».</w:t>
      </w:r>
      <w:r w:rsidRPr="001E5CFC">
        <w:rPr>
          <w:rFonts w:eastAsia="Lucida Sans Unicode" w:cs="Tahoma"/>
          <w:color w:val="000000"/>
          <w:lang w:eastAsia="en-US" w:bidi="en-US"/>
        </w:rPr>
        <w:t xml:space="preserve"> </w:t>
      </w:r>
    </w:p>
    <w:p w:rsidR="00FA7B00" w:rsidRDefault="00C41D8C" w:rsidP="00784C2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МБОУ «Лицей им. Г.Ф. </w:t>
      </w:r>
      <w:proofErr w:type="spellStart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ремонт системы теплоснабжения 1-го этажа, ремонт группового помещения для детей дошкольного возраста</w:t>
      </w:r>
      <w:r w:rsidR="00FA7B00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строительно-монтажные работы по устройству спортивной площадки</w:t>
      </w:r>
      <w:r w:rsidR="00FA7B00"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</w:t>
      </w:r>
    </w:p>
    <w:p w:rsidR="00FA7B00" w:rsidRDefault="00FA7B00" w:rsidP="00784C2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МБОУ «Гимназия»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ремонт полового покрытия в четырех учебных кабинетах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 ремонт туалетных помещений для мальчиков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частичная замена половой плитки в столовой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ремонт пяти групповых помещений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дошкольных групп. </w:t>
      </w:r>
    </w:p>
    <w:p w:rsidR="00784C24" w:rsidRPr="00784C24" w:rsidRDefault="00FA7B00" w:rsidP="00784C2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МБОУ «Средняя общеобразовательная школа №5»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проведена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замена унитазов в туалетных комнатах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обустройство асфальтированной дорожки по территории школы в районе </w:t>
      </w:r>
      <w:proofErr w:type="spellStart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-2 для доставки пищи воспитанникам с пищеблока школы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784C24" w:rsidRDefault="00FA7B00" w:rsidP="00784C2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МБОУ «Средняя общеобразовательная школа №6»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ремонт кровли и системы отопления здания бассейна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оборудование туалетных кабин дверями в туалетных комнатах 1 этажа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784C24" w:rsidRPr="001E5CFC" w:rsidRDefault="00FA7B00" w:rsidP="00784C2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МАДОУ «Детский сад «Снегурочка»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осуществлен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капитальный ремонт группового помещения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В 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МАДОУ «Детский сад общеразвивающего вида «</w:t>
      </w:r>
      <w:proofErr w:type="spellStart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Гусельки</w:t>
      </w:r>
      <w:proofErr w:type="spellEnd"/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</w:t>
      </w:r>
      <w:r w:rsidR="00784C24" w:rsidRPr="00784C2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частичный ремонт кровли над пищеблоком и ремонт двух групповых помещений.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Мероприятие 10 «Участие в реализации регионального проекта «Современная школа». </w:t>
      </w:r>
      <w:r w:rsidRPr="001E5CFC">
        <w:rPr>
          <w:rFonts w:ascii="PT Astra Serif" w:hAnsi="PT Astra Serif" w:cs="Tahoma"/>
          <w:color w:val="000000"/>
          <w:lang w:eastAsia="ar-SA" w:bidi="en-US"/>
        </w:rPr>
        <w:t>На реализацию Мероприятие 10 Программы в 202</w:t>
      </w:r>
      <w:r w:rsidR="00D4065D">
        <w:rPr>
          <w:rFonts w:ascii="PT Astra Serif" w:hAnsi="PT Astra Serif" w:cs="Tahoma"/>
          <w:color w:val="000000"/>
          <w:lang w:eastAsia="ar-SA" w:bidi="en-US"/>
        </w:rPr>
        <w:t>3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денежные средства не поступали.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Мероприятие 11 «Участие в реализации регионального проекта «Успех каждого ребенка».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На реализацию Мероприятие 11 Программы в 202</w:t>
      </w:r>
      <w:r w:rsidR="00416118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поступали.</w:t>
      </w:r>
      <w:r w:rsidR="009F6170" w:rsidRPr="009F6170">
        <w:t xml:space="preserve"> </w:t>
      </w:r>
    </w:p>
    <w:p w:rsidR="001E5CFC" w:rsidRPr="001E5CFC" w:rsidRDefault="000E6F8D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b/>
          <w:lang w:eastAsia="en-US" w:bidi="en-US"/>
        </w:rPr>
        <w:tab/>
      </w:r>
      <w:r w:rsidR="001E5CFC" w:rsidRPr="001E5CFC">
        <w:rPr>
          <w:rFonts w:ascii="PT Astra Serif" w:eastAsia="Lucida Sans Unicode" w:hAnsi="PT Astra Serif" w:cs="Tahoma"/>
          <w:b/>
          <w:lang w:eastAsia="en-US" w:bidi="en-US"/>
        </w:rPr>
        <w:t xml:space="preserve">Мероприятие 12 «Участие в реализации регионального проекта «Учитель будущего».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="001E5CFC" w:rsidRPr="001E5CFC">
        <w:rPr>
          <w:rFonts w:ascii="PT Astra Serif" w:hAnsi="PT Astra Serif"/>
        </w:rPr>
        <w:t xml:space="preserve">Мероприятия 12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в 202</w:t>
      </w:r>
      <w:r w:rsidR="00AF2EFA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поступали.</w:t>
      </w:r>
    </w:p>
    <w:p w:rsid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ab/>
      </w:r>
      <w:r w:rsidRPr="001E5CFC">
        <w:rPr>
          <w:rFonts w:ascii="PT Astra Serif" w:eastAsia="Lucida Sans Unicode" w:hAnsi="PT Astra Serif" w:cs="Tahoma"/>
          <w:b/>
          <w:lang w:eastAsia="en-US" w:bidi="en-US"/>
        </w:rPr>
        <w:t xml:space="preserve">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трех лет».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13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в 202</w:t>
      </w:r>
      <w:r w:rsidR="001A2FAE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поступали.</w:t>
      </w:r>
    </w:p>
    <w:p w:rsidR="00AF2EFA" w:rsidRDefault="006368A1" w:rsidP="005C7AC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AF2EFA">
        <w:rPr>
          <w:rFonts w:ascii="PT Astra Serif" w:eastAsia="Lucida Sans Unicode" w:hAnsi="PT Astra Serif" w:cs="Tahoma"/>
          <w:b/>
          <w:lang w:eastAsia="en-US" w:bidi="en-US"/>
        </w:rPr>
        <w:t>Мероприятие 14 «Участие в реализации регионального проекта «Патриотическое воспитание граждан Российской Федерации».</w:t>
      </w:r>
      <w:r w:rsidRPr="006368A1">
        <w:rPr>
          <w:rFonts w:ascii="PT Astra Serif" w:eastAsia="Lucida Sans Unicode" w:hAnsi="PT Astra Serif" w:cs="Tahoma"/>
          <w:lang w:eastAsia="en-US" w:bidi="en-US"/>
        </w:rPr>
        <w:t xml:space="preserve"> </w:t>
      </w:r>
    </w:p>
    <w:p w:rsidR="00AF2EFA" w:rsidRPr="001E5CFC" w:rsidRDefault="00AF2EFA" w:rsidP="00AF2EFA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>Мероприятия 1</w:t>
      </w:r>
      <w:r>
        <w:rPr>
          <w:rFonts w:ascii="PT Astra Serif" w:hAnsi="PT Astra Serif"/>
        </w:rPr>
        <w:t>4</w:t>
      </w:r>
      <w:r w:rsidRPr="001E5CFC">
        <w:rPr>
          <w:rFonts w:ascii="PT Astra Serif" w:hAnsi="PT Astra Serif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2 390,8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тыс. рублей, в том числе: за счет средств федерального бюджета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>923,1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за счет средств бюджета автономного округа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>1 443,8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местного бюджета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23,9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тыс. рублей; за счет средств иных источников финансирования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107 298,8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 отчетный период фактическое исполнение консолидированного бюджета составило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99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AF2EFA" w:rsidRPr="001E5CFC" w:rsidRDefault="00AF2EFA" w:rsidP="00AF2EFA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федеральный бюджет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100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процент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>ов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AF2EFA" w:rsidRPr="001E5CFC" w:rsidRDefault="00AF2EFA" w:rsidP="00AF2EFA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автономного округа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процентов;</w:t>
      </w:r>
    </w:p>
    <w:p w:rsidR="00AF2EFA" w:rsidRPr="001E5CFC" w:rsidRDefault="00AF2EFA" w:rsidP="00AF2EFA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местный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 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100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процентов</w:t>
      </w:r>
      <w:r w:rsidR="000E6F8D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6368A1" w:rsidRDefault="000E6F8D" w:rsidP="005C7AC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>
        <w:rPr>
          <w:rFonts w:ascii="PT Astra Serif" w:eastAsia="Lucida Sans Unicode" w:hAnsi="PT Astra Serif" w:cs="Tahoma"/>
          <w:lang w:eastAsia="en-US" w:bidi="en-US"/>
        </w:rPr>
        <w:t>В рамках реализации мероприятия Программы с</w:t>
      </w:r>
      <w:r w:rsidRPr="000E6F8D">
        <w:rPr>
          <w:rFonts w:ascii="PT Astra Serif" w:eastAsia="Lucida Sans Unicode" w:hAnsi="PT Astra Serif" w:cs="Tahoma"/>
          <w:lang w:eastAsia="en-US" w:bidi="en-US"/>
        </w:rPr>
        <w:t>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PT Astra Serif" w:eastAsia="Lucida Sans Unicode" w:hAnsi="PT Astra Serif" w:cs="Tahoma"/>
          <w:lang w:eastAsia="en-US" w:bidi="en-US"/>
        </w:rPr>
        <w:t xml:space="preserve">. </w:t>
      </w:r>
      <w:proofErr w:type="gramStart"/>
      <w:r w:rsidR="000813CD" w:rsidRPr="000813CD">
        <w:rPr>
          <w:rFonts w:ascii="PT Astra Serif" w:eastAsia="Lucida Sans Unicode" w:hAnsi="PT Astra Serif" w:cs="Tahoma"/>
          <w:lang w:eastAsia="en-US" w:bidi="en-US"/>
        </w:rPr>
        <w:t xml:space="preserve">В 2023 году заключено соглашение с Департаментом образования и науки ХМАО-Югры от 25.01.2023 № 71887000-1-2023-007 </w:t>
      </w:r>
      <w:r>
        <w:rPr>
          <w:rFonts w:ascii="PT Astra Serif" w:eastAsia="Lucida Sans Unicode" w:hAnsi="PT Astra Serif" w:cs="Tahoma"/>
          <w:lang w:eastAsia="en-US" w:bidi="en-US"/>
        </w:rPr>
        <w:t>на</w:t>
      </w:r>
      <w:r w:rsidR="000813CD" w:rsidRPr="000813CD">
        <w:rPr>
          <w:rFonts w:ascii="PT Astra Serif" w:eastAsia="Lucida Sans Unicode" w:hAnsi="PT Astra Serif" w:cs="Tahoma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lang w:eastAsia="en-US" w:bidi="en-US"/>
        </w:rPr>
        <w:t xml:space="preserve">произведение денежных выплат </w:t>
      </w:r>
      <w:r w:rsidR="000813CD" w:rsidRPr="000813CD">
        <w:rPr>
          <w:rFonts w:ascii="PT Astra Serif" w:eastAsia="Lucida Sans Unicode" w:hAnsi="PT Astra Serif" w:cs="Tahoma"/>
          <w:lang w:eastAsia="en-US" w:bidi="en-US"/>
        </w:rPr>
        <w:t>2 шт. единиц</w:t>
      </w:r>
      <w:r>
        <w:rPr>
          <w:rFonts w:ascii="PT Astra Serif" w:eastAsia="Lucida Sans Unicode" w:hAnsi="PT Astra Serif" w:cs="Tahoma"/>
          <w:lang w:eastAsia="en-US" w:bidi="en-US"/>
        </w:rPr>
        <w:t>ам</w:t>
      </w:r>
      <w:r w:rsidR="000813CD" w:rsidRPr="000813CD">
        <w:rPr>
          <w:rFonts w:ascii="PT Astra Serif" w:eastAsia="Lucida Sans Unicode" w:hAnsi="PT Astra Serif" w:cs="Tahoma"/>
          <w:lang w:eastAsia="en-US" w:bidi="en-US"/>
        </w:rPr>
        <w:t xml:space="preserve"> по должности «Советник директора по воспитанию и взаимодействию с детскими общественными объединениями» (по 0,5 шт. ед. в: МБОУ «Лицей им. Г.Ф. </w:t>
      </w:r>
      <w:proofErr w:type="spellStart"/>
      <w:r w:rsidR="000813CD" w:rsidRPr="000813CD">
        <w:rPr>
          <w:rFonts w:ascii="PT Astra Serif" w:eastAsia="Lucida Sans Unicode" w:hAnsi="PT Astra Serif" w:cs="Tahoma"/>
          <w:lang w:eastAsia="en-US" w:bidi="en-US"/>
        </w:rPr>
        <w:t>Атякшева</w:t>
      </w:r>
      <w:proofErr w:type="spellEnd"/>
      <w:r w:rsidR="000813CD" w:rsidRPr="000813CD">
        <w:rPr>
          <w:rFonts w:ascii="PT Astra Serif" w:eastAsia="Lucida Sans Unicode" w:hAnsi="PT Astra Serif" w:cs="Tahoma"/>
          <w:lang w:eastAsia="en-US" w:bidi="en-US"/>
        </w:rPr>
        <w:t>», МБОУ «СОШ № 2», МБОУ «Гимназия» и МБОУ «СОШ № 5»).</w:t>
      </w:r>
      <w:proofErr w:type="gramEnd"/>
    </w:p>
    <w:p w:rsidR="006368A1" w:rsidRDefault="006368A1" w:rsidP="006368A1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6368A1">
        <w:rPr>
          <w:rFonts w:ascii="PT Astra Serif" w:eastAsiaTheme="minorHAnsi" w:hAnsi="PT Astra Serif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:rsidR="000E6F8D" w:rsidRPr="006368A1" w:rsidRDefault="000E6F8D" w:rsidP="006368A1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0E6F8D">
        <w:rPr>
          <w:rFonts w:ascii="PT Astra Serif" w:eastAsiaTheme="minorHAnsi" w:hAnsi="PT Astra Serif"/>
          <w:lang w:eastAsia="en-US"/>
        </w:rPr>
        <w:t>Во всех общеобразовательных учреждениях реализуются рабочие программы патриотического воспитания обучающихся.</w:t>
      </w:r>
    </w:p>
    <w:p w:rsidR="006368A1" w:rsidRPr="006368A1" w:rsidRDefault="006368A1" w:rsidP="006368A1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6368A1">
        <w:rPr>
          <w:rFonts w:ascii="PT Astra Serif" w:eastAsiaTheme="minorHAnsi" w:hAnsi="PT Astra Serif"/>
          <w:lang w:eastAsia="en-US"/>
        </w:rPr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6368A1">
        <w:rPr>
          <w:rFonts w:ascii="PT Astra Serif" w:eastAsiaTheme="minorHAnsi" w:hAnsi="PT Astra Serif"/>
          <w:lang w:eastAsia="en-US"/>
        </w:rPr>
        <w:t>важном</w:t>
      </w:r>
      <w:proofErr w:type="gramEnd"/>
      <w:r w:rsidRPr="006368A1">
        <w:rPr>
          <w:rFonts w:ascii="PT Astra Serif" w:eastAsiaTheme="minorHAnsi" w:hAnsi="PT Astra Serif"/>
          <w:lang w:eastAsia="en-US"/>
        </w:rPr>
        <w:t>», формирующий национальную идентичность у подрастающего поколения.</w:t>
      </w:r>
    </w:p>
    <w:p w:rsidR="008859DB" w:rsidRPr="000E6F8D" w:rsidRDefault="008859DB" w:rsidP="008859DB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0E6F8D">
        <w:rPr>
          <w:rFonts w:ascii="PT Astra Serif" w:eastAsiaTheme="minorHAnsi" w:hAnsi="PT Astra Serif"/>
          <w:lang w:eastAsia="en-US"/>
        </w:rPr>
        <w:t>Во всех общеобразовательных учреждениях организована деятельность детских общественных объединений в соответствии с направлениями деятельности общероссийского движения детей и молодежи «Движение первых» (далее – РДДМ),  открыты первичные отделения РДДМ</w:t>
      </w:r>
      <w:r w:rsidR="000E6F8D" w:rsidRPr="000E6F8D">
        <w:rPr>
          <w:rFonts w:ascii="PT Astra Serif" w:eastAsiaTheme="minorHAnsi" w:hAnsi="PT Astra Serif"/>
          <w:lang w:eastAsia="en-US"/>
        </w:rPr>
        <w:t xml:space="preserve">. </w:t>
      </w:r>
      <w:r w:rsidRPr="000E6F8D">
        <w:rPr>
          <w:rFonts w:ascii="PT Astra Serif" w:eastAsiaTheme="minorHAnsi" w:hAnsi="PT Astra Serif"/>
          <w:lang w:eastAsia="en-US"/>
        </w:rPr>
        <w:t>Учащиеся 1-4-х классов принимают участие в программе развития социальной активности «Орлята России», направленной на формирование социально - значимых ценностей, присущих нашей Родине. Для участия в программе зарегистрированы 93 класса-комплекта, что составляет 100 процентов от общего количества класс</w:t>
      </w:r>
      <w:r w:rsidR="008C751D">
        <w:rPr>
          <w:rFonts w:ascii="PT Astra Serif" w:eastAsiaTheme="minorHAnsi" w:hAnsi="PT Astra Serif"/>
          <w:lang w:eastAsia="en-US"/>
        </w:rPr>
        <w:t xml:space="preserve"> </w:t>
      </w:r>
      <w:r w:rsidRPr="000E6F8D">
        <w:rPr>
          <w:rFonts w:ascii="PT Astra Serif" w:eastAsiaTheme="minorHAnsi" w:hAnsi="PT Astra Serif"/>
          <w:lang w:eastAsia="en-US"/>
        </w:rPr>
        <w:t>-</w:t>
      </w:r>
      <w:r w:rsidR="008C751D">
        <w:rPr>
          <w:rFonts w:ascii="PT Astra Serif" w:eastAsiaTheme="minorHAnsi" w:hAnsi="PT Astra Serif"/>
          <w:lang w:eastAsia="en-US"/>
        </w:rPr>
        <w:t xml:space="preserve"> </w:t>
      </w:r>
      <w:r w:rsidRPr="000E6F8D">
        <w:rPr>
          <w:rFonts w:ascii="PT Astra Serif" w:eastAsiaTheme="minorHAnsi" w:hAnsi="PT Astra Serif"/>
          <w:lang w:eastAsia="en-US"/>
        </w:rPr>
        <w:t>комплектов начального общего образования.</w:t>
      </w:r>
    </w:p>
    <w:p w:rsidR="008859DB" w:rsidRPr="000E6F8D" w:rsidRDefault="008859DB" w:rsidP="008859DB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0E6F8D">
        <w:rPr>
          <w:rFonts w:ascii="PT Astra Serif" w:eastAsiaTheme="minorHAnsi" w:hAnsi="PT Astra Serif"/>
          <w:lang w:eastAsia="en-US"/>
        </w:rPr>
        <w:t>На базе МБОУ «</w:t>
      </w:r>
      <w:r w:rsidR="00FA7B00">
        <w:rPr>
          <w:rFonts w:ascii="PT Astra Serif" w:eastAsiaTheme="minorHAnsi" w:hAnsi="PT Astra Serif"/>
          <w:lang w:eastAsia="en-US"/>
        </w:rPr>
        <w:t>Средняя</w:t>
      </w:r>
      <w:r w:rsidR="008C751D">
        <w:rPr>
          <w:rFonts w:ascii="PT Astra Serif" w:eastAsiaTheme="minorHAnsi" w:hAnsi="PT Astra Serif"/>
          <w:lang w:eastAsia="en-US"/>
        </w:rPr>
        <w:t xml:space="preserve"> общеобразовательная школа</w:t>
      </w:r>
      <w:r w:rsidRPr="000E6F8D">
        <w:rPr>
          <w:rFonts w:ascii="PT Astra Serif" w:eastAsiaTheme="minorHAnsi" w:hAnsi="PT Astra Serif"/>
          <w:lang w:eastAsia="en-US"/>
        </w:rPr>
        <w:t xml:space="preserve"> № 2» продолжает свою работу военно-патриотический поисковой отряд «Каскад», который входит в Региональную общественную организацию «Союз поисковых формирований Ханты-Мансийского автономного округа - Югры» - «Долг и память Югры», количество поисковиков составляет 20 человек.</w:t>
      </w:r>
      <w:r w:rsidR="008C751D">
        <w:rPr>
          <w:rFonts w:ascii="PT Astra Serif" w:eastAsiaTheme="minorHAnsi" w:hAnsi="PT Astra Serif"/>
          <w:lang w:eastAsia="en-US"/>
        </w:rPr>
        <w:t xml:space="preserve"> </w:t>
      </w:r>
    </w:p>
    <w:p w:rsidR="008859DB" w:rsidRPr="000E6F8D" w:rsidRDefault="008859DB" w:rsidP="008859DB">
      <w:pPr>
        <w:suppressAutoHyphens/>
        <w:ind w:firstLine="709"/>
        <w:jc w:val="both"/>
        <w:rPr>
          <w:rFonts w:ascii="PT Astra Serif" w:eastAsiaTheme="minorHAnsi" w:hAnsi="PT Astra Serif"/>
          <w:lang w:eastAsia="en-US"/>
        </w:rPr>
      </w:pPr>
      <w:r w:rsidRPr="000E6F8D">
        <w:rPr>
          <w:rFonts w:ascii="PT Astra Serif" w:eastAsiaTheme="minorHAnsi" w:hAnsi="PT Astra Serif"/>
          <w:lang w:eastAsia="en-US"/>
        </w:rPr>
        <w:t>На базе центра «Доблесть» МБОУ «</w:t>
      </w:r>
      <w:r w:rsidR="008C751D" w:rsidRPr="008C751D">
        <w:rPr>
          <w:rFonts w:ascii="PT Astra Serif" w:eastAsiaTheme="minorHAnsi" w:hAnsi="PT Astra Serif"/>
          <w:lang w:eastAsia="en-US"/>
        </w:rPr>
        <w:t>Средняя общеобразовательная школа № 2</w:t>
      </w:r>
      <w:r w:rsidRPr="000E6F8D">
        <w:rPr>
          <w:rFonts w:ascii="PT Astra Serif" w:eastAsiaTheme="minorHAnsi" w:hAnsi="PT Astra Serif"/>
          <w:lang w:eastAsia="en-US"/>
        </w:rPr>
        <w:t xml:space="preserve">» зарегистрирован Штаб местного отделения Всероссийского военно-патриотического общественного движения «ЮНАРМИИ». Отряды ЮНАРМИИ созданы на базе всех </w:t>
      </w:r>
      <w:r w:rsidRPr="000E6F8D">
        <w:rPr>
          <w:rFonts w:ascii="PT Astra Serif" w:eastAsiaTheme="minorHAnsi" w:hAnsi="PT Astra Serif"/>
          <w:lang w:eastAsia="en-US"/>
        </w:rPr>
        <w:lastRenderedPageBreak/>
        <w:t>общеобразовательных учреждений, количество участников движения - 625 человек, что больше на 220 человек по сравнению с предыдущим учебным годом.</w:t>
      </w:r>
    </w:p>
    <w:p w:rsidR="006E1559" w:rsidRPr="006E1559" w:rsidRDefault="006E1559" w:rsidP="006E155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6E1559">
        <w:rPr>
          <w:rFonts w:ascii="PT Astra Serif" w:eastAsia="Lucida Sans Unicode" w:hAnsi="PT Astra Serif" w:cs="Tahoma"/>
          <w:lang w:eastAsia="en-US" w:bidi="en-US"/>
        </w:rPr>
        <w:t xml:space="preserve">В рамках реализации Программы </w:t>
      </w:r>
      <w:r>
        <w:rPr>
          <w:rFonts w:ascii="PT Astra Serif" w:eastAsia="Lucida Sans Unicode" w:hAnsi="PT Astra Serif" w:cs="Tahoma"/>
          <w:lang w:eastAsia="en-US" w:bidi="en-US"/>
        </w:rPr>
        <w:t>в</w:t>
      </w:r>
      <w:r w:rsidRPr="006E1559">
        <w:rPr>
          <w:rFonts w:ascii="PT Astra Serif" w:eastAsia="Lucida Sans Unicode" w:hAnsi="PT Astra Serif" w:cs="Tahoma"/>
          <w:lang w:eastAsia="en-US" w:bidi="en-US"/>
        </w:rPr>
        <w:t xml:space="preserve"> 202</w:t>
      </w:r>
      <w:r>
        <w:rPr>
          <w:rFonts w:ascii="PT Astra Serif" w:eastAsia="Lucida Sans Unicode" w:hAnsi="PT Astra Serif" w:cs="Tahoma"/>
          <w:lang w:eastAsia="en-US" w:bidi="en-US"/>
        </w:rPr>
        <w:t>3</w:t>
      </w:r>
      <w:r w:rsidRPr="006E1559">
        <w:rPr>
          <w:rFonts w:ascii="PT Astra Serif" w:eastAsia="Lucida Sans Unicode" w:hAnsi="PT Astra Serif" w:cs="Tahoma"/>
          <w:lang w:eastAsia="en-US" w:bidi="en-US"/>
        </w:rPr>
        <w:t xml:space="preserve"> год</w:t>
      </w:r>
      <w:r>
        <w:rPr>
          <w:rFonts w:ascii="PT Astra Serif" w:eastAsia="Lucida Sans Unicode" w:hAnsi="PT Astra Serif" w:cs="Tahoma"/>
          <w:lang w:eastAsia="en-US" w:bidi="en-US"/>
        </w:rPr>
        <w:t>у</w:t>
      </w:r>
      <w:r w:rsidRPr="006E1559">
        <w:rPr>
          <w:rFonts w:ascii="PT Astra Serif" w:eastAsia="Lucida Sans Unicode" w:hAnsi="PT Astra Serif" w:cs="Tahoma"/>
          <w:lang w:eastAsia="en-US" w:bidi="en-US"/>
        </w:rPr>
        <w:t>:</w:t>
      </w:r>
    </w:p>
    <w:p w:rsidR="006E1559" w:rsidRDefault="006E1559" w:rsidP="006E155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6E1559">
        <w:rPr>
          <w:rFonts w:ascii="PT Astra Serif" w:eastAsia="Lucida Sans Unicode" w:hAnsi="PT Astra Serif" w:cs="Tahoma"/>
          <w:lang w:eastAsia="en-US" w:bidi="en-US"/>
        </w:rPr>
        <w:t xml:space="preserve">- заключено </w:t>
      </w:r>
      <w:r>
        <w:rPr>
          <w:rFonts w:ascii="PT Astra Serif" w:eastAsia="Lucida Sans Unicode" w:hAnsi="PT Astra Serif" w:cs="Tahoma"/>
          <w:lang w:eastAsia="en-US" w:bidi="en-US"/>
        </w:rPr>
        <w:t xml:space="preserve">9 соглашение с муниципальными образовательными учреждениями и </w:t>
      </w:r>
      <w:r w:rsidRPr="006E1559">
        <w:rPr>
          <w:rFonts w:ascii="PT Astra Serif" w:eastAsia="Lucida Sans Unicode" w:hAnsi="PT Astra Serif" w:cs="Tahoma"/>
          <w:lang w:eastAsia="en-US" w:bidi="en-US"/>
        </w:rPr>
        <w:t>13 соглашений с негосударственными поставщиками услуг</w:t>
      </w:r>
      <w:r>
        <w:rPr>
          <w:rFonts w:ascii="PT Astra Serif" w:eastAsia="Lucida Sans Unicode" w:hAnsi="PT Astra Serif" w:cs="Tahoma"/>
          <w:lang w:eastAsia="en-US" w:bidi="en-US"/>
        </w:rPr>
        <w:t>;</w:t>
      </w:r>
    </w:p>
    <w:p w:rsidR="006368A1" w:rsidRPr="002E593A" w:rsidRDefault="006E1559" w:rsidP="006E155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6E1559">
        <w:rPr>
          <w:rFonts w:ascii="PT Astra Serif" w:eastAsia="Lucida Sans Unicode" w:hAnsi="PT Astra Serif" w:cs="Tahoma"/>
          <w:lang w:eastAsia="en-US" w:bidi="en-US"/>
        </w:rPr>
        <w:t xml:space="preserve"> - проведен электронный аукцион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признан несостоявшимся (подана только одна заявка). В соответствии с пунктом 1 частью 1 статьи 93 44-ФЗ у единственного поставщика (подрядчика, исполнителя) заключен 1 муниципальный контракт. В соответствии с пунктом 4 частью 1 статьи 93 44-ФЗ у единственного поставщика (подрядчика, исполнителя) заключено 38 муниципальных контрактов. Общая сумма контрактов составила  4 067,95 тыс. рублей. Обязательства по муниципальным контра</w:t>
      </w:r>
      <w:r>
        <w:rPr>
          <w:rFonts w:ascii="PT Astra Serif" w:eastAsia="Lucida Sans Unicode" w:hAnsi="PT Astra Serif" w:cs="Tahoma"/>
          <w:lang w:eastAsia="en-US" w:bidi="en-US"/>
        </w:rPr>
        <w:t>ктам исполнены в полном объеме.</w:t>
      </w:r>
    </w:p>
    <w:p w:rsidR="005C7ACE" w:rsidRPr="006E1559" w:rsidRDefault="005C7ACE" w:rsidP="005C7AC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</w:rPr>
      </w:pPr>
      <w:r w:rsidRPr="006E1559">
        <w:rPr>
          <w:rFonts w:ascii="PT Astra Serif" w:eastAsia="Calibri" w:hAnsi="PT Astra Serif"/>
          <w:color w:val="000000" w:themeColor="text1"/>
        </w:rPr>
        <w:t xml:space="preserve">Программа в 2023 году реализована в полном объеме. </w:t>
      </w:r>
      <w:r w:rsidR="000E6F8D">
        <w:rPr>
          <w:rFonts w:ascii="PT Astra Serif" w:eastAsia="Calibri" w:hAnsi="PT Astra Serif"/>
          <w:color w:val="000000" w:themeColor="text1"/>
        </w:rPr>
        <w:t>В</w:t>
      </w:r>
      <w:r w:rsidRPr="006E1559">
        <w:rPr>
          <w:rFonts w:ascii="PT Astra Serif" w:eastAsia="Calibri" w:hAnsi="PT Astra Serif"/>
          <w:color w:val="000000" w:themeColor="text1"/>
        </w:rPr>
        <w:t xml:space="preserve">се запланированные мероприятия выполнены. Из </w:t>
      </w:r>
      <w:r w:rsidR="006E1559">
        <w:rPr>
          <w:rFonts w:ascii="PT Astra Serif" w:eastAsia="Calibri" w:hAnsi="PT Astra Serif"/>
          <w:color w:val="000000" w:themeColor="text1"/>
        </w:rPr>
        <w:t>семи</w:t>
      </w:r>
      <w:r w:rsidRPr="006E1559">
        <w:rPr>
          <w:rFonts w:ascii="PT Astra Serif" w:eastAsia="Calibri" w:hAnsi="PT Astra Serif"/>
          <w:color w:val="000000" w:themeColor="text1"/>
        </w:rPr>
        <w:t xml:space="preserve"> показателей, предусмотренных Программой, достигнуты </w:t>
      </w:r>
      <w:r w:rsidR="006E1559">
        <w:rPr>
          <w:rFonts w:ascii="PT Astra Serif" w:eastAsia="Calibri" w:hAnsi="PT Astra Serif"/>
          <w:color w:val="000000" w:themeColor="text1"/>
        </w:rPr>
        <w:t>семь</w:t>
      </w:r>
      <w:r w:rsidRPr="006E1559">
        <w:rPr>
          <w:rFonts w:ascii="PT Astra Serif" w:eastAsia="Calibri" w:hAnsi="PT Astra Serif"/>
          <w:color w:val="000000" w:themeColor="text1"/>
        </w:rPr>
        <w:t>.</w:t>
      </w:r>
    </w:p>
    <w:p w:rsidR="005C7ACE" w:rsidRPr="006E1559" w:rsidRDefault="005C7ACE" w:rsidP="005C7ACE">
      <w:pPr>
        <w:pStyle w:val="af"/>
        <w:ind w:firstLine="851"/>
        <w:jc w:val="both"/>
        <w:rPr>
          <w:rFonts w:ascii="PT Astra Serif" w:hAnsi="PT Astra Serif"/>
          <w:lang w:eastAsia="ar-SA"/>
        </w:rPr>
      </w:pP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lang w:eastAsia="en-US" w:bidi="en-US"/>
        </w:rPr>
      </w:pP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sz w:val="28"/>
          <w:szCs w:val="28"/>
          <w:lang w:eastAsia="en-US" w:bidi="en-US"/>
        </w:rPr>
      </w:pP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 </w:t>
      </w: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sz w:val="28"/>
          <w:szCs w:val="28"/>
          <w:lang w:eastAsia="en-US" w:bidi="en-US"/>
        </w:rPr>
      </w:pP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Начальник Управления         </w:t>
      </w:r>
      <w:r w:rsidRPr="001E5CFC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         </w:t>
      </w: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                                               </w:t>
      </w:r>
      <w:r w:rsidR="005C7ACE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>Н.А. Мотовилова</w:t>
      </w:r>
    </w:p>
    <w:p w:rsidR="001E5CFC" w:rsidRPr="001E5CFC" w:rsidRDefault="001E5CFC" w:rsidP="001E5CFC">
      <w:pPr>
        <w:rPr>
          <w:rFonts w:ascii="PT Astra Serif" w:hAnsi="PT Astra Serif"/>
          <w:sz w:val="28"/>
          <w:szCs w:val="28"/>
        </w:rPr>
      </w:pPr>
    </w:p>
    <w:p w:rsidR="001E5CFC" w:rsidRDefault="001E5CFC" w:rsidP="001E5CFC">
      <w:pPr>
        <w:rPr>
          <w:rFonts w:ascii="PT Astra Serif" w:hAnsi="PT Astra Serif"/>
          <w:sz w:val="28"/>
          <w:szCs w:val="28"/>
        </w:rPr>
      </w:pPr>
    </w:p>
    <w:p w:rsidR="005C7ACE" w:rsidRDefault="005C7ACE" w:rsidP="001E5CFC">
      <w:pPr>
        <w:rPr>
          <w:rFonts w:ascii="PT Astra Serif" w:hAnsi="PT Astra Serif"/>
          <w:sz w:val="28"/>
          <w:szCs w:val="28"/>
        </w:rPr>
      </w:pPr>
    </w:p>
    <w:p w:rsidR="005C7ACE" w:rsidRDefault="005C7ACE" w:rsidP="001E5CFC">
      <w:pPr>
        <w:rPr>
          <w:rFonts w:ascii="PT Astra Serif" w:hAnsi="PT Astra Serif"/>
          <w:sz w:val="28"/>
          <w:szCs w:val="28"/>
        </w:rPr>
      </w:pPr>
    </w:p>
    <w:p w:rsidR="005C7ACE" w:rsidRDefault="005C7ACE" w:rsidP="001E5CFC">
      <w:pPr>
        <w:rPr>
          <w:rFonts w:ascii="PT Astra Serif" w:hAnsi="PT Astra Serif"/>
          <w:sz w:val="28"/>
          <w:szCs w:val="28"/>
        </w:rPr>
      </w:pPr>
    </w:p>
    <w:p w:rsidR="005C7ACE" w:rsidRDefault="005C7ACE" w:rsidP="001E5CFC">
      <w:pPr>
        <w:rPr>
          <w:rFonts w:ascii="PT Astra Serif" w:hAnsi="PT Astra Serif"/>
          <w:sz w:val="28"/>
          <w:szCs w:val="28"/>
        </w:rPr>
      </w:pPr>
    </w:p>
    <w:p w:rsidR="005C7ACE" w:rsidRDefault="005C7ACE" w:rsidP="001E5CFC">
      <w:pPr>
        <w:rPr>
          <w:rFonts w:ascii="PT Astra Serif" w:hAnsi="PT Astra Serif"/>
          <w:sz w:val="28"/>
          <w:szCs w:val="28"/>
        </w:rPr>
      </w:pPr>
    </w:p>
    <w:p w:rsidR="005C7ACE" w:rsidRPr="001E5CFC" w:rsidRDefault="005C7ACE" w:rsidP="001E5CFC">
      <w:pPr>
        <w:rPr>
          <w:rFonts w:ascii="PT Astra Serif" w:hAnsi="PT Astra Serif"/>
          <w:sz w:val="28"/>
          <w:szCs w:val="28"/>
        </w:rPr>
      </w:pP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Исполнитель:</w:t>
      </w: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заместитель начальника Управления образования</w:t>
      </w: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Татьяна Михайловна Нерода, 8(34675)7-18-06</w:t>
      </w:r>
    </w:p>
    <w:sectPr w:rsidR="001E5CFC" w:rsidRPr="001E5CFC" w:rsidSect="008859DB">
      <w:headerReference w:type="default" r:id="rId8"/>
      <w:pgSz w:w="11906" w:h="16838"/>
      <w:pgMar w:top="1134" w:right="851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C0" w:rsidRDefault="00D061C0" w:rsidP="0051758D">
      <w:r>
        <w:separator/>
      </w:r>
    </w:p>
  </w:endnote>
  <w:endnote w:type="continuationSeparator" w:id="0">
    <w:p w:rsidR="00D061C0" w:rsidRDefault="00D061C0" w:rsidP="005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C0" w:rsidRDefault="00D061C0" w:rsidP="0051758D">
      <w:r>
        <w:separator/>
      </w:r>
    </w:p>
  </w:footnote>
  <w:footnote w:type="continuationSeparator" w:id="0">
    <w:p w:rsidR="00D061C0" w:rsidRDefault="00D061C0" w:rsidP="0051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613425"/>
      <w:docPartObj>
        <w:docPartGallery w:val="Page Numbers (Top of Page)"/>
        <w:docPartUnique/>
      </w:docPartObj>
    </w:sdtPr>
    <w:sdtEndPr/>
    <w:sdtContent>
      <w:p w:rsidR="00050E45" w:rsidRDefault="00050E4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18">
          <w:rPr>
            <w:noProof/>
          </w:rPr>
          <w:t>13</w:t>
        </w:r>
        <w:r>
          <w:fldChar w:fldCharType="end"/>
        </w:r>
      </w:p>
    </w:sdtContent>
  </w:sdt>
  <w:p w:rsidR="00050E45" w:rsidRDefault="00050E4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487AC0"/>
    <w:multiLevelType w:val="hybridMultilevel"/>
    <w:tmpl w:val="02F01D36"/>
    <w:lvl w:ilvl="0" w:tplc="A09AC51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04795"/>
    <w:rsid w:val="00050E45"/>
    <w:rsid w:val="00061148"/>
    <w:rsid w:val="00074B89"/>
    <w:rsid w:val="000813CD"/>
    <w:rsid w:val="00086A95"/>
    <w:rsid w:val="00087EEE"/>
    <w:rsid w:val="000909A7"/>
    <w:rsid w:val="00091237"/>
    <w:rsid w:val="000A02AD"/>
    <w:rsid w:val="000A6DA4"/>
    <w:rsid w:val="000B35C8"/>
    <w:rsid w:val="000B6732"/>
    <w:rsid w:val="000C49F4"/>
    <w:rsid w:val="000D66C5"/>
    <w:rsid w:val="000E0FD9"/>
    <w:rsid w:val="000E336A"/>
    <w:rsid w:val="000E6F8D"/>
    <w:rsid w:val="000F0671"/>
    <w:rsid w:val="00105104"/>
    <w:rsid w:val="001104A0"/>
    <w:rsid w:val="00122153"/>
    <w:rsid w:val="00130D13"/>
    <w:rsid w:val="00140666"/>
    <w:rsid w:val="001437CA"/>
    <w:rsid w:val="00143F5A"/>
    <w:rsid w:val="001455E6"/>
    <w:rsid w:val="00150595"/>
    <w:rsid w:val="00153762"/>
    <w:rsid w:val="001553DE"/>
    <w:rsid w:val="00170070"/>
    <w:rsid w:val="001776F9"/>
    <w:rsid w:val="001840A1"/>
    <w:rsid w:val="00185E3F"/>
    <w:rsid w:val="00187A01"/>
    <w:rsid w:val="00190622"/>
    <w:rsid w:val="001924A9"/>
    <w:rsid w:val="001A07F5"/>
    <w:rsid w:val="001A211D"/>
    <w:rsid w:val="001A2FAE"/>
    <w:rsid w:val="001A4247"/>
    <w:rsid w:val="001C63FD"/>
    <w:rsid w:val="001C730C"/>
    <w:rsid w:val="001D01ED"/>
    <w:rsid w:val="001D21C7"/>
    <w:rsid w:val="001D62D6"/>
    <w:rsid w:val="001E5CFC"/>
    <w:rsid w:val="001F000E"/>
    <w:rsid w:val="001F2D74"/>
    <w:rsid w:val="00210A13"/>
    <w:rsid w:val="0022132F"/>
    <w:rsid w:val="00232E45"/>
    <w:rsid w:val="002350F3"/>
    <w:rsid w:val="00262F52"/>
    <w:rsid w:val="00270E62"/>
    <w:rsid w:val="002750A7"/>
    <w:rsid w:val="00277D5B"/>
    <w:rsid w:val="002860E2"/>
    <w:rsid w:val="00287EBD"/>
    <w:rsid w:val="002921AB"/>
    <w:rsid w:val="002A1A44"/>
    <w:rsid w:val="002A422A"/>
    <w:rsid w:val="002E593A"/>
    <w:rsid w:val="002F3155"/>
    <w:rsid w:val="002F70ED"/>
    <w:rsid w:val="00322BF5"/>
    <w:rsid w:val="00345D0E"/>
    <w:rsid w:val="00353367"/>
    <w:rsid w:val="00353CB6"/>
    <w:rsid w:val="00384726"/>
    <w:rsid w:val="00384802"/>
    <w:rsid w:val="003A6556"/>
    <w:rsid w:val="003C4870"/>
    <w:rsid w:val="003E2A23"/>
    <w:rsid w:val="003E3252"/>
    <w:rsid w:val="004074D9"/>
    <w:rsid w:val="00416118"/>
    <w:rsid w:val="00424855"/>
    <w:rsid w:val="0042644D"/>
    <w:rsid w:val="004270A1"/>
    <w:rsid w:val="00447F2D"/>
    <w:rsid w:val="0046298C"/>
    <w:rsid w:val="0046519B"/>
    <w:rsid w:val="00466CB7"/>
    <w:rsid w:val="004854C7"/>
    <w:rsid w:val="004953F5"/>
    <w:rsid w:val="00497999"/>
    <w:rsid w:val="004D371E"/>
    <w:rsid w:val="004D6C1F"/>
    <w:rsid w:val="004F0335"/>
    <w:rsid w:val="005035BD"/>
    <w:rsid w:val="0051644C"/>
    <w:rsid w:val="0051758D"/>
    <w:rsid w:val="00517BB2"/>
    <w:rsid w:val="00531836"/>
    <w:rsid w:val="00536DA3"/>
    <w:rsid w:val="00550BD2"/>
    <w:rsid w:val="005546BC"/>
    <w:rsid w:val="00557779"/>
    <w:rsid w:val="00580DAC"/>
    <w:rsid w:val="00586D40"/>
    <w:rsid w:val="005923C4"/>
    <w:rsid w:val="005A5FD4"/>
    <w:rsid w:val="005A6042"/>
    <w:rsid w:val="005B4446"/>
    <w:rsid w:val="005C2093"/>
    <w:rsid w:val="005C2C0B"/>
    <w:rsid w:val="005C3AFC"/>
    <w:rsid w:val="005C7ACE"/>
    <w:rsid w:val="005D0E26"/>
    <w:rsid w:val="005E0774"/>
    <w:rsid w:val="005E0A7B"/>
    <w:rsid w:val="005E5461"/>
    <w:rsid w:val="005E6147"/>
    <w:rsid w:val="00611877"/>
    <w:rsid w:val="0063301D"/>
    <w:rsid w:val="006368A1"/>
    <w:rsid w:val="0064079B"/>
    <w:rsid w:val="0066147B"/>
    <w:rsid w:val="00665AFA"/>
    <w:rsid w:val="00672918"/>
    <w:rsid w:val="006747A4"/>
    <w:rsid w:val="00680E3C"/>
    <w:rsid w:val="006972A5"/>
    <w:rsid w:val="006A0659"/>
    <w:rsid w:val="006C1BEB"/>
    <w:rsid w:val="006E1559"/>
    <w:rsid w:val="00717606"/>
    <w:rsid w:val="0072716A"/>
    <w:rsid w:val="00742D73"/>
    <w:rsid w:val="00743529"/>
    <w:rsid w:val="00745345"/>
    <w:rsid w:val="00751033"/>
    <w:rsid w:val="00753E0D"/>
    <w:rsid w:val="007630BA"/>
    <w:rsid w:val="0076672D"/>
    <w:rsid w:val="00773617"/>
    <w:rsid w:val="007750CB"/>
    <w:rsid w:val="00784C24"/>
    <w:rsid w:val="007A4951"/>
    <w:rsid w:val="007B136C"/>
    <w:rsid w:val="007D713D"/>
    <w:rsid w:val="007E3D96"/>
    <w:rsid w:val="007E58C8"/>
    <w:rsid w:val="007E691E"/>
    <w:rsid w:val="007F212A"/>
    <w:rsid w:val="00807647"/>
    <w:rsid w:val="00841813"/>
    <w:rsid w:val="00841AC6"/>
    <w:rsid w:val="0084792D"/>
    <w:rsid w:val="00851359"/>
    <w:rsid w:val="0085551E"/>
    <w:rsid w:val="00862245"/>
    <w:rsid w:val="008636CD"/>
    <w:rsid w:val="0088229A"/>
    <w:rsid w:val="008859DB"/>
    <w:rsid w:val="00887FB3"/>
    <w:rsid w:val="00890AC0"/>
    <w:rsid w:val="008922E2"/>
    <w:rsid w:val="00896BCB"/>
    <w:rsid w:val="008B379D"/>
    <w:rsid w:val="008B50E2"/>
    <w:rsid w:val="008C751D"/>
    <w:rsid w:val="008D4A20"/>
    <w:rsid w:val="008D63AE"/>
    <w:rsid w:val="008E49B2"/>
    <w:rsid w:val="008E5C81"/>
    <w:rsid w:val="008F3DB7"/>
    <w:rsid w:val="00901C33"/>
    <w:rsid w:val="00930109"/>
    <w:rsid w:val="009358C5"/>
    <w:rsid w:val="00941928"/>
    <w:rsid w:val="00947C5B"/>
    <w:rsid w:val="00954E70"/>
    <w:rsid w:val="00955172"/>
    <w:rsid w:val="00973246"/>
    <w:rsid w:val="009926B7"/>
    <w:rsid w:val="0099425B"/>
    <w:rsid w:val="009A60CD"/>
    <w:rsid w:val="009B0D36"/>
    <w:rsid w:val="009C755E"/>
    <w:rsid w:val="009C7C3E"/>
    <w:rsid w:val="009D0DC7"/>
    <w:rsid w:val="009E2A84"/>
    <w:rsid w:val="009E56E0"/>
    <w:rsid w:val="009E6533"/>
    <w:rsid w:val="009F6170"/>
    <w:rsid w:val="00A14738"/>
    <w:rsid w:val="00A25AC5"/>
    <w:rsid w:val="00A32239"/>
    <w:rsid w:val="00A36644"/>
    <w:rsid w:val="00A412F9"/>
    <w:rsid w:val="00A62443"/>
    <w:rsid w:val="00A737D3"/>
    <w:rsid w:val="00A90E56"/>
    <w:rsid w:val="00A928E0"/>
    <w:rsid w:val="00AB107C"/>
    <w:rsid w:val="00AB3387"/>
    <w:rsid w:val="00AC4476"/>
    <w:rsid w:val="00AC61F9"/>
    <w:rsid w:val="00AF2EFA"/>
    <w:rsid w:val="00AF58B2"/>
    <w:rsid w:val="00B05536"/>
    <w:rsid w:val="00B10891"/>
    <w:rsid w:val="00B14189"/>
    <w:rsid w:val="00B34DE8"/>
    <w:rsid w:val="00B41EBB"/>
    <w:rsid w:val="00B55173"/>
    <w:rsid w:val="00B557B6"/>
    <w:rsid w:val="00B92748"/>
    <w:rsid w:val="00BC617F"/>
    <w:rsid w:val="00BD1B01"/>
    <w:rsid w:val="00BD4C35"/>
    <w:rsid w:val="00BF02D9"/>
    <w:rsid w:val="00BF7EFD"/>
    <w:rsid w:val="00C02FAE"/>
    <w:rsid w:val="00C05BD0"/>
    <w:rsid w:val="00C17BB4"/>
    <w:rsid w:val="00C32C1D"/>
    <w:rsid w:val="00C32EE0"/>
    <w:rsid w:val="00C34BFF"/>
    <w:rsid w:val="00C41D8C"/>
    <w:rsid w:val="00C550EF"/>
    <w:rsid w:val="00C60597"/>
    <w:rsid w:val="00C87D7F"/>
    <w:rsid w:val="00CA0E76"/>
    <w:rsid w:val="00CA5ABB"/>
    <w:rsid w:val="00CA630E"/>
    <w:rsid w:val="00CB4B09"/>
    <w:rsid w:val="00CB542F"/>
    <w:rsid w:val="00CC210A"/>
    <w:rsid w:val="00CE79CF"/>
    <w:rsid w:val="00CF17CB"/>
    <w:rsid w:val="00CF69AF"/>
    <w:rsid w:val="00D061C0"/>
    <w:rsid w:val="00D11499"/>
    <w:rsid w:val="00D13426"/>
    <w:rsid w:val="00D30879"/>
    <w:rsid w:val="00D30966"/>
    <w:rsid w:val="00D4065D"/>
    <w:rsid w:val="00D45165"/>
    <w:rsid w:val="00D667A7"/>
    <w:rsid w:val="00D72369"/>
    <w:rsid w:val="00D7767A"/>
    <w:rsid w:val="00D830BE"/>
    <w:rsid w:val="00D95D13"/>
    <w:rsid w:val="00DA17F3"/>
    <w:rsid w:val="00DB5D21"/>
    <w:rsid w:val="00DC4532"/>
    <w:rsid w:val="00DD17ED"/>
    <w:rsid w:val="00DD2098"/>
    <w:rsid w:val="00DE1778"/>
    <w:rsid w:val="00DE26E7"/>
    <w:rsid w:val="00DE2A77"/>
    <w:rsid w:val="00DF4716"/>
    <w:rsid w:val="00E02865"/>
    <w:rsid w:val="00E078B9"/>
    <w:rsid w:val="00E118D2"/>
    <w:rsid w:val="00E130AE"/>
    <w:rsid w:val="00E1525A"/>
    <w:rsid w:val="00E234A6"/>
    <w:rsid w:val="00E234D4"/>
    <w:rsid w:val="00E25381"/>
    <w:rsid w:val="00E254C2"/>
    <w:rsid w:val="00E2610F"/>
    <w:rsid w:val="00E36B78"/>
    <w:rsid w:val="00E41B91"/>
    <w:rsid w:val="00E54359"/>
    <w:rsid w:val="00E666AB"/>
    <w:rsid w:val="00E87B08"/>
    <w:rsid w:val="00E91FE3"/>
    <w:rsid w:val="00E923ED"/>
    <w:rsid w:val="00E92703"/>
    <w:rsid w:val="00E9664E"/>
    <w:rsid w:val="00EA37C8"/>
    <w:rsid w:val="00EA5F5C"/>
    <w:rsid w:val="00EB5744"/>
    <w:rsid w:val="00ED261B"/>
    <w:rsid w:val="00EE1D77"/>
    <w:rsid w:val="00EE71B1"/>
    <w:rsid w:val="00EF344C"/>
    <w:rsid w:val="00F00E42"/>
    <w:rsid w:val="00F01A2E"/>
    <w:rsid w:val="00F20BDB"/>
    <w:rsid w:val="00F32A6D"/>
    <w:rsid w:val="00F42EDC"/>
    <w:rsid w:val="00F460D2"/>
    <w:rsid w:val="00F54840"/>
    <w:rsid w:val="00F65C16"/>
    <w:rsid w:val="00F73050"/>
    <w:rsid w:val="00F7533E"/>
    <w:rsid w:val="00F7654D"/>
    <w:rsid w:val="00F807FC"/>
    <w:rsid w:val="00F80A30"/>
    <w:rsid w:val="00FA65AD"/>
    <w:rsid w:val="00FA7B00"/>
    <w:rsid w:val="00FA7BDF"/>
    <w:rsid w:val="00FB4A3E"/>
    <w:rsid w:val="00FE25F2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C7AC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C7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C7AC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C7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13</Pages>
  <Words>6783</Words>
  <Characters>38665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Нерода</cp:lastModifiedBy>
  <cp:revision>68</cp:revision>
  <cp:lastPrinted>2024-02-10T11:18:00Z</cp:lastPrinted>
  <dcterms:created xsi:type="dcterms:W3CDTF">2023-01-24T10:38:00Z</dcterms:created>
  <dcterms:modified xsi:type="dcterms:W3CDTF">2024-02-16T03:17:00Z</dcterms:modified>
</cp:coreProperties>
</file>