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C29" w:rsidRPr="000C6CA4" w:rsidRDefault="00CE242B" w:rsidP="003A0C49">
      <w:pPr>
        <w:jc w:val="both"/>
        <w:rPr>
          <w:rFonts w:ascii="Arial" w:hAnsi="Arial" w:cs="Arial"/>
          <w:b/>
          <w:sz w:val="24"/>
          <w:szCs w:val="24"/>
        </w:rPr>
      </w:pPr>
      <w:bookmarkStart w:id="0" w:name="sub_1260"/>
      <w:bookmarkStart w:id="1" w:name="_GoBack"/>
      <w:r w:rsidRPr="000C6CA4">
        <w:rPr>
          <w:rFonts w:ascii="Arial" w:hAnsi="Arial" w:cs="Arial"/>
          <w:sz w:val="24"/>
          <w:szCs w:val="24"/>
        </w:rPr>
        <w:t xml:space="preserve"> </w:t>
      </w:r>
      <w:bookmarkStart w:id="2" w:name="sub_1618"/>
      <w:bookmarkEnd w:id="0"/>
      <w:r w:rsidR="006A5C29" w:rsidRPr="000C6CA4">
        <w:rPr>
          <w:rFonts w:ascii="Arial" w:hAnsi="Arial" w:cs="Arial"/>
          <w:b/>
        </w:rPr>
        <w:t xml:space="preserve"> </w:t>
      </w:r>
      <w:r w:rsidR="006A5C29" w:rsidRPr="000C6CA4">
        <w:rPr>
          <w:rFonts w:ascii="Arial" w:hAnsi="Arial" w:cs="Arial"/>
          <w:b/>
          <w:sz w:val="24"/>
          <w:szCs w:val="24"/>
        </w:rPr>
        <w:t>Предоставление государственной услуги по аннулированию записи акта гражданского состояния (далее - государственная услуга по аннулированию записи акта) включает в себя следующие административные процедуры:</w:t>
      </w:r>
    </w:p>
    <w:p w:rsidR="006A5C29" w:rsidRPr="000C6CA4" w:rsidRDefault="006A5C29" w:rsidP="003A0C49">
      <w:pPr>
        <w:jc w:val="both"/>
        <w:rPr>
          <w:rFonts w:ascii="Arial" w:hAnsi="Arial" w:cs="Arial"/>
          <w:sz w:val="24"/>
          <w:szCs w:val="24"/>
        </w:rPr>
      </w:pPr>
      <w:bookmarkStart w:id="3" w:name="sub_100152"/>
      <w:bookmarkEnd w:id="2"/>
      <w:r w:rsidRPr="000C6CA4">
        <w:rPr>
          <w:rFonts w:ascii="Arial" w:hAnsi="Arial" w:cs="Arial"/>
          <w:sz w:val="24"/>
          <w:szCs w:val="24"/>
        </w:rPr>
        <w:t>1) проверка представленных заявителем документов и принятие решения о предоставлении государственной услуги по аннулированию записи акта;</w:t>
      </w:r>
    </w:p>
    <w:p w:rsidR="006A5C29" w:rsidRPr="000C6CA4" w:rsidRDefault="006A5C29" w:rsidP="003A0C49">
      <w:pPr>
        <w:jc w:val="both"/>
        <w:rPr>
          <w:rFonts w:ascii="Arial" w:hAnsi="Arial" w:cs="Arial"/>
          <w:sz w:val="24"/>
          <w:szCs w:val="24"/>
        </w:rPr>
      </w:pPr>
      <w:bookmarkStart w:id="4" w:name="sub_100153"/>
      <w:bookmarkEnd w:id="3"/>
      <w:r w:rsidRPr="000C6CA4">
        <w:rPr>
          <w:rFonts w:ascii="Arial" w:hAnsi="Arial" w:cs="Arial"/>
          <w:sz w:val="24"/>
          <w:szCs w:val="24"/>
        </w:rPr>
        <w:t>2) прием представленных заявителем документов и осуществление поиска записи акта гражданского состояния, подлежащей аннулированию, в архиве органа, предоставляющего государственную услугу;</w:t>
      </w:r>
    </w:p>
    <w:p w:rsidR="006A5C29" w:rsidRPr="000C6CA4" w:rsidRDefault="006A5C29" w:rsidP="003A0C49">
      <w:pPr>
        <w:jc w:val="both"/>
        <w:rPr>
          <w:rFonts w:ascii="Arial" w:hAnsi="Arial" w:cs="Arial"/>
          <w:sz w:val="24"/>
          <w:szCs w:val="24"/>
        </w:rPr>
      </w:pPr>
      <w:bookmarkStart w:id="5" w:name="sub_100154"/>
      <w:bookmarkEnd w:id="4"/>
      <w:r w:rsidRPr="000C6CA4">
        <w:rPr>
          <w:rFonts w:ascii="Arial" w:hAnsi="Arial" w:cs="Arial"/>
          <w:sz w:val="24"/>
          <w:szCs w:val="24"/>
        </w:rPr>
        <w:t>3) аннулирование записи акта гражданского состояния;</w:t>
      </w:r>
    </w:p>
    <w:p w:rsidR="006A5C29" w:rsidRPr="000C6CA4" w:rsidRDefault="006A5C29" w:rsidP="003A0C49">
      <w:pPr>
        <w:jc w:val="both"/>
        <w:rPr>
          <w:rFonts w:ascii="Arial" w:hAnsi="Arial" w:cs="Arial"/>
          <w:sz w:val="24"/>
          <w:szCs w:val="24"/>
        </w:rPr>
      </w:pPr>
      <w:bookmarkStart w:id="6" w:name="sub_100155"/>
      <w:bookmarkEnd w:id="5"/>
      <w:r w:rsidRPr="000C6CA4">
        <w:rPr>
          <w:rFonts w:ascii="Arial" w:hAnsi="Arial" w:cs="Arial"/>
          <w:sz w:val="24"/>
          <w:szCs w:val="24"/>
        </w:rPr>
        <w:t>4) составление извещения о внесении отметки об аннулировании записи акта гражданского состояния в орган по месту хранения второго экземпляра записи акта гражданского состояния, составленной на бумажном носителе.</w:t>
      </w:r>
    </w:p>
    <w:bookmarkEnd w:id="6"/>
    <w:bookmarkEnd w:id="1"/>
    <w:p w:rsidR="006A5C29" w:rsidRDefault="006A5C29" w:rsidP="006A5C29"/>
    <w:p w:rsidR="00CE242B" w:rsidRPr="00CE242B" w:rsidRDefault="00CE242B" w:rsidP="00CE242B">
      <w:pPr>
        <w:rPr>
          <w:rFonts w:ascii="Times New Roman" w:hAnsi="Times New Roman" w:cs="Times New Roman"/>
          <w:sz w:val="24"/>
          <w:szCs w:val="24"/>
        </w:rPr>
      </w:pPr>
    </w:p>
    <w:sectPr w:rsidR="00CE242B" w:rsidRPr="00CE24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42B"/>
    <w:rsid w:val="000C6CA4"/>
    <w:rsid w:val="0033629B"/>
    <w:rsid w:val="003A0C49"/>
    <w:rsid w:val="006A5C29"/>
    <w:rsid w:val="00CE242B"/>
    <w:rsid w:val="00EE5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CE242B"/>
    <w:rPr>
      <w:rFonts w:cs="Times New Roman"/>
      <w:b w:val="0"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CE242B"/>
    <w:rPr>
      <w:rFonts w:cs="Times New Roman"/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Бойко Алла Александровна</dc:creator>
  <cp:lastModifiedBy>Бойко Алла Александровна</cp:lastModifiedBy>
  <cp:revision>6</cp:revision>
  <dcterms:created xsi:type="dcterms:W3CDTF">2019-02-08T12:22:00Z</dcterms:created>
  <dcterms:modified xsi:type="dcterms:W3CDTF">2019-02-09T06:00:00Z</dcterms:modified>
</cp:coreProperties>
</file>