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64D2C" w:rsidRDefault="00D64D2C" w:rsidP="00D64D2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>08 декабря 2021 года</w:t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D64D2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44F85" w:rsidRPr="00D64D2C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66541A">
        <w:rPr>
          <w:rFonts w:ascii="PT Astra Serif" w:eastAsia="Calibri" w:hAnsi="PT Astra Serif"/>
          <w:sz w:val="28"/>
          <w:szCs w:val="28"/>
          <w:lang w:eastAsia="en-US"/>
        </w:rPr>
        <w:t>2350-п</w:t>
      </w:r>
    </w:p>
    <w:p w:rsidR="00D64D2C" w:rsidRDefault="00D64D2C" w:rsidP="00D64D2C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D2C" w:rsidRDefault="00D64D2C" w:rsidP="00D64D2C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D2C" w:rsidRPr="00D64D2C" w:rsidRDefault="00D64D2C" w:rsidP="00D64D2C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D64D2C">
        <w:rPr>
          <w:rFonts w:ascii="PT Astra Serif" w:eastAsia="Calibri" w:hAnsi="PT Astra Serif"/>
          <w:color w:val="000000"/>
          <w:sz w:val="28"/>
          <w:szCs w:val="28"/>
          <w:lang w:eastAsia="ru-RU"/>
        </w:rPr>
        <w:t>О внесении изменения</w:t>
      </w: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D64D2C">
        <w:rPr>
          <w:rFonts w:ascii="PT Astra Serif" w:eastAsia="Calibri" w:hAnsi="PT Astra Serif"/>
          <w:color w:val="000000"/>
          <w:sz w:val="28"/>
          <w:szCs w:val="28"/>
          <w:lang w:eastAsia="ru-RU"/>
        </w:rPr>
        <w:t>в постановление администрации</w:t>
      </w: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D64D2C">
        <w:rPr>
          <w:rFonts w:ascii="PT Astra Serif" w:eastAsia="Calibri" w:hAnsi="PT Astra Serif"/>
          <w:color w:val="000000"/>
          <w:sz w:val="28"/>
          <w:szCs w:val="28"/>
          <w:lang w:eastAsia="ru-RU"/>
        </w:rPr>
        <w:t>города Югорска от 02.02.2011 № 167</w:t>
      </w: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«Об </w:t>
      </w:r>
      <w:r w:rsidRPr="00D64D2C">
        <w:rPr>
          <w:rFonts w:ascii="PT Astra Serif" w:eastAsia="Calibri" w:hAnsi="PT Astra Serif"/>
          <w:color w:val="000000"/>
          <w:sz w:val="28"/>
          <w:szCs w:val="28"/>
          <w:lang w:eastAsia="ru-RU"/>
        </w:rPr>
        <w:t>административной комиссии</w:t>
      </w: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D64D2C">
        <w:rPr>
          <w:rFonts w:ascii="PT Astra Serif" w:eastAsia="Calibri" w:hAnsi="PT Astra Serif"/>
          <w:color w:val="000000"/>
          <w:sz w:val="28"/>
          <w:szCs w:val="28"/>
          <w:lang w:eastAsia="ru-RU"/>
        </w:rPr>
        <w:t>города Югорска»</w:t>
      </w:r>
    </w:p>
    <w:p w:rsidR="00D64D2C" w:rsidRDefault="00D64D2C" w:rsidP="00D64D2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D64D2C" w:rsidRDefault="00D64D2C" w:rsidP="00D64D2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D64D2C" w:rsidRDefault="00D64D2C" w:rsidP="00D64D2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 Уставом города Югорска, Кодексом Российской Федерации об административных правонарушениях, Законом Ханты-Мансийского автономного округа-Югры от 11.06.2010 № 102-оз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>«Об административных правонарушениях»:</w:t>
      </w: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proofErr w:type="gramStart"/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от 02.02.2011 № 167 «Об административной комиссии города Югорска»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(с изменениями от 25.10.2011 № 2326, от 31.07.2012 № 1885, от 21.02.2013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№ 459, от 21.04.2014 № 1713, от 02.07.2014 № 3040, от 30.09.2014 №5065,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от 26.10.2015 №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3223, от 19.02.2016 № 394, от 06.06.2016 № 1239,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>от 03.05.201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7 № 970, от 21.08.2017 № 2005,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от 15.01.2018 № 110,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>от 03.08.2018 №2179, от 15.07.2019 № 1560, от 03.03.2020</w:t>
      </w:r>
      <w:proofErr w:type="gramEnd"/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proofErr w:type="gramStart"/>
      <w:r w:rsidRPr="00D64D2C">
        <w:rPr>
          <w:rFonts w:ascii="PT Astra Serif" w:hAnsi="PT Astra Serif"/>
          <w:bCs/>
          <w:sz w:val="28"/>
          <w:szCs w:val="28"/>
          <w:lang w:eastAsia="ru-RU"/>
        </w:rPr>
        <w:t xml:space="preserve">373,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</w:t>
      </w:r>
      <w:r w:rsidRPr="00D64D2C">
        <w:rPr>
          <w:rFonts w:ascii="PT Astra Serif" w:hAnsi="PT Astra Serif"/>
          <w:bCs/>
          <w:sz w:val="28"/>
          <w:szCs w:val="28"/>
          <w:lang w:eastAsia="ru-RU"/>
        </w:rPr>
        <w:t>от 25.08.2020 №1175) изменение, изложив приложение 1 в новой редакции (приложение).</w:t>
      </w:r>
      <w:proofErr w:type="gramEnd"/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64D2C">
        <w:rPr>
          <w:rFonts w:ascii="PT Astra Serif" w:hAnsi="PT Astra Serif"/>
          <w:bCs/>
          <w:sz w:val="28"/>
          <w:szCs w:val="28"/>
          <w:lang w:eastAsia="ru-RU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64D2C" w:rsidRPr="00D64D2C" w:rsidRDefault="00D64D2C" w:rsidP="00D64D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64D2C">
        <w:rPr>
          <w:rFonts w:ascii="PT Astra Serif" w:hAnsi="PT Astra Serif"/>
          <w:bCs/>
          <w:sz w:val="28"/>
          <w:szCs w:val="28"/>
          <w:lang w:eastAsia="ru-RU"/>
        </w:rPr>
        <w:lastRenderedPageBreak/>
        <w:t>3. Настоящее постановление вступает в силу после его официального опубликования.</w:t>
      </w:r>
    </w:p>
    <w:p w:rsidR="00D64D2C" w:rsidRDefault="00D64D2C" w:rsidP="00D64D2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64D2C" w:rsidRDefault="00D64D2C" w:rsidP="00D64D2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64D2C" w:rsidRDefault="00D64D2C" w:rsidP="00D64D2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64D2C" w:rsidRPr="00D64D2C" w:rsidRDefault="00D64D2C" w:rsidP="00D64D2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  <w:sectPr w:rsidR="00D64D2C" w:rsidRPr="00D64D2C" w:rsidSect="0066541A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b/>
          <w:sz w:val="28"/>
          <w:szCs w:val="28"/>
        </w:rPr>
        <w:t>Г</w:t>
      </w:r>
      <w:r w:rsidRPr="00D64D2C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Pr="00D64D2C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>
        <w:rPr>
          <w:rFonts w:ascii="PT Astra Serif" w:eastAsia="Arial" w:hAnsi="PT Astra Serif" w:cs="Arial"/>
          <w:b/>
          <w:sz w:val="28"/>
          <w:szCs w:val="28"/>
        </w:rPr>
        <w:lastRenderedPageBreak/>
        <w:t xml:space="preserve">  </w:t>
      </w:r>
      <w:r w:rsidRPr="00D64D2C">
        <w:rPr>
          <w:rFonts w:ascii="PT Astra Serif" w:eastAsia="Arial" w:hAnsi="PT Astra Serif" w:cs="Arial"/>
          <w:b/>
          <w:sz w:val="28"/>
          <w:szCs w:val="28"/>
        </w:rPr>
        <w:t xml:space="preserve">Приложение </w:t>
      </w: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 w:rsidRPr="00D64D2C">
        <w:rPr>
          <w:rFonts w:ascii="PT Astra Serif" w:eastAsia="Arial" w:hAnsi="PT Astra Serif" w:cs="Arial"/>
          <w:b/>
          <w:sz w:val="28"/>
          <w:szCs w:val="28"/>
        </w:rPr>
        <w:t>к постановлению</w:t>
      </w: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 w:rsidRPr="00D64D2C">
        <w:rPr>
          <w:rFonts w:ascii="PT Astra Serif" w:eastAsia="Arial" w:hAnsi="PT Astra Serif" w:cs="Arial"/>
          <w:b/>
          <w:sz w:val="28"/>
          <w:szCs w:val="28"/>
        </w:rPr>
        <w:t xml:space="preserve">администрации города Югорска </w:t>
      </w: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sz w:val="28"/>
          <w:szCs w:val="28"/>
          <w:u w:val="single"/>
        </w:rPr>
      </w:pPr>
      <w:r w:rsidRPr="00D64D2C">
        <w:rPr>
          <w:rFonts w:ascii="PT Astra Serif" w:eastAsia="Arial" w:hAnsi="PT Astra Serif" w:cs="Arial"/>
          <w:b/>
          <w:sz w:val="28"/>
          <w:szCs w:val="28"/>
        </w:rPr>
        <w:t xml:space="preserve">от </w:t>
      </w:r>
      <w:r w:rsidR="00153728" w:rsidRPr="00153728">
        <w:rPr>
          <w:rFonts w:ascii="PT Astra Serif" w:eastAsia="Arial" w:hAnsi="PT Astra Serif" w:cs="Arial"/>
          <w:b/>
          <w:sz w:val="28"/>
          <w:szCs w:val="28"/>
          <w:u w:val="single"/>
        </w:rPr>
        <w:t>08 декабря 2021 года</w:t>
      </w:r>
      <w:r w:rsidRPr="00D64D2C">
        <w:rPr>
          <w:rFonts w:ascii="PT Astra Serif" w:eastAsia="Arial" w:hAnsi="PT Astra Serif" w:cs="Arial"/>
          <w:b/>
          <w:sz w:val="28"/>
          <w:szCs w:val="28"/>
        </w:rPr>
        <w:t xml:space="preserve"> № </w:t>
      </w:r>
      <w:bookmarkStart w:id="0" w:name="_GoBack"/>
      <w:r w:rsidR="00153728" w:rsidRPr="00153728">
        <w:rPr>
          <w:rFonts w:ascii="PT Astra Serif" w:eastAsia="Arial" w:hAnsi="PT Astra Serif" w:cs="Arial"/>
          <w:b/>
          <w:sz w:val="28"/>
          <w:szCs w:val="28"/>
          <w:u w:val="single"/>
        </w:rPr>
        <w:t>2350-п</w:t>
      </w:r>
      <w:bookmarkEnd w:id="0"/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 w:rsidRPr="00D64D2C">
        <w:rPr>
          <w:rFonts w:ascii="PT Astra Serif" w:eastAsia="Arial" w:hAnsi="PT Astra Serif" w:cs="Arial"/>
          <w:b/>
          <w:sz w:val="28"/>
          <w:szCs w:val="28"/>
        </w:rPr>
        <w:t xml:space="preserve">Приложение 1 </w:t>
      </w:r>
    </w:p>
    <w:p w:rsid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 w:rsidRPr="00D64D2C">
        <w:rPr>
          <w:rFonts w:ascii="PT Astra Serif" w:eastAsia="Arial" w:hAnsi="PT Astra Serif" w:cs="Arial"/>
          <w:b/>
          <w:sz w:val="28"/>
          <w:szCs w:val="28"/>
        </w:rPr>
        <w:t>к постановлению</w:t>
      </w: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>
        <w:rPr>
          <w:rFonts w:ascii="PT Astra Serif" w:eastAsia="Arial" w:hAnsi="PT Astra Serif" w:cs="Arial"/>
          <w:b/>
          <w:sz w:val="28"/>
          <w:szCs w:val="28"/>
        </w:rPr>
        <w:t xml:space="preserve"> администрации</w:t>
      </w:r>
      <w:r w:rsidRPr="00D64D2C">
        <w:rPr>
          <w:rFonts w:ascii="PT Astra Serif" w:eastAsia="Arial" w:hAnsi="PT Astra Serif" w:cs="Arial"/>
          <w:b/>
          <w:sz w:val="28"/>
          <w:szCs w:val="28"/>
        </w:rPr>
        <w:t xml:space="preserve"> города Югорска</w:t>
      </w:r>
    </w:p>
    <w:p w:rsidR="00D64D2C" w:rsidRPr="00D64D2C" w:rsidRDefault="00D64D2C" w:rsidP="00D64D2C">
      <w:pPr>
        <w:tabs>
          <w:tab w:val="left" w:pos="5940"/>
        </w:tabs>
        <w:autoSpaceDE w:val="0"/>
        <w:spacing w:line="276" w:lineRule="auto"/>
        <w:jc w:val="right"/>
        <w:rPr>
          <w:rFonts w:ascii="PT Astra Serif" w:eastAsia="Arial" w:hAnsi="PT Astra Serif" w:cs="Arial"/>
          <w:b/>
          <w:sz w:val="28"/>
          <w:szCs w:val="28"/>
        </w:rPr>
      </w:pPr>
      <w:r w:rsidRPr="00D64D2C">
        <w:rPr>
          <w:rFonts w:ascii="PT Astra Serif" w:eastAsia="Arial" w:hAnsi="PT Astra Serif" w:cs="Arial"/>
          <w:b/>
          <w:sz w:val="28"/>
          <w:szCs w:val="28"/>
        </w:rPr>
        <w:t>от 02 февраля 2011 года№ 167</w:t>
      </w:r>
    </w:p>
    <w:p w:rsidR="00D64D2C" w:rsidRDefault="00D64D2C" w:rsidP="00D64D2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D64D2C" w:rsidRPr="00D64D2C" w:rsidRDefault="00D64D2C" w:rsidP="00D64D2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D64D2C">
        <w:rPr>
          <w:rFonts w:ascii="PT Astra Serif" w:hAnsi="PT Astra Serif"/>
          <w:sz w:val="28"/>
          <w:szCs w:val="28"/>
        </w:rPr>
        <w:t>ПЕРСОНАЛЬНЫЙ СОСТАВ</w:t>
      </w:r>
    </w:p>
    <w:p w:rsidR="00D64D2C" w:rsidRPr="00D64D2C" w:rsidRDefault="00D64D2C" w:rsidP="00D64D2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D64D2C">
        <w:rPr>
          <w:rFonts w:ascii="PT Astra Serif" w:hAnsi="PT Astra Serif"/>
          <w:sz w:val="28"/>
          <w:szCs w:val="28"/>
        </w:rPr>
        <w:t>административной комиссии города Югорска</w:t>
      </w:r>
    </w:p>
    <w:p w:rsidR="00D64D2C" w:rsidRPr="00D64D2C" w:rsidRDefault="00D64D2C" w:rsidP="00D64D2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89"/>
        <w:gridCol w:w="5681"/>
      </w:tblGrid>
      <w:tr w:rsidR="00D64D2C" w:rsidRPr="00D64D2C" w:rsidTr="00D64D2C">
        <w:tc>
          <w:tcPr>
            <w:tcW w:w="2032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Крылов Дмитрий Александрович</w:t>
            </w: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- первый заместитель главы города Югорска, председатель административной комиссии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Власов Аркадий Сергеевич</w:t>
            </w: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Сорокина Олеся Юрьевна</w:t>
            </w: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 xml:space="preserve">- начальник юридического управления администрации города Югорска, заместитель председателя административной комиссии 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- секретарь административной комиссии</w:t>
            </w:r>
          </w:p>
        </w:tc>
      </w:tr>
      <w:tr w:rsidR="00D64D2C" w:rsidRPr="00D64D2C" w:rsidTr="00D64D2C">
        <w:tc>
          <w:tcPr>
            <w:tcW w:w="5000" w:type="pct"/>
            <w:gridSpan w:val="2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Члены административной комиссии:</w:t>
            </w:r>
          </w:p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Байрамгулов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Алик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Раильевич</w:t>
            </w:r>
            <w:proofErr w:type="spellEnd"/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- эксперт управления внутренней политики и  общественных связей администрации города Югорска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Ганчан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- начальник управления контроля администрации города Югорска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Каушкина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-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Игорь Леонидович</w:t>
            </w: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 xml:space="preserve">- председатель Совета ветеранов ОМВД России по г.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lastRenderedPageBreak/>
              <w:t>Зуборев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2968" w:type="pct"/>
            <w:shd w:val="clear" w:color="auto" w:fill="auto"/>
          </w:tcPr>
          <w:p w:rsidR="00D64D2C" w:rsidRPr="00D64D2C" w:rsidRDefault="00D64D2C" w:rsidP="00D64D2C">
            <w:pPr>
              <w:tabs>
                <w:tab w:val="left" w:pos="318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 xml:space="preserve">- старший инспектор по исполнению административного законодательства министерства внутренних дел Российской Федерации по городу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</w:t>
            </w:r>
            <w:r w:rsidRPr="00D64D2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Миннигалиева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Рузиля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Раузатовна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>- главный эксперт отдела реформирования ЖКХ управления ЖКХ департамента жилищно-коммунального и строительного комплекса администрации города Югорска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Ровина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968" w:type="pct"/>
            <w:shd w:val="clear" w:color="auto" w:fill="auto"/>
            <w:hideMark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 xml:space="preserve">- директор ООО «Партнер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</w:t>
            </w:r>
            <w:r w:rsidRPr="00D64D2C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D64D2C" w:rsidRPr="00D64D2C" w:rsidTr="00D64D2C">
        <w:tc>
          <w:tcPr>
            <w:tcW w:w="2032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68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Черанёва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968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4D2C">
              <w:rPr>
                <w:rFonts w:ascii="PT Astra Serif" w:hAnsi="PT Astra Serif"/>
                <w:sz w:val="28"/>
                <w:szCs w:val="28"/>
              </w:rPr>
              <w:t xml:space="preserve">- начальник отдела </w:t>
            </w:r>
            <w:proofErr w:type="spellStart"/>
            <w:r w:rsidRPr="00D64D2C">
              <w:rPr>
                <w:rFonts w:ascii="PT Astra Serif" w:hAnsi="PT Astra Serif"/>
                <w:sz w:val="28"/>
                <w:szCs w:val="28"/>
              </w:rPr>
              <w:t>претензионно</w:t>
            </w:r>
            <w:proofErr w:type="spellEnd"/>
            <w:r w:rsidRPr="00D64D2C">
              <w:rPr>
                <w:rFonts w:ascii="PT Astra Serif" w:hAnsi="PT Astra Serif"/>
                <w:sz w:val="28"/>
                <w:szCs w:val="28"/>
              </w:rPr>
              <w:t>-исковой работ</w:t>
            </w:r>
            <w:proofErr w:type="gramStart"/>
            <w:r w:rsidRPr="00D64D2C">
              <w:rPr>
                <w:rFonts w:ascii="PT Astra Serif" w:hAnsi="PT Astra Serif"/>
                <w:sz w:val="28"/>
                <w:szCs w:val="28"/>
              </w:rPr>
              <w:t>ы ООО</w:t>
            </w:r>
            <w:proofErr w:type="gramEnd"/>
            <w:r w:rsidRPr="00D64D2C">
              <w:rPr>
                <w:rFonts w:ascii="PT Astra Serif" w:hAnsi="PT Astra Serif"/>
                <w:sz w:val="28"/>
                <w:szCs w:val="28"/>
              </w:rPr>
              <w:t xml:space="preserve"> «Югорский гарант»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  <w:r w:rsidRPr="00D64D2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4D2C" w:rsidRPr="00D64D2C" w:rsidTr="00D64D2C">
        <w:tc>
          <w:tcPr>
            <w:tcW w:w="2032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68" w:type="pct"/>
            <w:shd w:val="clear" w:color="auto" w:fill="auto"/>
          </w:tcPr>
          <w:p w:rsidR="00D64D2C" w:rsidRPr="00D64D2C" w:rsidRDefault="00D64D2C" w:rsidP="00D64D2C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44F85" w:rsidRPr="00D64D2C" w:rsidRDefault="00A44F85" w:rsidP="00D64D2C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D64D2C" w:rsidSect="00D64D2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1F" w:rsidRDefault="00DF281F" w:rsidP="003C5141">
      <w:r>
        <w:separator/>
      </w:r>
    </w:p>
  </w:endnote>
  <w:endnote w:type="continuationSeparator" w:id="0">
    <w:p w:rsidR="00DF281F" w:rsidRDefault="00DF281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2C" w:rsidRDefault="00D64D2C">
    <w:pPr>
      <w:pStyle w:val="aa"/>
      <w:jc w:val="center"/>
    </w:pPr>
  </w:p>
  <w:p w:rsidR="00D64D2C" w:rsidRDefault="00D64D2C" w:rsidP="00D64D2C">
    <w:pPr>
      <w:pStyle w:val="aa"/>
      <w:tabs>
        <w:tab w:val="clear" w:pos="4677"/>
        <w:tab w:val="clear" w:pos="9355"/>
        <w:tab w:val="left" w:pos="41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1F" w:rsidRDefault="00DF281F" w:rsidP="003C5141">
      <w:r>
        <w:separator/>
      </w:r>
    </w:p>
  </w:footnote>
  <w:footnote w:type="continuationSeparator" w:id="0">
    <w:p w:rsidR="00DF281F" w:rsidRDefault="00DF281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824921"/>
      <w:docPartObj>
        <w:docPartGallery w:val="Page Numbers (Top of Page)"/>
        <w:docPartUnique/>
      </w:docPartObj>
    </w:sdtPr>
    <w:sdtEndPr/>
    <w:sdtContent>
      <w:p w:rsidR="00D64D2C" w:rsidRDefault="00D64D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728">
          <w:rPr>
            <w:noProof/>
          </w:rPr>
          <w:t>2</w:t>
        </w:r>
        <w:r>
          <w:fldChar w:fldCharType="end"/>
        </w:r>
      </w:p>
    </w:sdtContent>
  </w:sdt>
  <w:p w:rsidR="00D64D2C" w:rsidRDefault="00D64D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2C" w:rsidRDefault="00D64D2C">
    <w:pPr>
      <w:pStyle w:val="a8"/>
      <w:jc w:val="center"/>
    </w:pPr>
  </w:p>
  <w:p w:rsidR="00D64D2C" w:rsidRDefault="00D64D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53728"/>
    <w:rsid w:val="0018017D"/>
    <w:rsid w:val="00184ECA"/>
    <w:rsid w:val="00200F5F"/>
    <w:rsid w:val="002032CC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07539"/>
    <w:rsid w:val="00624190"/>
    <w:rsid w:val="0065328E"/>
    <w:rsid w:val="0066541A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4D2C"/>
    <w:rsid w:val="00D6571C"/>
    <w:rsid w:val="00DD3187"/>
    <w:rsid w:val="00DF281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2021-12-08T11:36:00Z</cp:lastPrinted>
  <dcterms:created xsi:type="dcterms:W3CDTF">2021-12-08T11:35:00Z</dcterms:created>
  <dcterms:modified xsi:type="dcterms:W3CDTF">2021-12-08T11:51:00Z</dcterms:modified>
</cp:coreProperties>
</file>