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FE9" w:rsidRPr="003C5141" w:rsidRDefault="00281FE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281FE9" w:rsidRPr="003C5141" w:rsidRDefault="00281FE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6C2581">
      <w:pPr>
        <w:jc w:val="center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281FE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644992">
        <w:rPr>
          <w:rFonts w:ascii="PT Astra Serif" w:eastAsia="Calibri" w:hAnsi="PT Astra Serif"/>
          <w:sz w:val="28"/>
          <w:szCs w:val="26"/>
          <w:lang w:eastAsia="en-US"/>
        </w:rPr>
        <w:t>29 декабря 2021 года</w:t>
      </w:r>
      <w:r w:rsidR="00644992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44992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44992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44992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44992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44992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44992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644992">
        <w:rPr>
          <w:rFonts w:ascii="PT Astra Serif" w:eastAsia="Calibri" w:hAnsi="PT Astra Serif"/>
          <w:sz w:val="28"/>
          <w:szCs w:val="26"/>
          <w:lang w:eastAsia="en-US"/>
        </w:rPr>
        <w:t>2559-п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865C55" w:rsidRDefault="00A44F85" w:rsidP="00281FE9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C2581" w:rsidRPr="006C2581" w:rsidRDefault="006C2581" w:rsidP="00281FE9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Об утверждении Порядка определения</w:t>
      </w:r>
    </w:p>
    <w:p w:rsidR="006C2581" w:rsidRPr="006C2581" w:rsidRDefault="006C2581" w:rsidP="00281FE9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величины арендной платы</w:t>
      </w:r>
    </w:p>
    <w:p w:rsidR="006C2581" w:rsidRPr="006C2581" w:rsidRDefault="006C2581" w:rsidP="00281FE9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281FE9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В соответствии со статьей 51 Федерального закона от 06.10.2003 </w:t>
      </w:r>
      <w:r w:rsidR="00281FE9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          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№ 131-ФЗ «Об общих принципах организации местного самоуправления в Российской Федерации», Порядком управления и ра</w:t>
      </w:r>
      <w:bookmarkStart w:id="0" w:name="_GoBack"/>
      <w:bookmarkEnd w:id="0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споряжения имуществом, находящимся в собственности муниципального образования городской округ город Югорск, утвержденным решением Думы города Югорска от 27.03.2014 № 15: 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1. Утвердить на 202</w:t>
      </w:r>
      <w:r w:rsidR="00B2524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год Порядок определения величины арендной платы за пользование нежилыми зданиями, помещениями, строениями, находящимися в собственности муниципального образования городской округ город Югорск (приложение 1).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2. Утвердить на 202</w:t>
      </w:r>
      <w:r w:rsidR="00B2524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год Порядок определения величины арендной платы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281FE9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за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пользование движимым муниципальным имуществом</w:t>
      </w:r>
      <w:r w:rsidR="00281FE9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    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(приложение 2).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3. Установить с 01.01.202</w:t>
      </w:r>
      <w:r w:rsidR="00B2524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базовую величину стоимости одного квадратного метра нежилого здания, строения, помещения:</w:t>
      </w:r>
    </w:p>
    <w:p w:rsidR="006C2581" w:rsidRPr="00F81952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каменное</w:t>
      </w:r>
      <w:proofErr w:type="gramEnd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– </w:t>
      </w:r>
      <w:r w:rsidR="00B25240"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92 121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рублей;</w:t>
      </w:r>
    </w:p>
    <w:p w:rsidR="006C2581" w:rsidRPr="00F81952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proofErr w:type="gramStart"/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деревянное</w:t>
      </w:r>
      <w:proofErr w:type="gramEnd"/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– </w:t>
      </w:r>
      <w:r w:rsidR="00B25240"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51 37</w:t>
      </w:r>
      <w:r w:rsidR="00F81952"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рублей;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ангарного типа – </w:t>
      </w:r>
      <w:r w:rsidR="00F81952"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24 272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рублей.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4. Установить с 01.01.202</w:t>
      </w:r>
      <w:r w:rsidR="00B2524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следующие минимальные ставки арендной платы: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а) минимальная величина годовой арендной платы за один квадратный метр общей площади без учета налога на добавленную стоимость (НДС):</w:t>
      </w:r>
    </w:p>
    <w:p w:rsidR="006C2581" w:rsidRPr="00F81952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lastRenderedPageBreak/>
        <w:t xml:space="preserve">- в каменном и 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деревянном исполнении – 2</w:t>
      </w:r>
      <w:r w:rsidR="00155776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200 рублей; </w:t>
      </w:r>
    </w:p>
    <w:p w:rsidR="006C2581" w:rsidRPr="00F81952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1</w:t>
      </w:r>
      <w:r w:rsidR="00155776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100 рублей.</w:t>
      </w:r>
    </w:p>
    <w:p w:rsidR="006C2581" w:rsidRPr="00F81952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б) минимальная величина годовой арендной платы за один квадратный метр общей площади для размещения органов государственной власти и органов местного самоуправления – 1</w:t>
      </w:r>
      <w:r w:rsidR="00155776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100 рублей без учета НДС;</w:t>
      </w:r>
    </w:p>
    <w:p w:rsidR="006C2581" w:rsidRPr="00F81952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в) минимальная величина годовой арендной платы за один квадратный метр общей площади для торговой деятельности – 2</w:t>
      </w:r>
      <w:r w:rsidR="00155776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500 рублей без учета НДС.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5. Установить с 01.01.</w:t>
      </w:r>
      <w:r w:rsidRPr="00054A1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202</w:t>
      </w:r>
      <w:r w:rsidR="00054A1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зданий, строений, помещений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жилищно-коммунального и электросетевого хозяйства, объектов газоснабжения величину годовой арендной платы за один квадратный метр общей площади без учета НДС:</w:t>
      </w:r>
    </w:p>
    <w:p w:rsidR="006C2581" w:rsidRPr="00F81952" w:rsidRDefault="00281FE9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</w:t>
      </w:r>
      <w:r w:rsidR="006C2581"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каменном и деревянном исполнении </w:t>
      </w:r>
      <w:r w:rsidR="006C2581"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– 400 рублей; 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200 рублей.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6. Установить, что расчет арендной платы за пользование сетями и сооружениями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тепло-водоснабжения</w:t>
      </w:r>
      <w:proofErr w:type="gramEnd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, связи, газоснабжения и электроснабжения производится в соответствии с приложением 2 к настоящему постановлению.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7. Установить с 01.01.202</w:t>
      </w:r>
      <w:r w:rsidR="00B2524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арендную плату субъектам малого и среднего предпринимательства 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8. Действие пунктов 1-7 настоящего постановления распространяется на правоотношения, связанные с передачей муниципального имущества по договорам аренды, заключенным до 02.07.2008, и предоставлением его в аренду в соответствии с пунктами 1-14 части 1 статьи 17.1 Федерального закона от 26.07.2006 № 135-ФЗ «О защите конкуренции».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9. Установить начальную (минимальную) цену договора аренды при проведении торгов в отношении имущества, включенного в перечень муниципального имущества, предоставляемого во владение и (или) в пользование субъектам малого и среднего предпринимательства, 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10. Установить, что начальная (минимальная) цена договора аренды при проведении торгов на право заключения договоров аренды муниципального имущества определяется по результатам проведения оценки рыночной стоимости арендной платы в порядке, установленном законодательством, регулирующем оценочную деятельность в Российской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lastRenderedPageBreak/>
        <w:t>Федерации.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11. Определить с 01.01.202</w:t>
      </w:r>
      <w:r w:rsidR="00B2524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коэффициент инфляции (Ки) 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равный 1,1.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12. Утвердить для расчета арендной платы за пользование муниципальными нежилыми зданиями, строениями, помещениями перечень территориальных зон и коэффициенты места нахождения объектов (приложение 3).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13. </w:t>
      </w:r>
      <w:proofErr w:type="gramStart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Контроль за</w:t>
      </w:r>
      <w:proofErr w:type="gramEnd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и </w:t>
      </w:r>
      <w:r w:rsidR="00155776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градостроительства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администрации города Югорска</w:t>
      </w:r>
      <w:r w:rsidR="00155776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     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С.Д. </w:t>
      </w:r>
      <w:proofErr w:type="spellStart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Голина</w:t>
      </w:r>
      <w:proofErr w:type="spellEnd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14.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6C2581" w:rsidRPr="006C2581" w:rsidRDefault="006C2581" w:rsidP="00281FE9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15. Настоящее постановление вступает в силу после его официального опубликования</w:t>
      </w:r>
      <w:r w:rsidR="00674FBB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281FE9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281FE9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281FE9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281FE9">
      <w:pPr>
        <w:widowControl w:val="0"/>
        <w:spacing w:line="276" w:lineRule="auto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281FE9">
      <w:pPr>
        <w:widowControl w:val="0"/>
        <w:spacing w:line="276" w:lineRule="auto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Глава города Югорска                                                                 А.В. Бородкин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DD5C8C" w:rsidRDefault="00DD5C8C">
      <w:pPr>
        <w:suppressAutoHyphens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br w:type="page"/>
      </w:r>
    </w:p>
    <w:tbl>
      <w:tblPr>
        <w:tblW w:w="222" w:type="dxa"/>
        <w:tblInd w:w="108" w:type="dxa"/>
        <w:tblLook w:val="0000" w:firstRow="0" w:lastRow="0" w:firstColumn="0" w:lastColumn="0" w:noHBand="0" w:noVBand="0"/>
      </w:tblPr>
      <w:tblGrid>
        <w:gridCol w:w="222"/>
      </w:tblGrid>
      <w:tr w:rsidR="00DD5C8C" w:rsidRPr="00A25348" w:rsidTr="00DD5C8C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C8C" w:rsidRPr="00A25348" w:rsidRDefault="00DD5C8C" w:rsidP="00A25348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6C2581" w:rsidRPr="00E8158E" w:rsidRDefault="006C2581" w:rsidP="00E8158E">
      <w:pPr>
        <w:widowControl w:val="0"/>
        <w:tabs>
          <w:tab w:val="left" w:pos="7797"/>
          <w:tab w:val="right" w:pos="8306"/>
        </w:tabs>
        <w:spacing w:line="276" w:lineRule="auto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Приложение 1</w:t>
      </w:r>
    </w:p>
    <w:p w:rsidR="006C2581" w:rsidRPr="00E8158E" w:rsidRDefault="006C2581" w:rsidP="00E8158E">
      <w:pPr>
        <w:keepNext/>
        <w:widowControl w:val="0"/>
        <w:numPr>
          <w:ilvl w:val="3"/>
          <w:numId w:val="0"/>
        </w:numPr>
        <w:tabs>
          <w:tab w:val="num" w:pos="864"/>
        </w:tabs>
        <w:spacing w:line="276" w:lineRule="auto"/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 постановлению </w:t>
      </w:r>
    </w:p>
    <w:p w:rsidR="006C2581" w:rsidRPr="00E8158E" w:rsidRDefault="006C2581" w:rsidP="00E8158E">
      <w:pPr>
        <w:keepNext/>
        <w:widowControl w:val="0"/>
        <w:numPr>
          <w:ilvl w:val="3"/>
          <w:numId w:val="0"/>
        </w:numPr>
        <w:tabs>
          <w:tab w:val="num" w:pos="864"/>
        </w:tabs>
        <w:spacing w:line="276" w:lineRule="auto"/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6C2581" w:rsidRPr="00E8158E" w:rsidRDefault="006C2581" w:rsidP="00E8158E">
      <w:pPr>
        <w:keepNext/>
        <w:widowControl w:val="0"/>
        <w:tabs>
          <w:tab w:val="left" w:pos="3192"/>
        </w:tabs>
        <w:spacing w:line="276" w:lineRule="auto"/>
        <w:jc w:val="right"/>
        <w:outlineLvl w:val="5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от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44992" w:rsidRPr="00644992">
        <w:rPr>
          <w:rFonts w:ascii="PT Astra Serif" w:eastAsia="Calibri" w:hAnsi="PT Astra Serif"/>
          <w:b/>
          <w:sz w:val="28"/>
          <w:szCs w:val="26"/>
          <w:lang w:eastAsia="en-US"/>
        </w:rPr>
        <w:t>29 декабря 2021 года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№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44992" w:rsidRPr="0064499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2559-п</w:t>
      </w:r>
    </w:p>
    <w:p w:rsidR="00E8158E" w:rsidRPr="00E8158E" w:rsidRDefault="00E8158E" w:rsidP="00E8158E">
      <w:pPr>
        <w:widowControl w:val="0"/>
        <w:tabs>
          <w:tab w:val="left" w:pos="567"/>
        </w:tabs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E8158E" w:rsidRDefault="00E8158E" w:rsidP="00E8158E">
      <w:pPr>
        <w:widowControl w:val="0"/>
        <w:tabs>
          <w:tab w:val="left" w:pos="567"/>
        </w:tabs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ПОРЯДО</w:t>
      </w:r>
      <w:r w:rsidR="006C2581"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</w:t>
      </w:r>
    </w:p>
    <w:p w:rsidR="006C2581" w:rsidRPr="00E8158E" w:rsidRDefault="006C2581" w:rsidP="00E8158E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определения величины арендной платы за пользование нежилыми зданиями,  помещениями, </w:t>
      </w:r>
      <w:proofErr w:type="gramStart"/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строениями</w:t>
      </w:r>
      <w:proofErr w:type="gramEnd"/>
      <w:r w:rsid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находящимися в </w:t>
      </w: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собственности муниципального образования городской округ город </w:t>
      </w:r>
      <w:proofErr w:type="spellStart"/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Югорск</w:t>
      </w:r>
      <w:proofErr w:type="spellEnd"/>
    </w:p>
    <w:p w:rsidR="006C2581" w:rsidRPr="00E8158E" w:rsidRDefault="006C2581" w:rsidP="00E8158E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E8158E" w:rsidRDefault="006C2581" w:rsidP="00E8158E">
      <w:pPr>
        <w:widowControl w:val="0"/>
        <w:tabs>
          <w:tab w:val="left" w:pos="567"/>
        </w:tabs>
        <w:spacing w:line="276" w:lineRule="auto"/>
        <w:ind w:right="27"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1. Настоящий порядок применяется при сдаче в арен</w:t>
      </w:r>
      <w:r w:rsid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ду находящихся в муниципальной 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собственности муниципального обр</w:t>
      </w:r>
      <w:r w:rsid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азования городской округ город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Югорск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нежилых зданий, п</w:t>
      </w:r>
      <w:r w:rsid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омещений, строений и их частей.</w:t>
      </w:r>
    </w:p>
    <w:p w:rsidR="006C2581" w:rsidRPr="00E8158E" w:rsidRDefault="006C2581" w:rsidP="00E8158E">
      <w:pPr>
        <w:widowControl w:val="0"/>
        <w:tabs>
          <w:tab w:val="left" w:pos="567"/>
        </w:tabs>
        <w:spacing w:line="276" w:lineRule="auto"/>
        <w:ind w:right="27"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2. Величина годовой арендной платы  определяется по формуле:</w:t>
      </w:r>
    </w:p>
    <w:p w:rsidR="006C2581" w:rsidRPr="00E8158E" w:rsidRDefault="006C2581" w:rsidP="00E8158E">
      <w:pPr>
        <w:widowControl w:val="0"/>
        <w:tabs>
          <w:tab w:val="left" w:pos="708"/>
          <w:tab w:val="center" w:pos="4153"/>
          <w:tab w:val="right" w:pos="8306"/>
        </w:tabs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E8158E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Ап =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х(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Км х Кд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Кк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Кв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Кэ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Кт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)</w:t>
      </w:r>
    </w:p>
    <w:p w:rsidR="006C2581" w:rsidRPr="006C2581" w:rsidRDefault="006C2581" w:rsidP="00E8158E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10</w:t>
      </w:r>
    </w:p>
    <w:p w:rsidR="006C2581" w:rsidRPr="006C2581" w:rsidRDefault="006C2581" w:rsidP="00E8158E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E8158E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–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арендуемая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площадь,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кв.м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E8158E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</w:t>
      </w:r>
      <w:proofErr w:type="spellEnd"/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– базовая величина стоимости  1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кв.м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. нежилого здания, помещения, строения, помещения </w:t>
      </w:r>
    </w:p>
    <w:p w:rsidR="006C2581" w:rsidRPr="006C2581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(устанавливается  постановлением  администрации города Югорска).</w:t>
      </w:r>
    </w:p>
    <w:p w:rsidR="006C2581" w:rsidRPr="006C2581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E8158E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="0015577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(100%-% износа)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6C2581" w:rsidRPr="006C2581" w:rsidRDefault="006C2581" w:rsidP="00E8158E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100</w:t>
      </w:r>
    </w:p>
    <w:p w:rsidR="006C2581" w:rsidRPr="006C2581" w:rsidRDefault="006C2581" w:rsidP="00E8158E">
      <w:pPr>
        <w:widowControl w:val="0"/>
        <w:spacing w:line="276" w:lineRule="auto"/>
        <w:ind w:firstLine="72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износа объекта недвижимости, фактический срок службы которого превышает нормативный, но находящегося в сос</w:t>
      </w:r>
      <w:r w:rsid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тоянии,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пригодном для использования по основному назначению, не может быть установлен менее 0,1.</w:t>
      </w:r>
      <w:proofErr w:type="gramEnd"/>
    </w:p>
    <w:p w:rsidR="006C2581" w:rsidRPr="006C2581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Км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места нахождения устанавливается в зависимости от принадлежности объекта недвижимости к территориальной зоне в соответствии с приложением 3 к настоящему постановлению.</w:t>
      </w:r>
    </w:p>
    <w:p w:rsidR="006C2581" w:rsidRPr="006C2581" w:rsidRDefault="006C2581" w:rsidP="00E8158E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вида деятельности: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1,8:</w:t>
      </w:r>
    </w:p>
    <w:p w:rsidR="006C2581" w:rsidRPr="00E8158E" w:rsidRDefault="00E8158E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</w:t>
      </w:r>
      <w:proofErr w:type="spellStart"/>
      <w:proofErr w:type="gramStart"/>
      <w:r w:rsidR="006C2581"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банк</w:t>
      </w:r>
      <w:proofErr w:type="spellEnd"/>
      <w:r w:rsidR="006C2581"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и</w:t>
      </w:r>
      <w:proofErr w:type="gramEnd"/>
      <w:r w:rsidR="006C2581"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lastRenderedPageBreak/>
        <w:t>пункт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ы</w:t>
      </w:r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обмена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валюты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155776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продовольственными товарами и спиртными напитками.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7</w:t>
      </w:r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страховые</w:t>
      </w:r>
      <w:proofErr w:type="spellEnd"/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компании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,6</w:t>
      </w:r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инвестиционные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аудиторские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фирмы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рекламные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агентства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юридические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консультации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155776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организации, осуществляющие операции с недвижимостью,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риэлторскую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деятельность;</w:t>
      </w:r>
    </w:p>
    <w:p w:rsidR="006C2581" w:rsidRPr="00E8158E" w:rsidRDefault="006C2581" w:rsidP="00155776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промышленными товарами, ювелирными изделиями.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,4</w:t>
      </w:r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осуществляющие операции с ценными бумагами;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лизинговые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компании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нотариальные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адвокатские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155776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центры, осуществляющие информационно-вычислительное обслуживание;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сыскные</w:t>
      </w:r>
      <w:proofErr w:type="spellEnd"/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охранные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бюро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,3</w:t>
      </w:r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E8158E" w:rsidRDefault="006C2581" w:rsidP="00155776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консультирующие по вопросам коммерческой деятельности и финансам;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фирмы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занимающиеся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маркетинговыми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исследованиями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рестораны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бары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автосервис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дискотеки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косметические</w:t>
      </w:r>
      <w:proofErr w:type="spellEnd"/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салоны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кабинеты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)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,2</w:t>
      </w:r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гостиницы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кемпинги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экскурсионные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туристические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бюро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офисы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телефонные станции, телеграфы.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1,1: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автошколы;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строительство;</w:t>
      </w:r>
    </w:p>
    <w:p w:rsidR="006C2581" w:rsidRPr="00E8158E" w:rsidRDefault="006C2581" w:rsidP="00155776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негосударственные лечебницы, клиники, медицинские  кабинеты (коммерческие), аптеки;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нау</w:t>
      </w:r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чные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проектные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вторсырья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транспортные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ветеринарные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клиники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бани</w:t>
      </w:r>
      <w:proofErr w:type="spellEnd"/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сауны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,0</w:t>
      </w:r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производство</w:t>
      </w:r>
      <w:proofErr w:type="spellEnd"/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>Кд</w:t>
      </w:r>
      <w:proofErr w:type="spellEnd"/>
      <w:r w:rsidRPr="00E8158E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 xml:space="preserve"> = </w:t>
      </w:r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0</w:t>
      </w:r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,9</w:t>
      </w:r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E8158E" w:rsidRDefault="00E8158E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</w:t>
      </w:r>
      <w:proofErr w:type="spellStart"/>
      <w:proofErr w:type="gramStart"/>
      <w:r w:rsidR="006C2581"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спортклубы</w:t>
      </w:r>
      <w:proofErr w:type="spellEnd"/>
      <w:proofErr w:type="gramEnd"/>
      <w:r w:rsidR="006C2581"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6C2581"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спортзалы</w:t>
      </w:r>
      <w:proofErr w:type="spellEnd"/>
      <w:r w:rsidR="006C2581"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6C2581"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фитнес-клубы</w:t>
      </w:r>
      <w:proofErr w:type="spellEnd"/>
      <w:r w:rsidR="006C2581"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 0,8</w:t>
      </w:r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E8158E" w:rsidRDefault="00E8158E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</w:t>
      </w:r>
      <w:proofErr w:type="spellStart"/>
      <w:proofErr w:type="gramStart"/>
      <w:r w:rsidR="006C2581"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опытные</w:t>
      </w:r>
      <w:proofErr w:type="spellEnd"/>
      <w:proofErr w:type="gramEnd"/>
      <w:r w:rsidR="006C2581"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6C2581"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станции</w:t>
      </w:r>
      <w:proofErr w:type="spellEnd"/>
      <w:r w:rsidR="006C2581"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6C2581"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лаборатории</w:t>
      </w:r>
      <w:proofErr w:type="spellEnd"/>
      <w:r w:rsidR="006C2581"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киностудии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учреждения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здравоохранения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мастерские по ремонту часов, бытовой техники, обуви;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парикмахерские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маникюрные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кулинарии</w:t>
      </w:r>
      <w:proofErr w:type="spellEnd"/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столовые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кафе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пиццерии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E8158E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</w:t>
      </w:r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</w:t>
      </w:r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,7</w:t>
      </w:r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организации по санитарной очистке, уборке и озеленению города;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ритуальные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0</w:t>
      </w:r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,6</w:t>
      </w:r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образова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тельные учреждения;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подсобные</w:t>
      </w:r>
      <w:proofErr w:type="spellEnd"/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помещения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0,55: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tabs>
          <w:tab w:val="clear" w:pos="360"/>
          <w:tab w:val="num" w:pos="0"/>
        </w:tabs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ремонт и эксплуатация жилья, объектов социального и коммунального назначения.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0,5:</w:t>
      </w:r>
    </w:p>
    <w:p w:rsidR="006C2581" w:rsidRPr="00E8158E" w:rsidRDefault="00E8158E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-</w:t>
      </w:r>
      <w:r w:rsidR="006C2581"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организации народных,  художественных промыслов;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группы</w:t>
      </w:r>
      <w:proofErr w:type="spellEnd"/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дошкольного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воспитания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E8158E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</w:t>
      </w:r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</w:t>
      </w:r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,4</w:t>
      </w:r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правоохранительная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деятельность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осуществление функций государственного и муниципального управления;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федеральные</w:t>
      </w:r>
      <w:proofErr w:type="spellEnd"/>
      <w:proofErr w:type="gram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государственные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8158E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службы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Кд 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= 0,3:</w:t>
      </w:r>
    </w:p>
    <w:p w:rsidR="006C2581" w:rsidRPr="00E8158E" w:rsidRDefault="006C2581" w:rsidP="00E8158E">
      <w:pPr>
        <w:widowControl w:val="0"/>
        <w:numPr>
          <w:ilvl w:val="0"/>
          <w:numId w:val="2"/>
        </w:numPr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почтовые организации;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= 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0,08:</w:t>
      </w:r>
    </w:p>
    <w:p w:rsidR="006C2581" w:rsidRPr="00E8158E" w:rsidRDefault="00E8158E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- </w:t>
      </w:r>
      <w:r w:rsidR="006C2581"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объекты жилищно-коммунального, электросетевого хозяйства, объекты и сети газоснабжения;</w:t>
      </w:r>
    </w:p>
    <w:p w:rsidR="006C2581" w:rsidRPr="00E8158E" w:rsidRDefault="006C2581" w:rsidP="00E8158E">
      <w:pPr>
        <w:widowControl w:val="0"/>
        <w:tabs>
          <w:tab w:val="left" w:pos="0"/>
        </w:tabs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Кд = 0,1:</w:t>
      </w:r>
    </w:p>
    <w:p w:rsidR="006C2581" w:rsidRPr="00E8158E" w:rsidRDefault="00E8158E" w:rsidP="00E8158E">
      <w:pPr>
        <w:widowControl w:val="0"/>
        <w:tabs>
          <w:tab w:val="left" w:pos="0"/>
        </w:tabs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- </w:t>
      </w:r>
      <w:r w:rsidR="006C2581"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субъекты креативных индустрий.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Типы деятельности, не вошедшие в настоящий перечень, оцениваются: Кд = 1,0.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Кк</w:t>
      </w:r>
      <w:proofErr w:type="spellEnd"/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минимальной комфортабельности п</w:t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ринимается  </w:t>
      </w:r>
      <w:proofErr w:type="gramStart"/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равным</w:t>
      </w:r>
      <w:proofErr w:type="gramEnd"/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1,0 (при </w:t>
      </w:r>
      <w:r w:rsid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отсутствии 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в здании водоснабжения, канализации, отопления, электроснабжения коэффициент снижается на 0,1 за каждый отсутствующий элемент обустройства).</w:t>
      </w:r>
    </w:p>
    <w:p w:rsidR="006C2581" w:rsidRPr="00E8158E" w:rsidRDefault="006C2581" w:rsidP="00E8158E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E8158E" w:rsidRDefault="006C2581" w:rsidP="00E8158E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Кв</w:t>
      </w:r>
      <w:proofErr w:type="spellEnd"/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– 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входа определяется по таблице: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07"/>
        <w:gridCol w:w="2226"/>
        <w:gridCol w:w="2385"/>
        <w:gridCol w:w="2452"/>
      </w:tblGrid>
      <w:tr w:rsidR="006C2581" w:rsidRPr="00E8158E" w:rsidTr="00E8158E"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E8158E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Тип</w:t>
            </w:r>
            <w:proofErr w:type="spellEnd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входа</w:t>
            </w:r>
            <w:proofErr w:type="spellEnd"/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E8158E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Офисы</w:t>
            </w:r>
            <w:proofErr w:type="spellEnd"/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E8158E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E8158E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Склады</w:t>
            </w:r>
            <w:proofErr w:type="spellEnd"/>
          </w:p>
        </w:tc>
      </w:tr>
      <w:tr w:rsidR="006C2581" w:rsidRPr="00E8158E" w:rsidTr="00E8158E"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E8158E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Отдельный</w:t>
            </w:r>
            <w:proofErr w:type="gramEnd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 xml:space="preserve"> с улицы</w:t>
            </w: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Отдельный</w:t>
            </w:r>
            <w:proofErr w:type="gramEnd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 xml:space="preserve"> со двора</w:t>
            </w: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Общий</w:t>
            </w:r>
            <w:proofErr w:type="gramEnd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 xml:space="preserve"> с улицы</w:t>
            </w: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Общий</w:t>
            </w:r>
            <w:proofErr w:type="gramEnd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 xml:space="preserve"> со двора</w:t>
            </w: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Через</w:t>
            </w:r>
            <w:proofErr w:type="spellEnd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проходную</w:t>
            </w:r>
            <w:proofErr w:type="spellEnd"/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E8158E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E8158E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0,89</w:t>
            </w: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1,06</w:t>
            </w: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0,74</w:t>
            </w: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0,46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E8158E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E8158E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0,86</w:t>
            </w: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0,85</w:t>
            </w: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E8158E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E8158E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E8158E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E8158E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</w:tc>
      </w:tr>
    </w:tbl>
    <w:p w:rsidR="006C2581" w:rsidRPr="006C2581" w:rsidRDefault="006C2581" w:rsidP="00E8158E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</w:p>
    <w:p w:rsidR="006C2581" w:rsidRPr="006C2581" w:rsidRDefault="006C2581" w:rsidP="00E8158E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Кэ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–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этажности определяется по таблице: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07"/>
        <w:gridCol w:w="2226"/>
        <w:gridCol w:w="2385"/>
        <w:gridCol w:w="2452"/>
      </w:tblGrid>
      <w:tr w:rsidR="006C2581" w:rsidRPr="006C2581" w:rsidTr="00E8158E"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Занимаемые</w:t>
            </w:r>
            <w:proofErr w:type="spell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этажи</w:t>
            </w:r>
            <w:proofErr w:type="spellEnd"/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Офисы</w:t>
            </w:r>
            <w:proofErr w:type="spellEnd"/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Склады</w:t>
            </w:r>
            <w:proofErr w:type="spellEnd"/>
          </w:p>
        </w:tc>
      </w:tr>
      <w:tr w:rsidR="006C2581" w:rsidRPr="006C2581" w:rsidTr="00E8158E"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1-ый этаж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2-ой этаж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Подвал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Цоколь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Мансарда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Технический этаж  Технический подвал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Здание целиком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0,81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0,75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0,84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</w:tc>
      </w:tr>
    </w:tbl>
    <w:p w:rsidR="006C2581" w:rsidRPr="006C2581" w:rsidRDefault="006C2581" w:rsidP="00E8158E">
      <w:pPr>
        <w:widowControl w:val="0"/>
        <w:tabs>
          <w:tab w:val="left" w:pos="1560"/>
        </w:tabs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</w:pPr>
    </w:p>
    <w:p w:rsidR="006C2581" w:rsidRPr="006C2581" w:rsidRDefault="006C2581" w:rsidP="00E8158E">
      <w:pPr>
        <w:widowControl w:val="0"/>
        <w:tabs>
          <w:tab w:val="left" w:pos="1560"/>
        </w:tabs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Кт</w:t>
      </w:r>
      <w:proofErr w:type="spellEnd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типа здания определяется по таблице: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90"/>
        <w:gridCol w:w="2391"/>
        <w:gridCol w:w="2391"/>
        <w:gridCol w:w="2398"/>
      </w:tblGrid>
      <w:tr w:rsidR="006C2581" w:rsidRPr="006C2581" w:rsidTr="00E8158E"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Тип</w:t>
            </w:r>
            <w:proofErr w:type="spell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здания</w:t>
            </w:r>
            <w:proofErr w:type="spellEnd"/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Офисы</w:t>
            </w:r>
            <w:proofErr w:type="spellEnd"/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Склады</w:t>
            </w:r>
            <w:proofErr w:type="spellEnd"/>
          </w:p>
        </w:tc>
      </w:tr>
      <w:tr w:rsidR="006C2581" w:rsidRPr="006C2581" w:rsidTr="00E8158E"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Капитальное</w:t>
            </w:r>
            <w:proofErr w:type="spellEnd"/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Ангар</w:t>
            </w:r>
            <w:proofErr w:type="spellEnd"/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Павильон</w:t>
            </w:r>
            <w:proofErr w:type="spellEnd"/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0,87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0,87</w:t>
            </w:r>
          </w:p>
        </w:tc>
      </w:tr>
    </w:tbl>
    <w:p w:rsidR="00E8158E" w:rsidRDefault="00E8158E" w:rsidP="00E8158E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903CD2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сдаче арендатором части арендуемых площадей в субаренду расчет арендной платы за эту часть площадей производится с применением повышающего коэффициента 1,3 по основному договору.</w:t>
      </w:r>
    </w:p>
    <w:p w:rsidR="006C2581" w:rsidRPr="006C2581" w:rsidRDefault="006C2581" w:rsidP="00903CD2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За просрочку перечисления арендной платы арендатор уплачивает пени в размере 0,1% от непроизведенного платежа за каждый день просрочки.</w:t>
      </w:r>
    </w:p>
    <w:p w:rsidR="006C2581" w:rsidRPr="006C2581" w:rsidRDefault="006C2581" w:rsidP="00903CD2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5.</w:t>
      </w:r>
      <w:r w:rsid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В случае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если расчетная арендная плата окажется меньше минимальной, то для расчета применяетс</w:t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я минимальная величина годовой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арендной платы за один квадратный метр общей нежилой площади. </w:t>
      </w:r>
    </w:p>
    <w:p w:rsidR="006C2581" w:rsidRPr="006C2581" w:rsidRDefault="006C2581" w:rsidP="00903CD2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6C2581" w:rsidRDefault="006C2581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903CD2" w:rsidRPr="006C2581" w:rsidRDefault="00903CD2" w:rsidP="00E8158E">
      <w:pPr>
        <w:widowControl w:val="0"/>
        <w:spacing w:line="276" w:lineRule="auto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903CD2">
      <w:pPr>
        <w:widowControl w:val="0"/>
        <w:tabs>
          <w:tab w:val="left" w:pos="13273"/>
        </w:tabs>
        <w:spacing w:line="276" w:lineRule="auto"/>
        <w:ind w:firstLine="72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Приложение 2</w:t>
      </w:r>
    </w:p>
    <w:p w:rsidR="006C2581" w:rsidRPr="006C2581" w:rsidRDefault="006C2581" w:rsidP="00903CD2">
      <w:pPr>
        <w:widowControl w:val="0"/>
        <w:spacing w:line="276" w:lineRule="auto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903CD2">
      <w:pPr>
        <w:widowControl w:val="0"/>
        <w:spacing w:line="276" w:lineRule="auto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644992" w:rsidRPr="00E8158E" w:rsidRDefault="00644992" w:rsidP="00644992">
      <w:pPr>
        <w:keepNext/>
        <w:widowControl w:val="0"/>
        <w:tabs>
          <w:tab w:val="left" w:pos="3192"/>
        </w:tabs>
        <w:spacing w:line="276" w:lineRule="auto"/>
        <w:jc w:val="right"/>
        <w:outlineLvl w:val="5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от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44992">
        <w:rPr>
          <w:rFonts w:ascii="PT Astra Serif" w:eastAsia="Calibri" w:hAnsi="PT Astra Serif"/>
          <w:b/>
          <w:sz w:val="28"/>
          <w:szCs w:val="26"/>
          <w:lang w:eastAsia="en-US"/>
        </w:rPr>
        <w:t>29 декабря 2021 года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№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4499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2559-п</w:t>
      </w:r>
    </w:p>
    <w:p w:rsidR="006C2581" w:rsidRPr="006C2581" w:rsidRDefault="006C2581" w:rsidP="00903CD2">
      <w:pPr>
        <w:keepNext/>
        <w:widowControl w:val="0"/>
        <w:spacing w:line="276" w:lineRule="auto"/>
        <w:outlineLvl w:val="7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903CD2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ПО</w:t>
      </w:r>
      <w:r w:rsidR="006C2581"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Р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ЯДО</w:t>
      </w:r>
      <w:r w:rsidR="006C2581"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</w:t>
      </w:r>
    </w:p>
    <w:p w:rsidR="006C2581" w:rsidRPr="006C2581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определения величины арендной платы </w:t>
      </w:r>
    </w:p>
    <w:p w:rsidR="006C2581" w:rsidRPr="006C2581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за пользование движимым муниципальным имуществом</w:t>
      </w:r>
    </w:p>
    <w:p w:rsidR="006C2581" w:rsidRPr="006C2581" w:rsidRDefault="006C2581" w:rsidP="00903CD2">
      <w:pPr>
        <w:widowControl w:val="0"/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C2581" w:rsidRPr="006C2581" w:rsidRDefault="006C2581" w:rsidP="00903CD2">
      <w:pPr>
        <w:widowControl w:val="0"/>
        <w:spacing w:line="276" w:lineRule="auto"/>
        <w:ind w:firstLine="708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1.Величина годовой арендной платы за пользование движимым муниципальным имуществом состоит из арендного процента и амортизационных отчислений Ап =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+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Аотч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903CD2">
      <w:pPr>
        <w:widowControl w:val="0"/>
        <w:ind w:firstLine="708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2.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</w:t>
      </w:r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 xml:space="preserve">(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 xml:space="preserve"> х Кд х Ки )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</w:t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10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арендный процент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балансовая стоимость  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износа,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</w:t>
      </w:r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(100% - % износа)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</w:t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100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Коэффициент износа имущества, фактический срок которого превышает нормативный, но находится в состоянии, пригодном к эксплуатации, не может быть установлен менее 0,1 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вида деятельности</w:t>
      </w:r>
    </w:p>
    <w:p w:rsidR="006C2581" w:rsidRPr="006C2581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1,8:</w:t>
      </w:r>
    </w:p>
    <w:p w:rsidR="006C2581" w:rsidRPr="006C2581" w:rsidRDefault="00903CD2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</w:t>
      </w:r>
      <w:proofErr w:type="spellStart"/>
      <w:proofErr w:type="gramStart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банк</w:t>
      </w:r>
      <w:proofErr w:type="spellEnd"/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и</w:t>
      </w:r>
      <w:proofErr w:type="gramEnd"/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пункт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обмена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валюты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продовольственными товарами и спиртными напитками.</w:t>
      </w:r>
    </w:p>
    <w:p w:rsidR="006C2581" w:rsidRPr="006C2581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,7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страховые компании. </w:t>
      </w:r>
    </w:p>
    <w:p w:rsidR="006C2581" w:rsidRPr="006C2581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1,6: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инвестиционные и аудиторские фирмы;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рекламные агентства;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юридические консультации;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организации, осуществляющие операции с недвижимостью,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риэлторскую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деятельность;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промышленными товарами, ювелирными изделиями.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,4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осуществляющие операции с ценными бумагами;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lastRenderedPageBreak/>
        <w:t>лизинговые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компании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нотариальные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адвокатские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центры, осуществляющие информационно-вычислительное обслуживание;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сыскные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охранные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бюро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,3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консультирующие по вопросам коммерческой деятельности и финансам;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фирмы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занимающиеся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маркетинговыми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исследованиями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рестораны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автосервис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дискотеки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903CD2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</w:t>
      </w:r>
      <w:proofErr w:type="spellStart"/>
      <w:proofErr w:type="gramStart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косметические</w:t>
      </w:r>
      <w:proofErr w:type="spellEnd"/>
      <w:proofErr w:type="gramEnd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салоны</w:t>
      </w:r>
      <w:proofErr w:type="spellEnd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кабинеты</w:t>
      </w:r>
      <w:proofErr w:type="spellEnd"/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)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,2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гостиницы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кемпинги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экскурсионные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туристические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бюро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офисы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телефонные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станции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телеграфы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,1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автошколы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строительство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негосударственные лечебницы, клиники, медицинские кабинеты (коммерческие), аптеки;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научные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проектные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вторсырья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транспортные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ветеринарные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клиники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бани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сауны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,0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производство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 xml:space="preserve"> =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,9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903CD2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</w:t>
      </w:r>
      <w:proofErr w:type="spellStart"/>
      <w:proofErr w:type="gramStart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спортклубы</w:t>
      </w:r>
      <w:proofErr w:type="spellEnd"/>
      <w:proofErr w:type="gramEnd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спортзалы</w:t>
      </w:r>
      <w:proofErr w:type="spellEnd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фитнес-клубы</w:t>
      </w:r>
      <w:proofErr w:type="spellEnd"/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="00903CD2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,8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903CD2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</w:t>
      </w:r>
      <w:proofErr w:type="spellStart"/>
      <w:proofErr w:type="gramStart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опытные</w:t>
      </w:r>
      <w:proofErr w:type="spellEnd"/>
      <w:proofErr w:type="gramEnd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станции</w:t>
      </w:r>
      <w:proofErr w:type="spellEnd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="006C2581"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лаборатории</w:t>
      </w:r>
      <w:proofErr w:type="spellEnd"/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киностудии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учреждения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здравоохранения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мастерские по ремонту часов, бытовой техники, обуви;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парикмахерские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маникюрные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кулинарии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столовые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кафе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пиццерии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lastRenderedPageBreak/>
        <w:t>Кд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,7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организации по санитарной очистке, уборке и озеленению города;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ритуальные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,6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образовательные учреждения;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подсобные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помещения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,5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ремонт и эксплуатация жилья,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обьектов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социального и коммунального назначения.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0,5:</w:t>
      </w:r>
    </w:p>
    <w:p w:rsidR="006C2581" w:rsidRPr="006C2581" w:rsidRDefault="00903CD2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-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организации народных художественных промыслов;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группы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дошкольного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воспитания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,4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правоохранительная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деятельность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осуществление функций государственного и муниципального управления;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федеральные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государственные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службы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=0,3:</w:t>
      </w:r>
    </w:p>
    <w:p w:rsidR="006C2581" w:rsidRPr="006C2581" w:rsidRDefault="006C2581" w:rsidP="00903CD2">
      <w:pPr>
        <w:widowControl w:val="0"/>
        <w:numPr>
          <w:ilvl w:val="0"/>
          <w:numId w:val="2"/>
        </w:numPr>
        <w:spacing w:line="276" w:lineRule="auto"/>
        <w:ind w:left="0" w:firstLine="0"/>
        <w:jc w:val="both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почтовые организации;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=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0,08:</w:t>
      </w:r>
    </w:p>
    <w:p w:rsidR="006C2581" w:rsidRPr="006C2581" w:rsidRDefault="00903CD2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-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объекты жилищно-коммунального, электросетевого хозяйства, объекты и сети газоснабжения;</w:t>
      </w:r>
    </w:p>
    <w:p w:rsidR="006C2581" w:rsidRPr="006C2581" w:rsidRDefault="006C2581" w:rsidP="00903CD2">
      <w:pPr>
        <w:widowControl w:val="0"/>
        <w:tabs>
          <w:tab w:val="left" w:pos="0"/>
        </w:tabs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= 0,1:</w:t>
      </w:r>
    </w:p>
    <w:p w:rsidR="006C2581" w:rsidRPr="006C2581" w:rsidRDefault="00903CD2" w:rsidP="00903CD2">
      <w:pPr>
        <w:widowControl w:val="0"/>
        <w:tabs>
          <w:tab w:val="left" w:pos="0"/>
        </w:tabs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-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субъекты креативных индустрий.</w:t>
      </w:r>
    </w:p>
    <w:p w:rsidR="006C2581" w:rsidRPr="006C2581" w:rsidRDefault="006C2581" w:rsidP="00903CD2">
      <w:pPr>
        <w:widowControl w:val="0"/>
        <w:tabs>
          <w:tab w:val="left" w:pos="0"/>
        </w:tabs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Виды деятельности, не вошедшие в настоящий перечень, оцениваются: </w:t>
      </w:r>
      <w:r w:rsidR="0015577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Кд = 1,0.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инфляции (определяется постановлением администрации города Югорска) </w:t>
      </w:r>
    </w:p>
    <w:p w:rsidR="006C2581" w:rsidRPr="006C2581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ind w:firstLine="708"/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</w:t>
      </w:r>
      <w:r w:rsidRP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 </w:t>
      </w:r>
      <w:proofErr w:type="spellStart"/>
      <w:r w:rsidRP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Аотч</w:t>
      </w:r>
      <w:proofErr w:type="spellEnd"/>
      <w:r w:rsidRP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 = </w:t>
      </w:r>
      <w:r w:rsidRPr="00903CD2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( </w:t>
      </w:r>
      <w:proofErr w:type="spellStart"/>
      <w:r w:rsidRPr="00903CD2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Сбал</w:t>
      </w:r>
      <w:proofErr w:type="spellEnd"/>
      <w:r w:rsidRPr="00903CD2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. х Н</w:t>
      </w:r>
      <w:proofErr w:type="gramStart"/>
      <w:r w:rsidRPr="00903CD2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)</w:t>
      </w:r>
      <w:proofErr w:type="gramEnd"/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</w:t>
      </w:r>
      <w:r w:rsid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100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 </w:t>
      </w:r>
      <w:proofErr w:type="spellStart"/>
      <w:r w:rsidRP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отч</w:t>
      </w:r>
      <w:proofErr w:type="spellEnd"/>
      <w:r w:rsidRP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.- 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амортизационные отчисления в год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</w:t>
      </w:r>
      <w:proofErr w:type="spellEnd"/>
      <w:r w:rsidRP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. –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балансовая стоимость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Н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</w:t>
      </w:r>
      <w:r w:rsidRP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норма амортизационных отчислений в год </w:t>
      </w:r>
    </w:p>
    <w:p w:rsidR="006C2581" w:rsidRPr="00903CD2" w:rsidRDefault="006C2581" w:rsidP="00903CD2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</w:t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При сдаче арендатором арендуемого имущества в субаренду расчет арендной платы  производится с применением повышающего коэффициента 1,3 по основному договору.</w:t>
      </w:r>
    </w:p>
    <w:p w:rsidR="006C2581" w:rsidRPr="006C2581" w:rsidRDefault="006C2581" w:rsidP="00903CD2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5.</w:t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За просрочку перечисления арендной платы арендатор уплачивает 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пени в размере 0,1% от</w:t>
      </w:r>
      <w:r w:rsidRPr="00903CD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непроизведенного платежа за каждый день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просрочки.</w:t>
      </w:r>
    </w:p>
    <w:p w:rsidR="006C2581" w:rsidRPr="006C2581" w:rsidRDefault="006C2581" w:rsidP="00903CD2">
      <w:pPr>
        <w:widowControl w:val="0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</w:t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100% износе амортизационные отчисления в расчете арендной платы не учитываются.</w:t>
      </w:r>
    </w:p>
    <w:p w:rsidR="006C2581" w:rsidRPr="006C2581" w:rsidRDefault="006C2581" w:rsidP="00903CD2">
      <w:pPr>
        <w:widowControl w:val="0"/>
        <w:ind w:firstLine="708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7.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03CD2" w:rsidRPr="006C2581" w:rsidRDefault="00903CD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Приложение 3</w:t>
      </w:r>
    </w:p>
    <w:p w:rsidR="006C2581" w:rsidRPr="00903CD2" w:rsidRDefault="006C2581" w:rsidP="00903CD2">
      <w:pPr>
        <w:widowControl w:val="0"/>
        <w:spacing w:line="276" w:lineRule="auto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903CD2" w:rsidRDefault="006C2581" w:rsidP="00903CD2">
      <w:pPr>
        <w:widowControl w:val="0"/>
        <w:spacing w:line="276" w:lineRule="auto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644992" w:rsidRPr="00E8158E" w:rsidRDefault="00644992" w:rsidP="00644992">
      <w:pPr>
        <w:keepNext/>
        <w:widowControl w:val="0"/>
        <w:tabs>
          <w:tab w:val="left" w:pos="3192"/>
        </w:tabs>
        <w:spacing w:line="276" w:lineRule="auto"/>
        <w:jc w:val="right"/>
        <w:outlineLvl w:val="5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от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44992">
        <w:rPr>
          <w:rFonts w:ascii="PT Astra Serif" w:eastAsia="Calibri" w:hAnsi="PT Astra Serif"/>
          <w:b/>
          <w:sz w:val="28"/>
          <w:szCs w:val="26"/>
          <w:lang w:eastAsia="en-US"/>
        </w:rPr>
        <w:t>29 декабря 2021 года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E8158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№</w:t>
      </w:r>
      <w:r w:rsidRPr="00E8158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44992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2559-п</w:t>
      </w:r>
    </w:p>
    <w:p w:rsidR="006C2581" w:rsidRPr="00903CD2" w:rsidRDefault="006C2581" w:rsidP="00903CD2">
      <w:pPr>
        <w:widowControl w:val="0"/>
        <w:spacing w:line="276" w:lineRule="auto"/>
        <w:jc w:val="right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Перечень территориальных зон</w:t>
      </w: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и коэффициенты места нахождения объектов</w:t>
      </w: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903CD2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территориальная зона № 1 </w:t>
      </w:r>
      <w:r w:rsidR="006C2581"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Км = 2,5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Титова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4а-66, 57а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2. пер. Поперечный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Попова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7-63, 14-64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Гастелло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Строителей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15-49, 30-32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Спортивная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2, 2а, 6, 10, 11а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Геологов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9а, 9б, 2,2а, 4, 8-10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8. гаражное товарищество «Строитель»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Лесозаготовителей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2-52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Железнодорожная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1-49, 2-16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Кирова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Ленина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1-41, 2-24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13. гаражное товарищество «Транспортник»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Мира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40 лет Победы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1-11а, 2-24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Буряка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1-7б, 2-14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Механизаторов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18. гаражное товарищество «Газовик»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Толстого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Свердлова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Газовиков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Садовая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3а, 3б, 2-14а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Заводская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Студенческая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2-22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Никольская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Красноармейская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9-15, 4-16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27. пер. Зеленый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3-11, 2-4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2  Км = 2,3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Арантурская</w:t>
      </w:r>
      <w:proofErr w:type="spell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17-23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2. ул. Багратиона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Шаумяна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Кутузова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Плеханова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Пихтовая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7. ул. </w:t>
      </w:r>
      <w:proofErr w:type="spell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Остравская</w:t>
      </w:r>
      <w:proofErr w:type="spell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Дзержинского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3-11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Суворова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Красина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1-13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Гоголя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1-31, 2-14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Грибоедова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2-30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Южная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Спортивная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17-27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Мира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43-51, 40/1-52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Советская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Таежная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Новая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1а, 1в, 1г, 3,3а,45,2, 2а, 2в, 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21. ул. Гастелло 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13а-19/2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Аксакова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3  Км = 2,1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Титова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7-61а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Спортивная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13, 13а, 15, 15а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пер. Титова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Дружбы Народов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1а-12а, 1-12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Калинина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2-32, 1-25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Таежная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Мира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37,39, 41, 38, 36,36а, 36/1, 36/2, 36/3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Декабристов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6-14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Чкалова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1-5, 2-12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Шолохова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Курчатова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Сибирская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Южная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39-49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Молодежная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Парковая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17. Цветной бульвар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территориальная зона № 4  Км = 2,0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Полевая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Горького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Некрасова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1а-11, 2-14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Столыпина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2-16, 1а, 2а, 4а, 6а, 8а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Красная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6. пер. Красный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5 Км = 1,9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Никольская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2. ул. </w:t>
      </w:r>
      <w:proofErr w:type="spell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Арантурская</w:t>
      </w:r>
      <w:proofErr w:type="spell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3. пер. </w:t>
      </w:r>
      <w:proofErr w:type="spell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Арантурский</w:t>
      </w:r>
      <w:proofErr w:type="spell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Петровская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2-8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Минина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2а-10, 1-9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Спасская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Рябиновая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Ольховая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Пожарского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2-16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Широкая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2-20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Бородинская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Невская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Студенческая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24-34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Таежная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29-63б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Калинина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29-65, 34-60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Титова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63-119, 68-98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Спортивная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12-16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18. пер. Титова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Поперечный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5, 7, 2-8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Попова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65-87, 66, 66/1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Механизаторов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31-35, 2а-32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Октябрьская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1-33а, 2а-18а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Железнодорожная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53а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Ленина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43, 30-36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Клары Цеткин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1-9, 2-16</w:t>
      </w: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6  Км = 1,8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1. пер. Северный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3а-19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Советская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55-63, 60-64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Есенина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1а-7, 2а-8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Октябрьская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 xml:space="preserve">5. ул. Калинина 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67, 69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7  Км= 1,7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Садовая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16-84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Заводская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17-43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1-63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Магистральная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19, 19/1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Спортивная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Монтажников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Лермонтова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Транспортная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2-22, 14а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Новая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3-41, 2-42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Советская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13-55а, 14-58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Таежная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40-78а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12. пер. Радужный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1, 3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Ясный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2-6, 1-5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Мичурина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Труда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Октябрьская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39, 39а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8  Км = 1,6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Мира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57-85, 54-62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Монтажников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3а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Спортивная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33-49, 26-28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Энтузиастов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3-23, 2-24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Кольцевая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Западная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1-7, 2-12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Северная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Сосновая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10. ул. </w:t>
      </w:r>
      <w:proofErr w:type="spell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Нововятская</w:t>
      </w:r>
      <w:proofErr w:type="spell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2, 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Спортивный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1-21, 2-22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Кедровая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Снежная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Труда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23-36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15. </w:t>
      </w:r>
      <w:proofErr w:type="spell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г.т</w:t>
      </w:r>
      <w:proofErr w:type="gram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.«</w:t>
      </w:r>
      <w:proofErr w:type="gram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Колос</w:t>
      </w:r>
      <w:proofErr w:type="spell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»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Березовая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17. ул. Лии </w:t>
      </w:r>
      <w:proofErr w:type="spell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Карастояновой</w:t>
      </w:r>
      <w:proofErr w:type="spell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Магистральная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14-32, 21-29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19. ул. Ермака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5-19, 2-28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Песчаная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Космонавтов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3-29, 2-48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Менделеева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Сахарова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9  Км = 1,5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Студенческая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Садовая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Вавилова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Первомайская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Королева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П. Морозова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Магистральная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1-17, 2-12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8. пер. Магистральный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Киевская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2-22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Восточная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2-30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В. Дубинина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1-7, 2-10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Гайдара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Гайдара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В. Дубинина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Котовского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16. пер. Котовского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Шевченко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2а-18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Пушкина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Зеленый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17-21, 8-12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20. пер. Студенческий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2-12/2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Буденного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Лесная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1-47, 2-54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Югорская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4-48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Покровская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1-45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Бажова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Кооперативная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27. ул. Тополиная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28. ул. Чехова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1-67, 2-42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29. ул. Солнечная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30. ул. Загородная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31. ул. Ремизова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1-39, 2-36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32. ул. Славянская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1-37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33. ул. Гагарина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2-44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34. ул. 8 Марта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35. ул. Юбилейная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3-17, 2-18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36. ул. Защитников Отечества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2-18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37. ул. Новослободская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38. ул. Светлая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39. Вещевой рынок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40. Пост ГАИ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41. Кафе-закусочная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10  Км = 1,4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1. Городской парк по ул. Менделеева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Менделеева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27а, 24-28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11  Км = 1,3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Уральская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29-55, 24-44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Звездная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20-40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19-39, 16-34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Тюменская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17-37, 24-44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Московская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24-44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24-44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12  Км = 1,2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Сахарова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Московская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Тюменская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1-15в, 2-22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1а-17, 2-14в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Звездная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2а-18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Уральская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1-27, 2-22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7. ул. </w:t>
      </w:r>
      <w:proofErr w:type="spell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8. Цветной бульвар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13  Км = 1,1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Арантурская</w:t>
      </w:r>
      <w:proofErr w:type="spell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2, 2а, 2б, 4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903CD2" w:rsidRDefault="006C2581" w:rsidP="00903CD2">
      <w:pPr>
        <w:widowControl w:val="0"/>
        <w:spacing w:line="276" w:lineRule="auto"/>
        <w:ind w:hanging="225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2. ул. П</w:t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ромышленная </w:t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1,1а,1б,3,5,7,8,9,9/1,11,13,15,17,21а,21б,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</w:t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23,25,27,29,31 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3. у</w:t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л. Попова </w:t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1,1б,1г,1д,1к,2а2к,2л,2-12, 4а, 4б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гаражное товарищество «Западный»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5. ул. Геологов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15а, 21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14  Км = 1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1.</w:t>
      </w:r>
      <w:r w:rsidR="00A93FD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proofErr w:type="spell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г</w:t>
      </w:r>
      <w:proofErr w:type="gram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.Ю</w:t>
      </w:r>
      <w:proofErr w:type="gram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горск</w:t>
      </w:r>
      <w:proofErr w:type="spell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район Югорск-2 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Гастелло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2-30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Титова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гаражное товарищество « Кедр»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5. гаражное товарищество  «Север»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6.</w:t>
      </w:r>
      <w:r w:rsidR="00A93FD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гаражное товарищество  «Елочка»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Калинина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70, 70а, 70б, 70в, 70г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Торговая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Славянская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10. пер. Красный 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903CD2" w:rsidRDefault="006C2581" w:rsidP="00903CD2">
      <w:pPr>
        <w:widowControl w:val="0"/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15  Км = 0,9</w:t>
      </w:r>
    </w:p>
    <w:p w:rsidR="006C2581" w:rsidRPr="00903CD2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Кольцевая 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903CD2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2.Водоочистные сооружения</w:t>
      </w:r>
    </w:p>
    <w:p w:rsidR="006C2581" w:rsidRPr="00903CD2" w:rsidRDefault="006C2581" w:rsidP="00903CD2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903CD2" w:rsidRDefault="006C2581" w:rsidP="00A93FD5">
      <w:pPr>
        <w:keepNext/>
        <w:widowControl w:val="0"/>
        <w:tabs>
          <w:tab w:val="num" w:pos="432"/>
        </w:tabs>
        <w:spacing w:line="276" w:lineRule="auto"/>
        <w:jc w:val="center"/>
        <w:outlineLvl w:val="0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16  Км = 0,8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Декабристов,24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КОС - 7000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2.гаражное товарищество  «Хвойный»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52-70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Песчаная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13-31, 14-32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Ермака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21-39, 30-48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Космонавтов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31-49, 50-68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49-67, 46-60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Московская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46-60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Тюменская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39-53, 46-60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10. Сибирский бульвар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41-55, 36-50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Звездная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42-56</w:t>
      </w:r>
    </w:p>
    <w:p w:rsidR="006C2581" w:rsidRPr="00903CD2" w:rsidRDefault="006C2581" w:rsidP="00903CD2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Уральская</w:t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57-71, 46-60</w:t>
      </w:r>
    </w:p>
    <w:p w:rsidR="00A44F85" w:rsidRPr="00903CD2" w:rsidRDefault="006C2581" w:rsidP="00903CD2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13. ул. </w:t>
      </w:r>
      <w:proofErr w:type="spellStart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903CD2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58-72                                      </w:t>
      </w:r>
    </w:p>
    <w:sectPr w:rsidR="00A44F85" w:rsidRPr="00903CD2" w:rsidSect="00644992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E9" w:rsidRDefault="00281FE9" w:rsidP="003C5141">
      <w:r>
        <w:separator/>
      </w:r>
    </w:p>
  </w:endnote>
  <w:endnote w:type="continuationSeparator" w:id="0">
    <w:p w:rsidR="00281FE9" w:rsidRDefault="00281FE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E9" w:rsidRDefault="00281FE9" w:rsidP="003C5141">
      <w:r>
        <w:separator/>
      </w:r>
    </w:p>
  </w:footnote>
  <w:footnote w:type="continuationSeparator" w:id="0">
    <w:p w:rsidR="00281FE9" w:rsidRDefault="00281FE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469976"/>
      <w:docPartObj>
        <w:docPartGallery w:val="Page Numbers (Top of Page)"/>
        <w:docPartUnique/>
      </w:docPartObj>
    </w:sdtPr>
    <w:sdtEndPr/>
    <w:sdtContent>
      <w:p w:rsidR="00281FE9" w:rsidRDefault="00281F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992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5F22768E"/>
    <w:multiLevelType w:val="multilevel"/>
    <w:tmpl w:val="9C10C1D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4A12"/>
    <w:rsid w:val="000713DF"/>
    <w:rsid w:val="000A0E8D"/>
    <w:rsid w:val="000C2EA5"/>
    <w:rsid w:val="0010401B"/>
    <w:rsid w:val="001257C7"/>
    <w:rsid w:val="001347D7"/>
    <w:rsid w:val="001356EA"/>
    <w:rsid w:val="00140D6B"/>
    <w:rsid w:val="00155776"/>
    <w:rsid w:val="0018017D"/>
    <w:rsid w:val="00184ECA"/>
    <w:rsid w:val="001E71AE"/>
    <w:rsid w:val="0021641A"/>
    <w:rsid w:val="00224E69"/>
    <w:rsid w:val="00256A87"/>
    <w:rsid w:val="00271EA8"/>
    <w:rsid w:val="00281FE9"/>
    <w:rsid w:val="00285C61"/>
    <w:rsid w:val="00296E8C"/>
    <w:rsid w:val="002F5129"/>
    <w:rsid w:val="00346077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5E6C45"/>
    <w:rsid w:val="00624190"/>
    <w:rsid w:val="00644992"/>
    <w:rsid w:val="0065328E"/>
    <w:rsid w:val="00674FBB"/>
    <w:rsid w:val="006B3FA0"/>
    <w:rsid w:val="006C1B66"/>
    <w:rsid w:val="006C2581"/>
    <w:rsid w:val="006F6444"/>
    <w:rsid w:val="00713C1C"/>
    <w:rsid w:val="007268A4"/>
    <w:rsid w:val="00750AD5"/>
    <w:rsid w:val="007B0AFD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8F48DF"/>
    <w:rsid w:val="00903CD2"/>
    <w:rsid w:val="00906884"/>
    <w:rsid w:val="00914417"/>
    <w:rsid w:val="00953E9C"/>
    <w:rsid w:val="0097026B"/>
    <w:rsid w:val="00980B76"/>
    <w:rsid w:val="009C4E86"/>
    <w:rsid w:val="009F7184"/>
    <w:rsid w:val="00A07952"/>
    <w:rsid w:val="00A25348"/>
    <w:rsid w:val="00A33E61"/>
    <w:rsid w:val="00A44F85"/>
    <w:rsid w:val="00A471A4"/>
    <w:rsid w:val="00A6591A"/>
    <w:rsid w:val="00A93FD5"/>
    <w:rsid w:val="00AB09E1"/>
    <w:rsid w:val="00AD29B5"/>
    <w:rsid w:val="00AD77E7"/>
    <w:rsid w:val="00AF75FC"/>
    <w:rsid w:val="00B14AF7"/>
    <w:rsid w:val="00B25240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D5C8C"/>
    <w:rsid w:val="00E8158E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81952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B7D0-0CED-4A40-B544-0579B691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19</Pages>
  <Words>2978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12</cp:revision>
  <cp:lastPrinted>2021-12-30T04:55:00Z</cp:lastPrinted>
  <dcterms:created xsi:type="dcterms:W3CDTF">2021-12-16T10:23:00Z</dcterms:created>
  <dcterms:modified xsi:type="dcterms:W3CDTF">2021-12-30T04:55:00Z</dcterms:modified>
</cp:coreProperties>
</file>