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9C" w:rsidRDefault="00D8089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8089C" w:rsidRDefault="00D8089C">
      <w:pPr>
        <w:pStyle w:val="ConsPlusNormal"/>
        <w:jc w:val="both"/>
        <w:outlineLvl w:val="0"/>
      </w:pPr>
    </w:p>
    <w:p w:rsidR="00D8089C" w:rsidRDefault="00D8089C">
      <w:pPr>
        <w:pStyle w:val="ConsPlusTitle"/>
        <w:jc w:val="center"/>
        <w:outlineLvl w:val="0"/>
      </w:pPr>
      <w:r>
        <w:t>ДУМА ГОРОДА ЮГОРСКА</w:t>
      </w:r>
    </w:p>
    <w:p w:rsidR="00D8089C" w:rsidRDefault="00D8089C">
      <w:pPr>
        <w:pStyle w:val="ConsPlusTitle"/>
        <w:jc w:val="center"/>
      </w:pPr>
    </w:p>
    <w:p w:rsidR="00D8089C" w:rsidRDefault="00D8089C">
      <w:pPr>
        <w:pStyle w:val="ConsPlusTitle"/>
        <w:jc w:val="center"/>
      </w:pPr>
      <w:r>
        <w:t>РЕШЕНИЕ</w:t>
      </w:r>
    </w:p>
    <w:p w:rsidR="00D8089C" w:rsidRDefault="00D8089C">
      <w:pPr>
        <w:pStyle w:val="ConsPlusTitle"/>
        <w:jc w:val="center"/>
      </w:pPr>
      <w:r>
        <w:t>от 27 марта 2014 г. N 15</w:t>
      </w:r>
    </w:p>
    <w:p w:rsidR="00D8089C" w:rsidRDefault="00D8089C">
      <w:pPr>
        <w:pStyle w:val="ConsPlusTitle"/>
        <w:jc w:val="center"/>
      </w:pPr>
    </w:p>
    <w:p w:rsidR="00D8089C" w:rsidRDefault="00D8089C">
      <w:pPr>
        <w:pStyle w:val="ConsPlusTitle"/>
        <w:jc w:val="center"/>
      </w:pPr>
      <w:r>
        <w:t>О ПОРЯДКЕ УПРАВЛЕНИЯ И РАСПОРЯЖЕНИЯ ИМУЩЕСТВОМ, НАХОДЯЩИМСЯ</w:t>
      </w:r>
    </w:p>
    <w:p w:rsidR="00D8089C" w:rsidRDefault="00D8089C">
      <w:pPr>
        <w:pStyle w:val="ConsPlusTitle"/>
        <w:jc w:val="center"/>
      </w:pPr>
      <w:r>
        <w:t>В СОБСТВЕННОСТИ МУНИЦИПАЛЬНОГО ОБРАЗОВАНИЯ ГОРОДСКОЙ ОКРУГ</w:t>
      </w:r>
    </w:p>
    <w:p w:rsidR="00D8089C" w:rsidRDefault="00D8089C">
      <w:pPr>
        <w:pStyle w:val="ConsPlusTitle"/>
        <w:jc w:val="center"/>
      </w:pPr>
      <w:r>
        <w:t>ГОРОД ЮГОРСК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Дума города Югорска решила: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Порядок</w:t>
        </w:r>
      </w:hyperlink>
      <w:r>
        <w:t xml:space="preserve"> управления и распоряжения имуществом, находящимся в собственности муниципального образования городской округ город Югорск (приложение).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Признать утратившим силу решение Думы города Югорска от 30.08.2011 N 88 "О порядке управления и распоряжения имуществом, находящимся в собственности муниципального образования городской округ город Югорск".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Настоящее решение вступает в силу после его официального опубликования в газете "Югорский вестник".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right"/>
      </w:pPr>
      <w:r>
        <w:t>Глава города Югорска</w:t>
      </w:r>
    </w:p>
    <w:p w:rsidR="00D8089C" w:rsidRDefault="00D8089C">
      <w:pPr>
        <w:pStyle w:val="ConsPlusNormal"/>
        <w:jc w:val="right"/>
      </w:pPr>
      <w:r>
        <w:t>Р.З.САЛАХОВ</w:t>
      </w:r>
    </w:p>
    <w:p w:rsidR="00D8089C" w:rsidRDefault="00D8089C">
      <w:pPr>
        <w:pStyle w:val="ConsPlusNormal"/>
      </w:pPr>
      <w:r>
        <w:t>31 марта 2014 года</w:t>
      </w:r>
    </w:p>
    <w:p w:rsidR="00D8089C" w:rsidRDefault="00D8089C">
      <w:pPr>
        <w:pStyle w:val="ConsPlusNormal"/>
        <w:spacing w:before="200"/>
      </w:pPr>
      <w:r>
        <w:t>(дата подписания)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right"/>
        <w:outlineLvl w:val="0"/>
      </w:pPr>
      <w:r>
        <w:t>Приложение</w:t>
      </w:r>
    </w:p>
    <w:p w:rsidR="00D8089C" w:rsidRDefault="00D8089C">
      <w:pPr>
        <w:pStyle w:val="ConsPlusNormal"/>
        <w:jc w:val="right"/>
      </w:pPr>
      <w:r>
        <w:t>к решению Думы города Югорска</w:t>
      </w:r>
    </w:p>
    <w:p w:rsidR="00D8089C" w:rsidRDefault="00D8089C">
      <w:pPr>
        <w:pStyle w:val="ConsPlusNormal"/>
        <w:jc w:val="right"/>
      </w:pPr>
      <w:r>
        <w:t>от 27 марта 2014 года N 15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Title"/>
        <w:jc w:val="center"/>
      </w:pPr>
      <w:bookmarkStart w:id="0" w:name="P28"/>
      <w:bookmarkEnd w:id="0"/>
      <w:r>
        <w:t>ПОРЯДОК</w:t>
      </w:r>
    </w:p>
    <w:p w:rsidR="00D8089C" w:rsidRDefault="00D8089C">
      <w:pPr>
        <w:pStyle w:val="ConsPlusTitle"/>
        <w:jc w:val="center"/>
      </w:pPr>
      <w:r>
        <w:t>УПРАВЛЕНИЯ И РАСПОРЯЖЕНИЯ ИМУЩЕСТВОМ, НАХОДЯЩИМСЯ</w:t>
      </w:r>
    </w:p>
    <w:p w:rsidR="00D8089C" w:rsidRDefault="00D8089C">
      <w:pPr>
        <w:pStyle w:val="ConsPlusTitle"/>
        <w:jc w:val="center"/>
      </w:pPr>
      <w:r>
        <w:t>В СОБСТВЕННОСТИ МУНИЦИПАЛЬНОГО ОБРАЗОВАНИЯ ГОРОДСКОЙ ОКРУГ</w:t>
      </w:r>
    </w:p>
    <w:p w:rsidR="00D8089C" w:rsidRDefault="00D8089C">
      <w:pPr>
        <w:pStyle w:val="ConsPlusTitle"/>
        <w:jc w:val="center"/>
      </w:pPr>
      <w:r>
        <w:t>ГОРОД ЮГОРСК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I. Общие положения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управления и распоряжения имуществом, находящимся в собственности муниципального образования городской округ город Югорск (далее - Порядок), разработан в соответствии с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26.07.2006 N 135-ФЗ</w:t>
      </w:r>
      <w:proofErr w:type="gramEnd"/>
      <w:r>
        <w:t xml:space="preserve"> "О защите конкуренции", другими законами и иными нормативными правовыми актами Российской Федерации и Ханты-Мансийского автономного округа - Югры, </w:t>
      </w:r>
      <w:hyperlink r:id="rId12">
        <w:r>
          <w:rPr>
            <w:color w:val="0000FF"/>
          </w:rPr>
          <w:t>Уставом</w:t>
        </w:r>
      </w:hyperlink>
      <w:r>
        <w:t xml:space="preserve"> города Югорска, </w:t>
      </w:r>
      <w:hyperlink r:id="rId13">
        <w:r>
          <w:rPr>
            <w:color w:val="0000FF"/>
          </w:rPr>
          <w:t>Положением</w:t>
        </w:r>
      </w:hyperlink>
      <w:r>
        <w:t xml:space="preserve"> о департаменте муниципальной собственности и градостроительства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Настоящий Порядок регулирует следующие отношения в сфере управления и распоряжения муниципальным имуществом: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2.1. Закрепление муниципального имущества за муниципальными унитарными предприятиями на праве хозяйственного ведения.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2.2. Закрепление муниципального имущества за муниципальными учреждениями на праве </w:t>
      </w:r>
      <w:r>
        <w:lastRenderedPageBreak/>
        <w:t>оперативного управления.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2.3. Порядок дачи согласия на отчуждение недвижимого имущества, закрепленного за муниципальными унитарными предприятиями на праве хозяйственного ведения.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2.4. Порядок дачи согласия на отчуждение имущества, закрепленного за муниципальными учреждениями на праве оперативного управления.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2.5. Учет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2.6. Финансовое обеспечение содержания имущества муниципальной казны.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2.7. Приватизация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2.8. Передача муниципального имущества в аренду, безвозмездное пользование, залог.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2.9. Перепрофилирование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2.10. Выявление, учет и оформление прав на бесхозяйное имущество.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2.11. Списание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2.12. Управление долями (акциями) в уставных капиталах хозяйственных обществ.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Действие настоящего Порядка распространяется на отношения, связанные с земельными, водными, лесными и иными природными ресурсами, а также на отношения, связанные с жилищным фондом и средствами бюджета муниципального образования городской округ город Югорск, в части, не противоречащей законодательству Российской Федерации и Ханты-Мансийского автономного округа - Югры.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II. Реализация прав собственника</w:t>
      </w:r>
    </w:p>
    <w:p w:rsidR="00D8089C" w:rsidRDefault="00D8089C">
      <w:pPr>
        <w:pStyle w:val="ConsPlusNormal"/>
        <w:jc w:val="center"/>
      </w:pPr>
      <w:r>
        <w:t>в отношении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образование городской округ город Югорск является собственником принадлежащего ему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Права собственника в отношении имущества, находящегося в собственности муниципального образования городской округ город Югорск, осуществляет администрация города Югорска. Уполномоченным органом администрации города Югорска в сфере управления и распоряжения муниципальным имуществом является департамент муниципальной собственности и градостроительства администрации города Югорска (далее по тексту - Департамент).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 xml:space="preserve">III. Закрепление муниципального имущества за </w:t>
      </w:r>
      <w:proofErr w:type="gramStart"/>
      <w:r>
        <w:t>муниципальными</w:t>
      </w:r>
      <w:proofErr w:type="gramEnd"/>
    </w:p>
    <w:p w:rsidR="00D8089C" w:rsidRDefault="00D8089C">
      <w:pPr>
        <w:pStyle w:val="ConsPlusNormal"/>
        <w:jc w:val="center"/>
      </w:pPr>
      <w:r>
        <w:t>унитарными предприятиями на праве хозяйственного ведения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Решение о закреплении муниципального имущества на праве хозяйственного ведения за муниципальным унитарным предприятием оформляется приказом Департамента. Право хозяйственного ведения возникает с момента передачи имущества, если иное не предусмотрено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Доходы от использования муниципального имущества, находящегося в хозяйственном ведении, а также имущества, приобретенного муниципальными унитарными предприятиями по договору или иным основаниям, поступают в хозяйственное ведение соответствующего муниципального унитарного предприятия.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3. Муниципальное образование имеет право на получение части прибыли от использования муниципального имущества, находящегося в хозяйственном ведении созданных им муниципальных унитарных предприятий, </w:t>
      </w:r>
      <w:proofErr w:type="gramStart"/>
      <w:r>
        <w:t>которая</w:t>
      </w:r>
      <w:proofErr w:type="gramEnd"/>
      <w:r>
        <w:t xml:space="preserve"> поступает в бюджет города Югорска. Размер отчислений от прибыли муниципальных унитарных предприятий устанавливается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Муниципальные унитарные предприятия обязаны осуществлять государственную регистрацию права хозяйственного ведения на муниципальное недвижимое имущество, закрепленное за ними, в соответствии с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5. При возникновении права хозяйственного ведения на недвижимое имущество муниципальные унитарные предприятия осуществляют мероприятия по оформлению прав на земельные участки, на которых расположено недвижимое имущество.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6. Муниципальные унитарные предприятия несут расходы по содержанию имущества в надлежащем состоянии, капитальному и текущему ремонту, коммунальным платежам, уплате налогов.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7. Муниципальные унитарные предприятия не вправе продавать принадлежащее им на праве хозяйственного ведения недвижимое имущество, сдавать его в аренду,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Департамента.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 xml:space="preserve">IV. Закрепление муниципального имущества за </w:t>
      </w:r>
      <w:proofErr w:type="gramStart"/>
      <w:r>
        <w:t>муниципальными</w:t>
      </w:r>
      <w:proofErr w:type="gramEnd"/>
    </w:p>
    <w:p w:rsidR="00D8089C" w:rsidRDefault="00D8089C">
      <w:pPr>
        <w:pStyle w:val="ConsPlusNormal"/>
        <w:jc w:val="center"/>
      </w:pPr>
      <w:r>
        <w:t>учреждениями на праве оперативного управления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Решение о закреплении муниципального имущества на праве оперативного управления за муниципальными учреждениями оформляется приказом Департамента. Право оперативного управления возникает с момента передачи имущества, если иное не предусмотрено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Муниципальные автономные учреждения без согласия Департамента не вправе распоряжаться муниципальным недвижимым имуществом и особо ценным движимым имуществом, закрепленным за ними или приобретенным за счет средств, выделенных им на приобретение такого имущества. Остальным имуществом, находящимся у них на праве оперативного управления, муниципальные автономные учреждения вправе распоряжаться самостоятельно, если иное не установлено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Муниципальные бюджетные учреждения без согласия Департамента не вправе распоряжаться муниципальным особо ценным движимым имуществом, закрепленным за ними или приобретенным за счет средств, выделенных им на приобретение такого имущества, а также муниципальным недвижимым имуществом. Остальным имуществом, находящимся у них на праве оперативного управления, муниципальные бюджетные учреждения вправе распоряжаться самостоятельно, если иное не установлено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Муниципальные казенные учреждения не вправе отчуждать либо иным способом распоряжаться муниципальным имуществом без согласия Департамента.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5. Муниципальные учреждения обязаны осуществлять государственную регистрацию права оперативного управления на муниципальное недвижимое имущество, закрепленное за ними, в соответствии с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6. При возникновении права оперативного управления на недвижимое имущество, муниципальные учреждения осуществляют мероприятия по оформлению прав на земельные участки, на которых расположено недвижимое имущество.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V. Порядок дачи согласия на отчуждение недвижимого</w:t>
      </w:r>
    </w:p>
    <w:p w:rsidR="00D8089C" w:rsidRDefault="00D8089C">
      <w:pPr>
        <w:pStyle w:val="ConsPlusNormal"/>
        <w:jc w:val="center"/>
      </w:pPr>
      <w:r>
        <w:t xml:space="preserve">имущества, закрепленного за </w:t>
      </w:r>
      <w:proofErr w:type="gramStart"/>
      <w:r>
        <w:t>муниципальными</w:t>
      </w:r>
      <w:proofErr w:type="gramEnd"/>
      <w:r>
        <w:t xml:space="preserve"> унитарными</w:t>
      </w:r>
    </w:p>
    <w:p w:rsidR="00D8089C" w:rsidRDefault="00D8089C">
      <w:pPr>
        <w:pStyle w:val="ConsPlusNormal"/>
        <w:jc w:val="center"/>
      </w:pPr>
      <w:r>
        <w:t>предприятиями на праве хозяйственного ведения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От имени муниципального образования городской округ город Югорск согласие на отчуждение недвижимого имущества, закрепленного на праве хозяйственного ведения за муниципальными унитарными предприятиями, дает Департамент.</w:t>
      </w:r>
    </w:p>
    <w:p w:rsidR="00D8089C" w:rsidRDefault="00D8089C">
      <w:pPr>
        <w:pStyle w:val="ConsPlusNormal"/>
        <w:spacing w:before="200"/>
        <w:ind w:firstLine="540"/>
        <w:jc w:val="both"/>
      </w:pPr>
      <w:bookmarkStart w:id="1" w:name="P83"/>
      <w:bookmarkEnd w:id="1"/>
      <w:r>
        <w:t>2. Для получения согласия на отчуждение недвижимого имущества муниципальные унитарные предприятия, за которыми это имущество закреплено на праве хозяйственного ведения, направляют в Департамент следующие документы: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2.1. Заявление о даче согласия на отчуждение недвижимого имущества с указанием его характеристик и вида сделки;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2.2. Отчет об оценке недвижимого имущества, проведенной в соответствии с законодательством Российской Федерации;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2.3. Справку о балансовой стоимости недвижимого имущества;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2.4. Технико-экономическое обоснование необходимости отчуждения недвижимого имущества и использования полученных средств.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3. Департамент в течение тридцати календарных дней со дня поступления документов, указанных в </w:t>
      </w:r>
      <w:hyperlink w:anchor="P83">
        <w:r>
          <w:rPr>
            <w:color w:val="0000FF"/>
          </w:rPr>
          <w:t>пункте 2</w:t>
        </w:r>
      </w:hyperlink>
      <w:r>
        <w:t xml:space="preserve"> настоящего раздела, рассматривает их и принимает решение о согласовании либо об отказе в отчуждении недвижимого имущества, закрепленного на праве хозяйственного ведения за муниципальным унитарным предприятием. О принятом решении Департамент письменно уведомляет муниципальное унитарное предприятие.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VI. Порядок дачи согласия на отчуждение имущества,</w:t>
      </w:r>
    </w:p>
    <w:p w:rsidR="00D8089C" w:rsidRDefault="00D8089C">
      <w:pPr>
        <w:pStyle w:val="ConsPlusNormal"/>
        <w:jc w:val="center"/>
      </w:pPr>
      <w:proofErr w:type="gramStart"/>
      <w:r>
        <w:t>закрепленного</w:t>
      </w:r>
      <w:proofErr w:type="gramEnd"/>
      <w:r>
        <w:t xml:space="preserve"> за муниципальными учреждениями</w:t>
      </w:r>
    </w:p>
    <w:p w:rsidR="00D8089C" w:rsidRDefault="00D8089C">
      <w:pPr>
        <w:pStyle w:val="ConsPlusNormal"/>
        <w:jc w:val="center"/>
      </w:pPr>
      <w:r>
        <w:t>на праве оперативного управления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От имени муниципального образования городской округ город Югорск согласие на отчуждение имущества, закрепленного на праве оперативного управления за муниципальными учреждениями, дает Департамент.</w:t>
      </w:r>
    </w:p>
    <w:p w:rsidR="00D8089C" w:rsidRDefault="00D8089C">
      <w:pPr>
        <w:pStyle w:val="ConsPlusNormal"/>
        <w:spacing w:before="200"/>
        <w:ind w:firstLine="540"/>
        <w:jc w:val="both"/>
      </w:pPr>
      <w:bookmarkStart w:id="2" w:name="P95"/>
      <w:bookmarkEnd w:id="2"/>
      <w:r>
        <w:t>2. Для получения согласия на отчуждение имущества учреждение, за которым это имущество закреплено на праве оперативного управления, предоставляет в Департамент следующие документы: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2.1. Заявление о даче согласия на отчуждение имущества с указанием его характеристик и вида сделки;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2.2. Отчет об оценке имущества, проведенной в соответствии с законодательством Российской Федерации;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2.3. Справку о балансовой стоимости имущества;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2.4. Технико-экономическое обоснование необходимости отчуждения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3. Департамент в течение тридцати календарных дней со дня поступления документов, указанных в </w:t>
      </w:r>
      <w:hyperlink w:anchor="P95">
        <w:r>
          <w:rPr>
            <w:color w:val="0000FF"/>
          </w:rPr>
          <w:t>пункте 2</w:t>
        </w:r>
      </w:hyperlink>
      <w:r>
        <w:t xml:space="preserve"> настоящего раздела, рассматривает их и принимает решение о согласовании либо об отказе в отчуждении имущества, закрепленного на праве оперативного управления за муниципальным учреждением. О принятом решении Департамент письменно уведомляет муниципальное учреждение.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VII. Учет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 подлежит обязательному учету в реестре муниципальной собственности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Муниципальное имущество подлежит включению в реестр муниципальной собственности города Югорска или исключению из него на основании распоряжения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Ведение реестра муниципальной собственности города Югорска осуществляется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VIII. Финансовое обеспечение содержания имущества</w:t>
      </w:r>
    </w:p>
    <w:p w:rsidR="00D8089C" w:rsidRDefault="00D8089C">
      <w:pPr>
        <w:pStyle w:val="ConsPlusNormal"/>
        <w:jc w:val="center"/>
      </w:pPr>
      <w:r>
        <w:t>муниципальной казны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имущество, не закрепленное за муниципальными унитарными предприятиями и учреждениями, составляет муниципальную казну муниципального образования городской округ город Югорск.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2. Финансирование всех необходимых мероприятий по управлению и распоряжению имуществом муниципальной казны осуществляется за счет средств бюджета муниципального образования городской округ город Югорск, иных источников, не запрещенных законодательством Российской Федерации, Ханты-Мансийского автономного округа - Югры, муниципальными правовыми актами города Югорска, и включает следующие расходы, направленные </w:t>
      </w:r>
      <w:proofErr w:type="gramStart"/>
      <w:r>
        <w:t>на</w:t>
      </w:r>
      <w:proofErr w:type="gramEnd"/>
      <w:r>
        <w:t>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- проведение технической инвентаризации и паспортизации объектов муниципальной собственности;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- проведение государственной регистрации прав на муниципальное имущество и сделок с ним;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- проведение оценки муниципального имущества в соответствии с действующим законодательством;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- охрану имущества;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- выполнение предписаний органов, осуществляющих надзор в соответствии с действующим законодательством.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IX. Приватизация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 передается в собственность физических и юридических лиц в порядке, предусмотренном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Положение о приватизации имущества муниципального образования городской округ город Югорск утверждается решением Думы города Югорска.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X. Безвозмездное пользование муниципальным имуществом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 предоставляется в безвозмездное пользование по результатам проведения торгов на право заключения договора безвозмездного пользования, если иное не установлено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Условия предоставления муниципального имущества в безвозмездное пользование по результатам проведения торгов устанавливаются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Решение о предоставлении муниципального имущества, не закрепленного на праве хозяйственного ведения или оперативного управления, в безвозмездное пользование без проведения торгов, оформляется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Предоставление в безвозмездное пользование муниципального имущества, закрепленного на праве оперативного управления за муниципальными учреждениями, осуществляется учреждениями самостоятельно с письменного согласия Департамента.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XI. Аренда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 предоставляется в аренду по результатам проведения торгов на право заключения договора аренды, если иное не установлено законодательством Российской Федерации.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Условия предоставления муниципального имущества в аренду по результатам проведения торгов устанавливаются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Решение о предоставлении муниципального имущества, не закрепленного на праве хозяйственного ведения или оперативного управления, в аренду без проведения торгов в случаях, предусмотренных законодательством Российской Федерации, оформляется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Предоставление в аренду муниципального имущества, закрепленного на праве оперативного управления за муниципальными учреждениями, осуществляется учреждениями самостоятельно с письменного согласия Департамента.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5. Порядок определения величины арендной платы утверждается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 xml:space="preserve">6. Порядок формирования, ведения и опубликования перечня муниципального имущества, предоставляемого во владение и (или) в пользование субъектам малого и среднего предпринимательства, а также порядок и условия </w:t>
      </w:r>
      <w:proofErr w:type="gramStart"/>
      <w:r>
        <w:t>предоставления</w:t>
      </w:r>
      <w:proofErr w:type="gramEnd"/>
      <w:r>
        <w:t xml:space="preserve"> в аренду включенного в перечень имущества, утверждается постановлением администрации города Югорска.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XII. Залог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 xml:space="preserve">1. Обеспечение обязательств муниципального образования городской округ город Югорск и юридических лиц, участником (акционером) которых является муниципальное образование, </w:t>
      </w:r>
      <w:proofErr w:type="gramStart"/>
      <w:r>
        <w:t>осуществляется</w:t>
      </w:r>
      <w:proofErr w:type="gramEnd"/>
      <w:r>
        <w:t xml:space="preserve"> в том числе путем передачи в залог муниципального имущества.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В залог может передаваться имущество муниципальной казны и имущество, закрепленное на праве хозяйственного ведения за муниципальными унитарными предприятиями.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Залогодателем имущества муниципальной казны выступает муниципальное образование городской округ город Югорск.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Залогодателем муниципального имущества, закрепленного на праве хозяйственного ведения, выступает муниципальное унитарное предприятие, за которым муниципальное имущество закреплено.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Не могут быть предметом залога следующие объекты муниципальной собственности: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4.1. Объекты, изъятые из оборота в соответствии с законодательством Российской Федерации;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4.2. Имущество, закрепленное за муниципальными учреждениями на праве оперативного управления;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4.3. Объекты, приватизация которых запрещена;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4.4. Часть (части) недвижимого имущества, раздел которого в натуре невозможен без изменения его целевого назначения;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4.5. Имущество, которое является предметом залога по другим договорам.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5. Решение о передаче муниципального имущества в залог оформляется постановлением администрации города Югорска, кроме случаев залога муниципального имущества, закрепленного на праве хозяйственного ведения за муниципальными унитарными предприятиями.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Передача муниципального имущества, закрепленного на праве хозяйственного ведения за муниципальным унитарным предприятием, осуществляется с письменного согласия администрации города Югорска.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XIII. Перепрофилирование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Решение о перепрофилировании муниципального имущества принимается администрацией города Югорска на основании предложений органов или структурных подразделений администрации города, муниципальных учреждений, муниципальных унитарных предприятий в порядке, утвержденном постановлением администрации города Югорска.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Перепрофилированное имущество закрепляется за муниципальными унитарными предприятиями, муниципальными учреждениями в соответствии с законодательством Российской Федерации и настоящим Порядком.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XIV. Выявление, учет и оформление прав</w:t>
      </w:r>
    </w:p>
    <w:p w:rsidR="00D8089C" w:rsidRDefault="00D8089C">
      <w:pPr>
        <w:pStyle w:val="ConsPlusNormal"/>
        <w:jc w:val="center"/>
      </w:pPr>
      <w:r>
        <w:t>на бесхозяйное имущество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Учет, оформление бесхозяйного имущества в муниципальную собственность на территории города Югорска осуществляет Департамент.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Приобретателем бесхозяйного движимого и недвижимого имущества является муниципальное образование городской округ город Югорск.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3. В случае выявления бесхозяйного имущества Департамент осуществляет мероприятия, предусмотренные законодательством Российской Федерации, для признания права муниципальной собственности на него.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4. Содержание бесхозяйного имущества и затраты на оформление соответствующих документов финансируются за счет средств бюджета города Югорска.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XV. Списание муниципального имущества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Муниципальное имущество, пришедшее в негодность вследствие морального и (или) физического износа, в результате аварий, стихийных бедствий, а также в случаях, когда восстановить его невозможно или экономически нецелесообразно, подлежит списанию с бухгалтерского учета.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Порядок списания муниципального имущества утверждается постановлением администрации города Югорска.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center"/>
        <w:outlineLvl w:val="1"/>
      </w:pPr>
      <w:r>
        <w:t>XVI. Управление муниципальными долями (акциями)</w:t>
      </w:r>
    </w:p>
    <w:p w:rsidR="00D8089C" w:rsidRDefault="00D8089C">
      <w:pPr>
        <w:pStyle w:val="ConsPlusNormal"/>
        <w:jc w:val="center"/>
      </w:pPr>
      <w:r>
        <w:t>в уставных капиталах хозяйственных обществ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ind w:firstLine="540"/>
        <w:jc w:val="both"/>
      </w:pPr>
      <w:r>
        <w:t>1. От имени муниципального образования городской округ город Югорск полномочия по осуществлению прав и обязанностей муниципального образования как акционера (участника) хозяйственных обществ осуществляет Департамент.</w:t>
      </w:r>
    </w:p>
    <w:p w:rsidR="00D8089C" w:rsidRDefault="00D8089C">
      <w:pPr>
        <w:pStyle w:val="ConsPlusNormal"/>
        <w:spacing w:before="200"/>
        <w:ind w:firstLine="540"/>
        <w:jc w:val="both"/>
      </w:pPr>
      <w:r>
        <w:t>2. Муниципальное образование городской округ город Югорск вправе выступать акционером (участником) хозяйственных обще</w:t>
      </w:r>
      <w:proofErr w:type="gramStart"/>
      <w:r>
        <w:t>ств в сл</w:t>
      </w:r>
      <w:proofErr w:type="gramEnd"/>
      <w:r>
        <w:t>учаях, предусмотренных законодательством Российской Федерации.</w:t>
      </w: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jc w:val="both"/>
      </w:pPr>
    </w:p>
    <w:p w:rsidR="00D8089C" w:rsidRDefault="00D808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CA4" w:rsidRDefault="00AC0CA4">
      <w:bookmarkStart w:id="3" w:name="_GoBack"/>
      <w:bookmarkEnd w:id="3"/>
    </w:p>
    <w:sectPr w:rsidR="00AC0CA4" w:rsidSect="00BF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9C"/>
    <w:rsid w:val="00AC0CA4"/>
    <w:rsid w:val="00D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8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808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80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8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808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80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36B591776EDD466D08354F36C6A5819164441F517DB464BC369BA881A2BAE81224CF8012CC14CCDD6C29C809132AA20D0AFDCBEB18C9B8r9LAK" TargetMode="External"/><Relationship Id="rId13" Type="http://schemas.openxmlformats.org/officeDocument/2006/relationships/hyperlink" Target="consultantplus://offline/ref=1436B591776EDD466D082B4220AAF28E936E1213567CB836E1679DFFDEF2BCBD5264C9D5518918C8DF677C9B4A4D73F24E41F0C8F204C9B887D62DAEr0L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36B591776EDD466D08354F36C6A581976D4B1B5C2CE366ED6395AD89F2E0F8046DC3860CCD17D7DD677Fr9LAK" TargetMode="External"/><Relationship Id="rId12" Type="http://schemas.openxmlformats.org/officeDocument/2006/relationships/hyperlink" Target="consultantplus://offline/ref=1436B591776EDD466D082B4220AAF28E936E1213557DBD31E3649DFFDEF2BCBD5264C9D5518918C8DF677D9D4D4D73F24E41F0C8F204C9B887D62DAEr0L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36B591776EDD466D08354F36C6A58191674E1C527AB464BC369BA881A2BAE81224CF8012CD14CEDF6C29C809132AA20D0AFDCBEB18C9B8r9LAK" TargetMode="External"/><Relationship Id="rId11" Type="http://schemas.openxmlformats.org/officeDocument/2006/relationships/hyperlink" Target="consultantplus://offline/ref=1436B591776EDD466D08354F36C6A58191664A1D5278B464BC369BA881A2BAE80024978C13CA0BC9DD797F994Fr4L5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36B591776EDD466D08354F36C6A58191674E1C527AB464BC369BA881A2BAE81224CF8012CD14CEDF6C29C809132AA20D0AFDCBEB18C9B8r9L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36B591776EDD466D08354F36C6A58191674E1C537FB464BC369BA881A2BAE80024978C13CA0BC9DD797F994Fr4L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2983</Words>
  <Characters>17007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ДУМА ГОРОДА ЮГОРСКА</vt:lpstr>
      <vt:lpstr>Приложение</vt:lpstr>
      <vt:lpstr>    I. Общие положения</vt:lpstr>
      <vt:lpstr>    II. Реализация прав собственника</vt:lpstr>
      <vt:lpstr>    III. Закрепление муниципального имущества за муниципальными</vt:lpstr>
      <vt:lpstr>    IV. Закрепление муниципального имущества за муниципальными</vt:lpstr>
      <vt:lpstr>    V. Порядок дачи согласия на отчуждение недвижимого</vt:lpstr>
      <vt:lpstr>    VI. Порядок дачи согласия на отчуждение имущества,</vt:lpstr>
      <vt:lpstr>    VII. Учет муниципального имущества</vt:lpstr>
      <vt:lpstr>    VIII. Финансовое обеспечение содержания имущества</vt:lpstr>
      <vt:lpstr>    IX. Приватизация муниципального имущества</vt:lpstr>
      <vt:lpstr>    X. Безвозмездное пользование муниципальным имуществом</vt:lpstr>
      <vt:lpstr>    XI. Аренда муниципального имущества</vt:lpstr>
      <vt:lpstr>    XII. Залог муниципального имущества</vt:lpstr>
      <vt:lpstr>    XIII. Перепрофилирование муниципального имущества</vt:lpstr>
      <vt:lpstr>    XIV. Выявление, учет и оформление прав</vt:lpstr>
      <vt:lpstr>    XV. Списание муниципального имущества</vt:lpstr>
      <vt:lpstr>    XVI. Управление муниципальными долями (акциями)</vt:lpstr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1</cp:revision>
  <dcterms:created xsi:type="dcterms:W3CDTF">2023-02-17T10:11:00Z</dcterms:created>
  <dcterms:modified xsi:type="dcterms:W3CDTF">2023-02-17T10:12:00Z</dcterms:modified>
</cp:coreProperties>
</file>