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C770DB" w:rsidRDefault="00A44F85" w:rsidP="00C770DB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C770DB" w:rsidRDefault="00A44F85" w:rsidP="00C770DB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C770DB" w:rsidRDefault="00E96878" w:rsidP="00C770DB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C770DB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9A4758">
        <w:rPr>
          <w:rFonts w:ascii="PT Astra Serif" w:eastAsia="Calibri" w:hAnsi="PT Astra Serif"/>
          <w:sz w:val="28"/>
          <w:szCs w:val="28"/>
          <w:lang w:eastAsia="en-US"/>
        </w:rPr>
        <w:t>05 мая 2021 года</w:t>
      </w:r>
      <w:r w:rsidRPr="00C770D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70D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70D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70D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70D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70D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70DB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C770DB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9A4758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bookmarkStart w:id="0" w:name="_GoBack"/>
      <w:bookmarkEnd w:id="0"/>
      <w:r w:rsidRPr="00C770DB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="00A44F85" w:rsidRPr="00C770DB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9A4758">
        <w:rPr>
          <w:rFonts w:ascii="PT Astra Serif" w:eastAsia="Calibri" w:hAnsi="PT Astra Serif"/>
          <w:sz w:val="28"/>
          <w:szCs w:val="28"/>
          <w:lang w:eastAsia="en-US"/>
        </w:rPr>
        <w:t>668-п</w:t>
      </w:r>
      <w:r w:rsidR="00A44F85" w:rsidRPr="00C770DB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C770DB" w:rsidRDefault="00A44F85" w:rsidP="00C770DB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770DB" w:rsidRP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sz w:val="28"/>
          <w:szCs w:val="28"/>
          <w:lang w:eastAsia="ru-RU"/>
        </w:rPr>
        <w:t xml:space="preserve">О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внесении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изменений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</w:p>
    <w:p w:rsidR="00C770DB" w:rsidRP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в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постановлени</w:t>
      </w:r>
      <w:proofErr w:type="spellEnd"/>
      <w:r w:rsidRPr="00C770DB">
        <w:rPr>
          <w:rFonts w:ascii="PT Astra Serif" w:eastAsia="Arial" w:hAnsi="PT Astra Serif"/>
          <w:sz w:val="28"/>
          <w:szCs w:val="28"/>
          <w:lang w:eastAsia="ru-RU"/>
        </w:rPr>
        <w:t>е</w:t>
      </w:r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администрации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</w:p>
    <w:p w:rsidR="00C770DB" w:rsidRP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города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Югор</w:t>
      </w:r>
      <w:r w:rsidRPr="00C770DB">
        <w:rPr>
          <w:rFonts w:ascii="PT Astra Serif" w:eastAsia="Arial" w:hAnsi="PT Astra Serif"/>
          <w:sz w:val="28"/>
          <w:szCs w:val="28"/>
          <w:lang w:eastAsia="ru-RU"/>
        </w:rPr>
        <w:t>ска</w:t>
      </w:r>
      <w:proofErr w:type="spellEnd"/>
      <w:r w:rsidRPr="00C770DB">
        <w:rPr>
          <w:rFonts w:ascii="PT Astra Serif" w:eastAsia="Arial" w:hAnsi="PT Astra Serif"/>
          <w:sz w:val="28"/>
          <w:szCs w:val="28"/>
          <w:lang w:eastAsia="ru-RU"/>
        </w:rPr>
        <w:t xml:space="preserve"> от 18.09.2018 № 2551</w:t>
      </w:r>
    </w:p>
    <w:p w:rsidR="00C770DB" w:rsidRP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Arial" w:hAnsi="PT Astra Serif"/>
          <w:sz w:val="28"/>
          <w:szCs w:val="28"/>
          <w:lang w:val="de-DE" w:eastAsia="ru-RU"/>
        </w:rPr>
      </w:pPr>
      <w:r w:rsidRPr="00C770DB">
        <w:rPr>
          <w:rFonts w:ascii="PT Astra Serif" w:eastAsia="Arial" w:hAnsi="PT Astra Serif"/>
          <w:sz w:val="28"/>
          <w:szCs w:val="28"/>
          <w:lang w:eastAsia="ru-RU"/>
        </w:rPr>
        <w:t>«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Об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утверждении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proofErr w:type="gram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административного</w:t>
      </w:r>
      <w:proofErr w:type="spellEnd"/>
      <w:proofErr w:type="gram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</w:p>
    <w:p w:rsid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регламента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предоставления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муниципальной</w:t>
      </w:r>
      <w:proofErr w:type="spellEnd"/>
    </w:p>
    <w:p w:rsid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услуги</w:t>
      </w:r>
      <w:proofErr w:type="spellEnd"/>
      <w:r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Pr="00C770DB">
        <w:rPr>
          <w:rFonts w:ascii="PT Astra Serif" w:eastAsia="Arial" w:hAnsi="PT Astra Serif"/>
          <w:bCs/>
          <w:sz w:val="28"/>
          <w:szCs w:val="28"/>
          <w:lang w:val="de-DE" w:eastAsia="ru-RU"/>
        </w:rPr>
        <w:t>«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Предоставление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информации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об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</w:p>
    <w:p w:rsid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организации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общедоступного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и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бесплатного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</w:p>
    <w:p w:rsid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дошкольного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,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начального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общего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,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основного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</w:p>
    <w:p w:rsid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общего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,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среднего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общего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образования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по </w:t>
      </w:r>
    </w:p>
    <w:p w:rsid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основным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общеобразовательным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программам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,</w:t>
      </w:r>
    </w:p>
    <w:p w:rsidR="00C770DB" w:rsidRP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Arial" w:hAnsi="PT Astra Serif"/>
          <w:sz w:val="28"/>
          <w:szCs w:val="28"/>
          <w:lang w:val="de-DE" w:eastAsia="ru-RU"/>
        </w:rPr>
      </w:pPr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а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также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дополнительного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образования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</w:p>
    <w:p w:rsidR="00C770DB" w:rsidRP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Arial" w:hAnsi="PT Astra Serif"/>
          <w:sz w:val="28"/>
          <w:szCs w:val="28"/>
          <w:lang w:val="de-DE" w:eastAsia="ru-RU"/>
        </w:rPr>
      </w:pPr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в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муниципальных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образовательных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организациях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»</w:t>
      </w:r>
    </w:p>
    <w:p w:rsidR="00C770DB" w:rsidRP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C770DB" w:rsidRP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eastAsia="Calibri" w:hAnsi="PT Astra Serif" w:cs="Arial"/>
          <w:sz w:val="28"/>
          <w:szCs w:val="28"/>
          <w:lang w:eastAsia="en-US"/>
        </w:rPr>
      </w:pPr>
    </w:p>
    <w:p w:rsidR="00C770DB" w:rsidRP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70DB">
        <w:rPr>
          <w:rFonts w:ascii="PT Astra Serif" w:hAnsi="PT Astra Serif"/>
          <w:color w:val="000000"/>
          <w:sz w:val="28"/>
          <w:szCs w:val="28"/>
          <w:lang w:eastAsia="ru-RU"/>
        </w:rPr>
        <w:t xml:space="preserve">В соответствии с Федеральным законом от 27.07.2010 № 210-ФЗ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</w:t>
      </w:r>
      <w:r w:rsidRPr="00C770DB">
        <w:rPr>
          <w:rFonts w:ascii="PT Astra Serif" w:hAnsi="PT Astra Serif"/>
          <w:color w:val="000000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постановлением администрации города Югорска от 21.09.2018 № 2582 </w:t>
      </w: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                  </w:t>
      </w:r>
      <w:r w:rsidRPr="00C770DB">
        <w:rPr>
          <w:rFonts w:ascii="PT Astra Serif" w:hAnsi="PT Astra Serif"/>
          <w:color w:val="000000"/>
          <w:sz w:val="28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услуг»:</w:t>
      </w:r>
    </w:p>
    <w:p w:rsidR="00C770DB" w:rsidRPr="00C770DB" w:rsidRDefault="00C770DB" w:rsidP="00C770DB">
      <w:pPr>
        <w:numPr>
          <w:ilvl w:val="0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proofErr w:type="gramStart"/>
      <w:r w:rsidRPr="00C770DB">
        <w:rPr>
          <w:rFonts w:ascii="PT Astra Serif" w:hAnsi="PT Astra Serif"/>
          <w:color w:val="000000"/>
          <w:sz w:val="28"/>
          <w:szCs w:val="28"/>
          <w:lang w:eastAsia="ru-RU"/>
        </w:rPr>
        <w:t xml:space="preserve">Внести в приложение к постановлению администрации города Югорска </w:t>
      </w:r>
      <w:r w:rsidRPr="00C770DB">
        <w:rPr>
          <w:rFonts w:ascii="PT Astra Serif" w:eastAsia="Arial" w:hAnsi="PT Astra Serif"/>
          <w:sz w:val="28"/>
          <w:szCs w:val="28"/>
          <w:lang w:eastAsia="ru-RU"/>
        </w:rPr>
        <w:t>от 18.09.2018 № 2551 «Об утверждении административного регламента предоставления муниципальной услуги «</w:t>
      </w:r>
      <w:r w:rsidRPr="00C770DB">
        <w:rPr>
          <w:rFonts w:ascii="PT Astra Serif" w:eastAsia="Arial" w:hAnsi="PT Astra Serif"/>
          <w:bCs/>
          <w:sz w:val="28"/>
          <w:szCs w:val="28"/>
          <w:lang w:eastAsia="ru-RU"/>
        </w:rPr>
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организациях» </w:t>
      </w:r>
      <w:r>
        <w:rPr>
          <w:rFonts w:ascii="PT Astra Serif" w:eastAsia="Arial" w:hAnsi="PT Astra Serif"/>
          <w:bCs/>
          <w:sz w:val="28"/>
          <w:szCs w:val="28"/>
          <w:lang w:eastAsia="ru-RU"/>
        </w:rPr>
        <w:t xml:space="preserve">                     </w:t>
      </w:r>
      <w:r w:rsidRPr="00C770DB">
        <w:rPr>
          <w:rFonts w:ascii="PT Astra Serif" w:eastAsia="Arial" w:hAnsi="PT Astra Serif"/>
          <w:bCs/>
          <w:sz w:val="28"/>
          <w:szCs w:val="28"/>
          <w:lang w:eastAsia="ru-RU"/>
        </w:rPr>
        <w:lastRenderedPageBreak/>
        <w:t xml:space="preserve">(с изменениями от </w:t>
      </w:r>
      <w:r w:rsidRPr="00C770DB">
        <w:rPr>
          <w:rFonts w:ascii="PT Astra Serif" w:eastAsia="Arial" w:hAnsi="PT Astra Serif"/>
          <w:bCs/>
          <w:sz w:val="28"/>
          <w:szCs w:val="28"/>
          <w:lang w:val="de-DE" w:eastAsia="ru-RU"/>
        </w:rPr>
        <w:t>01.02.2019 № 223,</w:t>
      </w:r>
      <w:r w:rsidRPr="00C770DB">
        <w:rPr>
          <w:rFonts w:ascii="PT Astra Serif" w:eastAsia="Arial" w:hAnsi="PT Astra Serif"/>
          <w:bCs/>
          <w:sz w:val="28"/>
          <w:szCs w:val="28"/>
          <w:lang w:eastAsia="ru-RU"/>
        </w:rPr>
        <w:t xml:space="preserve"> от</w:t>
      </w:r>
      <w:r w:rsidRPr="00C770DB">
        <w:rPr>
          <w:rFonts w:ascii="PT Astra Serif" w:eastAsia="Arial" w:hAnsi="PT Astra Serif"/>
          <w:bCs/>
          <w:sz w:val="28"/>
          <w:szCs w:val="28"/>
          <w:lang w:val="de-DE" w:eastAsia="ru-RU"/>
        </w:rPr>
        <w:t xml:space="preserve"> 18.03.2019 № 532</w:t>
      </w:r>
      <w:r w:rsidRPr="00C770DB">
        <w:rPr>
          <w:rFonts w:ascii="PT Astra Serif" w:eastAsia="Arial" w:hAnsi="PT Astra Serif"/>
          <w:bCs/>
          <w:sz w:val="28"/>
          <w:szCs w:val="28"/>
          <w:lang w:eastAsia="ru-RU"/>
        </w:rPr>
        <w:t>, от 23.11.2020                      № 1728)</w:t>
      </w:r>
      <w:r w:rsidRPr="00C770DB">
        <w:rPr>
          <w:rFonts w:ascii="PT Astra Serif" w:eastAsia="Arial" w:hAnsi="PT Astra Serif"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C770DB" w:rsidRPr="00C770DB" w:rsidRDefault="00C770DB" w:rsidP="00C770DB">
      <w:pPr>
        <w:numPr>
          <w:ilvl w:val="1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sz w:val="28"/>
          <w:szCs w:val="28"/>
          <w:lang w:eastAsia="ru-RU"/>
        </w:rPr>
        <w:t>В пункте 1 слова «</w:t>
      </w:r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и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муниципального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автономного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учреждения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«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Многофункциональный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центр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предоставления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государственных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                          </w:t>
      </w:r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и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муниципальных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услуг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» (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далее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- МФЦ)</w:t>
      </w:r>
      <w:r w:rsidRPr="00C770DB">
        <w:rPr>
          <w:rFonts w:ascii="PT Astra Serif" w:eastAsia="Arial" w:hAnsi="PT Astra Serif"/>
          <w:sz w:val="28"/>
          <w:szCs w:val="28"/>
          <w:lang w:eastAsia="ru-RU"/>
        </w:rPr>
        <w:t>», «и МФЦ» исключить.</w:t>
      </w:r>
    </w:p>
    <w:p w:rsidR="00C770DB" w:rsidRPr="00C770DB" w:rsidRDefault="00C770DB" w:rsidP="00C770DB">
      <w:pPr>
        <w:numPr>
          <w:ilvl w:val="1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sz w:val="28"/>
          <w:szCs w:val="28"/>
          <w:lang w:eastAsia="ru-RU"/>
        </w:rPr>
        <w:t>Абзац четвертый пункта 5 признать утратившим силу.</w:t>
      </w:r>
    </w:p>
    <w:p w:rsidR="00C770DB" w:rsidRPr="00C770DB" w:rsidRDefault="00C770DB" w:rsidP="00C770DB">
      <w:pPr>
        <w:numPr>
          <w:ilvl w:val="1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proofErr w:type="gramStart"/>
      <w:r w:rsidRPr="00C770DB">
        <w:rPr>
          <w:rFonts w:ascii="PT Astra Serif" w:eastAsia="Arial" w:hAnsi="PT Astra Serif"/>
          <w:sz w:val="28"/>
          <w:szCs w:val="28"/>
          <w:lang w:eastAsia="ru-RU"/>
        </w:rPr>
        <w:t>Слова по тексту «</w:t>
      </w:r>
      <w:r w:rsidRPr="00C770DB">
        <w:rPr>
          <w:rFonts w:ascii="PT Astra Serif" w:eastAsia="Calibri" w:hAnsi="PT Astra Serif"/>
          <w:sz w:val="28"/>
          <w:szCs w:val="28"/>
          <w:lang w:eastAsia="en-US"/>
        </w:rPr>
        <w:t xml:space="preserve">региональный портал, </w:t>
      </w:r>
      <w:hyperlink r:id="rId9" w:tgtFrame="_blank" w:history="1">
        <w:r w:rsidRPr="00C770DB">
          <w:rPr>
            <w:rFonts w:ascii="PT Astra Serif" w:eastAsia="Calibri" w:hAnsi="PT Astra Serif"/>
            <w:sz w:val="28"/>
            <w:szCs w:val="28"/>
            <w:lang w:eastAsia="en-US"/>
          </w:rPr>
          <w:t>региональном порталах</w:t>
        </w:r>
      </w:hyperlink>
      <w:r w:rsidRPr="00C770DB">
        <w:rPr>
          <w:rFonts w:ascii="PT Astra Serif" w:eastAsia="Calibri" w:hAnsi="PT Astra Serif"/>
          <w:sz w:val="28"/>
          <w:szCs w:val="28"/>
          <w:lang w:eastAsia="en-US"/>
        </w:rPr>
        <w:t>, региональном порталов, региональном портале, регионального порталов</w:t>
      </w:r>
      <w:r w:rsidRPr="00C770DB">
        <w:rPr>
          <w:rFonts w:ascii="PT Astra Serif" w:eastAsia="Arial" w:hAnsi="PT Astra Serif"/>
          <w:sz w:val="28"/>
          <w:szCs w:val="28"/>
          <w:lang w:eastAsia="ru-RU"/>
        </w:rPr>
        <w:t>» заменить словом «портал» в соответствующем падеже.</w:t>
      </w:r>
      <w:proofErr w:type="gramEnd"/>
    </w:p>
    <w:p w:rsidR="00C770DB" w:rsidRPr="00C770DB" w:rsidRDefault="00C770DB" w:rsidP="00C770DB">
      <w:pPr>
        <w:numPr>
          <w:ilvl w:val="1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sz w:val="28"/>
          <w:szCs w:val="28"/>
          <w:lang w:eastAsia="ru-RU"/>
        </w:rPr>
        <w:t>В пункте 9 слова «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Информирование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заявителей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о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порядке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предоставления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муниципальной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услуги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в МФЦ,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расположенных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                          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на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территории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Ханты-Мансийского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автономного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округа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–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Югры</w:t>
      </w:r>
      <w:proofErr w:type="spellEnd"/>
      <w:proofErr w:type="gram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,»</w:t>
      </w:r>
      <w:proofErr w:type="gram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заменить</w:t>
      </w:r>
      <w:proofErr w:type="spellEnd"/>
      <w:r w:rsidRPr="00C770DB">
        <w:rPr>
          <w:rFonts w:ascii="PT Astra Serif" w:eastAsia="Arial" w:hAnsi="PT Astra Serif"/>
          <w:sz w:val="28"/>
          <w:szCs w:val="28"/>
          <w:lang w:eastAsia="ru-RU"/>
        </w:rPr>
        <w:t xml:space="preserve"> словами «Информирование заявителей о порядке предоставления муниципальной услуги в многофункциональных центрах предоставления государственных и муниципальных услуг, расположенных на территории Ханты-Мансийского автономного округа – Югры (далее также – МФЦ),».</w:t>
      </w:r>
    </w:p>
    <w:p w:rsidR="00C770DB" w:rsidRPr="00C770DB" w:rsidRDefault="00C770DB" w:rsidP="00C770DB">
      <w:pPr>
        <w:numPr>
          <w:ilvl w:val="1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sz w:val="28"/>
          <w:szCs w:val="28"/>
          <w:lang w:eastAsia="ru-RU"/>
        </w:rPr>
        <w:t>Абзац пятый пункта 14 изложить в следующей редакции:</w:t>
      </w:r>
    </w:p>
    <w:p w:rsidR="00C770DB" w:rsidRPr="00C770DB" w:rsidRDefault="00C770DB" w:rsidP="00C770DB">
      <w:pPr>
        <w:tabs>
          <w:tab w:val="left" w:pos="1418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bCs/>
          <w:sz w:val="28"/>
          <w:szCs w:val="28"/>
          <w:lang w:eastAsia="ru-RU"/>
        </w:rPr>
        <w:t>«За получением муниципальной услуги заявитель может обратиться</w:t>
      </w:r>
      <w:r>
        <w:rPr>
          <w:rFonts w:ascii="PT Astra Serif" w:eastAsia="Arial" w:hAnsi="PT Astra Serif"/>
          <w:bCs/>
          <w:sz w:val="28"/>
          <w:szCs w:val="28"/>
          <w:lang w:eastAsia="ru-RU"/>
        </w:rPr>
        <w:t xml:space="preserve">                               </w:t>
      </w:r>
      <w:r w:rsidRPr="00C770DB">
        <w:rPr>
          <w:rFonts w:ascii="PT Astra Serif" w:eastAsia="Arial" w:hAnsi="PT Astra Serif"/>
          <w:bCs/>
          <w:sz w:val="28"/>
          <w:szCs w:val="28"/>
          <w:lang w:eastAsia="ru-RU"/>
        </w:rPr>
        <w:t xml:space="preserve"> в МФЦ.».</w:t>
      </w:r>
    </w:p>
    <w:p w:rsidR="00C770DB" w:rsidRPr="00C770DB" w:rsidRDefault="00C770DB" w:rsidP="00C770DB">
      <w:pPr>
        <w:numPr>
          <w:ilvl w:val="1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sz w:val="28"/>
          <w:szCs w:val="28"/>
          <w:lang w:eastAsia="ru-RU"/>
        </w:rPr>
        <w:t>В абзаце седьмом пункта 15 слова «или МФЦ», «МФЦ» исключить.</w:t>
      </w:r>
    </w:p>
    <w:p w:rsidR="00C770DB" w:rsidRPr="00C770DB" w:rsidRDefault="00C770DB" w:rsidP="00C770DB">
      <w:pPr>
        <w:numPr>
          <w:ilvl w:val="1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sz w:val="28"/>
          <w:szCs w:val="28"/>
          <w:lang w:eastAsia="ru-RU"/>
        </w:rPr>
        <w:t>Абзац второй пункта 16 изложить в следующей редакции:</w:t>
      </w:r>
    </w:p>
    <w:p w:rsidR="00C770DB" w:rsidRPr="00C770DB" w:rsidRDefault="00C770DB" w:rsidP="00C770DB">
      <w:pPr>
        <w:tabs>
          <w:tab w:val="left" w:pos="1418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sz w:val="28"/>
          <w:szCs w:val="28"/>
          <w:lang w:eastAsia="ru-RU"/>
        </w:rPr>
        <w:t>«В случае предоставления заявителем заявления о предоставлении муниципальной услуги через МФЦ срок принятия решения о предоставлении или об отказе в предоставлении муниципальной услуги исчисляется со дня передачи МФЦ такого заявления в Управление образования</w:t>
      </w:r>
      <w:proofErr w:type="gramStart"/>
      <w:r w:rsidRPr="00C770DB">
        <w:rPr>
          <w:rFonts w:ascii="PT Astra Serif" w:eastAsia="Arial" w:hAnsi="PT Astra Serif"/>
          <w:sz w:val="28"/>
          <w:szCs w:val="28"/>
          <w:lang w:eastAsia="ru-RU"/>
        </w:rPr>
        <w:t>.».</w:t>
      </w:r>
      <w:proofErr w:type="gramEnd"/>
    </w:p>
    <w:p w:rsidR="00C770DB" w:rsidRPr="00C770DB" w:rsidRDefault="00C770DB" w:rsidP="00C770DB">
      <w:pPr>
        <w:numPr>
          <w:ilvl w:val="1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sz w:val="28"/>
          <w:szCs w:val="28"/>
          <w:lang w:eastAsia="ru-RU"/>
        </w:rPr>
        <w:t>В пункте 17 слова «</w:t>
      </w:r>
      <w:proofErr w:type="gramStart"/>
      <w:r w:rsidRPr="00C770DB">
        <w:rPr>
          <w:rFonts w:ascii="PT Astra Serif" w:eastAsia="Arial" w:hAnsi="PT Astra Serif"/>
          <w:sz w:val="28"/>
          <w:szCs w:val="28"/>
          <w:lang w:eastAsia="ru-RU"/>
        </w:rPr>
        <w:t>и(</w:t>
      </w:r>
      <w:proofErr w:type="gramEnd"/>
      <w:r w:rsidRPr="00C770DB">
        <w:rPr>
          <w:rFonts w:ascii="PT Astra Serif" w:eastAsia="Arial" w:hAnsi="PT Astra Serif"/>
          <w:sz w:val="28"/>
          <w:szCs w:val="28"/>
          <w:lang w:eastAsia="ru-RU"/>
        </w:rPr>
        <w:t>или) региональном портале» исключить.</w:t>
      </w:r>
    </w:p>
    <w:p w:rsidR="00C770DB" w:rsidRPr="00C770DB" w:rsidRDefault="00C770DB" w:rsidP="00C770DB">
      <w:pPr>
        <w:numPr>
          <w:ilvl w:val="1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sz w:val="28"/>
          <w:szCs w:val="28"/>
          <w:lang w:eastAsia="ru-RU"/>
        </w:rPr>
        <w:t>В абзаце втором пункта 36 слова «Управлением образования» заменить словами «администрацией города Югорска».</w:t>
      </w:r>
    </w:p>
    <w:p w:rsidR="00C770DB" w:rsidRPr="00C770DB" w:rsidRDefault="00C770DB" w:rsidP="00C770DB">
      <w:pPr>
        <w:numPr>
          <w:ilvl w:val="1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sz w:val="28"/>
          <w:szCs w:val="28"/>
          <w:lang w:eastAsia="ru-RU"/>
        </w:rPr>
        <w:t>После пункта 37 в заголовке слова «Выполнение административных процедур Управлением образования</w:t>
      </w:r>
      <w:proofErr w:type="gramStart"/>
      <w:r w:rsidRPr="00C770DB">
        <w:rPr>
          <w:rFonts w:ascii="PT Astra Serif" w:eastAsia="Arial" w:hAnsi="PT Astra Serif"/>
          <w:sz w:val="28"/>
          <w:szCs w:val="28"/>
          <w:lang w:eastAsia="ru-RU"/>
        </w:rPr>
        <w:t xml:space="preserve">.» </w:t>
      </w:r>
      <w:proofErr w:type="gramEnd"/>
      <w:r w:rsidRPr="00C770DB">
        <w:rPr>
          <w:rFonts w:ascii="PT Astra Serif" w:eastAsia="Arial" w:hAnsi="PT Astra Serif"/>
          <w:sz w:val="28"/>
          <w:szCs w:val="28"/>
          <w:lang w:eastAsia="ru-RU"/>
        </w:rPr>
        <w:t>исключить.</w:t>
      </w:r>
    </w:p>
    <w:p w:rsidR="00C770DB" w:rsidRPr="00C770DB" w:rsidRDefault="00C770DB" w:rsidP="00C770DB">
      <w:pPr>
        <w:numPr>
          <w:ilvl w:val="1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sz w:val="28"/>
          <w:szCs w:val="28"/>
          <w:lang w:eastAsia="ru-RU"/>
        </w:rPr>
        <w:t>Пункт 39 дополнить абзацем следующего содержания:</w:t>
      </w:r>
    </w:p>
    <w:p w:rsidR="00C770DB" w:rsidRPr="00C770DB" w:rsidRDefault="00C770DB" w:rsidP="00C770DB">
      <w:pPr>
        <w:tabs>
          <w:tab w:val="left" w:pos="1418"/>
        </w:tabs>
        <w:suppressAutoHyphens w:val="0"/>
        <w:autoSpaceDE w:val="0"/>
        <w:autoSpaceDN w:val="0"/>
        <w:adjustRightInd w:val="0"/>
        <w:spacing w:line="276" w:lineRule="auto"/>
        <w:ind w:firstLine="709"/>
        <w:contextualSpacing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bCs/>
          <w:sz w:val="28"/>
          <w:szCs w:val="28"/>
          <w:lang w:eastAsia="ru-RU"/>
        </w:rPr>
        <w:t>«В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Управления образования в день регистрации документов, являющихся результатом предоставления муниципальной услуги, обеспечивает их передачу в МФЦ.».</w:t>
      </w:r>
    </w:p>
    <w:p w:rsidR="00C770DB" w:rsidRPr="00C770DB" w:rsidRDefault="00C770DB" w:rsidP="00C770DB">
      <w:pPr>
        <w:numPr>
          <w:ilvl w:val="1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bCs/>
          <w:sz w:val="28"/>
          <w:szCs w:val="28"/>
          <w:lang w:eastAsia="ru-RU"/>
        </w:rPr>
        <w:t>После пункта 40 заголовки и пункты 41 - 44 признать утратившими силу.</w:t>
      </w:r>
    </w:p>
    <w:p w:rsidR="00C770DB" w:rsidRPr="00C770DB" w:rsidRDefault="00C770DB" w:rsidP="00C770DB">
      <w:pPr>
        <w:numPr>
          <w:ilvl w:val="1"/>
          <w:numId w:val="2"/>
        </w:numPr>
        <w:tabs>
          <w:tab w:val="left" w:pos="1418"/>
        </w:tabs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outlineLvl w:val="0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bCs/>
          <w:sz w:val="28"/>
          <w:szCs w:val="28"/>
          <w:lang w:eastAsia="ru-RU"/>
        </w:rPr>
        <w:lastRenderedPageBreak/>
        <w:t>В пункте 53:</w:t>
      </w:r>
    </w:p>
    <w:p w:rsidR="00C770DB" w:rsidRPr="00C770DB" w:rsidRDefault="00C770DB" w:rsidP="00C770DB">
      <w:pPr>
        <w:numPr>
          <w:ilvl w:val="2"/>
          <w:numId w:val="2"/>
        </w:numPr>
        <w:tabs>
          <w:tab w:val="left" w:pos="1701"/>
        </w:tabs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PT Astra Serif" w:eastAsia="Arial" w:hAnsi="PT Astra Serif"/>
          <w:bCs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bCs/>
          <w:sz w:val="28"/>
          <w:szCs w:val="28"/>
          <w:lang w:eastAsia="ru-RU"/>
        </w:rPr>
        <w:t xml:space="preserve">В абзаце первом слова </w:t>
      </w:r>
      <w:r w:rsidRPr="00C770DB">
        <w:rPr>
          <w:rFonts w:ascii="PT Astra Serif" w:eastAsia="Arial" w:hAnsi="PT Astra Serif"/>
          <w:sz w:val="28"/>
          <w:szCs w:val="28"/>
          <w:lang w:eastAsia="ru-RU"/>
        </w:rPr>
        <w:t>«и проектного управления администрации города Югорска» заменить словами «Ханты-Мансийского автономного округа - Югры».</w:t>
      </w:r>
    </w:p>
    <w:p w:rsidR="00C770DB" w:rsidRPr="00C770DB" w:rsidRDefault="00C770DB" w:rsidP="00C770DB">
      <w:pPr>
        <w:numPr>
          <w:ilvl w:val="2"/>
          <w:numId w:val="2"/>
        </w:numPr>
        <w:tabs>
          <w:tab w:val="left" w:pos="1701"/>
        </w:tabs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PT Astra Serif" w:eastAsia="Arial" w:hAnsi="PT Astra Serif"/>
          <w:bCs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sz w:val="28"/>
          <w:szCs w:val="28"/>
          <w:lang w:eastAsia="ru-RU"/>
        </w:rPr>
        <w:t>Абзац пятый признать утратившим силу.</w:t>
      </w:r>
    </w:p>
    <w:p w:rsidR="00C770DB" w:rsidRPr="00C770DB" w:rsidRDefault="00C770DB" w:rsidP="00C770DB">
      <w:pPr>
        <w:numPr>
          <w:ilvl w:val="1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PT Astra Serif" w:eastAsia="Arial" w:hAnsi="PT Astra Serif"/>
          <w:bCs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sz w:val="28"/>
          <w:szCs w:val="28"/>
          <w:lang w:eastAsia="ru-RU"/>
        </w:rPr>
        <w:t>Абзац третий пункта 55 изложить в следующей редакции:</w:t>
      </w:r>
    </w:p>
    <w:p w:rsidR="00C770DB" w:rsidRP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Arial" w:hAnsi="PT Astra Serif"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sz w:val="28"/>
          <w:szCs w:val="28"/>
          <w:lang w:eastAsia="ru-RU"/>
        </w:rPr>
        <w:t xml:space="preserve">«2) </w:t>
      </w:r>
      <w:hyperlink r:id="rId10" w:anchor="/document/45256190/entry/0" w:history="1">
        <w:r w:rsidRPr="00451758">
          <w:rPr>
            <w:rFonts w:ascii="PT Astra Serif" w:eastAsia="Calibri" w:hAnsi="PT Astra Serif"/>
            <w:sz w:val="28"/>
            <w:szCs w:val="28"/>
            <w:lang w:eastAsia="en-US"/>
          </w:rPr>
          <w:t>постановлением</w:t>
        </w:r>
      </w:hyperlink>
      <w:r w:rsidRPr="00C770DB">
        <w:rPr>
          <w:rFonts w:ascii="PT Astra Serif" w:eastAsia="Calibri" w:hAnsi="PT Astra Serif"/>
          <w:sz w:val="28"/>
          <w:szCs w:val="28"/>
          <w:lang w:eastAsia="en-US"/>
        </w:rPr>
        <w:t xml:space="preserve"> администрации города Югорска от 02.04.2018 № 949 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муниципальных служащих» (Сборник «Муниципальные правовые акты города Югорска от 09.04.2018 № 14 (101);».</w:t>
      </w:r>
    </w:p>
    <w:p w:rsidR="00C770DB" w:rsidRPr="00C770DB" w:rsidRDefault="00C770DB" w:rsidP="00C770DB">
      <w:pPr>
        <w:numPr>
          <w:ilvl w:val="1"/>
          <w:numId w:val="2"/>
        </w:numPr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PT Astra Serif" w:eastAsia="Arial" w:hAnsi="PT Astra Serif"/>
          <w:bCs/>
          <w:sz w:val="28"/>
          <w:szCs w:val="28"/>
          <w:lang w:eastAsia="ru-RU"/>
        </w:rPr>
      </w:pPr>
      <w:r w:rsidRPr="00C770DB">
        <w:rPr>
          <w:rFonts w:ascii="PT Astra Serif" w:eastAsia="Arial" w:hAnsi="PT Astra Serif"/>
          <w:sz w:val="28"/>
          <w:szCs w:val="28"/>
          <w:lang w:eastAsia="ru-RU"/>
        </w:rPr>
        <w:t xml:space="preserve">В приложении 1 к административному регламенту слова </w:t>
      </w:r>
      <w:r>
        <w:rPr>
          <w:rFonts w:ascii="PT Astra Serif" w:eastAsia="Arial" w:hAnsi="PT Astra Serif"/>
          <w:sz w:val="28"/>
          <w:szCs w:val="28"/>
          <w:lang w:eastAsia="ru-RU"/>
        </w:rPr>
        <w:t xml:space="preserve">                     </w:t>
      </w:r>
      <w:r w:rsidRPr="00C770DB">
        <w:rPr>
          <w:rFonts w:ascii="PT Astra Serif" w:eastAsia="Arial" w:hAnsi="PT Astra Serif"/>
          <w:sz w:val="28"/>
          <w:szCs w:val="28"/>
          <w:lang w:eastAsia="ru-RU"/>
        </w:rPr>
        <w:t>«в</w:t>
      </w:r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муниципальное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автономное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учреждение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«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Многофункциональный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центр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предоставления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государственных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и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муниципальных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 xml:space="preserve"> </w:t>
      </w:r>
      <w:proofErr w:type="spellStart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услуг</w:t>
      </w:r>
      <w:proofErr w:type="spellEnd"/>
      <w:r w:rsidRPr="00C770DB">
        <w:rPr>
          <w:rFonts w:ascii="PT Astra Serif" w:eastAsia="Arial" w:hAnsi="PT Astra Serif"/>
          <w:sz w:val="28"/>
          <w:szCs w:val="28"/>
          <w:lang w:val="de-DE" w:eastAsia="ru-RU"/>
        </w:rPr>
        <w:t>»</w:t>
      </w:r>
      <w:r w:rsidRPr="00C770DB">
        <w:rPr>
          <w:rFonts w:ascii="PT Astra Serif" w:eastAsia="Arial" w:hAnsi="PT Astra Serif"/>
          <w:sz w:val="28"/>
          <w:szCs w:val="28"/>
          <w:lang w:eastAsia="ru-RU"/>
        </w:rPr>
        <w:t xml:space="preserve"> исключить.</w:t>
      </w:r>
    </w:p>
    <w:p w:rsidR="00C770DB" w:rsidRPr="00C770DB" w:rsidRDefault="00C770DB" w:rsidP="00C770DB">
      <w:pPr>
        <w:numPr>
          <w:ilvl w:val="0"/>
          <w:numId w:val="2"/>
        </w:numPr>
        <w:tabs>
          <w:tab w:val="left" w:pos="1276"/>
          <w:tab w:val="left" w:pos="1418"/>
        </w:tabs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PT Astra Serif" w:eastAsia="Arial" w:hAnsi="PT Astra Serif"/>
          <w:bCs/>
          <w:sz w:val="28"/>
          <w:szCs w:val="28"/>
          <w:lang w:eastAsia="ru-RU"/>
        </w:rPr>
      </w:pPr>
      <w:r w:rsidRPr="00C770DB">
        <w:rPr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C770DB" w:rsidRPr="00C770DB" w:rsidRDefault="00C770DB" w:rsidP="00C770DB">
      <w:pPr>
        <w:numPr>
          <w:ilvl w:val="0"/>
          <w:numId w:val="2"/>
        </w:numPr>
        <w:tabs>
          <w:tab w:val="left" w:pos="1276"/>
          <w:tab w:val="left" w:pos="1418"/>
        </w:tabs>
        <w:suppressAutoHyphens w:val="0"/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ascii="PT Astra Serif" w:eastAsia="Arial" w:hAnsi="PT Astra Serif"/>
          <w:bCs/>
          <w:sz w:val="28"/>
          <w:szCs w:val="28"/>
          <w:lang w:eastAsia="ru-RU"/>
        </w:rPr>
      </w:pPr>
      <w:r w:rsidRPr="00C770DB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770DB" w:rsidRP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</w:p>
    <w:p w:rsidR="00C770DB" w:rsidRP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C770DB" w:rsidRP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C770DB">
        <w:rPr>
          <w:rFonts w:ascii="PT Astra Serif" w:hAnsi="PT Astra Serif"/>
          <w:b/>
          <w:sz w:val="28"/>
          <w:szCs w:val="28"/>
        </w:rPr>
        <w:t>Глава города Югорска</w:t>
      </w:r>
      <w:r w:rsidRPr="00C770DB">
        <w:rPr>
          <w:rFonts w:ascii="PT Astra Serif" w:hAnsi="PT Astra Serif"/>
          <w:b/>
          <w:sz w:val="28"/>
          <w:szCs w:val="28"/>
        </w:rPr>
        <w:tab/>
      </w:r>
      <w:r w:rsidRPr="00C770DB">
        <w:rPr>
          <w:rFonts w:ascii="PT Astra Serif" w:hAnsi="PT Astra Serif"/>
          <w:b/>
          <w:sz w:val="28"/>
          <w:szCs w:val="28"/>
        </w:rPr>
        <w:tab/>
      </w:r>
      <w:r w:rsidRPr="00C770DB">
        <w:rPr>
          <w:rFonts w:ascii="PT Astra Serif" w:hAnsi="PT Astra Serif"/>
          <w:b/>
          <w:sz w:val="28"/>
          <w:szCs w:val="28"/>
        </w:rPr>
        <w:tab/>
      </w:r>
      <w:r w:rsidRPr="00C770DB">
        <w:rPr>
          <w:rFonts w:ascii="PT Astra Serif" w:hAnsi="PT Astra Serif"/>
          <w:b/>
          <w:sz w:val="28"/>
          <w:szCs w:val="28"/>
        </w:rPr>
        <w:tab/>
      </w:r>
      <w:r w:rsidRPr="00C770DB">
        <w:rPr>
          <w:rFonts w:ascii="PT Astra Serif" w:hAnsi="PT Astra Serif"/>
          <w:b/>
          <w:sz w:val="28"/>
          <w:szCs w:val="28"/>
        </w:rPr>
        <w:tab/>
      </w:r>
      <w:r w:rsidRPr="00C770DB">
        <w:rPr>
          <w:rFonts w:ascii="PT Astra Serif" w:hAnsi="PT Astra Serif"/>
          <w:b/>
          <w:sz w:val="28"/>
          <w:szCs w:val="28"/>
        </w:rPr>
        <w:tab/>
        <w:t xml:space="preserve">      А.В. Бородкин</w:t>
      </w:r>
    </w:p>
    <w:p w:rsidR="00C770DB" w:rsidRPr="00C770DB" w:rsidRDefault="00C770DB" w:rsidP="00C770DB">
      <w:pPr>
        <w:widowControl w:val="0"/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</w:p>
    <w:p w:rsidR="00C770DB" w:rsidRPr="00C770DB" w:rsidRDefault="00C770DB" w:rsidP="00C770DB">
      <w:pPr>
        <w:widowControl w:val="0"/>
        <w:spacing w:line="276" w:lineRule="auto"/>
        <w:jc w:val="both"/>
        <w:rPr>
          <w:rFonts w:ascii="PT Astra Serif" w:hAnsi="PT Astra Serif"/>
          <w:kern w:val="2"/>
          <w:sz w:val="28"/>
          <w:szCs w:val="28"/>
          <w:lang w:eastAsia="fa-IR" w:bidi="fa-IR"/>
        </w:rPr>
      </w:pPr>
    </w:p>
    <w:p w:rsidR="00C770DB" w:rsidRPr="00C770DB" w:rsidRDefault="00C770DB" w:rsidP="00C770DB">
      <w:p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b/>
          <w:sz w:val="28"/>
          <w:szCs w:val="28"/>
        </w:rPr>
      </w:pPr>
    </w:p>
    <w:p w:rsidR="00A44F85" w:rsidRPr="00C770DB" w:rsidRDefault="00A44F85" w:rsidP="00C770DB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C770DB" w:rsidSect="007D45A2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7E9" w:rsidRDefault="005D67E9" w:rsidP="003C5141">
      <w:r>
        <w:separator/>
      </w:r>
    </w:p>
  </w:endnote>
  <w:endnote w:type="continuationSeparator" w:id="0">
    <w:p w:rsidR="005D67E9" w:rsidRDefault="005D67E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7E9" w:rsidRDefault="005D67E9" w:rsidP="003C5141">
      <w:r>
        <w:separator/>
      </w:r>
    </w:p>
  </w:footnote>
  <w:footnote w:type="continuationSeparator" w:id="0">
    <w:p w:rsidR="005D67E9" w:rsidRDefault="005D67E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4276850"/>
      <w:docPartObj>
        <w:docPartGallery w:val="Page Numbers (Top of Page)"/>
        <w:docPartUnique/>
      </w:docPartObj>
    </w:sdtPr>
    <w:sdtEndPr/>
    <w:sdtContent>
      <w:p w:rsidR="007D45A2" w:rsidRDefault="007D45A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758">
          <w:rPr>
            <w:noProof/>
          </w:rPr>
          <w:t>3</w:t>
        </w:r>
        <w:r>
          <w:fldChar w:fldCharType="end"/>
        </w:r>
      </w:p>
    </w:sdtContent>
  </w:sdt>
  <w:p w:rsidR="007D45A2" w:rsidRDefault="007D45A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C60593"/>
    <w:multiLevelType w:val="multilevel"/>
    <w:tmpl w:val="E130A5C6"/>
    <w:lvl w:ilvl="0">
      <w:start w:val="1"/>
      <w:numFmt w:val="decimal"/>
      <w:lvlText w:val="%1."/>
      <w:lvlJc w:val="left"/>
      <w:pPr>
        <w:ind w:left="1819" w:hanging="111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Arial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Arial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Arial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Arial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Arial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Arial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Arial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Arial"/>
        <w:color w:val="auto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51758"/>
    <w:rsid w:val="004B0DBB"/>
    <w:rsid w:val="004C6A75"/>
    <w:rsid w:val="00510950"/>
    <w:rsid w:val="0053339B"/>
    <w:rsid w:val="005371D9"/>
    <w:rsid w:val="00576EF8"/>
    <w:rsid w:val="005D67E9"/>
    <w:rsid w:val="00624190"/>
    <w:rsid w:val="0065328E"/>
    <w:rsid w:val="006B3FA0"/>
    <w:rsid w:val="006F6444"/>
    <w:rsid w:val="00713C1C"/>
    <w:rsid w:val="007268A4"/>
    <w:rsid w:val="00750AD5"/>
    <w:rsid w:val="007D45A2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906884"/>
    <w:rsid w:val="00914417"/>
    <w:rsid w:val="00953E9C"/>
    <w:rsid w:val="0097026B"/>
    <w:rsid w:val="00980B76"/>
    <w:rsid w:val="009A4758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70DB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6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558</Words>
  <Characters>4321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16</cp:revision>
  <cp:lastPrinted>2021-04-30T04:21:00Z</cp:lastPrinted>
  <dcterms:created xsi:type="dcterms:W3CDTF">2019-08-02T09:29:00Z</dcterms:created>
  <dcterms:modified xsi:type="dcterms:W3CDTF">2021-05-05T07:34:00Z</dcterms:modified>
</cp:coreProperties>
</file>