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B65B1" w:rsidRPr="00930995" w:rsidRDefault="008B65B1">
      <w:pPr>
        <w:ind w:firstLine="360"/>
        <w:jc w:val="center"/>
        <w:rPr>
          <w:b/>
          <w:color w:val="000000"/>
          <w:sz w:val="28"/>
          <w:szCs w:val="28"/>
        </w:rPr>
      </w:pPr>
      <w:r w:rsidRPr="00930995">
        <w:rPr>
          <w:b/>
          <w:color w:val="000000"/>
          <w:sz w:val="28"/>
          <w:szCs w:val="28"/>
        </w:rPr>
        <w:t xml:space="preserve">Отчет о работе </w:t>
      </w:r>
      <w:r w:rsidR="00DA67B9">
        <w:rPr>
          <w:b/>
          <w:color w:val="000000"/>
          <w:sz w:val="28"/>
          <w:szCs w:val="28"/>
        </w:rPr>
        <w:t xml:space="preserve">Департамента экономического развития и проектного управления </w:t>
      </w:r>
      <w:r w:rsidR="003242FD">
        <w:rPr>
          <w:b/>
          <w:color w:val="000000"/>
          <w:sz w:val="28"/>
          <w:szCs w:val="28"/>
        </w:rPr>
        <w:t xml:space="preserve">за </w:t>
      </w:r>
      <w:r w:rsidRPr="001072BE">
        <w:rPr>
          <w:b/>
          <w:color w:val="000000"/>
          <w:sz w:val="28"/>
          <w:szCs w:val="28"/>
        </w:rPr>
        <w:t>201</w:t>
      </w:r>
      <w:r w:rsidR="00DA67B9">
        <w:rPr>
          <w:b/>
          <w:color w:val="000000"/>
          <w:sz w:val="28"/>
          <w:szCs w:val="28"/>
        </w:rPr>
        <w:t xml:space="preserve">7 </w:t>
      </w:r>
      <w:r w:rsidRPr="001072BE">
        <w:rPr>
          <w:b/>
          <w:color w:val="000000"/>
          <w:sz w:val="28"/>
          <w:szCs w:val="28"/>
        </w:rPr>
        <w:t>год</w:t>
      </w:r>
    </w:p>
    <w:p w:rsidR="008B65B1" w:rsidRDefault="008B65B1" w:rsidP="0029362F">
      <w:pPr>
        <w:jc w:val="both"/>
      </w:pPr>
    </w:p>
    <w:p w:rsidR="00205804" w:rsidRPr="003242FD" w:rsidRDefault="00DA67B9" w:rsidP="0029362F">
      <w:pPr>
        <w:ind w:firstLine="567"/>
        <w:jc w:val="both"/>
        <w:rPr>
          <w:sz w:val="28"/>
          <w:szCs w:val="28"/>
        </w:rPr>
      </w:pPr>
      <w:r w:rsidRPr="00DA67B9">
        <w:rPr>
          <w:sz w:val="28"/>
          <w:szCs w:val="28"/>
        </w:rPr>
        <w:t>Департамент</w:t>
      </w:r>
      <w:r w:rsidR="008B65B1" w:rsidRPr="00DA67B9">
        <w:rPr>
          <w:sz w:val="28"/>
          <w:szCs w:val="28"/>
        </w:rPr>
        <w:t xml:space="preserve"> </w:t>
      </w:r>
      <w:r w:rsidRPr="00DA67B9">
        <w:rPr>
          <w:color w:val="000000"/>
          <w:sz w:val="28"/>
          <w:szCs w:val="28"/>
        </w:rPr>
        <w:t>экономического развития и проектного управления</w:t>
      </w:r>
      <w:r w:rsidRPr="00DA67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Департамент) </w:t>
      </w:r>
      <w:r w:rsidR="008B65B1" w:rsidRPr="00DA67B9">
        <w:rPr>
          <w:sz w:val="28"/>
          <w:szCs w:val="28"/>
        </w:rPr>
        <w:t>осуществляет деятельность по решению следующих вопросов местного значения</w:t>
      </w:r>
      <w:r w:rsidR="00205804" w:rsidRPr="00DA67B9">
        <w:rPr>
          <w:sz w:val="28"/>
          <w:szCs w:val="28"/>
        </w:rPr>
        <w:t>, закрепленных Федеральным законом 131-ФЗ</w:t>
      </w:r>
      <w:r w:rsidR="00205804" w:rsidRPr="003242FD">
        <w:rPr>
          <w:sz w:val="28"/>
          <w:szCs w:val="28"/>
        </w:rPr>
        <w:t xml:space="preserve"> и Уставом города</w:t>
      </w:r>
      <w:r w:rsidR="008B65B1" w:rsidRPr="003242FD">
        <w:rPr>
          <w:sz w:val="28"/>
          <w:szCs w:val="28"/>
        </w:rPr>
        <w:t>:</w:t>
      </w:r>
      <w:r w:rsidR="00205804" w:rsidRPr="003242FD">
        <w:rPr>
          <w:sz w:val="28"/>
          <w:szCs w:val="28"/>
        </w:rPr>
        <w:t xml:space="preserve"> </w:t>
      </w:r>
    </w:p>
    <w:p w:rsidR="00205804" w:rsidRPr="003242FD" w:rsidRDefault="00205804" w:rsidP="00624D78">
      <w:pPr>
        <w:numPr>
          <w:ilvl w:val="0"/>
          <w:numId w:val="2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3242FD">
        <w:rPr>
          <w:sz w:val="28"/>
          <w:szCs w:val="28"/>
        </w:rPr>
        <w:t>формирование, исполнение бюджета городского округа – в части разработки и мониторинга итогов прогноза социально-экономического развития города, разработки основных направлений налоговой политики по местным налогам;</w:t>
      </w:r>
    </w:p>
    <w:p w:rsidR="00205804" w:rsidRPr="003242FD" w:rsidRDefault="00E224C6" w:rsidP="00624D78">
      <w:pPr>
        <w:numPr>
          <w:ilvl w:val="0"/>
          <w:numId w:val="2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3242FD">
        <w:rPr>
          <w:sz w:val="28"/>
          <w:szCs w:val="28"/>
        </w:rPr>
        <w:t xml:space="preserve"> </w:t>
      </w:r>
      <w:r w:rsidR="00205804" w:rsidRPr="003242FD">
        <w:rPr>
          <w:sz w:val="28"/>
          <w:szCs w:val="28"/>
        </w:rPr>
        <w:t>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предпринимательства;</w:t>
      </w:r>
    </w:p>
    <w:p w:rsidR="00205804" w:rsidRPr="003242FD" w:rsidRDefault="00205804" w:rsidP="00624D78">
      <w:pPr>
        <w:numPr>
          <w:ilvl w:val="0"/>
          <w:numId w:val="2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3242FD">
        <w:rPr>
          <w:sz w:val="28"/>
          <w:szCs w:val="28"/>
        </w:rPr>
        <w:t xml:space="preserve"> создание условий для обеспечения населения услугами общественного питания, торговли и бытового обслуживания;</w:t>
      </w:r>
    </w:p>
    <w:p w:rsidR="00205804" w:rsidRPr="003242FD" w:rsidRDefault="00205804" w:rsidP="00624D78">
      <w:pPr>
        <w:numPr>
          <w:ilvl w:val="0"/>
          <w:numId w:val="2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3242FD">
        <w:rPr>
          <w:sz w:val="28"/>
          <w:szCs w:val="28"/>
        </w:rPr>
        <w:t xml:space="preserve"> создание условий для развития туризма.</w:t>
      </w:r>
    </w:p>
    <w:p w:rsidR="00205804" w:rsidRPr="003242FD" w:rsidRDefault="00205804" w:rsidP="0029362F">
      <w:pPr>
        <w:ind w:firstLine="567"/>
        <w:jc w:val="both"/>
        <w:rPr>
          <w:sz w:val="28"/>
          <w:szCs w:val="28"/>
        </w:rPr>
      </w:pPr>
      <w:r w:rsidRPr="003242FD">
        <w:rPr>
          <w:sz w:val="28"/>
          <w:szCs w:val="28"/>
        </w:rPr>
        <w:t>Исполняет полномочия по</w:t>
      </w:r>
      <w:r w:rsidR="00C47C1D" w:rsidRPr="003242FD">
        <w:rPr>
          <w:sz w:val="28"/>
          <w:szCs w:val="28"/>
        </w:rPr>
        <w:t>:</w:t>
      </w:r>
    </w:p>
    <w:p w:rsidR="00205804" w:rsidRPr="003242FD" w:rsidRDefault="00205804" w:rsidP="00624D78">
      <w:pPr>
        <w:numPr>
          <w:ilvl w:val="0"/>
          <w:numId w:val="2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3242FD">
        <w:rPr>
          <w:sz w:val="28"/>
          <w:szCs w:val="28"/>
        </w:rPr>
        <w:t xml:space="preserve"> формированию и размещению муниципального заказа;</w:t>
      </w:r>
    </w:p>
    <w:p w:rsidR="00205804" w:rsidRPr="003242FD" w:rsidRDefault="00205804" w:rsidP="00624D78">
      <w:pPr>
        <w:numPr>
          <w:ilvl w:val="0"/>
          <w:numId w:val="2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3242FD">
        <w:rPr>
          <w:sz w:val="28"/>
          <w:szCs w:val="28"/>
        </w:rPr>
        <w:t xml:space="preserve"> реализации административной реформы при предостав</w:t>
      </w:r>
      <w:r w:rsidR="00A76D9A">
        <w:rPr>
          <w:sz w:val="28"/>
          <w:szCs w:val="28"/>
        </w:rPr>
        <w:t>лении муниципальных услуг;</w:t>
      </w:r>
    </w:p>
    <w:p w:rsidR="00205804" w:rsidRPr="003242FD" w:rsidRDefault="00A60661" w:rsidP="00624D78">
      <w:pPr>
        <w:numPr>
          <w:ilvl w:val="0"/>
          <w:numId w:val="21"/>
        </w:numPr>
        <w:tabs>
          <w:tab w:val="left" w:pos="709"/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регулированию </w:t>
      </w:r>
      <w:r w:rsidR="00205804" w:rsidRPr="003242FD">
        <w:rPr>
          <w:sz w:val="28"/>
          <w:szCs w:val="28"/>
        </w:rPr>
        <w:t>тарифов на услуги, предоставляемые муниципальны</w:t>
      </w:r>
      <w:r w:rsidR="00A76D9A">
        <w:rPr>
          <w:sz w:val="28"/>
          <w:szCs w:val="28"/>
        </w:rPr>
        <w:t>ми предприятиями и учреждениями;</w:t>
      </w:r>
    </w:p>
    <w:p w:rsidR="00205804" w:rsidRDefault="00205804" w:rsidP="00624D78">
      <w:pPr>
        <w:numPr>
          <w:ilvl w:val="0"/>
          <w:numId w:val="21"/>
        </w:numPr>
        <w:tabs>
          <w:tab w:val="left" w:pos="709"/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 w:rsidRPr="003242FD">
        <w:rPr>
          <w:sz w:val="28"/>
          <w:szCs w:val="28"/>
        </w:rPr>
        <w:t xml:space="preserve"> проведению социально-экономической поли</w:t>
      </w:r>
      <w:r w:rsidR="00A76D9A">
        <w:rPr>
          <w:sz w:val="28"/>
          <w:szCs w:val="28"/>
        </w:rPr>
        <w:t>тики в сфере трудовых отношений;</w:t>
      </w:r>
    </w:p>
    <w:p w:rsidR="00A76D9A" w:rsidRPr="00A76D9A" w:rsidRDefault="00A76D9A" w:rsidP="00624D78">
      <w:pPr>
        <w:numPr>
          <w:ilvl w:val="0"/>
          <w:numId w:val="2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выполнению</w:t>
      </w:r>
      <w:r w:rsidRPr="00A76D9A">
        <w:rPr>
          <w:sz w:val="28"/>
          <w:szCs w:val="28"/>
        </w:rPr>
        <w:t xml:space="preserve"> необходимых действий по осуществлению функций и полномочий учредителя муниципального автономного учреждения «Многофункциональный центр предоставления государственных и муниципа</w:t>
      </w:r>
      <w:r>
        <w:rPr>
          <w:sz w:val="28"/>
          <w:szCs w:val="28"/>
        </w:rPr>
        <w:t>льных услуг»</w:t>
      </w:r>
      <w:r w:rsidRPr="00A76D9A">
        <w:rPr>
          <w:sz w:val="28"/>
          <w:szCs w:val="28"/>
        </w:rPr>
        <w:t>.</w:t>
      </w:r>
    </w:p>
    <w:p w:rsidR="00A76D9A" w:rsidRPr="003242FD" w:rsidRDefault="00A76D9A" w:rsidP="00624D78">
      <w:pPr>
        <w:numPr>
          <w:ilvl w:val="0"/>
          <w:numId w:val="21"/>
        </w:numPr>
        <w:tabs>
          <w:tab w:val="left" w:pos="709"/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формированию мобилизационного плана экономики муниципального образования.</w:t>
      </w:r>
    </w:p>
    <w:p w:rsidR="00205804" w:rsidRPr="003242FD" w:rsidRDefault="00205804" w:rsidP="0029362F">
      <w:pPr>
        <w:tabs>
          <w:tab w:val="left" w:pos="1418"/>
        </w:tabs>
        <w:ind w:firstLine="567"/>
        <w:jc w:val="both"/>
        <w:rPr>
          <w:sz w:val="28"/>
          <w:szCs w:val="28"/>
        </w:rPr>
      </w:pPr>
      <w:r w:rsidRPr="003242FD">
        <w:rPr>
          <w:sz w:val="28"/>
          <w:szCs w:val="28"/>
        </w:rPr>
        <w:t xml:space="preserve">На </w:t>
      </w:r>
      <w:r w:rsidR="00DA67B9">
        <w:rPr>
          <w:sz w:val="28"/>
          <w:szCs w:val="28"/>
        </w:rPr>
        <w:t>Департамент</w:t>
      </w:r>
      <w:r w:rsidRPr="003242FD">
        <w:rPr>
          <w:sz w:val="28"/>
          <w:szCs w:val="28"/>
        </w:rPr>
        <w:t xml:space="preserve"> возложены обязанности по исполнению отдельных государственных полномочий -</w:t>
      </w:r>
    </w:p>
    <w:p w:rsidR="00205804" w:rsidRPr="003242FD" w:rsidRDefault="00205804" w:rsidP="00036546">
      <w:pPr>
        <w:numPr>
          <w:ilvl w:val="0"/>
          <w:numId w:val="2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3242FD">
        <w:rPr>
          <w:sz w:val="28"/>
          <w:szCs w:val="28"/>
        </w:rPr>
        <w:t xml:space="preserve">поддержка </w:t>
      </w:r>
      <w:r w:rsidR="00A76D9A" w:rsidRPr="00A76D9A">
        <w:rPr>
          <w:sz w:val="28"/>
          <w:szCs w:val="28"/>
        </w:rPr>
        <w:t>сельскохозяйственного производства</w:t>
      </w:r>
      <w:r w:rsidR="00A76D9A" w:rsidRPr="003242FD">
        <w:rPr>
          <w:sz w:val="28"/>
          <w:szCs w:val="28"/>
        </w:rPr>
        <w:t xml:space="preserve"> </w:t>
      </w:r>
      <w:r w:rsidRPr="003242FD">
        <w:rPr>
          <w:sz w:val="28"/>
          <w:szCs w:val="28"/>
        </w:rPr>
        <w:t>в городе Югорске</w:t>
      </w:r>
    </w:p>
    <w:p w:rsidR="00E60F1C" w:rsidRDefault="00A76D9A" w:rsidP="00036546">
      <w:pPr>
        <w:numPr>
          <w:ilvl w:val="0"/>
          <w:numId w:val="2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A76D9A">
        <w:rPr>
          <w:sz w:val="28"/>
          <w:szCs w:val="28"/>
        </w:rPr>
        <w:t>по организации сбора и обработки информации о состоянии условий и охраны труда у работодателей и по обеспечению методического руководства работой служб охраны труда в организациях</w:t>
      </w:r>
      <w:r>
        <w:rPr>
          <w:sz w:val="28"/>
          <w:szCs w:val="28"/>
        </w:rPr>
        <w:t>.</w:t>
      </w:r>
    </w:p>
    <w:p w:rsidR="00A76D9A" w:rsidRDefault="00A76D9A" w:rsidP="0003654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E4A21" w:rsidRPr="0095628C" w:rsidRDefault="004146C8" w:rsidP="00DA67B9">
      <w:pPr>
        <w:ind w:firstLine="709"/>
        <w:jc w:val="both"/>
        <w:rPr>
          <w:sz w:val="28"/>
          <w:szCs w:val="28"/>
        </w:rPr>
      </w:pPr>
      <w:r w:rsidRPr="003242FD">
        <w:rPr>
          <w:sz w:val="28"/>
          <w:szCs w:val="28"/>
        </w:rPr>
        <w:t xml:space="preserve">В отчетном периоде </w:t>
      </w:r>
      <w:r w:rsidR="00DA67B9">
        <w:rPr>
          <w:sz w:val="28"/>
          <w:szCs w:val="28"/>
        </w:rPr>
        <w:t>Департаментом</w:t>
      </w:r>
      <w:r w:rsidRPr="003242FD">
        <w:rPr>
          <w:sz w:val="28"/>
          <w:szCs w:val="28"/>
        </w:rPr>
        <w:t xml:space="preserve"> </w:t>
      </w:r>
      <w:r w:rsidR="00F15A90">
        <w:rPr>
          <w:sz w:val="28"/>
          <w:szCs w:val="28"/>
        </w:rPr>
        <w:t>с</w:t>
      </w:r>
      <w:r w:rsidRPr="003242FD">
        <w:rPr>
          <w:sz w:val="28"/>
          <w:szCs w:val="28"/>
        </w:rPr>
        <w:t>формирован документ среднесрочного планирования – Прогноз социально-экономического развития города на 201</w:t>
      </w:r>
      <w:r w:rsidR="00DA67B9">
        <w:rPr>
          <w:sz w:val="28"/>
          <w:szCs w:val="28"/>
        </w:rPr>
        <w:t>8 год и период до 2020</w:t>
      </w:r>
      <w:r w:rsidRPr="003242FD">
        <w:rPr>
          <w:sz w:val="28"/>
          <w:szCs w:val="28"/>
        </w:rPr>
        <w:t xml:space="preserve"> года.</w:t>
      </w:r>
      <w:r w:rsidR="00DA67B9">
        <w:rPr>
          <w:sz w:val="28"/>
          <w:szCs w:val="28"/>
        </w:rPr>
        <w:t xml:space="preserve"> </w:t>
      </w:r>
      <w:r w:rsidR="004E4A21">
        <w:rPr>
          <w:sz w:val="28"/>
          <w:szCs w:val="28"/>
        </w:rPr>
        <w:t xml:space="preserve">Разработан и утвержден </w:t>
      </w:r>
      <w:r w:rsidR="004E4A21" w:rsidRPr="00B33B79">
        <w:rPr>
          <w:sz w:val="28"/>
          <w:szCs w:val="28"/>
        </w:rPr>
        <w:t xml:space="preserve">план </w:t>
      </w:r>
      <w:r w:rsidR="00DA67B9">
        <w:rPr>
          <w:sz w:val="28"/>
          <w:szCs w:val="28"/>
        </w:rPr>
        <w:t>мероприятий по реализации Стратегии социально-экономического развития города Югорска до 2020 года и на период до 2030 года</w:t>
      </w:r>
      <w:r w:rsidR="004E4A21">
        <w:rPr>
          <w:sz w:val="28"/>
          <w:szCs w:val="28"/>
        </w:rPr>
        <w:t>.</w:t>
      </w:r>
    </w:p>
    <w:p w:rsidR="004E4A21" w:rsidRDefault="00887AF8" w:rsidP="0029362F">
      <w:pPr>
        <w:ind w:firstLine="849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осуществлялся ежеквартальный мониторинг</w:t>
      </w:r>
      <w:r w:rsidR="004146C8" w:rsidRPr="003242FD">
        <w:rPr>
          <w:sz w:val="28"/>
          <w:szCs w:val="28"/>
        </w:rPr>
        <w:t xml:space="preserve"> итогов социально</w:t>
      </w:r>
      <w:r w:rsidR="004146C8">
        <w:rPr>
          <w:sz w:val="28"/>
          <w:szCs w:val="28"/>
        </w:rPr>
        <w:t>-экономического развития города</w:t>
      </w:r>
      <w:r>
        <w:rPr>
          <w:sz w:val="28"/>
          <w:szCs w:val="28"/>
        </w:rPr>
        <w:t>.</w:t>
      </w:r>
      <w:r w:rsidR="004E4A21">
        <w:rPr>
          <w:sz w:val="28"/>
          <w:szCs w:val="28"/>
        </w:rPr>
        <w:t xml:space="preserve"> </w:t>
      </w:r>
    </w:p>
    <w:p w:rsidR="00887AF8" w:rsidRDefault="00887AF8" w:rsidP="0029362F">
      <w:pPr>
        <w:ind w:firstLine="709"/>
        <w:jc w:val="both"/>
        <w:rPr>
          <w:sz w:val="28"/>
          <w:szCs w:val="28"/>
        </w:rPr>
      </w:pPr>
    </w:p>
    <w:p w:rsidR="00887AF8" w:rsidRDefault="00887AF8" w:rsidP="002936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Подготовлен отчет главы города перед населением и Думой города </w:t>
      </w:r>
      <w:r w:rsidR="00DA67B9">
        <w:rPr>
          <w:sz w:val="28"/>
          <w:szCs w:val="28"/>
        </w:rPr>
        <w:t xml:space="preserve">Югорска </w:t>
      </w:r>
      <w:r>
        <w:rPr>
          <w:sz w:val="28"/>
          <w:szCs w:val="28"/>
        </w:rPr>
        <w:t xml:space="preserve">о </w:t>
      </w:r>
      <w:r w:rsidR="00456DEA">
        <w:rPr>
          <w:sz w:val="28"/>
          <w:szCs w:val="28"/>
        </w:rPr>
        <w:t xml:space="preserve">своей </w:t>
      </w:r>
      <w:r>
        <w:rPr>
          <w:sz w:val="28"/>
          <w:szCs w:val="28"/>
        </w:rPr>
        <w:t xml:space="preserve">деятельности </w:t>
      </w:r>
      <w:r w:rsidR="00456DEA">
        <w:rPr>
          <w:sz w:val="28"/>
          <w:szCs w:val="28"/>
        </w:rPr>
        <w:t xml:space="preserve">и деятельности </w:t>
      </w:r>
      <w:r>
        <w:rPr>
          <w:sz w:val="28"/>
          <w:szCs w:val="28"/>
        </w:rPr>
        <w:t>администрации города за 201</w:t>
      </w:r>
      <w:r w:rsidR="00DA67B9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DA67B9">
        <w:rPr>
          <w:sz w:val="28"/>
          <w:szCs w:val="28"/>
        </w:rPr>
        <w:t xml:space="preserve">. Решением Думы </w:t>
      </w:r>
      <w:r w:rsidR="003D635E" w:rsidRPr="003D635E">
        <w:rPr>
          <w:sz w:val="28"/>
          <w:szCs w:val="28"/>
        </w:rPr>
        <w:t xml:space="preserve">23.03.2017 № 20 </w:t>
      </w:r>
      <w:r w:rsidR="00DA67B9">
        <w:rPr>
          <w:sz w:val="28"/>
          <w:szCs w:val="28"/>
        </w:rPr>
        <w:t>деятельность администрации города признана удовлетворительной</w:t>
      </w:r>
    </w:p>
    <w:p w:rsidR="00545A85" w:rsidRDefault="00887AF8" w:rsidP="0029362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Сформирован </w:t>
      </w:r>
      <w:r w:rsidR="004146C8">
        <w:rPr>
          <w:sz w:val="28"/>
          <w:szCs w:val="28"/>
        </w:rPr>
        <w:t xml:space="preserve">доклад главы администрации на Правительство округа </w:t>
      </w:r>
      <w:r w:rsidR="00647B0B">
        <w:t>«</w:t>
      </w:r>
      <w:r w:rsidR="00647B0B" w:rsidRPr="00647B0B">
        <w:rPr>
          <w:sz w:val="28"/>
          <w:szCs w:val="28"/>
        </w:rPr>
        <w:t>О достигнутых значениях показателей для оценки эффективности деятельности органов местного</w:t>
      </w:r>
      <w:r w:rsidR="00647B0B">
        <w:t xml:space="preserve"> </w:t>
      </w:r>
      <w:r w:rsidR="00647B0B" w:rsidRPr="00647B0B">
        <w:rPr>
          <w:sz w:val="28"/>
          <w:szCs w:val="28"/>
        </w:rPr>
        <w:t>самоуправления города Югорска за 201</w:t>
      </w:r>
      <w:r w:rsidR="00DA67B9">
        <w:rPr>
          <w:sz w:val="28"/>
          <w:szCs w:val="28"/>
        </w:rPr>
        <w:t>6</w:t>
      </w:r>
      <w:r w:rsidR="00647B0B" w:rsidRPr="00647B0B">
        <w:rPr>
          <w:sz w:val="28"/>
          <w:szCs w:val="28"/>
        </w:rPr>
        <w:t xml:space="preserve"> год и их планируемых значениях на 3-х летний период»</w:t>
      </w:r>
      <w:r w:rsidR="00647B0B">
        <w:rPr>
          <w:sz w:val="28"/>
          <w:szCs w:val="28"/>
        </w:rPr>
        <w:t xml:space="preserve">. </w:t>
      </w:r>
      <w:r w:rsidR="00456DEA">
        <w:rPr>
          <w:sz w:val="28"/>
          <w:szCs w:val="28"/>
        </w:rPr>
        <w:t xml:space="preserve">По результатам окружного мониторинга город Югорск занял </w:t>
      </w:r>
      <w:r w:rsidR="00A12B61" w:rsidRPr="007503B8">
        <w:rPr>
          <w:sz w:val="28"/>
          <w:szCs w:val="28"/>
        </w:rPr>
        <w:t xml:space="preserve">общее </w:t>
      </w:r>
      <w:r w:rsidR="00DA67B9" w:rsidRPr="007503B8">
        <w:rPr>
          <w:sz w:val="28"/>
          <w:szCs w:val="28"/>
        </w:rPr>
        <w:t>6</w:t>
      </w:r>
      <w:r w:rsidR="00A12B61" w:rsidRPr="007503B8">
        <w:rPr>
          <w:sz w:val="28"/>
          <w:szCs w:val="28"/>
        </w:rPr>
        <w:t xml:space="preserve">-е место </w:t>
      </w:r>
      <w:r w:rsidR="00456DEA" w:rsidRPr="007503B8">
        <w:rPr>
          <w:sz w:val="28"/>
          <w:szCs w:val="28"/>
        </w:rPr>
        <w:t xml:space="preserve">среди 22-х муниципальных образований </w:t>
      </w:r>
      <w:r w:rsidR="00DA67B9" w:rsidRPr="007503B8">
        <w:rPr>
          <w:sz w:val="28"/>
          <w:szCs w:val="28"/>
        </w:rPr>
        <w:t xml:space="preserve">по полному кругу показателей, используемых для оценки эффективности деяте6льности муниципальных образований </w:t>
      </w:r>
      <w:r w:rsidR="00456DEA" w:rsidRPr="007503B8">
        <w:rPr>
          <w:sz w:val="28"/>
          <w:szCs w:val="28"/>
        </w:rPr>
        <w:t xml:space="preserve">и </w:t>
      </w:r>
      <w:r w:rsidR="00DA67B9" w:rsidRPr="007503B8">
        <w:rPr>
          <w:sz w:val="28"/>
          <w:szCs w:val="28"/>
        </w:rPr>
        <w:t>1</w:t>
      </w:r>
      <w:r w:rsidR="007503B8" w:rsidRPr="007503B8">
        <w:rPr>
          <w:sz w:val="28"/>
          <w:szCs w:val="28"/>
        </w:rPr>
        <w:t>2</w:t>
      </w:r>
      <w:r w:rsidR="00456DEA" w:rsidRPr="007503B8">
        <w:rPr>
          <w:sz w:val="28"/>
          <w:szCs w:val="28"/>
        </w:rPr>
        <w:t xml:space="preserve">-е место </w:t>
      </w:r>
      <w:r w:rsidR="00DA67B9" w:rsidRPr="007503B8">
        <w:rPr>
          <w:sz w:val="28"/>
          <w:szCs w:val="28"/>
        </w:rPr>
        <w:t>по перечню показателей, используемых для принятия решения грантах автономного округа</w:t>
      </w:r>
      <w:r w:rsidR="007503B8">
        <w:rPr>
          <w:sz w:val="28"/>
          <w:szCs w:val="28"/>
        </w:rPr>
        <w:t xml:space="preserve"> (6-е место среди городов автономного округа)</w:t>
      </w:r>
      <w:r w:rsidR="00DA67B9" w:rsidRPr="007503B8">
        <w:rPr>
          <w:sz w:val="28"/>
          <w:szCs w:val="28"/>
        </w:rPr>
        <w:t>.</w:t>
      </w:r>
      <w:r w:rsidR="007503B8" w:rsidRPr="007503B8">
        <w:rPr>
          <w:sz w:val="26"/>
          <w:szCs w:val="26"/>
          <w:lang w:eastAsia="en-US"/>
        </w:rPr>
        <w:t xml:space="preserve"> </w:t>
      </w:r>
    </w:p>
    <w:p w:rsidR="00B33B79" w:rsidRDefault="00063A55" w:rsidP="002936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ра</w:t>
      </w:r>
      <w:r w:rsidR="00677095">
        <w:rPr>
          <w:sz w:val="28"/>
          <w:szCs w:val="28"/>
        </w:rPr>
        <w:t xml:space="preserve">звития, </w:t>
      </w:r>
      <w:r w:rsidR="00F15A90">
        <w:rPr>
          <w:sz w:val="28"/>
          <w:szCs w:val="28"/>
        </w:rPr>
        <w:t>определенные</w:t>
      </w:r>
      <w:r w:rsidR="00677095">
        <w:rPr>
          <w:sz w:val="28"/>
          <w:szCs w:val="28"/>
        </w:rPr>
        <w:t xml:space="preserve"> Стратеги</w:t>
      </w:r>
      <w:r w:rsidR="00F15A90">
        <w:rPr>
          <w:sz w:val="28"/>
          <w:szCs w:val="28"/>
        </w:rPr>
        <w:t>ей муниципального образования реализуются посредством выполнения</w:t>
      </w:r>
      <w:r w:rsidR="006770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программ города Югорска и участием города в государственных программах округа. </w:t>
      </w:r>
      <w:r w:rsidR="00545A85">
        <w:rPr>
          <w:sz w:val="28"/>
          <w:szCs w:val="28"/>
        </w:rPr>
        <w:t>Ежемесячно осуществлялся м</w:t>
      </w:r>
      <w:r w:rsidR="00677095">
        <w:rPr>
          <w:sz w:val="28"/>
          <w:szCs w:val="28"/>
        </w:rPr>
        <w:t>ониторинг исполнения муниципальных программ города, которые реализуются на условиях софинансирования с долей участия средств бюджета автономного округа</w:t>
      </w:r>
      <w:r w:rsidR="00440B22">
        <w:rPr>
          <w:sz w:val="28"/>
          <w:szCs w:val="28"/>
        </w:rPr>
        <w:t>, таких программ 11</w:t>
      </w:r>
      <w:r w:rsidR="00677095">
        <w:rPr>
          <w:sz w:val="28"/>
          <w:szCs w:val="28"/>
        </w:rPr>
        <w:t xml:space="preserve">. </w:t>
      </w:r>
      <w:r w:rsidR="00545A85">
        <w:rPr>
          <w:sz w:val="28"/>
          <w:szCs w:val="28"/>
        </w:rPr>
        <w:t>По состоянию на 31 января 201</w:t>
      </w:r>
      <w:r w:rsidR="0096255E">
        <w:rPr>
          <w:sz w:val="28"/>
          <w:szCs w:val="28"/>
        </w:rPr>
        <w:t>7</w:t>
      </w:r>
      <w:r w:rsidR="00545A85">
        <w:rPr>
          <w:sz w:val="28"/>
          <w:szCs w:val="28"/>
        </w:rPr>
        <w:t xml:space="preserve"> года </w:t>
      </w:r>
      <w:r w:rsidR="00440B22">
        <w:rPr>
          <w:sz w:val="28"/>
          <w:szCs w:val="28"/>
        </w:rPr>
        <w:t xml:space="preserve">программы исполнены </w:t>
      </w:r>
      <w:r w:rsidR="0096255E">
        <w:rPr>
          <w:sz w:val="28"/>
          <w:szCs w:val="28"/>
        </w:rPr>
        <w:t>в полном объеме.</w:t>
      </w:r>
    </w:p>
    <w:p w:rsidR="000B615F" w:rsidRPr="000B615F" w:rsidRDefault="00063A55" w:rsidP="000B615F">
      <w:pPr>
        <w:pStyle w:val="ae"/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B615F">
        <w:rPr>
          <w:rFonts w:ascii="Times New Roman" w:hAnsi="Times New Roman"/>
          <w:color w:val="auto"/>
          <w:sz w:val="28"/>
          <w:szCs w:val="28"/>
        </w:rPr>
        <w:t>Всего в городе действует 22 муниципальные программы</w:t>
      </w:r>
      <w:r w:rsidR="00AA585D" w:rsidRPr="000B615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B615F">
        <w:rPr>
          <w:rFonts w:ascii="Times New Roman" w:hAnsi="Times New Roman"/>
          <w:color w:val="auto"/>
          <w:sz w:val="28"/>
          <w:szCs w:val="28"/>
        </w:rPr>
        <w:t>-</w:t>
      </w:r>
      <w:r w:rsidR="00AA585D" w:rsidRPr="000B615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77095" w:rsidRPr="000B615F">
        <w:rPr>
          <w:rFonts w:ascii="Times New Roman" w:hAnsi="Times New Roman"/>
          <w:color w:val="auto"/>
          <w:sz w:val="28"/>
          <w:szCs w:val="28"/>
        </w:rPr>
        <w:t xml:space="preserve">мониторинг результатов их исполнения проводится </w:t>
      </w:r>
      <w:r w:rsidR="005A401E" w:rsidRPr="000B615F">
        <w:rPr>
          <w:rFonts w:ascii="Times New Roman" w:hAnsi="Times New Roman"/>
          <w:color w:val="auto"/>
          <w:sz w:val="28"/>
          <w:szCs w:val="28"/>
        </w:rPr>
        <w:t xml:space="preserve">ежеквартально. </w:t>
      </w:r>
      <w:r w:rsidR="00E60F1C" w:rsidRPr="000B615F">
        <w:rPr>
          <w:rFonts w:ascii="Times New Roman" w:hAnsi="Times New Roman"/>
          <w:color w:val="auto"/>
          <w:sz w:val="28"/>
          <w:szCs w:val="28"/>
        </w:rPr>
        <w:t>Выполнена оценка эффективности реализации муниципальных целевых программ за 201</w:t>
      </w:r>
      <w:r w:rsidR="0096255E" w:rsidRPr="000B615F">
        <w:rPr>
          <w:rFonts w:ascii="Times New Roman" w:hAnsi="Times New Roman"/>
          <w:color w:val="auto"/>
          <w:sz w:val="28"/>
          <w:szCs w:val="28"/>
        </w:rPr>
        <w:t>6</w:t>
      </w:r>
      <w:r w:rsidR="00440B22" w:rsidRPr="000B615F">
        <w:rPr>
          <w:rFonts w:ascii="Times New Roman" w:hAnsi="Times New Roman"/>
          <w:color w:val="auto"/>
          <w:sz w:val="28"/>
          <w:szCs w:val="28"/>
        </w:rPr>
        <w:t xml:space="preserve"> год.</w:t>
      </w:r>
      <w:r w:rsidR="00E60F1C" w:rsidRPr="000B615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503B8" w:rsidRPr="000B615F">
        <w:rPr>
          <w:rFonts w:ascii="Times New Roman" w:hAnsi="Times New Roman"/>
          <w:color w:val="auto"/>
          <w:sz w:val="28"/>
          <w:szCs w:val="28"/>
        </w:rPr>
        <w:t xml:space="preserve">Оценка эффективности осуществлялась в разрезе подпрограмм и мероприятий муниципальных программ. </w:t>
      </w:r>
      <w:r w:rsidR="000B615F" w:rsidRPr="000B615F">
        <w:rPr>
          <w:rFonts w:ascii="Times New Roman" w:hAnsi="Times New Roman"/>
          <w:color w:val="auto"/>
          <w:sz w:val="28"/>
          <w:szCs w:val="28"/>
        </w:rPr>
        <w:t>С качественной характеристикой «отлично» оценены 14 муниципальных программ, с характеристикой «хорошо» 8 муниципальных программ.</w:t>
      </w:r>
    </w:p>
    <w:p w:rsidR="004827BE" w:rsidRDefault="0096255E" w:rsidP="007503B8">
      <w:pPr>
        <w:tabs>
          <w:tab w:val="num" w:pos="1080"/>
        </w:tabs>
        <w:ind w:firstLine="709"/>
        <w:jc w:val="both"/>
      </w:pPr>
      <w:r>
        <w:rPr>
          <w:sz w:val="28"/>
          <w:szCs w:val="28"/>
        </w:rPr>
        <w:t>Департамент является ответственным</w:t>
      </w:r>
      <w:r w:rsidR="002956F1" w:rsidRPr="0095628C">
        <w:rPr>
          <w:sz w:val="28"/>
          <w:szCs w:val="28"/>
        </w:rPr>
        <w:t xml:space="preserve"> исполнител</w:t>
      </w:r>
      <w:r>
        <w:rPr>
          <w:sz w:val="28"/>
          <w:szCs w:val="28"/>
        </w:rPr>
        <w:t>ем</w:t>
      </w:r>
      <w:r w:rsidR="00855673" w:rsidRPr="0095628C">
        <w:rPr>
          <w:sz w:val="28"/>
          <w:szCs w:val="28"/>
        </w:rPr>
        <w:t xml:space="preserve"> муниципальн</w:t>
      </w:r>
      <w:r w:rsidR="0095628C" w:rsidRPr="0095628C">
        <w:rPr>
          <w:sz w:val="28"/>
          <w:szCs w:val="28"/>
        </w:rPr>
        <w:t>ой</w:t>
      </w:r>
      <w:r w:rsidR="00855673" w:rsidRPr="0095628C">
        <w:rPr>
          <w:sz w:val="28"/>
          <w:szCs w:val="28"/>
        </w:rPr>
        <w:t xml:space="preserve"> программ</w:t>
      </w:r>
      <w:r w:rsidR="0095628C" w:rsidRPr="0095628C">
        <w:rPr>
          <w:sz w:val="28"/>
          <w:szCs w:val="28"/>
        </w:rPr>
        <w:t>ы</w:t>
      </w:r>
      <w:r w:rsidR="00855673" w:rsidRPr="0095628C">
        <w:rPr>
          <w:sz w:val="28"/>
          <w:szCs w:val="28"/>
        </w:rPr>
        <w:t xml:space="preserve"> </w:t>
      </w:r>
      <w:r w:rsidR="00855673" w:rsidRPr="0095628C">
        <w:t xml:space="preserve"> </w:t>
      </w:r>
      <w:r w:rsidR="00855673" w:rsidRPr="0095628C">
        <w:rPr>
          <w:sz w:val="28"/>
          <w:szCs w:val="28"/>
        </w:rPr>
        <w:t>«Социально – экономическое развитие и совершенствование государственного и муниципального управления в горо</w:t>
      </w:r>
      <w:r w:rsidR="003808A0">
        <w:rPr>
          <w:sz w:val="28"/>
          <w:szCs w:val="28"/>
        </w:rPr>
        <w:t>де Югорске на 2014 – 2020 годы».</w:t>
      </w:r>
      <w:r w:rsidR="00855673" w:rsidRPr="0095628C">
        <w:t xml:space="preserve"> </w:t>
      </w:r>
    </w:p>
    <w:p w:rsidR="004827BE" w:rsidRPr="004827BE" w:rsidRDefault="004827BE" w:rsidP="004827BE">
      <w:pPr>
        <w:ind w:firstLine="709"/>
        <w:jc w:val="both"/>
        <w:rPr>
          <w:rFonts w:cs="Times New Roman"/>
          <w:sz w:val="28"/>
          <w:szCs w:val="28"/>
        </w:rPr>
      </w:pPr>
      <w:r w:rsidRPr="004827BE">
        <w:rPr>
          <w:rFonts w:cs="Times New Roman"/>
          <w:sz w:val="28"/>
          <w:szCs w:val="28"/>
        </w:rPr>
        <w:t>По состоянию на 01.01.2018 исполнение расходных обязательств по Программе составило 462 797,1тыс. рублей или99,56% от годовых плановых назначений на 2017 год, в том числе:</w:t>
      </w:r>
    </w:p>
    <w:p w:rsidR="004827BE" w:rsidRPr="004827BE" w:rsidRDefault="004827BE" w:rsidP="004827BE">
      <w:pPr>
        <w:ind w:firstLine="709"/>
        <w:jc w:val="both"/>
        <w:rPr>
          <w:rFonts w:cs="Times New Roman"/>
          <w:sz w:val="28"/>
          <w:szCs w:val="28"/>
        </w:rPr>
      </w:pPr>
      <w:r w:rsidRPr="004827BE">
        <w:rPr>
          <w:rFonts w:cs="Times New Roman"/>
          <w:sz w:val="28"/>
          <w:szCs w:val="28"/>
        </w:rPr>
        <w:t>- средства федерального бюджета 8623,1 тыс. рублей (100%);</w:t>
      </w:r>
    </w:p>
    <w:p w:rsidR="004827BE" w:rsidRPr="004827BE" w:rsidRDefault="004827BE" w:rsidP="004827BE">
      <w:pPr>
        <w:ind w:firstLine="709"/>
        <w:jc w:val="both"/>
        <w:rPr>
          <w:rFonts w:cs="Times New Roman"/>
          <w:sz w:val="28"/>
          <w:szCs w:val="28"/>
        </w:rPr>
      </w:pPr>
      <w:r w:rsidRPr="004827BE">
        <w:rPr>
          <w:rFonts w:cs="Times New Roman"/>
          <w:sz w:val="28"/>
          <w:szCs w:val="28"/>
        </w:rPr>
        <w:t>- средства окружного бюджета 267295,1 тыс. рублей (100%);</w:t>
      </w:r>
    </w:p>
    <w:p w:rsidR="004827BE" w:rsidRPr="004827BE" w:rsidRDefault="004827BE" w:rsidP="004827BE">
      <w:pPr>
        <w:ind w:firstLine="709"/>
        <w:jc w:val="both"/>
        <w:rPr>
          <w:rFonts w:cs="Times New Roman"/>
          <w:sz w:val="28"/>
          <w:szCs w:val="28"/>
        </w:rPr>
      </w:pPr>
      <w:r w:rsidRPr="004827BE">
        <w:rPr>
          <w:rFonts w:cs="Times New Roman"/>
          <w:sz w:val="28"/>
          <w:szCs w:val="28"/>
        </w:rPr>
        <w:t>-средства местного бюджета 186587,5 тыс. рублей (98,9%);</w:t>
      </w:r>
    </w:p>
    <w:p w:rsidR="004827BE" w:rsidRPr="004827BE" w:rsidRDefault="004827BE" w:rsidP="004827BE">
      <w:pPr>
        <w:ind w:firstLine="709"/>
        <w:jc w:val="both"/>
        <w:rPr>
          <w:rFonts w:cs="Times New Roman"/>
          <w:sz w:val="28"/>
          <w:szCs w:val="28"/>
        </w:rPr>
      </w:pPr>
      <w:r w:rsidRPr="004827BE">
        <w:rPr>
          <w:rFonts w:cs="Times New Roman"/>
          <w:sz w:val="28"/>
          <w:szCs w:val="28"/>
        </w:rPr>
        <w:t xml:space="preserve">- внебюджетные средства 291,4 тыс. рублей (100%). </w:t>
      </w:r>
    </w:p>
    <w:p w:rsidR="004827BE" w:rsidRPr="004827BE" w:rsidRDefault="004827BE" w:rsidP="004827BE">
      <w:pPr>
        <w:ind w:firstLine="709"/>
        <w:jc w:val="both"/>
        <w:rPr>
          <w:rFonts w:cs="Times New Roman"/>
          <w:sz w:val="28"/>
          <w:szCs w:val="28"/>
        </w:rPr>
      </w:pPr>
      <w:r w:rsidRPr="004827BE">
        <w:rPr>
          <w:rFonts w:cs="Times New Roman"/>
          <w:sz w:val="28"/>
          <w:szCs w:val="28"/>
        </w:rPr>
        <w:t>Программой предусмотрено 13 целевых показателей, запланированные годовые значения показателей достигнуты.</w:t>
      </w:r>
    </w:p>
    <w:p w:rsidR="004827BE" w:rsidRDefault="004827BE" w:rsidP="004827BE">
      <w:pPr>
        <w:pStyle w:val="a7"/>
        <w:snapToGrid w:val="0"/>
        <w:spacing w:after="0"/>
        <w:ind w:firstLine="567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В разрезе подпрограмм - </w:t>
      </w:r>
    </w:p>
    <w:p w:rsidR="00B33B79" w:rsidRPr="004827BE" w:rsidRDefault="00B33B79" w:rsidP="0029362F">
      <w:pPr>
        <w:ind w:firstLine="709"/>
        <w:jc w:val="both"/>
        <w:rPr>
          <w:rFonts w:cs="Times New Roman"/>
          <w:sz w:val="28"/>
          <w:szCs w:val="28"/>
        </w:rPr>
      </w:pPr>
      <w:r w:rsidRPr="004827BE">
        <w:rPr>
          <w:sz w:val="28"/>
          <w:szCs w:val="28"/>
          <w:u w:val="single"/>
        </w:rPr>
        <w:t>«</w:t>
      </w:r>
      <w:r w:rsidRPr="004827BE">
        <w:rPr>
          <w:rFonts w:cs="Times New Roman"/>
          <w:sz w:val="28"/>
          <w:szCs w:val="28"/>
          <w:u w:val="single"/>
        </w:rPr>
        <w:t>Совершенствование системы муниципального (государственного) стратегического управления</w:t>
      </w:r>
      <w:r w:rsidR="00647B0B" w:rsidRPr="004827BE">
        <w:rPr>
          <w:rFonts w:cs="Times New Roman"/>
          <w:sz w:val="28"/>
          <w:szCs w:val="28"/>
        </w:rPr>
        <w:t>»</w:t>
      </w:r>
      <w:r w:rsidRPr="004827BE">
        <w:rPr>
          <w:rFonts w:cs="Times New Roman"/>
          <w:sz w:val="28"/>
          <w:szCs w:val="28"/>
        </w:rPr>
        <w:t xml:space="preserve"> -</w:t>
      </w:r>
      <w:r w:rsidR="00647B0B" w:rsidRPr="004827BE">
        <w:rPr>
          <w:rFonts w:cs="Times New Roman"/>
          <w:sz w:val="28"/>
          <w:szCs w:val="28"/>
        </w:rPr>
        <w:t xml:space="preserve"> р</w:t>
      </w:r>
      <w:r w:rsidRPr="004827BE">
        <w:rPr>
          <w:rFonts w:cs="Times New Roman"/>
          <w:sz w:val="28"/>
          <w:szCs w:val="28"/>
        </w:rPr>
        <w:t xml:space="preserve">еализованы программные мероприятия по обеспечению деятельности администрации города Югорска и обеспечивающих учреждений </w:t>
      </w:r>
      <w:r w:rsidR="004827BE" w:rsidRPr="004827BE">
        <w:rPr>
          <w:rFonts w:cs="Times New Roman"/>
          <w:sz w:val="28"/>
          <w:szCs w:val="28"/>
        </w:rPr>
        <w:t>на общую сумму 188 446,8 тыс. рублей, что составило 98,9% от общей суммы бюджетных ассигнований.</w:t>
      </w:r>
      <w:r w:rsidRPr="004827BE">
        <w:rPr>
          <w:rFonts w:cs="Times New Roman"/>
          <w:sz w:val="28"/>
          <w:szCs w:val="28"/>
        </w:rPr>
        <w:t xml:space="preserve"> Были обеспечены соответствующие условия для организации деятельности соответствующих структур </w:t>
      </w:r>
      <w:r w:rsidRPr="004827BE">
        <w:rPr>
          <w:rFonts w:cs="Times New Roman"/>
          <w:sz w:val="28"/>
          <w:szCs w:val="28"/>
        </w:rPr>
        <w:lastRenderedPageBreak/>
        <w:t>администрации города Югорска в рамках качественного и своевременного решения вопросов местного значения.</w:t>
      </w:r>
    </w:p>
    <w:p w:rsidR="00B33B79" w:rsidRPr="004827BE" w:rsidRDefault="00B33B79" w:rsidP="00986FD3">
      <w:pPr>
        <w:ind w:firstLine="567"/>
        <w:jc w:val="both"/>
        <w:rPr>
          <w:rFonts w:cs="Times New Roman"/>
          <w:sz w:val="28"/>
          <w:szCs w:val="28"/>
        </w:rPr>
      </w:pPr>
      <w:r w:rsidRPr="004827BE">
        <w:rPr>
          <w:rFonts w:cs="Times New Roman"/>
          <w:sz w:val="28"/>
          <w:szCs w:val="28"/>
        </w:rPr>
        <w:t xml:space="preserve">Объем финансирования мероприятий подпрограммы </w:t>
      </w:r>
      <w:r w:rsidRPr="004827BE">
        <w:rPr>
          <w:rFonts w:cs="Times New Roman"/>
          <w:sz w:val="28"/>
          <w:szCs w:val="28"/>
          <w:u w:val="single"/>
        </w:rPr>
        <w:t>«Развитие малого и среднего предпринимательства»</w:t>
      </w:r>
      <w:r w:rsidRPr="004827BE">
        <w:rPr>
          <w:rFonts w:cs="Times New Roman"/>
          <w:sz w:val="28"/>
          <w:szCs w:val="28"/>
        </w:rPr>
        <w:t xml:space="preserve"> в текущем году составил </w:t>
      </w:r>
      <w:r w:rsidR="004827BE" w:rsidRPr="004827BE">
        <w:rPr>
          <w:rFonts w:cs="Times New Roman"/>
          <w:lang w:eastAsia="ru-RU"/>
        </w:rPr>
        <w:t xml:space="preserve">5 203,7 </w:t>
      </w:r>
      <w:r w:rsidRPr="004827BE">
        <w:rPr>
          <w:rFonts w:cs="Times New Roman"/>
          <w:sz w:val="28"/>
          <w:szCs w:val="28"/>
        </w:rPr>
        <w:t xml:space="preserve">тыс. рублей, в том числе </w:t>
      </w:r>
      <w:r w:rsidR="004827BE" w:rsidRPr="004827BE">
        <w:rPr>
          <w:rFonts w:cs="Times New Roman"/>
          <w:sz w:val="28"/>
          <w:szCs w:val="28"/>
        </w:rPr>
        <w:t>324,0</w:t>
      </w:r>
      <w:r w:rsidRPr="004827BE">
        <w:rPr>
          <w:rFonts w:cs="Times New Roman"/>
          <w:sz w:val="28"/>
          <w:szCs w:val="28"/>
        </w:rPr>
        <w:t xml:space="preserve"> тыс. рублей - городской бюджет, </w:t>
      </w:r>
      <w:r w:rsidR="004827BE" w:rsidRPr="004827BE">
        <w:rPr>
          <w:rFonts w:cs="Times New Roman"/>
          <w:lang w:eastAsia="ru-RU"/>
        </w:rPr>
        <w:t xml:space="preserve">4 879,7 </w:t>
      </w:r>
      <w:r w:rsidRPr="004827BE">
        <w:rPr>
          <w:rFonts w:cs="Times New Roman"/>
          <w:sz w:val="28"/>
          <w:szCs w:val="28"/>
        </w:rPr>
        <w:t>тыс. рублей - окружной бюджет</w:t>
      </w:r>
      <w:r w:rsidR="00986FD3">
        <w:rPr>
          <w:rFonts w:cs="Times New Roman"/>
        </w:rPr>
        <w:t>.</w:t>
      </w:r>
    </w:p>
    <w:p w:rsidR="00B33B79" w:rsidRPr="00986FD3" w:rsidRDefault="00986FD3" w:rsidP="0029362F">
      <w:pPr>
        <w:ind w:firstLine="709"/>
        <w:jc w:val="both"/>
        <w:rPr>
          <w:rFonts w:cs="Times New Roman"/>
          <w:sz w:val="28"/>
          <w:szCs w:val="28"/>
        </w:rPr>
      </w:pPr>
      <w:r w:rsidRPr="00986FD3">
        <w:rPr>
          <w:rFonts w:cs="Times New Roman"/>
          <w:sz w:val="28"/>
          <w:szCs w:val="28"/>
        </w:rPr>
        <w:t>За отчетный период финансовая поддержка в виде субсидий на возмещение части затрат была оказана 67 субъектам малого и среднего предпринимательства на общую сумму 4 363,7 тыс. рублей. Количество получателей поддержки по сравнению с 2016 годом увеличилось на 16 субъектов.</w:t>
      </w:r>
      <w:r w:rsidR="00B33B79" w:rsidRPr="00986FD3">
        <w:rPr>
          <w:rFonts w:cs="Times New Roman"/>
          <w:sz w:val="28"/>
          <w:szCs w:val="28"/>
        </w:rPr>
        <w:t xml:space="preserve"> Выплачены гранты в форме субсидии на реализацию проектов в сфере социального предпринимательства и начинающ</w:t>
      </w:r>
      <w:r w:rsidRPr="00986FD3">
        <w:rPr>
          <w:rFonts w:cs="Times New Roman"/>
          <w:sz w:val="28"/>
          <w:szCs w:val="28"/>
        </w:rPr>
        <w:t>им</w:t>
      </w:r>
      <w:r w:rsidR="00B33B79" w:rsidRPr="00986FD3">
        <w:rPr>
          <w:rFonts w:cs="Times New Roman"/>
          <w:sz w:val="28"/>
          <w:szCs w:val="28"/>
        </w:rPr>
        <w:t xml:space="preserve"> субъект</w:t>
      </w:r>
      <w:r w:rsidRPr="00986FD3">
        <w:rPr>
          <w:rFonts w:cs="Times New Roman"/>
          <w:sz w:val="28"/>
          <w:szCs w:val="28"/>
        </w:rPr>
        <w:t>ам</w:t>
      </w:r>
      <w:r w:rsidR="00B33B79" w:rsidRPr="00986FD3">
        <w:rPr>
          <w:rFonts w:cs="Times New Roman"/>
          <w:sz w:val="28"/>
          <w:szCs w:val="28"/>
        </w:rPr>
        <w:t xml:space="preserve"> малого предпринимательства </w:t>
      </w:r>
      <w:r w:rsidRPr="00986FD3">
        <w:rPr>
          <w:rFonts w:cs="Times New Roman"/>
          <w:sz w:val="28"/>
          <w:szCs w:val="28"/>
        </w:rPr>
        <w:t xml:space="preserve">четырем субъектам </w:t>
      </w:r>
      <w:r w:rsidR="00B33B79" w:rsidRPr="00986FD3">
        <w:rPr>
          <w:rFonts w:cs="Times New Roman"/>
          <w:sz w:val="28"/>
          <w:szCs w:val="28"/>
        </w:rPr>
        <w:t xml:space="preserve">на общую сумму </w:t>
      </w:r>
      <w:r w:rsidRPr="00986FD3">
        <w:rPr>
          <w:rFonts w:cs="Times New Roman"/>
          <w:sz w:val="28"/>
          <w:szCs w:val="28"/>
        </w:rPr>
        <w:t>490,0</w:t>
      </w:r>
      <w:r w:rsidR="00B33B79" w:rsidRPr="00986FD3">
        <w:rPr>
          <w:rFonts w:cs="Times New Roman"/>
          <w:sz w:val="28"/>
          <w:szCs w:val="28"/>
        </w:rPr>
        <w:t xml:space="preserve"> тыс. рублей.</w:t>
      </w:r>
    </w:p>
    <w:p w:rsidR="004827BE" w:rsidRPr="00986FD3" w:rsidRDefault="004827BE" w:rsidP="004827BE">
      <w:pPr>
        <w:tabs>
          <w:tab w:val="left" w:pos="567"/>
          <w:tab w:val="left" w:pos="709"/>
        </w:tabs>
        <w:ind w:firstLine="567"/>
        <w:jc w:val="both"/>
        <w:rPr>
          <w:rFonts w:cs="Times New Roman"/>
          <w:sz w:val="28"/>
          <w:szCs w:val="28"/>
        </w:rPr>
      </w:pPr>
      <w:r w:rsidRPr="00986FD3">
        <w:rPr>
          <w:rFonts w:cs="Times New Roman"/>
          <w:sz w:val="28"/>
          <w:szCs w:val="28"/>
        </w:rPr>
        <w:t>В целях позиционирования положительного общественного мнения о предпринимательском сообществе, было заключено два муниципальных контракта на общую сумму 350,0 тыс. рублей:</w:t>
      </w:r>
    </w:p>
    <w:p w:rsidR="004827BE" w:rsidRPr="00986FD3" w:rsidRDefault="004827BE" w:rsidP="004827BE">
      <w:pPr>
        <w:tabs>
          <w:tab w:val="left" w:pos="567"/>
          <w:tab w:val="left" w:pos="709"/>
        </w:tabs>
        <w:ind w:firstLine="567"/>
        <w:jc w:val="both"/>
        <w:rPr>
          <w:rFonts w:cs="Times New Roman"/>
          <w:sz w:val="28"/>
          <w:szCs w:val="28"/>
        </w:rPr>
      </w:pPr>
      <w:r w:rsidRPr="00986FD3">
        <w:rPr>
          <w:rFonts w:cs="Times New Roman"/>
          <w:sz w:val="28"/>
          <w:szCs w:val="28"/>
        </w:rPr>
        <w:t xml:space="preserve">проведены мероприятия, посвященные празднованию Дня российского предпринимательства, а именно: </w:t>
      </w:r>
    </w:p>
    <w:p w:rsidR="004827BE" w:rsidRPr="00986FD3" w:rsidRDefault="004827BE" w:rsidP="004827BE">
      <w:pPr>
        <w:ind w:firstLine="567"/>
        <w:jc w:val="both"/>
        <w:rPr>
          <w:rFonts w:cs="Times New Roman"/>
          <w:sz w:val="28"/>
          <w:szCs w:val="28"/>
        </w:rPr>
      </w:pPr>
      <w:r w:rsidRPr="00986FD3">
        <w:rPr>
          <w:rFonts w:cs="Times New Roman"/>
          <w:sz w:val="28"/>
          <w:szCs w:val="28"/>
        </w:rPr>
        <w:t>- встреча предпринимателей с Главой города Югорска в формате «бизнес-завтрак»;</w:t>
      </w:r>
    </w:p>
    <w:p w:rsidR="004827BE" w:rsidRPr="00986FD3" w:rsidRDefault="004827BE" w:rsidP="004827BE">
      <w:pPr>
        <w:ind w:firstLine="567"/>
        <w:jc w:val="both"/>
        <w:rPr>
          <w:rFonts w:cs="Times New Roman"/>
          <w:sz w:val="28"/>
          <w:szCs w:val="28"/>
        </w:rPr>
      </w:pPr>
      <w:r w:rsidRPr="00986FD3">
        <w:rPr>
          <w:rFonts w:cs="Times New Roman"/>
          <w:sz w:val="28"/>
          <w:szCs w:val="28"/>
        </w:rPr>
        <w:t>-турнир по интеллектуальной игре «Брейн-ринг» среди предпринимателей города Югорска и Советского района;</w:t>
      </w:r>
    </w:p>
    <w:p w:rsidR="004827BE" w:rsidRPr="00986FD3" w:rsidRDefault="004827BE" w:rsidP="004827BE">
      <w:pPr>
        <w:ind w:firstLine="567"/>
        <w:jc w:val="both"/>
        <w:rPr>
          <w:rFonts w:cs="Times New Roman"/>
          <w:sz w:val="28"/>
          <w:szCs w:val="28"/>
        </w:rPr>
      </w:pPr>
      <w:r w:rsidRPr="00986FD3">
        <w:rPr>
          <w:rFonts w:cs="Times New Roman"/>
          <w:sz w:val="28"/>
          <w:szCs w:val="28"/>
        </w:rPr>
        <w:t xml:space="preserve">- соревнование по футболу между командами администрации города Югорска и предпринимателями города; </w:t>
      </w:r>
    </w:p>
    <w:p w:rsidR="004827BE" w:rsidRPr="00986FD3" w:rsidRDefault="004827BE" w:rsidP="004827BE">
      <w:pPr>
        <w:ind w:firstLine="567"/>
        <w:jc w:val="both"/>
        <w:rPr>
          <w:rFonts w:cs="Times New Roman"/>
          <w:sz w:val="28"/>
          <w:szCs w:val="28"/>
        </w:rPr>
      </w:pPr>
      <w:r w:rsidRPr="00986FD3">
        <w:rPr>
          <w:rFonts w:cs="Times New Roman"/>
          <w:sz w:val="28"/>
          <w:szCs w:val="28"/>
        </w:rPr>
        <w:t xml:space="preserve">- субботник по уборке сквера «Молодежный» совместно с молодежной палатой при Думе города Югорска; </w:t>
      </w:r>
    </w:p>
    <w:p w:rsidR="004827BE" w:rsidRPr="00986FD3" w:rsidRDefault="004827BE" w:rsidP="004827BE">
      <w:pPr>
        <w:ind w:firstLine="567"/>
        <w:jc w:val="both"/>
        <w:rPr>
          <w:rFonts w:cs="Times New Roman"/>
          <w:sz w:val="28"/>
          <w:szCs w:val="28"/>
        </w:rPr>
      </w:pPr>
      <w:r w:rsidRPr="00986FD3">
        <w:rPr>
          <w:rFonts w:cs="Times New Roman"/>
          <w:sz w:val="28"/>
          <w:szCs w:val="28"/>
        </w:rPr>
        <w:t>- конкурс профессионального мастерства «Индустрия красоты» с призовым фондом 68,0 тыс. рублей;</w:t>
      </w:r>
    </w:p>
    <w:p w:rsidR="004827BE" w:rsidRPr="00986FD3" w:rsidRDefault="00986FD3" w:rsidP="004827BE">
      <w:pPr>
        <w:tabs>
          <w:tab w:val="left" w:pos="567"/>
          <w:tab w:val="left" w:pos="709"/>
        </w:tabs>
        <w:ind w:firstLine="567"/>
        <w:jc w:val="both"/>
        <w:rPr>
          <w:rFonts w:cs="Times New Roman"/>
          <w:sz w:val="28"/>
          <w:szCs w:val="28"/>
        </w:rPr>
      </w:pPr>
      <w:r w:rsidRPr="00986FD3">
        <w:rPr>
          <w:rFonts w:cs="Times New Roman"/>
          <w:sz w:val="28"/>
          <w:szCs w:val="28"/>
        </w:rPr>
        <w:t>-</w:t>
      </w:r>
      <w:r w:rsidR="004827BE" w:rsidRPr="00986FD3">
        <w:rPr>
          <w:rFonts w:cs="Times New Roman"/>
          <w:sz w:val="28"/>
          <w:szCs w:val="28"/>
        </w:rPr>
        <w:t xml:space="preserve"> освещение деятельности субъектов малого предпринимательства в газете «Югорский вестник» и съемк</w:t>
      </w:r>
      <w:r w:rsidRPr="00986FD3">
        <w:rPr>
          <w:rFonts w:cs="Times New Roman"/>
          <w:sz w:val="28"/>
          <w:szCs w:val="28"/>
        </w:rPr>
        <w:t>а</w:t>
      </w:r>
      <w:r w:rsidR="004827BE" w:rsidRPr="00986FD3">
        <w:rPr>
          <w:rFonts w:cs="Times New Roman"/>
          <w:sz w:val="28"/>
          <w:szCs w:val="28"/>
        </w:rPr>
        <w:t xml:space="preserve"> фильма о развитии предпринимательства. Все фильмы, отснятые за 5 лет, размещены на портале города Югорска в разделе «Для бизнеса»//«Фото видео отчеты» для открытого доступа.</w:t>
      </w:r>
    </w:p>
    <w:p w:rsidR="004827BE" w:rsidRDefault="004827BE" w:rsidP="0029362F">
      <w:pPr>
        <w:ind w:firstLine="709"/>
        <w:jc w:val="both"/>
        <w:rPr>
          <w:sz w:val="28"/>
          <w:szCs w:val="28"/>
          <w:highlight w:val="yellow"/>
          <w:u w:val="single"/>
        </w:rPr>
      </w:pPr>
    </w:p>
    <w:p w:rsidR="00B33B79" w:rsidRPr="00C76B76" w:rsidRDefault="00B33B79" w:rsidP="0029362F">
      <w:pPr>
        <w:ind w:firstLine="709"/>
        <w:jc w:val="both"/>
        <w:rPr>
          <w:rFonts w:cs="Times New Roman"/>
          <w:sz w:val="28"/>
          <w:szCs w:val="28"/>
        </w:rPr>
      </w:pPr>
      <w:r w:rsidRPr="00C76B76">
        <w:rPr>
          <w:sz w:val="28"/>
          <w:szCs w:val="28"/>
          <w:u w:val="single"/>
        </w:rPr>
        <w:t>«</w:t>
      </w:r>
      <w:r w:rsidRPr="00C76B76">
        <w:rPr>
          <w:rFonts w:cs="Times New Roman"/>
          <w:sz w:val="28"/>
          <w:szCs w:val="28"/>
          <w:u w:val="single"/>
        </w:rPr>
        <w:t>Развитие агропромышленного комплекса города Югорска»</w:t>
      </w:r>
      <w:r w:rsidRPr="00C76B76">
        <w:rPr>
          <w:rFonts w:cs="Times New Roman"/>
          <w:sz w:val="28"/>
          <w:szCs w:val="28"/>
        </w:rPr>
        <w:t xml:space="preserve"> - </w:t>
      </w:r>
    </w:p>
    <w:p w:rsidR="00B33B79" w:rsidRPr="00C76B76" w:rsidRDefault="00B33B79" w:rsidP="0029362F">
      <w:pPr>
        <w:ind w:firstLine="709"/>
        <w:jc w:val="both"/>
        <w:rPr>
          <w:rFonts w:cs="Times New Roman"/>
          <w:sz w:val="28"/>
          <w:szCs w:val="28"/>
        </w:rPr>
      </w:pPr>
      <w:r w:rsidRPr="00C76B76">
        <w:rPr>
          <w:rFonts w:cs="Times New Roman"/>
          <w:sz w:val="28"/>
          <w:szCs w:val="28"/>
        </w:rPr>
        <w:t>Мероприятия подпрограммы реализуются в соответствии с Законом Ханты – Мансийского автономного округа – Югры от 16 декабря 2010 года № 228-оз о наделении органов местного самоуправления муниципальных образований отдельным государственным полномочием по поддержке сельскохозяйственного производства и деятельности по заготовке и переработке дикоросов.</w:t>
      </w:r>
    </w:p>
    <w:p w:rsidR="00C76B76" w:rsidRPr="00C76B76" w:rsidRDefault="00C76B76" w:rsidP="00C76B76">
      <w:pPr>
        <w:ind w:firstLine="709"/>
        <w:jc w:val="both"/>
        <w:rPr>
          <w:rFonts w:cs="Times New Roman"/>
          <w:sz w:val="28"/>
          <w:szCs w:val="28"/>
        </w:rPr>
      </w:pPr>
      <w:r w:rsidRPr="00C76B76">
        <w:rPr>
          <w:rFonts w:cs="Times New Roman"/>
          <w:sz w:val="28"/>
          <w:szCs w:val="28"/>
        </w:rPr>
        <w:t xml:space="preserve">Средства окружного бюджета, переданные на исполнение отдельного государственного полномочия по поддержке сельскохозяйственного производства, в 2017 году, освоены в полном объеме – 236 320,5 тыс. рублей (100%). В течение года три раза производилась корректировка лимитов бюджетных обязательств на реализацию мероприятий программы, в связи с дополнительным финансированием из средств окружного бюджета на реализацию подпрограммы. </w:t>
      </w:r>
    </w:p>
    <w:p w:rsidR="0008329C" w:rsidRPr="002044B2" w:rsidRDefault="0008329C" w:rsidP="0029362F">
      <w:pPr>
        <w:suppressAutoHyphens w:val="0"/>
        <w:ind w:firstLine="709"/>
        <w:jc w:val="both"/>
        <w:rPr>
          <w:rFonts w:cs="Times New Roman"/>
          <w:sz w:val="28"/>
          <w:szCs w:val="28"/>
        </w:rPr>
      </w:pPr>
      <w:r w:rsidRPr="002044B2">
        <w:rPr>
          <w:rFonts w:cs="Times New Roman"/>
          <w:sz w:val="28"/>
          <w:szCs w:val="28"/>
        </w:rPr>
        <w:t>В рамках административных процедур проведена следующая работа:</w:t>
      </w:r>
    </w:p>
    <w:p w:rsidR="00C76B76" w:rsidRPr="002044B2" w:rsidRDefault="00C76B76" w:rsidP="00C76B76">
      <w:pPr>
        <w:ind w:firstLine="709"/>
        <w:jc w:val="both"/>
        <w:rPr>
          <w:rFonts w:cs="Times New Roman"/>
          <w:sz w:val="28"/>
          <w:szCs w:val="28"/>
        </w:rPr>
      </w:pPr>
      <w:r w:rsidRPr="002044B2">
        <w:rPr>
          <w:rFonts w:cs="Times New Roman"/>
          <w:sz w:val="28"/>
          <w:szCs w:val="28"/>
        </w:rPr>
        <w:lastRenderedPageBreak/>
        <w:t>- утвержден единый список получателей субсидий на поддержку сельского хозяйства (постановление администрации города от 20.01.2017 № 143) в результате проверки предоставленных заявителями пакетов документов на соответствие условиям действующего законодательства;</w:t>
      </w:r>
    </w:p>
    <w:p w:rsidR="00C76B76" w:rsidRPr="002044B2" w:rsidRDefault="00C76B76" w:rsidP="00C76B76">
      <w:pPr>
        <w:ind w:firstLine="709"/>
        <w:jc w:val="both"/>
        <w:rPr>
          <w:rFonts w:cs="Times New Roman"/>
          <w:sz w:val="28"/>
          <w:szCs w:val="28"/>
        </w:rPr>
      </w:pPr>
      <w:r w:rsidRPr="002044B2">
        <w:rPr>
          <w:rFonts w:cs="Times New Roman"/>
          <w:sz w:val="28"/>
          <w:szCs w:val="28"/>
        </w:rPr>
        <w:t>- заключены 35 дополнительных соглашений с сельскохозяйственными товаропроизводителями о предоставлении администрацией города Югорска субсидии по поддержке сельскохозяйственного производства в рамках реализации государственной программы развития агропромышленного комплекса;</w:t>
      </w:r>
    </w:p>
    <w:p w:rsidR="00C76B76" w:rsidRPr="002044B2" w:rsidRDefault="00C76B76" w:rsidP="00C76B76">
      <w:pPr>
        <w:ind w:firstLine="709"/>
        <w:jc w:val="both"/>
        <w:rPr>
          <w:rFonts w:cs="Times New Roman"/>
          <w:sz w:val="28"/>
          <w:szCs w:val="28"/>
        </w:rPr>
      </w:pPr>
      <w:r w:rsidRPr="002044B2">
        <w:rPr>
          <w:rFonts w:cs="Times New Roman"/>
          <w:sz w:val="28"/>
          <w:szCs w:val="28"/>
        </w:rPr>
        <w:t>- утвержден единый список получателей субсидий на содержание маточного поголовья животных (личные подсобные хозяйства;</w:t>
      </w:r>
    </w:p>
    <w:p w:rsidR="00C76B76" w:rsidRPr="002044B2" w:rsidRDefault="00C76B76" w:rsidP="00C76B76">
      <w:pPr>
        <w:ind w:firstLine="709"/>
        <w:jc w:val="both"/>
        <w:rPr>
          <w:rFonts w:cs="Times New Roman"/>
          <w:sz w:val="28"/>
          <w:szCs w:val="28"/>
        </w:rPr>
      </w:pPr>
      <w:r w:rsidRPr="002044B2">
        <w:rPr>
          <w:rFonts w:cs="Times New Roman"/>
          <w:sz w:val="28"/>
          <w:szCs w:val="28"/>
        </w:rPr>
        <w:t>- заключены 11 дополнительных соглашений с гражданами, ведущими личные подсобные хозяйства о предоставлении администрацией города Югорска субсидии на содержание маточного поголовья сельскохозяйственных животных;</w:t>
      </w:r>
    </w:p>
    <w:p w:rsidR="00C76B76" w:rsidRPr="002044B2" w:rsidRDefault="00C76B76" w:rsidP="00C76B76">
      <w:pPr>
        <w:ind w:firstLine="709"/>
        <w:jc w:val="both"/>
        <w:rPr>
          <w:rFonts w:cs="Times New Roman"/>
          <w:sz w:val="28"/>
          <w:szCs w:val="28"/>
        </w:rPr>
      </w:pPr>
      <w:r w:rsidRPr="002044B2">
        <w:rPr>
          <w:rFonts w:cs="Times New Roman"/>
          <w:sz w:val="28"/>
          <w:szCs w:val="28"/>
        </w:rPr>
        <w:t>- проведены (ежемесячно) проверки документов для осуществления выплат субсидий за произведенную и реализованную продукцию и подготовлены (ежемесячно) сводные заявки на финансирование субсидий в Департамент промышленности Ханты-Мансийского автономного округа - Югры;</w:t>
      </w:r>
    </w:p>
    <w:p w:rsidR="00C76B76" w:rsidRPr="002044B2" w:rsidRDefault="00C76B76" w:rsidP="00C76B76">
      <w:pPr>
        <w:ind w:firstLine="709"/>
        <w:jc w:val="both"/>
        <w:rPr>
          <w:rFonts w:cs="Times New Roman"/>
          <w:sz w:val="28"/>
          <w:szCs w:val="28"/>
        </w:rPr>
      </w:pPr>
      <w:r w:rsidRPr="002044B2">
        <w:rPr>
          <w:rFonts w:cs="Times New Roman"/>
          <w:sz w:val="28"/>
          <w:szCs w:val="28"/>
        </w:rPr>
        <w:t xml:space="preserve">- проведено 7 выездных проверок комиссии по проверке сведений предоставляемых получателями субсидий на поддержку сельскохозяйственного производства; </w:t>
      </w:r>
    </w:p>
    <w:p w:rsidR="00C76B76" w:rsidRPr="002044B2" w:rsidRDefault="00C76B76" w:rsidP="00C76B76">
      <w:pPr>
        <w:ind w:firstLine="709"/>
        <w:jc w:val="both"/>
        <w:rPr>
          <w:rFonts w:cs="Times New Roman"/>
          <w:sz w:val="28"/>
          <w:szCs w:val="28"/>
        </w:rPr>
      </w:pPr>
      <w:r w:rsidRPr="002044B2">
        <w:rPr>
          <w:rFonts w:cs="Times New Roman"/>
          <w:sz w:val="28"/>
          <w:szCs w:val="28"/>
        </w:rPr>
        <w:t>- проведены заседания комиссии по предоставлению государственной поддержки сельскохозяйственным товаропроизводителям, в 2017 году – 10 протоколов комиссии;</w:t>
      </w:r>
    </w:p>
    <w:p w:rsidR="00C76B76" w:rsidRPr="002044B2" w:rsidRDefault="00C76B76" w:rsidP="00C76B76">
      <w:pPr>
        <w:ind w:firstLine="709"/>
        <w:jc w:val="both"/>
        <w:rPr>
          <w:rFonts w:cs="Times New Roman"/>
          <w:sz w:val="28"/>
          <w:szCs w:val="28"/>
        </w:rPr>
      </w:pPr>
      <w:r w:rsidRPr="002044B2">
        <w:rPr>
          <w:rFonts w:cs="Times New Roman"/>
          <w:sz w:val="28"/>
          <w:szCs w:val="28"/>
        </w:rPr>
        <w:t>- оказана консультационная, методическая помощь сельхоз</w:t>
      </w:r>
      <w:r w:rsidR="002044B2">
        <w:rPr>
          <w:rFonts w:cs="Times New Roman"/>
          <w:sz w:val="28"/>
          <w:szCs w:val="28"/>
        </w:rPr>
        <w:t>производителям города Югорска (</w:t>
      </w:r>
      <w:r w:rsidRPr="002044B2">
        <w:rPr>
          <w:rFonts w:cs="Times New Roman"/>
          <w:sz w:val="28"/>
          <w:szCs w:val="28"/>
        </w:rPr>
        <w:t>139 консультаций</w:t>
      </w:r>
      <w:r w:rsidR="002044B2">
        <w:rPr>
          <w:rFonts w:cs="Times New Roman"/>
          <w:sz w:val="28"/>
          <w:szCs w:val="28"/>
        </w:rPr>
        <w:t>)</w:t>
      </w:r>
      <w:r w:rsidRPr="002044B2">
        <w:rPr>
          <w:rFonts w:cs="Times New Roman"/>
          <w:sz w:val="28"/>
          <w:szCs w:val="28"/>
        </w:rPr>
        <w:t xml:space="preserve">. </w:t>
      </w:r>
    </w:p>
    <w:p w:rsidR="0008329C" w:rsidRPr="002044B2" w:rsidRDefault="0008329C" w:rsidP="0029362F">
      <w:pPr>
        <w:suppressAutoHyphens w:val="0"/>
        <w:ind w:firstLine="709"/>
        <w:jc w:val="both"/>
        <w:rPr>
          <w:rFonts w:cs="Times New Roman"/>
          <w:sz w:val="28"/>
          <w:szCs w:val="28"/>
        </w:rPr>
      </w:pPr>
      <w:r w:rsidRPr="002044B2">
        <w:rPr>
          <w:rFonts w:cs="Times New Roman"/>
          <w:sz w:val="28"/>
          <w:szCs w:val="28"/>
        </w:rPr>
        <w:t>Выплачены субсидии 1</w:t>
      </w:r>
      <w:r w:rsidR="002044B2" w:rsidRPr="002044B2">
        <w:rPr>
          <w:rFonts w:cs="Times New Roman"/>
          <w:sz w:val="28"/>
          <w:szCs w:val="28"/>
        </w:rPr>
        <w:t>1</w:t>
      </w:r>
      <w:r w:rsidRPr="002044B2">
        <w:rPr>
          <w:rFonts w:cs="Times New Roman"/>
          <w:sz w:val="28"/>
          <w:szCs w:val="28"/>
        </w:rPr>
        <w:t xml:space="preserve"> гражданам, ведущим личное подсобное хозяйство, на содержание маточного поголовья сельскохозяйственных животных на сумму 326,2 тыс. рублей.</w:t>
      </w:r>
    </w:p>
    <w:p w:rsidR="0033550F" w:rsidRPr="002044B2" w:rsidRDefault="0033550F" w:rsidP="0029362F">
      <w:pPr>
        <w:suppressAutoHyphens w:val="0"/>
        <w:ind w:firstLine="709"/>
        <w:jc w:val="both"/>
        <w:rPr>
          <w:rFonts w:cs="Times New Roman"/>
          <w:sz w:val="28"/>
          <w:szCs w:val="28"/>
        </w:rPr>
      </w:pPr>
      <w:r w:rsidRPr="002044B2">
        <w:rPr>
          <w:rFonts w:cs="Times New Roman"/>
          <w:sz w:val="28"/>
          <w:szCs w:val="28"/>
        </w:rPr>
        <w:t xml:space="preserve">Возмещена часть затрат на </w:t>
      </w:r>
      <w:r w:rsidR="002044B2" w:rsidRPr="002044B2">
        <w:rPr>
          <w:rFonts w:cs="Times New Roman"/>
          <w:sz w:val="28"/>
          <w:szCs w:val="28"/>
        </w:rPr>
        <w:t>приобретение 1 единицы техники и 9 единиц оборудования.</w:t>
      </w:r>
      <w:r w:rsidRPr="002044B2">
        <w:rPr>
          <w:rFonts w:cs="Times New Roman"/>
          <w:sz w:val="28"/>
          <w:szCs w:val="28"/>
        </w:rPr>
        <w:t xml:space="preserve"> </w:t>
      </w:r>
    </w:p>
    <w:p w:rsidR="00F642C9" w:rsidRPr="002044B2" w:rsidRDefault="0008329C" w:rsidP="0029362F">
      <w:pPr>
        <w:ind w:firstLine="709"/>
        <w:jc w:val="both"/>
        <w:rPr>
          <w:rFonts w:cs="Times New Roman"/>
          <w:sz w:val="28"/>
          <w:szCs w:val="28"/>
        </w:rPr>
      </w:pPr>
      <w:r w:rsidRPr="002044B2">
        <w:rPr>
          <w:rFonts w:cs="Times New Roman"/>
          <w:sz w:val="28"/>
          <w:szCs w:val="28"/>
          <w:u w:val="single"/>
        </w:rPr>
        <w:t xml:space="preserve"> </w:t>
      </w:r>
      <w:r w:rsidR="00F642C9" w:rsidRPr="002044B2">
        <w:rPr>
          <w:rFonts w:cs="Times New Roman"/>
          <w:sz w:val="28"/>
          <w:szCs w:val="28"/>
          <w:u w:val="single"/>
        </w:rPr>
        <w:t>«Предоставление государственных и муниципальных услуг через многофункциональный центр (МФЦ)</w:t>
      </w:r>
      <w:r w:rsidR="00647B0B" w:rsidRPr="002044B2">
        <w:rPr>
          <w:rFonts w:cs="Times New Roman"/>
          <w:sz w:val="28"/>
          <w:szCs w:val="28"/>
        </w:rPr>
        <w:t>»</w:t>
      </w:r>
      <w:r w:rsidR="00F642C9" w:rsidRPr="002044B2">
        <w:rPr>
          <w:rFonts w:cs="Times New Roman"/>
          <w:sz w:val="28"/>
          <w:szCs w:val="28"/>
        </w:rPr>
        <w:t xml:space="preserve"> - с целью обеспечения функций и полномочий учредителя МФЦ, учреждение было обеспечено системой муниципальных правовых актов, необходимых для обеспечения его деятельности. Сформирован и поддерживался в актуальном состоянии ведомственный перечень услуг, предоставляемых в МФЦ, в том числе, в системе «Электронный бюджет», было доведено и систематически уточнялось муниципальное задание на оказание муниципальных услуг МФЦ, обеспечено утверждение соглашений о предоставлении субсидий из бюджета Ханты-Мансийского автономного округа-Югры на софинансирование расходных обязательств по предоставлению государственных услуг в многофункциональных центрах предоставления государственных и муниципальных услуг и соглашений  о порядке и условиях предоставления субсидий на финансовое обеспечение выполнения муниципального задания на оказание муниципальных услуг. </w:t>
      </w:r>
    </w:p>
    <w:p w:rsidR="00F642C9" w:rsidRPr="002044B2" w:rsidRDefault="00F642C9" w:rsidP="0029362F">
      <w:pPr>
        <w:ind w:firstLine="709"/>
        <w:jc w:val="both"/>
        <w:rPr>
          <w:rFonts w:cs="Times New Roman"/>
          <w:sz w:val="28"/>
          <w:szCs w:val="28"/>
        </w:rPr>
      </w:pPr>
      <w:r w:rsidRPr="002044B2">
        <w:rPr>
          <w:rFonts w:cs="Times New Roman"/>
          <w:sz w:val="28"/>
          <w:szCs w:val="28"/>
        </w:rPr>
        <w:t xml:space="preserve">Информация о муниципальных правовых актах в отношении подведомственного учреждения размещена на официальном сайте администрации </w:t>
      </w:r>
      <w:r w:rsidRPr="002044B2">
        <w:rPr>
          <w:rFonts w:cs="Times New Roman"/>
          <w:sz w:val="28"/>
          <w:szCs w:val="28"/>
        </w:rPr>
        <w:lastRenderedPageBreak/>
        <w:t>города Югорска и обеспечено размещение информации в установленном законодательством порядке на официальном сайте bus.gov.ru в сети Интернет.</w:t>
      </w:r>
    </w:p>
    <w:p w:rsidR="00F642C9" w:rsidRPr="002044B2" w:rsidRDefault="00F642C9" w:rsidP="0029362F">
      <w:pPr>
        <w:ind w:firstLine="709"/>
        <w:jc w:val="both"/>
        <w:rPr>
          <w:rFonts w:cs="Times New Roman"/>
          <w:sz w:val="28"/>
          <w:szCs w:val="28"/>
        </w:rPr>
      </w:pPr>
      <w:r w:rsidRPr="002044B2">
        <w:rPr>
          <w:rFonts w:cs="Times New Roman"/>
          <w:sz w:val="28"/>
          <w:szCs w:val="28"/>
        </w:rPr>
        <w:t>Сформирована и реализована система мониторинга качества и доступности государственных и муниципальных услуг, предоставление которых организовано в МФЦ через ежемесячные мониторинги выполнения муниципального задания и проведение оценки эффективности и результативности выполнения муниципального задания на оказание муниципальных услуг.</w:t>
      </w:r>
    </w:p>
    <w:p w:rsidR="00F642C9" w:rsidRPr="002044B2" w:rsidRDefault="00F642C9" w:rsidP="0029362F">
      <w:pPr>
        <w:ind w:firstLine="709"/>
        <w:jc w:val="both"/>
        <w:rPr>
          <w:rFonts w:cs="Times New Roman"/>
          <w:sz w:val="28"/>
          <w:szCs w:val="28"/>
        </w:rPr>
      </w:pPr>
      <w:r w:rsidRPr="002044B2">
        <w:rPr>
          <w:rFonts w:cs="Times New Roman"/>
          <w:sz w:val="28"/>
          <w:szCs w:val="28"/>
        </w:rPr>
        <w:t>Денежные средства в рамках реализации муниципальной программы исполнены учреждением в размере 100% доведенных бюджетных ассигнований.</w:t>
      </w:r>
    </w:p>
    <w:p w:rsidR="002044B2" w:rsidRPr="002044B2" w:rsidRDefault="002044B2" w:rsidP="002044B2">
      <w:pPr>
        <w:ind w:firstLine="709"/>
        <w:jc w:val="both"/>
        <w:rPr>
          <w:rFonts w:cs="Times New Roman"/>
          <w:sz w:val="28"/>
          <w:szCs w:val="28"/>
        </w:rPr>
      </w:pPr>
      <w:r w:rsidRPr="002044B2">
        <w:rPr>
          <w:rFonts w:cs="Times New Roman"/>
          <w:sz w:val="28"/>
          <w:szCs w:val="28"/>
        </w:rPr>
        <w:t>У</w:t>
      </w:r>
      <w:r w:rsidR="005D4141" w:rsidRPr="002044B2">
        <w:rPr>
          <w:rFonts w:cs="Times New Roman"/>
          <w:sz w:val="28"/>
          <w:szCs w:val="28"/>
        </w:rPr>
        <w:t>чреждением заключены соглашения о взаимодействии при предоставлении государственных и муниципальных услуг с государственным автономным учреждением Ханты - Мансийского автономного  округа - Югры  «Многофункциональный центр предоставления государственных и муниципальных услуг» (уполномоченным МФЦ) о взаимодействии с федеральными и региональными ведомствами, при предоставлении государственных услуг и с органами местного самоуправления, включая услуги ЗАГС.</w:t>
      </w:r>
      <w:r w:rsidRPr="002044B2">
        <w:rPr>
          <w:rFonts w:cs="Times New Roman"/>
          <w:sz w:val="28"/>
          <w:szCs w:val="28"/>
        </w:rPr>
        <w:t xml:space="preserve"> В 2017 году подписаны соглашения на предоставление услуг с МУП «Югорскэнергогаз», АО «ЮРЭСК», ОАО «Акционерный коммерческий банк содействия коммерции и бизнесу».</w:t>
      </w:r>
    </w:p>
    <w:p w:rsidR="002044B2" w:rsidRPr="002044B2" w:rsidRDefault="002044B2" w:rsidP="002044B2">
      <w:pPr>
        <w:ind w:firstLine="708"/>
        <w:jc w:val="both"/>
        <w:rPr>
          <w:rFonts w:cs="Times New Roman"/>
          <w:sz w:val="28"/>
          <w:szCs w:val="28"/>
        </w:rPr>
      </w:pPr>
      <w:r w:rsidRPr="002044B2">
        <w:rPr>
          <w:rFonts w:cs="Times New Roman"/>
          <w:sz w:val="28"/>
          <w:szCs w:val="28"/>
        </w:rPr>
        <w:t>В рамках заключенных соглашений через МФЦ в разрезе наименований предоставляется 209 государственных и муниципальных услуг, из них: 60 - федеральных, 103 - региональных и 46 - муниципальных.</w:t>
      </w:r>
    </w:p>
    <w:p w:rsidR="002044B2" w:rsidRPr="002044B2" w:rsidRDefault="002044B2" w:rsidP="002044B2">
      <w:pPr>
        <w:ind w:firstLine="709"/>
        <w:jc w:val="both"/>
        <w:rPr>
          <w:rFonts w:cs="Times New Roman"/>
          <w:sz w:val="28"/>
          <w:szCs w:val="28"/>
        </w:rPr>
      </w:pPr>
      <w:r w:rsidRPr="002044B2">
        <w:rPr>
          <w:rFonts w:cs="Times New Roman"/>
          <w:sz w:val="28"/>
          <w:szCs w:val="28"/>
        </w:rPr>
        <w:t>В 2017 году учреждением предоставлено 50664 услуги, из них:</w:t>
      </w:r>
    </w:p>
    <w:p w:rsidR="002044B2" w:rsidRPr="002044B2" w:rsidRDefault="002044B2" w:rsidP="002044B2">
      <w:pPr>
        <w:ind w:firstLine="709"/>
        <w:jc w:val="both"/>
        <w:rPr>
          <w:rFonts w:cs="Times New Roman"/>
          <w:sz w:val="28"/>
          <w:szCs w:val="28"/>
        </w:rPr>
      </w:pPr>
      <w:r w:rsidRPr="002044B2">
        <w:rPr>
          <w:rFonts w:cs="Times New Roman"/>
          <w:sz w:val="28"/>
          <w:szCs w:val="28"/>
        </w:rPr>
        <w:t>- федеральных -   31 540 (62,3%);</w:t>
      </w:r>
    </w:p>
    <w:p w:rsidR="002044B2" w:rsidRPr="002044B2" w:rsidRDefault="002044B2" w:rsidP="002044B2">
      <w:pPr>
        <w:ind w:firstLine="709"/>
        <w:jc w:val="both"/>
        <w:rPr>
          <w:rFonts w:cs="Times New Roman"/>
          <w:sz w:val="28"/>
          <w:szCs w:val="28"/>
        </w:rPr>
      </w:pPr>
      <w:r w:rsidRPr="002044B2">
        <w:rPr>
          <w:rFonts w:cs="Times New Roman"/>
          <w:sz w:val="28"/>
          <w:szCs w:val="28"/>
        </w:rPr>
        <w:t>- региональных - 16 565 (32,7%);</w:t>
      </w:r>
    </w:p>
    <w:p w:rsidR="002044B2" w:rsidRPr="002044B2" w:rsidRDefault="002044B2" w:rsidP="002044B2">
      <w:pPr>
        <w:ind w:firstLine="709"/>
        <w:jc w:val="both"/>
        <w:rPr>
          <w:rFonts w:cs="Times New Roman"/>
          <w:sz w:val="28"/>
          <w:szCs w:val="28"/>
        </w:rPr>
      </w:pPr>
      <w:r w:rsidRPr="002044B2">
        <w:rPr>
          <w:rFonts w:cs="Times New Roman"/>
          <w:sz w:val="28"/>
          <w:szCs w:val="28"/>
        </w:rPr>
        <w:t>- муниципальных - 2 559 (5,0%).</w:t>
      </w:r>
    </w:p>
    <w:p w:rsidR="00761800" w:rsidRPr="00761800" w:rsidRDefault="00761800" w:rsidP="00761800">
      <w:pPr>
        <w:ind w:firstLine="709"/>
        <w:jc w:val="both"/>
        <w:rPr>
          <w:rFonts w:cs="Times New Roman"/>
          <w:sz w:val="28"/>
          <w:szCs w:val="28"/>
        </w:rPr>
      </w:pPr>
      <w:r w:rsidRPr="00761800">
        <w:rPr>
          <w:rFonts w:cs="Times New Roman"/>
          <w:sz w:val="28"/>
          <w:szCs w:val="28"/>
        </w:rPr>
        <w:t>Протоколом заседания конкурсной комиссии ежегодного конкурса «Лучший многофункциональный центр предоставления государственных и муниципальных услуг Ханты-Мансийского автономного округа –Югры» от 29.09.2017 года МФЦ города Югорска определен победителем  и занял 1 место  в номинации «Лучший МФЦ» в категории «МФЦ с количеством действующих окон менее 10».</w:t>
      </w:r>
    </w:p>
    <w:p w:rsidR="005D4141" w:rsidRPr="0096255E" w:rsidRDefault="005D4141" w:rsidP="0029362F">
      <w:pPr>
        <w:ind w:firstLine="709"/>
        <w:jc w:val="both"/>
        <w:rPr>
          <w:rFonts w:cs="Times New Roman"/>
          <w:sz w:val="28"/>
          <w:szCs w:val="28"/>
          <w:highlight w:val="yellow"/>
        </w:rPr>
      </w:pPr>
    </w:p>
    <w:p w:rsidR="00B33B79" w:rsidRPr="00761800" w:rsidRDefault="00F642C9" w:rsidP="0029362F">
      <w:pPr>
        <w:pStyle w:val="a7"/>
        <w:snapToGrid w:val="0"/>
        <w:spacing w:after="0"/>
        <w:ind w:firstLine="567"/>
        <w:jc w:val="both"/>
        <w:rPr>
          <w:sz w:val="28"/>
          <w:szCs w:val="28"/>
        </w:rPr>
      </w:pPr>
      <w:r w:rsidRPr="00761800">
        <w:rPr>
          <w:sz w:val="28"/>
          <w:szCs w:val="28"/>
          <w:u w:val="single"/>
        </w:rPr>
        <w:t>«Совершенствование социально-трудовых отношений и охраны труда»</w:t>
      </w:r>
      <w:r w:rsidRPr="00761800">
        <w:rPr>
          <w:sz w:val="28"/>
          <w:szCs w:val="28"/>
        </w:rPr>
        <w:t xml:space="preserve"> - </w:t>
      </w:r>
    </w:p>
    <w:p w:rsidR="008844AD" w:rsidRPr="00761800" w:rsidRDefault="00F642C9" w:rsidP="0029362F">
      <w:pPr>
        <w:ind w:firstLine="709"/>
        <w:jc w:val="both"/>
        <w:rPr>
          <w:rFonts w:cs="Times New Roman"/>
          <w:sz w:val="28"/>
          <w:szCs w:val="28"/>
        </w:rPr>
      </w:pPr>
      <w:r w:rsidRPr="00761800">
        <w:rPr>
          <w:rFonts w:cs="Times New Roman"/>
          <w:sz w:val="28"/>
          <w:szCs w:val="28"/>
        </w:rPr>
        <w:t xml:space="preserve">В рамках выполнения программных мероприятий утверждено Положение о проведении смотра-конкурса на лучшую организацию работы в области регулирования социально-трудовых отношений и охраны труда среди работодателей города Югорска,  утверждено Положение о конкурсе профессионального мастерства «Лучший </w:t>
      </w:r>
      <w:r w:rsidR="008844AD" w:rsidRPr="00761800">
        <w:rPr>
          <w:rFonts w:cs="Times New Roman"/>
          <w:sz w:val="28"/>
          <w:szCs w:val="28"/>
        </w:rPr>
        <w:t>уполномоченный по охране труда</w:t>
      </w:r>
      <w:r w:rsidRPr="00761800">
        <w:rPr>
          <w:rFonts w:cs="Times New Roman"/>
          <w:sz w:val="28"/>
          <w:szCs w:val="28"/>
        </w:rPr>
        <w:t>»</w:t>
      </w:r>
      <w:r w:rsidR="008844AD" w:rsidRPr="00761800">
        <w:rPr>
          <w:rFonts w:cs="Times New Roman"/>
          <w:sz w:val="28"/>
          <w:szCs w:val="28"/>
        </w:rPr>
        <w:t xml:space="preserve">  среди уполномоченных по охране труда муниципальных организаций города Югорска</w:t>
      </w:r>
      <w:r w:rsidRPr="00761800">
        <w:rPr>
          <w:rFonts w:cs="Times New Roman"/>
          <w:sz w:val="28"/>
          <w:szCs w:val="28"/>
        </w:rPr>
        <w:t>. В смотре – конкурсе приняли участие 2</w:t>
      </w:r>
      <w:r w:rsidR="00761800" w:rsidRPr="00761800">
        <w:rPr>
          <w:rFonts w:cs="Times New Roman"/>
          <w:sz w:val="28"/>
          <w:szCs w:val="28"/>
        </w:rPr>
        <w:t>1</w:t>
      </w:r>
      <w:r w:rsidRPr="00761800">
        <w:rPr>
          <w:rFonts w:cs="Times New Roman"/>
          <w:sz w:val="28"/>
          <w:szCs w:val="28"/>
        </w:rPr>
        <w:t xml:space="preserve"> работодател</w:t>
      </w:r>
      <w:r w:rsidR="008844AD" w:rsidRPr="00761800">
        <w:rPr>
          <w:rFonts w:cs="Times New Roman"/>
          <w:sz w:val="28"/>
          <w:szCs w:val="28"/>
        </w:rPr>
        <w:t xml:space="preserve">я, а среди уполномоченных по охране труда – </w:t>
      </w:r>
      <w:r w:rsidR="00761800" w:rsidRPr="00761800">
        <w:rPr>
          <w:rFonts w:cs="Times New Roman"/>
          <w:sz w:val="28"/>
          <w:szCs w:val="28"/>
        </w:rPr>
        <w:t>7</w:t>
      </w:r>
      <w:r w:rsidR="008844AD" w:rsidRPr="00761800">
        <w:rPr>
          <w:rFonts w:cs="Times New Roman"/>
          <w:sz w:val="28"/>
          <w:szCs w:val="28"/>
        </w:rPr>
        <w:t xml:space="preserve"> участников конкурса.</w:t>
      </w:r>
      <w:r w:rsidRPr="00761800">
        <w:rPr>
          <w:rFonts w:cs="Times New Roman"/>
          <w:sz w:val="28"/>
          <w:szCs w:val="28"/>
        </w:rPr>
        <w:t xml:space="preserve"> </w:t>
      </w:r>
    </w:p>
    <w:p w:rsidR="00761800" w:rsidRPr="00761800" w:rsidRDefault="00F642C9" w:rsidP="0029362F">
      <w:pPr>
        <w:ind w:firstLine="709"/>
        <w:jc w:val="both"/>
        <w:rPr>
          <w:rFonts w:cs="Times New Roman"/>
          <w:sz w:val="28"/>
          <w:szCs w:val="28"/>
        </w:rPr>
      </w:pPr>
      <w:r w:rsidRPr="00761800">
        <w:rPr>
          <w:rFonts w:cs="Times New Roman"/>
          <w:sz w:val="28"/>
          <w:szCs w:val="28"/>
        </w:rPr>
        <w:t xml:space="preserve">В целях совершенствования нормативной правовой базы, приведения в соответствие с действующим законодательством, устанавливающим  нормы трудового права, подготовлено и принято </w:t>
      </w:r>
      <w:r w:rsidR="00761800" w:rsidRPr="00761800">
        <w:rPr>
          <w:rFonts w:cs="Times New Roman"/>
          <w:sz w:val="28"/>
          <w:szCs w:val="28"/>
        </w:rPr>
        <w:t xml:space="preserve">40 </w:t>
      </w:r>
      <w:r w:rsidRPr="00761800">
        <w:rPr>
          <w:rFonts w:cs="Times New Roman"/>
          <w:sz w:val="28"/>
          <w:szCs w:val="28"/>
        </w:rPr>
        <w:t>нормативных правовых актов, регулирующих социально-трудовые отношения</w:t>
      </w:r>
      <w:r w:rsidR="00761800" w:rsidRPr="00761800">
        <w:rPr>
          <w:rFonts w:cs="Times New Roman"/>
          <w:sz w:val="28"/>
          <w:szCs w:val="28"/>
        </w:rPr>
        <w:t xml:space="preserve">. </w:t>
      </w:r>
    </w:p>
    <w:p w:rsidR="00761800" w:rsidRPr="00761800" w:rsidRDefault="00761800" w:rsidP="00761800">
      <w:pPr>
        <w:tabs>
          <w:tab w:val="left" w:pos="567"/>
          <w:tab w:val="left" w:pos="851"/>
        </w:tabs>
        <w:ind w:firstLine="709"/>
        <w:jc w:val="both"/>
        <w:rPr>
          <w:rFonts w:cs="Times New Roman"/>
          <w:sz w:val="28"/>
          <w:szCs w:val="28"/>
        </w:rPr>
      </w:pPr>
      <w:r w:rsidRPr="00761800">
        <w:rPr>
          <w:rFonts w:cs="Times New Roman"/>
          <w:sz w:val="28"/>
          <w:szCs w:val="28"/>
        </w:rPr>
        <w:t xml:space="preserve">В организациях города Югорска действуют 34 коллективных договора, в </w:t>
      </w:r>
      <w:r w:rsidRPr="00761800">
        <w:rPr>
          <w:rFonts w:cs="Times New Roman"/>
          <w:sz w:val="28"/>
          <w:szCs w:val="28"/>
        </w:rPr>
        <w:lastRenderedPageBreak/>
        <w:t>том числе 8 коллективных договоров прошли уведомительную регистрацию в 2017 году и внесено 41 изменение в действующие коллективные договоры.</w:t>
      </w:r>
    </w:p>
    <w:p w:rsidR="00761800" w:rsidRPr="00761800" w:rsidRDefault="00761800" w:rsidP="00761800">
      <w:pPr>
        <w:tabs>
          <w:tab w:val="left" w:pos="709"/>
          <w:tab w:val="left" w:pos="851"/>
        </w:tabs>
        <w:ind w:firstLine="709"/>
        <w:jc w:val="both"/>
        <w:rPr>
          <w:rFonts w:cs="Times New Roman"/>
          <w:sz w:val="28"/>
          <w:szCs w:val="28"/>
        </w:rPr>
      </w:pPr>
      <w:r w:rsidRPr="00761800">
        <w:rPr>
          <w:rFonts w:cs="Times New Roman"/>
          <w:sz w:val="28"/>
          <w:szCs w:val="28"/>
        </w:rPr>
        <w:t>Для осуществления внутриведомственного контроля, постановлением администрации города Югорска от 13.10.2016 № 2498 «Об утверждении Плана проведения проверок муниципальных учреждений города Югорска в 2017 году» утвержден план проверок. С начала  2017 года проведено 5 плановых проверок муниципальных учреждений города Югорска (МБОУ «Средняя общеобразовательная школа № 4» и МБДОУ «Детский сад «Гусельки»,  МБДОУ «Детский сад «Золотой ключик», МБДОУ «Детский сад «Радуга», МБДОУ «Детский сад «Снегурочка») на предмет соблюдения требований трудового законодательства и иных нормативных правовых актов, содержащих нормы трудового права.</w:t>
      </w:r>
    </w:p>
    <w:p w:rsidR="00761800" w:rsidRPr="00761800" w:rsidRDefault="00761800" w:rsidP="00761800">
      <w:pPr>
        <w:tabs>
          <w:tab w:val="left" w:pos="567"/>
        </w:tabs>
        <w:ind w:firstLine="709"/>
        <w:jc w:val="both"/>
        <w:rPr>
          <w:rFonts w:cs="Times New Roman"/>
          <w:sz w:val="28"/>
          <w:szCs w:val="28"/>
        </w:rPr>
      </w:pPr>
      <w:r w:rsidRPr="00761800">
        <w:rPr>
          <w:rFonts w:cs="Times New Roman"/>
          <w:sz w:val="28"/>
          <w:szCs w:val="28"/>
        </w:rPr>
        <w:t xml:space="preserve">В рамках мер по легализации трудовых отношений проведено 5 заседаний комиссии по вопросам социально-экономического развития города Югорска и 2 заседания рабочей группы по снижению неформальной занятости, легализации заработной платы и повышению собираемости страховых взносов во внебюджетные фонды. На заседания комиссии  были приглашены и заслушаны 7 работодателей города, которые проводят мероприятий по сокращению штатной численности, 1 работодатель - допустивший случай задержки заработной платы работникам и 6 работодателей, которые уточнили уровень выплачиваемой заработной платы работникам.  </w:t>
      </w:r>
    </w:p>
    <w:p w:rsidR="00761800" w:rsidRPr="00761800" w:rsidRDefault="00761800" w:rsidP="00761800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</w:rPr>
      </w:pPr>
      <w:r w:rsidRPr="00761800">
        <w:rPr>
          <w:rFonts w:cs="Times New Roman"/>
          <w:sz w:val="28"/>
          <w:szCs w:val="28"/>
        </w:rPr>
        <w:t>Проведено 2 заседания межведомственной комиссии по охране труда, на котором заслушаны 4 работодателя города, допустившие в 2017 году несчастные случаи на производстве и 4 работодателя – у которых не завершена  специальная оценка условий труда.</w:t>
      </w:r>
    </w:p>
    <w:p w:rsidR="00761800" w:rsidRPr="00761800" w:rsidRDefault="00761800" w:rsidP="00761800">
      <w:pPr>
        <w:ind w:firstLine="709"/>
        <w:jc w:val="both"/>
        <w:rPr>
          <w:rFonts w:cs="Times New Roman"/>
          <w:sz w:val="28"/>
          <w:szCs w:val="28"/>
        </w:rPr>
      </w:pPr>
      <w:r w:rsidRPr="00761800">
        <w:rPr>
          <w:rFonts w:cs="Times New Roman"/>
          <w:sz w:val="28"/>
          <w:szCs w:val="28"/>
        </w:rPr>
        <w:t>В течение 2017 года прошли обучение и проверку знаний по охране труда в учебных центрах города Югорска 1389 руководителей и специалистов, работающих в организациях города.</w:t>
      </w:r>
    </w:p>
    <w:p w:rsidR="00761800" w:rsidRPr="00761800" w:rsidRDefault="00761800" w:rsidP="00761800">
      <w:pPr>
        <w:ind w:firstLine="709"/>
        <w:jc w:val="both"/>
        <w:rPr>
          <w:rFonts w:cs="Times New Roman"/>
          <w:sz w:val="28"/>
          <w:szCs w:val="28"/>
        </w:rPr>
      </w:pPr>
      <w:r w:rsidRPr="00761800">
        <w:rPr>
          <w:rFonts w:cs="Times New Roman"/>
          <w:sz w:val="28"/>
          <w:szCs w:val="28"/>
        </w:rPr>
        <w:t>С начала текущего года проведено 8 семинаров для специалистов по охране труда организаций города Югорска, на которых обсуждались вопросы подготовки представления отчетности по охране труда за 201</w:t>
      </w:r>
      <w:r w:rsidR="003906B8">
        <w:rPr>
          <w:rFonts w:cs="Times New Roman"/>
          <w:sz w:val="28"/>
          <w:szCs w:val="28"/>
        </w:rPr>
        <w:t>7</w:t>
      </w:r>
      <w:r w:rsidRPr="00761800">
        <w:rPr>
          <w:rFonts w:cs="Times New Roman"/>
          <w:sz w:val="28"/>
          <w:szCs w:val="28"/>
        </w:rPr>
        <w:t xml:space="preserve"> год, организации работы по охране труда, применение порядка финансирования предупредительных мер по сокращению производственного травматизма и профессиональных заболеваний за счет средств Фонда социального страхования.</w:t>
      </w:r>
    </w:p>
    <w:p w:rsidR="00761800" w:rsidRPr="00761800" w:rsidRDefault="00761800" w:rsidP="00761800">
      <w:pPr>
        <w:tabs>
          <w:tab w:val="left" w:pos="567"/>
          <w:tab w:val="left" w:pos="709"/>
        </w:tabs>
        <w:ind w:firstLine="709"/>
        <w:jc w:val="both"/>
        <w:rPr>
          <w:rFonts w:cs="Times New Roman"/>
          <w:sz w:val="28"/>
          <w:szCs w:val="28"/>
        </w:rPr>
      </w:pPr>
      <w:r w:rsidRPr="00761800">
        <w:rPr>
          <w:rFonts w:cs="Times New Roman"/>
          <w:sz w:val="28"/>
          <w:szCs w:val="28"/>
        </w:rPr>
        <w:t>В целях информирования населения и работодателей города о развитии социального партнерства, защите трудовых прав работников, организации работы по охране труда, в том числе применение средств индивидуальной защиты  работниками в процессе их трудовой деятельности, в течение года производились публикации в газете «Югорский вестник» и были изготовлены 2 видеоролика, которые транслировались на телевизионном канале «Югорск ТВ».</w:t>
      </w:r>
    </w:p>
    <w:p w:rsidR="00E60F1C" w:rsidRDefault="0096255E" w:rsidP="0029362F">
      <w:pPr>
        <w:pStyle w:val="a7"/>
        <w:snapToGrid w:val="0"/>
        <w:spacing w:after="0"/>
        <w:ind w:firstLine="567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Департамент</w:t>
      </w:r>
      <w:r w:rsidR="00E60F1C" w:rsidRPr="00FD65D0">
        <w:rPr>
          <w:rFonts w:cs="Calibri"/>
          <w:sz w:val="28"/>
          <w:szCs w:val="28"/>
        </w:rPr>
        <w:t xml:space="preserve"> осуществляет полномочия, связанные с налогообложением местными</w:t>
      </w:r>
      <w:r w:rsidR="00E60F1C">
        <w:rPr>
          <w:rFonts w:cs="Calibri"/>
          <w:sz w:val="28"/>
          <w:szCs w:val="28"/>
        </w:rPr>
        <w:t xml:space="preserve"> налогами.</w:t>
      </w:r>
    </w:p>
    <w:p w:rsidR="00E60F1C" w:rsidRDefault="00E60F1C" w:rsidP="002936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A6D9A">
        <w:rPr>
          <w:sz w:val="28"/>
          <w:szCs w:val="28"/>
        </w:rPr>
        <w:t xml:space="preserve">а основании анализа информации, полученной от </w:t>
      </w:r>
      <w:r>
        <w:rPr>
          <w:sz w:val="28"/>
          <w:szCs w:val="28"/>
        </w:rPr>
        <w:t xml:space="preserve">налоговой инспекции, экономических показателей характеризующих деятельность организаций </w:t>
      </w:r>
      <w:r w:rsidRPr="00CA6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предпринимателей города выполнена оценка предоставляемых и планируемых к предоставлению налоговых льгот по местным налогам. Сформированы основные направления налоговой политики в части местных налогов  - данные материалы </w:t>
      </w:r>
      <w:r>
        <w:rPr>
          <w:sz w:val="28"/>
          <w:szCs w:val="28"/>
        </w:rPr>
        <w:lastRenderedPageBreak/>
        <w:t>рассмотрены на комиссии по бюджетным проектировкам и представлены в составе проекта решен</w:t>
      </w:r>
      <w:r w:rsidR="00FB33FB">
        <w:rPr>
          <w:sz w:val="28"/>
          <w:szCs w:val="28"/>
        </w:rPr>
        <w:t>ия Думы города о бюджете на 201</w:t>
      </w:r>
      <w:r w:rsidR="0096255E">
        <w:rPr>
          <w:sz w:val="28"/>
          <w:szCs w:val="28"/>
        </w:rPr>
        <w:t>8</w:t>
      </w:r>
      <w:r w:rsidR="00FB33FB">
        <w:rPr>
          <w:sz w:val="28"/>
          <w:szCs w:val="28"/>
        </w:rPr>
        <w:t xml:space="preserve"> год и плановый период 20</w:t>
      </w:r>
      <w:r w:rsidR="0096255E">
        <w:rPr>
          <w:sz w:val="28"/>
          <w:szCs w:val="28"/>
        </w:rPr>
        <w:t>19</w:t>
      </w:r>
      <w:r>
        <w:rPr>
          <w:sz w:val="28"/>
          <w:szCs w:val="28"/>
        </w:rPr>
        <w:t xml:space="preserve"> – 20</w:t>
      </w:r>
      <w:r w:rsidR="0096255E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годов.</w:t>
      </w:r>
    </w:p>
    <w:p w:rsidR="00CA6D9A" w:rsidRDefault="00CA6D9A" w:rsidP="0029362F">
      <w:pPr>
        <w:pStyle w:val="a7"/>
        <w:snapToGrid w:val="0"/>
        <w:spacing w:after="0"/>
        <w:ind w:firstLine="567"/>
        <w:jc w:val="both"/>
        <w:rPr>
          <w:rFonts w:cs="Calibri"/>
          <w:sz w:val="28"/>
          <w:szCs w:val="28"/>
        </w:rPr>
      </w:pPr>
      <w:r w:rsidRPr="00B33B79">
        <w:rPr>
          <w:rFonts w:cs="Calibri"/>
          <w:sz w:val="28"/>
          <w:szCs w:val="28"/>
        </w:rPr>
        <w:t xml:space="preserve">В связи с принятием Правительством Российской Федерации и Правительством автономного округа мер по стабилизации экономики, а именно, мер по снижению налоговой нагрузки способствующих стабильной работе малого и среднего бизнеса, </w:t>
      </w:r>
      <w:r w:rsidR="0096255E">
        <w:rPr>
          <w:rFonts w:cs="Calibri"/>
          <w:sz w:val="28"/>
          <w:szCs w:val="28"/>
        </w:rPr>
        <w:t>Департаментом,</w:t>
      </w:r>
      <w:r>
        <w:rPr>
          <w:rFonts w:cs="Calibri"/>
          <w:sz w:val="28"/>
          <w:szCs w:val="28"/>
        </w:rPr>
        <w:t xml:space="preserve"> совместно с департаментом финансов проведена работа по выработке предложений по изменению законодательства автономного округа в отношении специальных налоговых режимов</w:t>
      </w:r>
      <w:r w:rsidR="00205490">
        <w:rPr>
          <w:rFonts w:cs="Calibri"/>
          <w:sz w:val="28"/>
          <w:szCs w:val="28"/>
        </w:rPr>
        <w:t xml:space="preserve"> </w:t>
      </w:r>
      <w:r w:rsidR="00FB33FB">
        <w:rPr>
          <w:rFonts w:cs="Calibri"/>
          <w:sz w:val="28"/>
          <w:szCs w:val="28"/>
        </w:rPr>
        <w:t>(</w:t>
      </w:r>
      <w:r w:rsidR="00205490">
        <w:rPr>
          <w:rFonts w:cs="Calibri"/>
          <w:sz w:val="28"/>
          <w:szCs w:val="28"/>
        </w:rPr>
        <w:t>ЕНВД, УСН, патентная система</w:t>
      </w:r>
      <w:r w:rsidR="00FB33FB">
        <w:rPr>
          <w:rFonts w:cs="Calibri"/>
          <w:sz w:val="28"/>
          <w:szCs w:val="28"/>
        </w:rPr>
        <w:t>), налога на имущество организаций</w:t>
      </w:r>
      <w:r w:rsidR="00205490">
        <w:rPr>
          <w:rFonts w:cs="Calibri"/>
          <w:sz w:val="28"/>
          <w:szCs w:val="28"/>
        </w:rPr>
        <w:t>.</w:t>
      </w:r>
      <w:r>
        <w:rPr>
          <w:rFonts w:cs="Calibri"/>
          <w:sz w:val="28"/>
          <w:szCs w:val="28"/>
        </w:rPr>
        <w:t xml:space="preserve"> </w:t>
      </w:r>
      <w:r w:rsidR="00205490">
        <w:rPr>
          <w:rFonts w:cs="Calibri"/>
          <w:sz w:val="28"/>
          <w:szCs w:val="28"/>
        </w:rPr>
        <w:t>Ор</w:t>
      </w:r>
      <w:r>
        <w:rPr>
          <w:rFonts w:cs="Calibri"/>
          <w:sz w:val="28"/>
          <w:szCs w:val="28"/>
        </w:rPr>
        <w:t>ганиз</w:t>
      </w:r>
      <w:r w:rsidR="00205490">
        <w:rPr>
          <w:rFonts w:cs="Calibri"/>
          <w:sz w:val="28"/>
          <w:szCs w:val="28"/>
        </w:rPr>
        <w:t>овано</w:t>
      </w:r>
      <w:r>
        <w:rPr>
          <w:rFonts w:cs="Calibri"/>
          <w:sz w:val="28"/>
          <w:szCs w:val="28"/>
        </w:rPr>
        <w:t xml:space="preserve"> общественно</w:t>
      </w:r>
      <w:r w:rsidR="007F1A3A">
        <w:rPr>
          <w:rFonts w:cs="Calibri"/>
          <w:sz w:val="28"/>
          <w:szCs w:val="28"/>
        </w:rPr>
        <w:t>е</w:t>
      </w:r>
      <w:r>
        <w:rPr>
          <w:rFonts w:cs="Calibri"/>
          <w:sz w:val="28"/>
          <w:szCs w:val="28"/>
        </w:rPr>
        <w:t xml:space="preserve"> обсуждени</w:t>
      </w:r>
      <w:r w:rsidR="00205490">
        <w:rPr>
          <w:rFonts w:cs="Calibri"/>
          <w:sz w:val="28"/>
          <w:szCs w:val="28"/>
        </w:rPr>
        <w:t>е</w:t>
      </w:r>
      <w:r>
        <w:rPr>
          <w:rFonts w:cs="Calibri"/>
          <w:sz w:val="28"/>
          <w:szCs w:val="28"/>
        </w:rPr>
        <w:t xml:space="preserve"> </w:t>
      </w:r>
      <w:r w:rsidR="00205490">
        <w:rPr>
          <w:rFonts w:cs="Calibri"/>
          <w:sz w:val="28"/>
          <w:szCs w:val="28"/>
        </w:rPr>
        <w:t xml:space="preserve">планируемых изменений </w:t>
      </w:r>
      <w:r w:rsidR="00FB33FB">
        <w:rPr>
          <w:rFonts w:cs="Calibri"/>
          <w:sz w:val="28"/>
          <w:szCs w:val="28"/>
        </w:rPr>
        <w:t>муниципальных правовых актов в отношении земельного налога</w:t>
      </w:r>
      <w:r w:rsidR="00205490">
        <w:rPr>
          <w:rFonts w:cs="Calibri"/>
          <w:sz w:val="28"/>
          <w:szCs w:val="28"/>
        </w:rPr>
        <w:t xml:space="preserve"> с предпринимательским сообществом. </w:t>
      </w:r>
      <w:r w:rsidR="00FB33FB">
        <w:rPr>
          <w:rFonts w:cs="Calibri"/>
          <w:sz w:val="28"/>
          <w:szCs w:val="28"/>
        </w:rPr>
        <w:t>Предложения по изменению ставок земельного налога согласованы с предпринимательским сообществом и приняты решением Думы города в октябре 201</w:t>
      </w:r>
      <w:r w:rsidR="0096255E">
        <w:rPr>
          <w:rFonts w:cs="Calibri"/>
          <w:sz w:val="28"/>
          <w:szCs w:val="28"/>
        </w:rPr>
        <w:t>7</w:t>
      </w:r>
      <w:r w:rsidR="00FB33FB">
        <w:rPr>
          <w:rFonts w:cs="Calibri"/>
          <w:sz w:val="28"/>
          <w:szCs w:val="28"/>
        </w:rPr>
        <w:t xml:space="preserve"> года. </w:t>
      </w:r>
    </w:p>
    <w:p w:rsidR="00367A2A" w:rsidRPr="00367A2A" w:rsidRDefault="0096255E" w:rsidP="0029362F">
      <w:pPr>
        <w:pStyle w:val="af7"/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</w:t>
      </w:r>
      <w:r w:rsidR="00367A2A">
        <w:rPr>
          <w:sz w:val="28"/>
          <w:szCs w:val="28"/>
        </w:rPr>
        <w:t xml:space="preserve"> является уполномоченным органом на </w:t>
      </w:r>
      <w:r w:rsidR="00F1629D">
        <w:rPr>
          <w:sz w:val="28"/>
          <w:szCs w:val="28"/>
        </w:rPr>
        <w:t>внедрение системы оценки регулирующего воздействия</w:t>
      </w:r>
      <w:r w:rsidR="00F1629D" w:rsidRPr="00F1629D">
        <w:rPr>
          <w:sz w:val="28"/>
          <w:szCs w:val="28"/>
        </w:rPr>
        <w:t xml:space="preserve"> проектов муниципальных нормативных правовых актов администрации города Югорска и экспертизы принятых администрацией города Югорска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F1629D">
        <w:rPr>
          <w:sz w:val="28"/>
          <w:szCs w:val="28"/>
        </w:rPr>
        <w:t xml:space="preserve">. </w:t>
      </w:r>
      <w:r w:rsidR="00367A2A">
        <w:rPr>
          <w:sz w:val="28"/>
          <w:szCs w:val="28"/>
        </w:rPr>
        <w:t xml:space="preserve">В отчетном периоде </w:t>
      </w:r>
      <w:r>
        <w:rPr>
          <w:sz w:val="28"/>
          <w:szCs w:val="28"/>
        </w:rPr>
        <w:t>продолжалась работа по формированию</w:t>
      </w:r>
      <w:r w:rsidR="00367A2A"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>ой</w:t>
      </w:r>
      <w:r w:rsidR="00367A2A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ой</w:t>
      </w:r>
      <w:r w:rsidR="00367A2A">
        <w:rPr>
          <w:sz w:val="28"/>
          <w:szCs w:val="28"/>
        </w:rPr>
        <w:t xml:space="preserve"> баз</w:t>
      </w:r>
      <w:r>
        <w:rPr>
          <w:sz w:val="28"/>
          <w:szCs w:val="28"/>
        </w:rPr>
        <w:t>ой</w:t>
      </w:r>
      <w:r w:rsidR="00367A2A">
        <w:rPr>
          <w:sz w:val="28"/>
          <w:szCs w:val="28"/>
        </w:rPr>
        <w:t xml:space="preserve">, </w:t>
      </w:r>
      <w:r>
        <w:rPr>
          <w:sz w:val="28"/>
          <w:szCs w:val="28"/>
        </w:rPr>
        <w:t>усовершенствован</w:t>
      </w:r>
      <w:r w:rsidR="00367A2A">
        <w:rPr>
          <w:sz w:val="28"/>
          <w:szCs w:val="28"/>
        </w:rPr>
        <w:t xml:space="preserve"> специальный раздел на сайте администрации города. В 201</w:t>
      </w:r>
      <w:r>
        <w:rPr>
          <w:sz w:val="28"/>
          <w:szCs w:val="28"/>
        </w:rPr>
        <w:t>7</w:t>
      </w:r>
      <w:r w:rsidR="00367A2A">
        <w:rPr>
          <w:sz w:val="28"/>
          <w:szCs w:val="28"/>
        </w:rPr>
        <w:t xml:space="preserve"> году оценке регулирующего воздействия подвергнуто </w:t>
      </w:r>
      <w:r>
        <w:rPr>
          <w:sz w:val="28"/>
          <w:szCs w:val="28"/>
        </w:rPr>
        <w:t>79</w:t>
      </w:r>
      <w:r w:rsidR="00367A2A">
        <w:rPr>
          <w:sz w:val="28"/>
          <w:szCs w:val="28"/>
        </w:rPr>
        <w:t xml:space="preserve"> муниципальных нормативных правовых акта (МНПА), из них по </w:t>
      </w:r>
      <w:r>
        <w:rPr>
          <w:sz w:val="28"/>
          <w:szCs w:val="28"/>
        </w:rPr>
        <w:t>8 МНПА подвергнуты</w:t>
      </w:r>
      <w:r w:rsidR="00367A2A">
        <w:rPr>
          <w:sz w:val="28"/>
          <w:szCs w:val="28"/>
        </w:rPr>
        <w:t xml:space="preserve"> углубленн</w:t>
      </w:r>
      <w:r>
        <w:rPr>
          <w:sz w:val="28"/>
          <w:szCs w:val="28"/>
        </w:rPr>
        <w:t>ой оценке</w:t>
      </w:r>
      <w:r w:rsidR="00367A2A">
        <w:rPr>
          <w:sz w:val="28"/>
          <w:szCs w:val="28"/>
        </w:rPr>
        <w:t>. В соответствии с утвержденным планом проведения экспертизы действующих нормативных правовых актов проведена экспертиза 7 МНПА. Все рассматриваемые проекты МНПА и действующие МНПА получили положительное заключение. Положения</w:t>
      </w:r>
      <w:r w:rsidR="00367A2A" w:rsidRPr="00367A2A">
        <w:rPr>
          <w:sz w:val="28"/>
          <w:szCs w:val="28"/>
        </w:rPr>
        <w:t>, вводящие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положения, способствующие возникновению необоснованных расходов субъектов предпринимательской и инвестиционной деятельности и местного бюджета в муниципальных правовых актах города Югорска отсутствуют.</w:t>
      </w:r>
    </w:p>
    <w:p w:rsidR="00C966D9" w:rsidRDefault="00B62FCA" w:rsidP="00B62FCA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рамках Соглашения, заключенного с Департаментом экономического развития автономного округа в 2017 году осуществлялся план мероприятий по мониторингу результатов внедрения (15 успешных практик) и внедрению лучших практик (3 практики) направленных на поддержку развития малого и среднего предпринимательства. Результаты реализации лучших практик прошли общественную экспертизу и оценены экспертами, как внедренные. </w:t>
      </w:r>
      <w:r w:rsidR="00C966D9" w:rsidRPr="00B62FCA">
        <w:rPr>
          <w:rFonts w:cs="Times New Roman"/>
          <w:sz w:val="28"/>
          <w:szCs w:val="28"/>
        </w:rPr>
        <w:t>Информация о внедрении практик размещена в информационной  системе «Диалог».</w:t>
      </w:r>
      <w:r w:rsidR="00C966D9" w:rsidRPr="00C966D9">
        <w:rPr>
          <w:rFonts w:cs="Times New Roman"/>
          <w:sz w:val="28"/>
          <w:szCs w:val="28"/>
        </w:rPr>
        <w:t xml:space="preserve"> </w:t>
      </w:r>
    </w:p>
    <w:p w:rsidR="00E645AF" w:rsidRPr="00E645AF" w:rsidRDefault="00E645AF" w:rsidP="00E645AF">
      <w:pPr>
        <w:tabs>
          <w:tab w:val="left" w:pos="993"/>
        </w:tabs>
        <w:ind w:firstLine="710"/>
        <w:contextualSpacing/>
        <w:jc w:val="both"/>
        <w:rPr>
          <w:rFonts w:cs="Times New Roman"/>
          <w:sz w:val="28"/>
          <w:szCs w:val="28"/>
        </w:rPr>
      </w:pPr>
      <w:r w:rsidRPr="00E645AF">
        <w:rPr>
          <w:rFonts w:cs="Times New Roman"/>
          <w:sz w:val="28"/>
          <w:szCs w:val="28"/>
        </w:rPr>
        <w:t>В 2017 году продолжена работа по реализации плана мероприятий («дорожной карты») по поддержке доступа негосударственных организаций (коммерческих, некоммерческих) к предоставлению услуг в социальной сфере. В течение отчетного года совершенствовалась нормативная правовая база:</w:t>
      </w:r>
    </w:p>
    <w:p w:rsidR="00E645AF" w:rsidRPr="00E645AF" w:rsidRDefault="00E645AF" w:rsidP="00E645AF">
      <w:pPr>
        <w:tabs>
          <w:tab w:val="left" w:pos="993"/>
        </w:tabs>
        <w:ind w:firstLine="710"/>
        <w:contextualSpacing/>
        <w:jc w:val="both"/>
        <w:rPr>
          <w:rFonts w:cs="Times New Roman"/>
          <w:sz w:val="28"/>
          <w:szCs w:val="28"/>
        </w:rPr>
      </w:pPr>
      <w:r w:rsidRPr="00E645AF">
        <w:rPr>
          <w:rFonts w:cs="Times New Roman"/>
          <w:sz w:val="28"/>
          <w:szCs w:val="28"/>
        </w:rPr>
        <w:t>- уточнен план мероприятий («дорожная карта»);</w:t>
      </w:r>
    </w:p>
    <w:p w:rsidR="00E645AF" w:rsidRPr="00E645AF" w:rsidRDefault="00E645AF" w:rsidP="00E645AF">
      <w:pPr>
        <w:tabs>
          <w:tab w:val="left" w:pos="993"/>
        </w:tabs>
        <w:ind w:firstLine="710"/>
        <w:contextualSpacing/>
        <w:jc w:val="both"/>
        <w:rPr>
          <w:rFonts w:cs="Times New Roman"/>
          <w:sz w:val="28"/>
          <w:szCs w:val="28"/>
        </w:rPr>
      </w:pPr>
      <w:r w:rsidRPr="00E645AF">
        <w:rPr>
          <w:rFonts w:cs="Times New Roman"/>
          <w:sz w:val="28"/>
          <w:szCs w:val="28"/>
        </w:rPr>
        <w:t xml:space="preserve">- определен куратор «дорожной карты» и уполномоченный орган </w:t>
      </w:r>
      <w:r w:rsidRPr="00E645AF">
        <w:rPr>
          <w:rFonts w:cs="Times New Roman"/>
          <w:sz w:val="28"/>
          <w:szCs w:val="28"/>
        </w:rPr>
        <w:lastRenderedPageBreak/>
        <w:t>координирующий деятельность отраслевых (функциональных) органов администрации города по ее реализации;</w:t>
      </w:r>
    </w:p>
    <w:p w:rsidR="00E645AF" w:rsidRPr="00E645AF" w:rsidRDefault="00E645AF" w:rsidP="00E645AF">
      <w:pPr>
        <w:tabs>
          <w:tab w:val="left" w:pos="993"/>
        </w:tabs>
        <w:ind w:firstLine="710"/>
        <w:contextualSpacing/>
        <w:jc w:val="both"/>
        <w:rPr>
          <w:rFonts w:cs="Times New Roman"/>
          <w:sz w:val="28"/>
          <w:szCs w:val="28"/>
        </w:rPr>
      </w:pPr>
      <w:r w:rsidRPr="00E645AF">
        <w:rPr>
          <w:rFonts w:cs="Times New Roman"/>
          <w:sz w:val="28"/>
          <w:szCs w:val="28"/>
        </w:rPr>
        <w:t>- пересмотрен перечень услуг планируемых к передаче на исполнение</w:t>
      </w:r>
      <w:r w:rsidR="00287831">
        <w:rPr>
          <w:rFonts w:cs="Times New Roman"/>
          <w:sz w:val="28"/>
          <w:szCs w:val="28"/>
        </w:rPr>
        <w:t xml:space="preserve"> негосударственным организациям;</w:t>
      </w:r>
    </w:p>
    <w:p w:rsidR="00287831" w:rsidRPr="00287831" w:rsidRDefault="00287831" w:rsidP="00287831">
      <w:pPr>
        <w:tabs>
          <w:tab w:val="left" w:pos="993"/>
        </w:tabs>
        <w:ind w:firstLine="710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287831">
        <w:rPr>
          <w:rFonts w:cs="Times New Roman"/>
          <w:sz w:val="28"/>
          <w:szCs w:val="28"/>
        </w:rPr>
        <w:t>сформирован единый перечень негосударственных организаций, в том числе социально ориентированных некоммерческих организаций – потенциальных поставщиков услуг, котором состоит 80 организаций.</w:t>
      </w:r>
    </w:p>
    <w:p w:rsidR="00287831" w:rsidRDefault="00E645AF" w:rsidP="00287831">
      <w:pPr>
        <w:pStyle w:val="af7"/>
        <w:tabs>
          <w:tab w:val="left" w:pos="993"/>
        </w:tabs>
        <w:ind w:left="0" w:firstLine="710"/>
        <w:jc w:val="both"/>
        <w:rPr>
          <w:szCs w:val="24"/>
        </w:rPr>
      </w:pPr>
      <w:r w:rsidRPr="00E645AF">
        <w:rPr>
          <w:sz w:val="28"/>
          <w:szCs w:val="28"/>
        </w:rPr>
        <w:t>Ход исполнения плана мероприятий и выработка мер по достижению целевых показателей ежеквартально рассматривался на заседаниях координационного совещательного органа, вырабатывались меры по достижению целевых показателей.</w:t>
      </w:r>
      <w:r w:rsidR="00287831" w:rsidRPr="00287831">
        <w:rPr>
          <w:sz w:val="28"/>
          <w:szCs w:val="28"/>
        </w:rPr>
        <w:t xml:space="preserve"> </w:t>
      </w:r>
      <w:r w:rsidR="00287831">
        <w:rPr>
          <w:sz w:val="28"/>
          <w:szCs w:val="28"/>
        </w:rPr>
        <w:t xml:space="preserve">По состоянию на 01.01.2018 доля средств </w:t>
      </w:r>
      <w:r w:rsidR="00287831" w:rsidRPr="00287831">
        <w:rPr>
          <w:sz w:val="28"/>
          <w:szCs w:val="28"/>
        </w:rPr>
        <w:t>бюджета муниципального образования, выделяемых негосударственным (немуниципальным) организациям, в т.ч. СОНКО, в общем объеме средств бюджета муниципального образования, выделяемых на предоставление услуг (выполнение работ) в социальной сфере, возможных к передаче на исполнение негосударственным</w:t>
      </w:r>
      <w:r w:rsidR="00287831">
        <w:rPr>
          <w:sz w:val="28"/>
          <w:szCs w:val="28"/>
        </w:rPr>
        <w:t xml:space="preserve"> поставщикам составила 4,7%.</w:t>
      </w:r>
      <w:r w:rsidR="00287831" w:rsidRPr="00287831">
        <w:t xml:space="preserve"> </w:t>
      </w:r>
    </w:p>
    <w:p w:rsidR="00B62FCA" w:rsidRDefault="00B62FCA" w:rsidP="00B62FCA">
      <w:pPr>
        <w:snapToGri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исполнения полномочий по реализации административной реформы, а именно, реализации Федерального закона от 27 июля № 210-ФЗ «Об организации предоставления государственных и муниципальных услуг» и </w:t>
      </w:r>
      <w:r w:rsidRPr="00B62FCA">
        <w:rPr>
          <w:sz w:val="28"/>
          <w:szCs w:val="28"/>
        </w:rPr>
        <w:t>Указа Президента Российской Федерации от 07.05.2012 №</w:t>
      </w:r>
      <w:r w:rsidR="00287831">
        <w:rPr>
          <w:sz w:val="28"/>
          <w:szCs w:val="28"/>
        </w:rPr>
        <w:t xml:space="preserve"> 601 </w:t>
      </w:r>
      <w:r w:rsidRPr="00B62FCA">
        <w:rPr>
          <w:sz w:val="28"/>
          <w:szCs w:val="28"/>
        </w:rPr>
        <w:t xml:space="preserve"> «Об основных направлениях совершенствования системы государственного управления»</w:t>
      </w:r>
      <w:r>
        <w:rPr>
          <w:sz w:val="28"/>
          <w:szCs w:val="28"/>
        </w:rPr>
        <w:t xml:space="preserve"> управлением экономической политики проводилась следующая работа:</w:t>
      </w:r>
    </w:p>
    <w:p w:rsidR="00B62FCA" w:rsidRDefault="00B62FCA" w:rsidP="00B62FCA">
      <w:pPr>
        <w:ind w:firstLine="709"/>
        <w:jc w:val="both"/>
        <w:rPr>
          <w:sz w:val="28"/>
          <w:szCs w:val="28"/>
        </w:rPr>
      </w:pPr>
      <w:r>
        <w:rPr>
          <w:b/>
          <w:color w:val="000000"/>
          <w:sz w:val="26"/>
        </w:rPr>
        <w:t xml:space="preserve">- </w:t>
      </w:r>
      <w:r>
        <w:rPr>
          <w:sz w:val="28"/>
          <w:szCs w:val="28"/>
        </w:rPr>
        <w:t>организационно-правовое решение вопросов предоставления муниципальных услуг -</w:t>
      </w:r>
      <w:r>
        <w:rPr>
          <w:b/>
          <w:color w:val="000000"/>
          <w:sz w:val="26"/>
        </w:rPr>
        <w:t xml:space="preserve"> </w:t>
      </w:r>
      <w:r>
        <w:rPr>
          <w:sz w:val="28"/>
          <w:szCs w:val="28"/>
        </w:rPr>
        <w:t>разработка МПА, экспертиза административных регламентов, стандартов предоставления услуг, контроль и правовое обеспечение организации межведомственного взаимодействия с федеральными и региональными органами и ведомствами, органами и структурными подразделениями администрации и  МФЦ. В 2017 году согласовано 34 проекта постановления администрации города Югорска по утверждению и внесению изменений в административные регламенты предоставления муниципальных услуг.</w:t>
      </w:r>
    </w:p>
    <w:p w:rsidR="00B62FCA" w:rsidRDefault="00B62FCA" w:rsidP="00B62FCA">
      <w:pPr>
        <w:tabs>
          <w:tab w:val="num" w:pos="0"/>
        </w:tabs>
        <w:snapToGri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 регламентация и включение в Федеральный реестр информации по муниципальным услугам. В соответствии с типовым перечнем услуг регламентации подлежит 50 муниципальных услуг (на начало реформы – 34). По состоянию на 31.12.2017 в Югорске утверждено 50 административных регламентов.</w:t>
      </w:r>
    </w:p>
    <w:p w:rsidR="00B62FCA" w:rsidRDefault="00B62FCA" w:rsidP="00B62FCA">
      <w:pPr>
        <w:tabs>
          <w:tab w:val="num" w:pos="0"/>
        </w:tabs>
        <w:snapToGri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 с целью организации перевода муниципальных услуг в электронный вид и передачи услуг в МФЦ осуществлялась экспертиза и разработка технологических схем предоставления муниципальных услуг, в соответствии с требованиями Минэкономразвития, подготовка и обеспечение заключения Соглашений с МФЦ на предоставление услуг, разработка паспортов на передаваемые услуги, внесение изменений в вышеуказанные документы.</w:t>
      </w:r>
    </w:p>
    <w:p w:rsidR="00B62FCA" w:rsidRDefault="00B62FCA" w:rsidP="00B62FCA"/>
    <w:p w:rsidR="00C615CA" w:rsidRDefault="00B62FCA" w:rsidP="0029362F">
      <w:pPr>
        <w:snapToGri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67A2A">
        <w:rPr>
          <w:sz w:val="28"/>
          <w:szCs w:val="28"/>
        </w:rPr>
        <w:t xml:space="preserve">аключено Соглашение между администрацией города Югорска и Правительством автономного округа по вопросам внедрения Стандарта конкуренции в автономном округе. Осуществлялась работа по ежеквартальному мониторингу достижения целевых показателей внедрения Стандарта конкуренции </w:t>
      </w:r>
      <w:r w:rsidR="00367A2A">
        <w:rPr>
          <w:sz w:val="28"/>
          <w:szCs w:val="28"/>
        </w:rPr>
        <w:lastRenderedPageBreak/>
        <w:t xml:space="preserve">в автономном округе на территории муниципального образования. </w:t>
      </w:r>
    </w:p>
    <w:p w:rsidR="00E60F1C" w:rsidRPr="00956378" w:rsidRDefault="00B62FCA" w:rsidP="0029362F">
      <w:pPr>
        <w:snapToGrid w:val="0"/>
        <w:ind w:firstLine="851"/>
        <w:jc w:val="both"/>
      </w:pPr>
      <w:r>
        <w:rPr>
          <w:sz w:val="28"/>
          <w:szCs w:val="28"/>
        </w:rPr>
        <w:t>Департамент</w:t>
      </w:r>
      <w:r w:rsidR="00162ED0" w:rsidRPr="00956378">
        <w:rPr>
          <w:sz w:val="28"/>
          <w:szCs w:val="28"/>
        </w:rPr>
        <w:t xml:space="preserve"> организует работу </w:t>
      </w:r>
      <w:r w:rsidR="0029362F" w:rsidRPr="00956378">
        <w:rPr>
          <w:sz w:val="28"/>
          <w:szCs w:val="28"/>
        </w:rPr>
        <w:t>6-</w:t>
      </w:r>
      <w:r w:rsidR="00162ED0" w:rsidRPr="00956378">
        <w:rPr>
          <w:sz w:val="28"/>
          <w:szCs w:val="28"/>
        </w:rPr>
        <w:t>и коллегиальных органов (комиссии и советы)</w:t>
      </w:r>
      <w:r w:rsidR="004D61AB" w:rsidRPr="00956378">
        <w:t>.</w:t>
      </w:r>
      <w:r w:rsidR="004D61AB" w:rsidRPr="00956378">
        <w:rPr>
          <w:sz w:val="28"/>
          <w:szCs w:val="28"/>
        </w:rPr>
        <w:t xml:space="preserve"> В 201</w:t>
      </w:r>
      <w:r w:rsidR="0096255E">
        <w:rPr>
          <w:sz w:val="28"/>
          <w:szCs w:val="28"/>
        </w:rPr>
        <w:t>7</w:t>
      </w:r>
      <w:r w:rsidR="004D61AB" w:rsidRPr="00956378">
        <w:rPr>
          <w:sz w:val="28"/>
          <w:szCs w:val="28"/>
        </w:rPr>
        <w:t xml:space="preserve"> году организовано и проведено </w:t>
      </w:r>
      <w:r w:rsidR="00BC0703" w:rsidRPr="00BC0703">
        <w:rPr>
          <w:sz w:val="28"/>
          <w:szCs w:val="28"/>
        </w:rPr>
        <w:t>36</w:t>
      </w:r>
      <w:r w:rsidR="004D61AB" w:rsidRPr="00BC0703">
        <w:rPr>
          <w:sz w:val="28"/>
          <w:szCs w:val="28"/>
        </w:rPr>
        <w:t xml:space="preserve"> заседаний</w:t>
      </w:r>
      <w:r w:rsidR="004D61AB" w:rsidRPr="00956378">
        <w:rPr>
          <w:sz w:val="28"/>
          <w:szCs w:val="28"/>
        </w:rPr>
        <w:t xml:space="preserve"> коллегиальных органов:</w:t>
      </w:r>
    </w:p>
    <w:p w:rsidR="00BC0703" w:rsidRPr="00BC0703" w:rsidRDefault="00BC0703" w:rsidP="0029362F">
      <w:pPr>
        <w:snapToGrid w:val="0"/>
        <w:ind w:firstLine="709"/>
        <w:jc w:val="both"/>
        <w:rPr>
          <w:sz w:val="28"/>
          <w:szCs w:val="28"/>
        </w:rPr>
      </w:pPr>
      <w:r w:rsidRPr="00BC0703">
        <w:rPr>
          <w:sz w:val="28"/>
          <w:szCs w:val="28"/>
        </w:rPr>
        <w:t>проектный комитет - 6;</w:t>
      </w:r>
    </w:p>
    <w:p w:rsidR="00E60F1C" w:rsidRPr="00BC0703" w:rsidRDefault="006118B5" w:rsidP="0029362F">
      <w:pPr>
        <w:snapToGrid w:val="0"/>
        <w:ind w:firstLine="709"/>
        <w:jc w:val="both"/>
        <w:rPr>
          <w:sz w:val="28"/>
          <w:szCs w:val="28"/>
        </w:rPr>
      </w:pPr>
      <w:r w:rsidRPr="00BC0703">
        <w:rPr>
          <w:sz w:val="28"/>
          <w:szCs w:val="28"/>
        </w:rPr>
        <w:t>к</w:t>
      </w:r>
      <w:r w:rsidR="00E60F1C" w:rsidRPr="00BC0703">
        <w:rPr>
          <w:sz w:val="28"/>
          <w:szCs w:val="28"/>
        </w:rPr>
        <w:t>оординационн</w:t>
      </w:r>
      <w:r w:rsidR="009C06FF" w:rsidRPr="00BC0703">
        <w:rPr>
          <w:sz w:val="28"/>
          <w:szCs w:val="28"/>
        </w:rPr>
        <w:t>ый</w:t>
      </w:r>
      <w:r w:rsidR="00E60F1C" w:rsidRPr="00BC0703">
        <w:rPr>
          <w:sz w:val="28"/>
          <w:szCs w:val="28"/>
        </w:rPr>
        <w:t xml:space="preserve"> совет по вопросам развития инвестиционной деятельности</w:t>
      </w:r>
      <w:r w:rsidR="004D61AB" w:rsidRPr="00BC0703">
        <w:rPr>
          <w:sz w:val="28"/>
          <w:szCs w:val="28"/>
        </w:rPr>
        <w:t xml:space="preserve"> - </w:t>
      </w:r>
      <w:r w:rsidR="00BC0703" w:rsidRPr="00BC0703">
        <w:rPr>
          <w:sz w:val="28"/>
          <w:szCs w:val="28"/>
        </w:rPr>
        <w:t>5</w:t>
      </w:r>
      <w:r w:rsidR="001D495A" w:rsidRPr="00BC0703">
        <w:rPr>
          <w:sz w:val="28"/>
          <w:szCs w:val="28"/>
        </w:rPr>
        <w:t>;</w:t>
      </w:r>
    </w:p>
    <w:p w:rsidR="00E60F1C" w:rsidRPr="00986FD3" w:rsidRDefault="006118B5" w:rsidP="0029362F">
      <w:pPr>
        <w:snapToGrid w:val="0"/>
        <w:ind w:firstLine="709"/>
        <w:jc w:val="both"/>
        <w:rPr>
          <w:sz w:val="28"/>
          <w:szCs w:val="28"/>
        </w:rPr>
      </w:pPr>
      <w:r w:rsidRPr="00BC0703">
        <w:rPr>
          <w:sz w:val="28"/>
          <w:szCs w:val="28"/>
        </w:rPr>
        <w:t>к</w:t>
      </w:r>
      <w:r w:rsidR="00E60F1C" w:rsidRPr="00BC0703">
        <w:rPr>
          <w:sz w:val="28"/>
          <w:szCs w:val="28"/>
        </w:rPr>
        <w:t>оординационный совет по развитию малого и среднего предпринимательства</w:t>
      </w:r>
      <w:r w:rsidR="004D61AB" w:rsidRPr="00BC0703">
        <w:rPr>
          <w:sz w:val="28"/>
          <w:szCs w:val="28"/>
        </w:rPr>
        <w:t xml:space="preserve"> - </w:t>
      </w:r>
      <w:r w:rsidR="00986FD3" w:rsidRPr="00BC0703">
        <w:rPr>
          <w:sz w:val="28"/>
          <w:szCs w:val="28"/>
        </w:rPr>
        <w:t>4</w:t>
      </w:r>
      <w:r w:rsidR="001D495A" w:rsidRPr="00BC0703">
        <w:rPr>
          <w:sz w:val="28"/>
          <w:szCs w:val="28"/>
        </w:rPr>
        <w:t>;</w:t>
      </w:r>
    </w:p>
    <w:p w:rsidR="00C76B76" w:rsidRPr="00C76B76" w:rsidRDefault="00C76B76" w:rsidP="00C76B76">
      <w:pPr>
        <w:snapToGrid w:val="0"/>
        <w:ind w:firstLine="709"/>
        <w:jc w:val="both"/>
        <w:rPr>
          <w:sz w:val="28"/>
          <w:szCs w:val="28"/>
        </w:rPr>
      </w:pPr>
      <w:r w:rsidRPr="00C76B76">
        <w:rPr>
          <w:sz w:val="28"/>
          <w:szCs w:val="28"/>
        </w:rPr>
        <w:t>проведены заседания комиссии по предоставлению государственной поддержки сельскохозяйственным товаропроизводителям - 10;</w:t>
      </w:r>
    </w:p>
    <w:p w:rsidR="00E60F1C" w:rsidRPr="00BC0703" w:rsidRDefault="006118B5" w:rsidP="0029362F">
      <w:pPr>
        <w:ind w:firstLine="709"/>
        <w:jc w:val="both"/>
        <w:rPr>
          <w:sz w:val="28"/>
          <w:szCs w:val="28"/>
        </w:rPr>
      </w:pPr>
      <w:r w:rsidRPr="00BC0703">
        <w:rPr>
          <w:sz w:val="28"/>
          <w:szCs w:val="28"/>
        </w:rPr>
        <w:t>м</w:t>
      </w:r>
      <w:r w:rsidR="00E60F1C" w:rsidRPr="00BC0703">
        <w:rPr>
          <w:sz w:val="28"/>
          <w:szCs w:val="28"/>
        </w:rPr>
        <w:t>униципальная трехсторонняя комиссия по регулированию социально-трудовых отношений</w:t>
      </w:r>
      <w:r w:rsidR="004D61AB" w:rsidRPr="00BC0703">
        <w:rPr>
          <w:sz w:val="28"/>
          <w:szCs w:val="28"/>
        </w:rPr>
        <w:t xml:space="preserve"> - 2</w:t>
      </w:r>
      <w:r w:rsidR="001D495A" w:rsidRPr="00BC0703">
        <w:rPr>
          <w:sz w:val="28"/>
          <w:szCs w:val="28"/>
        </w:rPr>
        <w:t>;</w:t>
      </w:r>
    </w:p>
    <w:p w:rsidR="00E60F1C" w:rsidRPr="00761800" w:rsidRDefault="006118B5" w:rsidP="00761800">
      <w:pPr>
        <w:pStyle w:val="1"/>
        <w:tabs>
          <w:tab w:val="clear" w:pos="432"/>
        </w:tabs>
        <w:suppressAutoHyphens/>
        <w:snapToGrid w:val="0"/>
        <w:ind w:left="0" w:firstLine="709"/>
        <w:jc w:val="both"/>
        <w:rPr>
          <w:rFonts w:cs="Calibri"/>
          <w:b w:val="0"/>
          <w:bCs w:val="0"/>
          <w:sz w:val="28"/>
          <w:szCs w:val="28"/>
        </w:rPr>
      </w:pPr>
      <w:r w:rsidRPr="00761800">
        <w:rPr>
          <w:rFonts w:cs="Calibri"/>
          <w:b w:val="0"/>
          <w:bCs w:val="0"/>
          <w:sz w:val="28"/>
          <w:szCs w:val="28"/>
        </w:rPr>
        <w:t>к</w:t>
      </w:r>
      <w:r w:rsidR="00E60F1C" w:rsidRPr="00761800">
        <w:rPr>
          <w:rFonts w:cs="Calibri"/>
          <w:b w:val="0"/>
          <w:bCs w:val="0"/>
          <w:sz w:val="28"/>
          <w:szCs w:val="28"/>
        </w:rPr>
        <w:t>омиссия по вопросам социально-экономического</w:t>
      </w:r>
      <w:r w:rsidR="009C06FF" w:rsidRPr="00761800">
        <w:rPr>
          <w:rFonts w:cs="Calibri"/>
          <w:b w:val="0"/>
          <w:bCs w:val="0"/>
          <w:sz w:val="28"/>
          <w:szCs w:val="28"/>
        </w:rPr>
        <w:t xml:space="preserve"> </w:t>
      </w:r>
      <w:r w:rsidR="00E60F1C" w:rsidRPr="00761800">
        <w:rPr>
          <w:rFonts w:cs="Calibri"/>
          <w:b w:val="0"/>
          <w:bCs w:val="0"/>
          <w:sz w:val="28"/>
          <w:szCs w:val="28"/>
        </w:rPr>
        <w:t>развития</w:t>
      </w:r>
      <w:r w:rsidR="00956378" w:rsidRPr="00761800">
        <w:rPr>
          <w:rFonts w:cs="Calibri"/>
          <w:b w:val="0"/>
          <w:bCs w:val="0"/>
          <w:sz w:val="28"/>
          <w:szCs w:val="28"/>
        </w:rPr>
        <w:t xml:space="preserve">, совместно с </w:t>
      </w:r>
      <w:r w:rsidRPr="00761800">
        <w:rPr>
          <w:rFonts w:cs="Calibri"/>
          <w:b w:val="0"/>
          <w:bCs w:val="0"/>
          <w:sz w:val="28"/>
          <w:szCs w:val="28"/>
        </w:rPr>
        <w:t>р</w:t>
      </w:r>
      <w:r w:rsidR="00E60F1C" w:rsidRPr="00761800">
        <w:rPr>
          <w:rFonts w:cs="Calibri"/>
          <w:b w:val="0"/>
          <w:bCs w:val="0"/>
          <w:sz w:val="28"/>
          <w:szCs w:val="28"/>
        </w:rPr>
        <w:t>абоч</w:t>
      </w:r>
      <w:r w:rsidR="00956378" w:rsidRPr="00761800">
        <w:rPr>
          <w:rFonts w:cs="Calibri"/>
          <w:b w:val="0"/>
          <w:bCs w:val="0"/>
          <w:sz w:val="28"/>
          <w:szCs w:val="28"/>
        </w:rPr>
        <w:t>ей</w:t>
      </w:r>
      <w:r w:rsidR="00E60F1C" w:rsidRPr="00761800">
        <w:rPr>
          <w:rFonts w:cs="Calibri"/>
          <w:b w:val="0"/>
          <w:bCs w:val="0"/>
          <w:sz w:val="28"/>
          <w:szCs w:val="28"/>
        </w:rPr>
        <w:t xml:space="preserve"> групп</w:t>
      </w:r>
      <w:r w:rsidR="00956378" w:rsidRPr="00761800">
        <w:rPr>
          <w:rFonts w:cs="Calibri"/>
          <w:b w:val="0"/>
          <w:bCs w:val="0"/>
          <w:sz w:val="28"/>
          <w:szCs w:val="28"/>
        </w:rPr>
        <w:t>ой</w:t>
      </w:r>
      <w:r w:rsidR="00E60F1C" w:rsidRPr="00761800">
        <w:rPr>
          <w:rFonts w:cs="Calibri"/>
          <w:b w:val="0"/>
          <w:bCs w:val="0"/>
          <w:sz w:val="28"/>
          <w:szCs w:val="28"/>
        </w:rPr>
        <w:t xml:space="preserve"> по снижению неформальной занятости, легализации заработной платы</w:t>
      </w:r>
      <w:r w:rsidR="004D61AB" w:rsidRPr="00761800">
        <w:rPr>
          <w:rFonts w:cs="Calibri"/>
          <w:b w:val="0"/>
          <w:bCs w:val="0"/>
          <w:sz w:val="28"/>
          <w:szCs w:val="28"/>
        </w:rPr>
        <w:t xml:space="preserve"> </w:t>
      </w:r>
      <w:r w:rsidR="00761800" w:rsidRPr="00761800">
        <w:rPr>
          <w:rFonts w:cs="Calibri"/>
          <w:b w:val="0"/>
          <w:bCs w:val="0"/>
          <w:sz w:val="28"/>
          <w:szCs w:val="28"/>
        </w:rPr>
        <w:t>-</w:t>
      </w:r>
      <w:r w:rsidR="00761800">
        <w:rPr>
          <w:rFonts w:cs="Calibri"/>
          <w:b w:val="0"/>
          <w:bCs w:val="0"/>
          <w:sz w:val="28"/>
          <w:szCs w:val="28"/>
        </w:rPr>
        <w:t xml:space="preserve"> 7</w:t>
      </w:r>
      <w:r w:rsidR="001D495A" w:rsidRPr="00761800">
        <w:rPr>
          <w:rFonts w:cs="Calibri"/>
          <w:b w:val="0"/>
          <w:bCs w:val="0"/>
          <w:sz w:val="28"/>
          <w:szCs w:val="28"/>
        </w:rPr>
        <w:t>;</w:t>
      </w:r>
    </w:p>
    <w:p w:rsidR="001D495A" w:rsidRPr="001D495A" w:rsidRDefault="006118B5" w:rsidP="0029362F">
      <w:pPr>
        <w:ind w:firstLine="709"/>
        <w:rPr>
          <w:sz w:val="28"/>
          <w:szCs w:val="28"/>
        </w:rPr>
      </w:pPr>
      <w:r w:rsidRPr="00761800">
        <w:rPr>
          <w:sz w:val="28"/>
          <w:szCs w:val="28"/>
        </w:rPr>
        <w:t>м</w:t>
      </w:r>
      <w:r w:rsidR="001D495A" w:rsidRPr="00761800">
        <w:rPr>
          <w:sz w:val="28"/>
          <w:szCs w:val="28"/>
        </w:rPr>
        <w:t>ежведомственная комиссия по охране труда</w:t>
      </w:r>
      <w:r w:rsidR="004D61AB" w:rsidRPr="00761800">
        <w:rPr>
          <w:sz w:val="28"/>
          <w:szCs w:val="28"/>
        </w:rPr>
        <w:t xml:space="preserve"> - 2</w:t>
      </w:r>
      <w:r w:rsidR="001D495A" w:rsidRPr="00761800">
        <w:rPr>
          <w:sz w:val="28"/>
          <w:szCs w:val="28"/>
        </w:rPr>
        <w:t>.</w:t>
      </w:r>
    </w:p>
    <w:p w:rsidR="00D81024" w:rsidRDefault="00D81024" w:rsidP="0029362F">
      <w:pPr>
        <w:ind w:firstLine="720"/>
        <w:jc w:val="both"/>
        <w:rPr>
          <w:sz w:val="28"/>
          <w:szCs w:val="28"/>
        </w:rPr>
      </w:pPr>
    </w:p>
    <w:p w:rsidR="00B62FCA" w:rsidRPr="00196F14" w:rsidRDefault="00B62FCA" w:rsidP="00B62F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Организовано и </w:t>
      </w:r>
      <w:r w:rsidRPr="00196F14">
        <w:rPr>
          <w:sz w:val="28"/>
          <w:szCs w:val="28"/>
        </w:rPr>
        <w:t xml:space="preserve">проведено 92 заседания Единой комиссии по осуществлению закупок для обеспечения муниципальных нужд города Югорск. </w:t>
      </w:r>
    </w:p>
    <w:p w:rsidR="00B62FCA" w:rsidRPr="00196F14" w:rsidRDefault="00B62FCA" w:rsidP="00B62FCA">
      <w:pPr>
        <w:ind w:firstLine="567"/>
        <w:jc w:val="both"/>
        <w:rPr>
          <w:sz w:val="28"/>
          <w:szCs w:val="28"/>
        </w:rPr>
      </w:pPr>
      <w:r w:rsidRPr="00196F14">
        <w:rPr>
          <w:sz w:val="28"/>
          <w:szCs w:val="28"/>
        </w:rPr>
        <w:t>В течение 2017 года:</w:t>
      </w:r>
    </w:p>
    <w:p w:rsidR="00B62FCA" w:rsidRPr="00196F14" w:rsidRDefault="00B62FCA" w:rsidP="00B62FCA">
      <w:pPr>
        <w:ind w:firstLine="567"/>
        <w:jc w:val="both"/>
        <w:rPr>
          <w:sz w:val="28"/>
          <w:szCs w:val="28"/>
        </w:rPr>
      </w:pPr>
      <w:r w:rsidRPr="00196F14">
        <w:rPr>
          <w:sz w:val="28"/>
          <w:szCs w:val="28"/>
        </w:rPr>
        <w:t>-  размещено на официальном сайте в сети «Интернет» 593 муниципальных заказов;</w:t>
      </w:r>
    </w:p>
    <w:p w:rsidR="00B62FCA" w:rsidRPr="00196F14" w:rsidRDefault="00B62FCA" w:rsidP="00B62FCA">
      <w:pPr>
        <w:ind w:firstLine="567"/>
        <w:jc w:val="both"/>
        <w:rPr>
          <w:sz w:val="28"/>
          <w:szCs w:val="28"/>
        </w:rPr>
      </w:pPr>
      <w:r w:rsidRPr="00196F14">
        <w:rPr>
          <w:sz w:val="28"/>
          <w:szCs w:val="28"/>
        </w:rPr>
        <w:t xml:space="preserve">- по итогам работы Единой комиссии составлено 902 протокола. </w:t>
      </w:r>
    </w:p>
    <w:p w:rsidR="00B62FCA" w:rsidRPr="0043385E" w:rsidRDefault="00B62FCA" w:rsidP="00B62FCA">
      <w:pPr>
        <w:ind w:firstLine="567"/>
        <w:jc w:val="both"/>
        <w:rPr>
          <w:sz w:val="28"/>
          <w:szCs w:val="28"/>
        </w:rPr>
      </w:pPr>
      <w:r w:rsidRPr="0043385E">
        <w:rPr>
          <w:sz w:val="28"/>
          <w:szCs w:val="28"/>
        </w:rPr>
        <w:t xml:space="preserve">В течение 2017 года в УФАС Ханты-Мансийского автономного округа-Югры поступило 31 жалоба от участников закупок на действия Единой комиссии, муниципальных заказчиков, уполномоченного органа, из них  5 – частично обоснованной. </w:t>
      </w:r>
    </w:p>
    <w:p w:rsidR="00B62FCA" w:rsidRPr="00C84289" w:rsidRDefault="00B62FCA" w:rsidP="00B62FCA">
      <w:pPr>
        <w:ind w:firstLine="567"/>
        <w:jc w:val="both"/>
        <w:rPr>
          <w:sz w:val="28"/>
          <w:szCs w:val="28"/>
        </w:rPr>
      </w:pPr>
      <w:r w:rsidRPr="00C84289">
        <w:rPr>
          <w:sz w:val="28"/>
          <w:szCs w:val="28"/>
        </w:rPr>
        <w:t>Основной способ осуществления закупок для муниципальных нужд - аукцион в электронной форме (93% от общего количества размещенных в Единой информационной системе извещений.).</w:t>
      </w:r>
    </w:p>
    <w:p w:rsidR="00B62FCA" w:rsidRPr="00196F14" w:rsidRDefault="00B62FCA" w:rsidP="00B62FCA">
      <w:pPr>
        <w:ind w:firstLine="567"/>
        <w:jc w:val="both"/>
        <w:rPr>
          <w:sz w:val="28"/>
          <w:szCs w:val="28"/>
        </w:rPr>
      </w:pPr>
      <w:r w:rsidRPr="00196F14">
        <w:rPr>
          <w:sz w:val="28"/>
          <w:szCs w:val="28"/>
        </w:rPr>
        <w:t>От участников размещения заказов поступило 1532 заявок. Среднее число участников размещения заказа составило – 2,6.</w:t>
      </w:r>
    </w:p>
    <w:p w:rsidR="00B62FCA" w:rsidRPr="00196F14" w:rsidRDefault="00B62FCA" w:rsidP="00B62FCA">
      <w:pPr>
        <w:ind w:firstLine="567"/>
        <w:jc w:val="both"/>
        <w:rPr>
          <w:sz w:val="28"/>
          <w:szCs w:val="28"/>
        </w:rPr>
      </w:pPr>
      <w:r w:rsidRPr="00196F14">
        <w:rPr>
          <w:sz w:val="28"/>
          <w:szCs w:val="28"/>
        </w:rPr>
        <w:t>Объем закупок товаров, работ, услуг для муниципальных нужд за 2017 год составил 1455,9  млн. рублей.</w:t>
      </w:r>
    </w:p>
    <w:p w:rsidR="00B62FCA" w:rsidRPr="00C84289" w:rsidRDefault="00B62FCA" w:rsidP="00B62FCA">
      <w:pPr>
        <w:ind w:firstLine="567"/>
        <w:jc w:val="both"/>
        <w:rPr>
          <w:sz w:val="28"/>
          <w:szCs w:val="28"/>
        </w:rPr>
      </w:pPr>
      <w:r w:rsidRPr="00C84289">
        <w:rPr>
          <w:sz w:val="28"/>
          <w:szCs w:val="28"/>
        </w:rPr>
        <w:t>Сумма условной экономии по итогам проведенных торгов составила 76,8 млн. рублей, что составляет 5,7% от начальной (максимальной) цены контрактов.</w:t>
      </w:r>
    </w:p>
    <w:p w:rsidR="00B62FCA" w:rsidRPr="00C84289" w:rsidRDefault="00B62FCA" w:rsidP="00B62FCA">
      <w:pPr>
        <w:ind w:firstLine="567"/>
        <w:jc w:val="both"/>
        <w:rPr>
          <w:sz w:val="28"/>
          <w:szCs w:val="28"/>
        </w:rPr>
      </w:pPr>
      <w:r w:rsidRPr="00C84289">
        <w:rPr>
          <w:sz w:val="28"/>
          <w:szCs w:val="28"/>
        </w:rPr>
        <w:t>Продолжена работа по повышению уровня профессиональной подготовки специалистов в сфере осуществления закупок товаров, работ, услуг, при этом особое внимание уделено изменению законодательства о контрактной системе. А именно:</w:t>
      </w:r>
    </w:p>
    <w:p w:rsidR="00B62FCA" w:rsidRPr="00C84289" w:rsidRDefault="00B62FCA" w:rsidP="00B62FCA">
      <w:pPr>
        <w:ind w:firstLine="567"/>
        <w:jc w:val="both"/>
        <w:rPr>
          <w:sz w:val="28"/>
          <w:szCs w:val="28"/>
        </w:rPr>
      </w:pPr>
      <w:r w:rsidRPr="00C84289">
        <w:rPr>
          <w:sz w:val="28"/>
          <w:szCs w:val="28"/>
        </w:rPr>
        <w:t>- подготовлено и направлено заказчикам 17 рекомендательных письма в сфере закупок;</w:t>
      </w:r>
    </w:p>
    <w:p w:rsidR="00B62FCA" w:rsidRPr="00C84289" w:rsidRDefault="00B62FCA" w:rsidP="00B62FCA">
      <w:pPr>
        <w:ind w:firstLine="567"/>
        <w:jc w:val="both"/>
        <w:rPr>
          <w:sz w:val="28"/>
          <w:szCs w:val="28"/>
        </w:rPr>
      </w:pPr>
      <w:r w:rsidRPr="00C84289">
        <w:rPr>
          <w:sz w:val="28"/>
          <w:szCs w:val="28"/>
        </w:rPr>
        <w:t>- внесены изменения в типовую документацию электронного аукциона (2 раза);</w:t>
      </w:r>
    </w:p>
    <w:p w:rsidR="00B62FCA" w:rsidRPr="00C84289" w:rsidRDefault="00B62FCA" w:rsidP="00B62FCA">
      <w:pPr>
        <w:ind w:firstLine="567"/>
        <w:jc w:val="both"/>
        <w:rPr>
          <w:sz w:val="28"/>
          <w:szCs w:val="28"/>
        </w:rPr>
      </w:pPr>
      <w:r w:rsidRPr="00C84289">
        <w:rPr>
          <w:sz w:val="28"/>
          <w:szCs w:val="28"/>
        </w:rPr>
        <w:t>- внесены изменения в типовые контракты (2 раза).</w:t>
      </w:r>
    </w:p>
    <w:p w:rsidR="00B62FCA" w:rsidRPr="00FB33FB" w:rsidRDefault="00B62FCA" w:rsidP="00B62FCA">
      <w:pPr>
        <w:ind w:firstLine="567"/>
        <w:jc w:val="both"/>
        <w:rPr>
          <w:sz w:val="28"/>
          <w:szCs w:val="28"/>
        </w:rPr>
      </w:pPr>
      <w:r w:rsidRPr="00C84289">
        <w:rPr>
          <w:sz w:val="28"/>
          <w:szCs w:val="28"/>
        </w:rPr>
        <w:t>- проведен семинар, посвящённых изучению изменений нормативно-</w:t>
      </w:r>
      <w:r w:rsidRPr="00C84289">
        <w:rPr>
          <w:sz w:val="28"/>
          <w:szCs w:val="28"/>
        </w:rPr>
        <w:lastRenderedPageBreak/>
        <w:t>правовой базы в сфере закупок, в которых приняли участие более 30 сотрудник контрактных служб и контрактных управляющих муниципальных учреждений города Югорска.</w:t>
      </w:r>
    </w:p>
    <w:p w:rsidR="00B62FCA" w:rsidRPr="001119C3" w:rsidRDefault="00B62FCA" w:rsidP="00B62FCA">
      <w:pPr>
        <w:ind w:firstLine="567"/>
        <w:jc w:val="both"/>
        <w:rPr>
          <w:bCs/>
        </w:rPr>
      </w:pPr>
    </w:p>
    <w:p w:rsidR="00B62FCA" w:rsidRDefault="00B62FCA" w:rsidP="00B62FCA">
      <w:pPr>
        <w:pStyle w:val="a7"/>
        <w:snapToGrid w:val="0"/>
        <w:spacing w:after="0"/>
        <w:ind w:firstLine="567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Рассмотрены предложения  7 муниципальных учреждений по установлению (изменению) 488 тарифов на платные услуги и 1 тарифа на услугу предприятия, подготовлены соответствующие муниципальные правовые акты.</w:t>
      </w:r>
    </w:p>
    <w:p w:rsidR="001031D8" w:rsidRPr="001031D8" w:rsidRDefault="001031D8" w:rsidP="0029362F">
      <w:pPr>
        <w:rPr>
          <w:rFonts w:cs="Times New Roman"/>
        </w:rPr>
      </w:pPr>
    </w:p>
    <w:p w:rsidR="001545DC" w:rsidRPr="00F67DD6" w:rsidRDefault="009C06FF" w:rsidP="0029362F">
      <w:pPr>
        <w:ind w:firstLine="567"/>
        <w:jc w:val="both"/>
        <w:rPr>
          <w:bCs/>
          <w:sz w:val="28"/>
          <w:szCs w:val="28"/>
        </w:rPr>
      </w:pPr>
      <w:r w:rsidRPr="00F67DD6">
        <w:rPr>
          <w:bCs/>
          <w:sz w:val="28"/>
          <w:szCs w:val="28"/>
        </w:rPr>
        <w:t xml:space="preserve">Подготовлено </w:t>
      </w:r>
      <w:r w:rsidR="00F67DD6" w:rsidRPr="00F67DD6">
        <w:rPr>
          <w:bCs/>
          <w:sz w:val="28"/>
          <w:szCs w:val="28"/>
        </w:rPr>
        <w:t>8</w:t>
      </w:r>
      <w:r w:rsidR="0094793A" w:rsidRPr="00F67DD6">
        <w:rPr>
          <w:bCs/>
          <w:sz w:val="28"/>
          <w:szCs w:val="28"/>
        </w:rPr>
        <w:t xml:space="preserve"> решени</w:t>
      </w:r>
      <w:r w:rsidR="00B94510" w:rsidRPr="00F67DD6">
        <w:rPr>
          <w:bCs/>
          <w:sz w:val="28"/>
          <w:szCs w:val="28"/>
        </w:rPr>
        <w:t>й</w:t>
      </w:r>
      <w:r w:rsidR="0094793A" w:rsidRPr="00F67DD6">
        <w:rPr>
          <w:bCs/>
          <w:sz w:val="28"/>
          <w:szCs w:val="28"/>
        </w:rPr>
        <w:t xml:space="preserve"> Думы города Югорска:</w:t>
      </w:r>
    </w:p>
    <w:p w:rsidR="000B615F" w:rsidRPr="000B615F" w:rsidRDefault="000B615F" w:rsidP="000B615F">
      <w:pPr>
        <w:ind w:firstLine="567"/>
        <w:jc w:val="both"/>
        <w:rPr>
          <w:sz w:val="28"/>
          <w:szCs w:val="28"/>
        </w:rPr>
      </w:pPr>
      <w:r w:rsidRPr="000B615F">
        <w:rPr>
          <w:sz w:val="28"/>
          <w:szCs w:val="28"/>
        </w:rPr>
        <w:t>от 28.02.2017 № 6 О внесении изменений в решение Думы города Югорска от 26.02.2016 № 7 «Об утверждении Положения о гарантиях в организациях, финансовое обеспечение которых осуществляется из бюджета города Югорска»</w:t>
      </w:r>
      <w:r>
        <w:rPr>
          <w:sz w:val="28"/>
          <w:szCs w:val="28"/>
        </w:rPr>
        <w:t>;</w:t>
      </w:r>
    </w:p>
    <w:p w:rsidR="000B615F" w:rsidRPr="000B615F" w:rsidRDefault="000B615F" w:rsidP="000B615F">
      <w:pPr>
        <w:ind w:firstLine="567"/>
        <w:jc w:val="both"/>
        <w:rPr>
          <w:sz w:val="28"/>
          <w:szCs w:val="28"/>
        </w:rPr>
      </w:pPr>
      <w:r w:rsidRPr="000B615F">
        <w:rPr>
          <w:sz w:val="28"/>
          <w:szCs w:val="28"/>
        </w:rPr>
        <w:t xml:space="preserve">от 28.02.2017 № 5 О внесении изменений в решение Думы города Югорска от 18.11.2014 № 74«О системе налогообложения в виде единого налога на вмененный доход для отдельных видов деятельности»; </w:t>
      </w:r>
    </w:p>
    <w:p w:rsidR="000B615F" w:rsidRPr="000B615F" w:rsidRDefault="000B615F" w:rsidP="000B615F">
      <w:pPr>
        <w:ind w:firstLine="567"/>
        <w:jc w:val="both"/>
        <w:rPr>
          <w:sz w:val="28"/>
          <w:szCs w:val="28"/>
        </w:rPr>
      </w:pPr>
      <w:bookmarkStart w:id="0" w:name="_GoBack"/>
      <w:r w:rsidRPr="000B615F">
        <w:rPr>
          <w:sz w:val="28"/>
          <w:szCs w:val="28"/>
        </w:rPr>
        <w:t>23.03.2017 № 20 Об отчете главы города  Югорска о результатах своей деятельности и результатах деятельности администрации города за 2016 год;</w:t>
      </w:r>
      <w:bookmarkEnd w:id="0"/>
    </w:p>
    <w:p w:rsidR="000B615F" w:rsidRPr="000B615F" w:rsidRDefault="000B615F" w:rsidP="000B61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0B615F">
        <w:rPr>
          <w:sz w:val="28"/>
          <w:szCs w:val="28"/>
        </w:rPr>
        <w:t>25.04.2017 № 36 О внесении изменения в решение Думы города Югорска от 29.11.2011 № 114 «Об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услуг»</w:t>
      </w:r>
      <w:r w:rsidR="00F67DD6">
        <w:rPr>
          <w:sz w:val="28"/>
          <w:szCs w:val="28"/>
        </w:rPr>
        <w:t>;</w:t>
      </w:r>
    </w:p>
    <w:p w:rsidR="000B615F" w:rsidRPr="000B615F" w:rsidRDefault="000B615F" w:rsidP="000B61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0B615F">
        <w:rPr>
          <w:sz w:val="28"/>
          <w:szCs w:val="28"/>
        </w:rPr>
        <w:t xml:space="preserve">25.04.2017 № 37 О внесении изменений в решение Думы города Югорска от 26.05.2009 № 51 «О Положении о порядке принятия решений об установлении тарифов на услуги муниципальных предприятий и учреждений на территории </w:t>
      </w:r>
      <w:r w:rsidR="00F67DD6">
        <w:rPr>
          <w:sz w:val="28"/>
          <w:szCs w:val="28"/>
        </w:rPr>
        <w:t>города Югорска»;</w:t>
      </w:r>
    </w:p>
    <w:p w:rsidR="000B615F" w:rsidRPr="000B615F" w:rsidRDefault="000B615F" w:rsidP="000B615F">
      <w:pPr>
        <w:ind w:firstLine="567"/>
        <w:jc w:val="both"/>
        <w:rPr>
          <w:sz w:val="28"/>
          <w:szCs w:val="28"/>
        </w:rPr>
      </w:pPr>
      <w:r w:rsidRPr="000B615F">
        <w:rPr>
          <w:sz w:val="28"/>
          <w:szCs w:val="28"/>
        </w:rPr>
        <w:t>от 26 сентября 2017 года № 85 «О создании условий развития инвестиционной деятельности в городе Югорске»;</w:t>
      </w:r>
    </w:p>
    <w:p w:rsidR="000B615F" w:rsidRPr="000B615F" w:rsidRDefault="00F67DD6" w:rsidP="000B61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B615F" w:rsidRPr="000B615F">
        <w:rPr>
          <w:sz w:val="28"/>
          <w:szCs w:val="28"/>
        </w:rPr>
        <w:t>31.08.2017 № 76 «О развитии предпринимательства в городе Югорске и состоянии торговли»;</w:t>
      </w:r>
    </w:p>
    <w:p w:rsidR="000B615F" w:rsidRPr="000B615F" w:rsidRDefault="000B615F" w:rsidP="000B615F">
      <w:pPr>
        <w:ind w:firstLine="567"/>
        <w:jc w:val="both"/>
        <w:rPr>
          <w:sz w:val="28"/>
          <w:szCs w:val="28"/>
        </w:rPr>
      </w:pPr>
      <w:r w:rsidRPr="000B615F">
        <w:rPr>
          <w:sz w:val="28"/>
          <w:szCs w:val="28"/>
        </w:rPr>
        <w:t>от</w:t>
      </w:r>
      <w:r w:rsidR="00F67DD6">
        <w:rPr>
          <w:sz w:val="28"/>
          <w:szCs w:val="28"/>
        </w:rPr>
        <w:t xml:space="preserve"> 3.10.2017 </w:t>
      </w:r>
      <w:r w:rsidRPr="000B615F">
        <w:rPr>
          <w:sz w:val="28"/>
          <w:szCs w:val="28"/>
        </w:rPr>
        <w:t>№ 91«О внесении изменений в решение Думы города Югорска от 22.11.2004 № 648«О земельном налоге»</w:t>
      </w:r>
      <w:r w:rsidR="00F67DD6">
        <w:rPr>
          <w:sz w:val="28"/>
          <w:szCs w:val="28"/>
        </w:rPr>
        <w:t>.</w:t>
      </w:r>
    </w:p>
    <w:p w:rsidR="000B615F" w:rsidRPr="000B615F" w:rsidRDefault="00F67DD6" w:rsidP="000B61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Принято участие в подготовке проекта решения Думы города Югорска «</w:t>
      </w:r>
      <w:r w:rsidRPr="000B615F">
        <w:rPr>
          <w:sz w:val="28"/>
          <w:szCs w:val="28"/>
        </w:rPr>
        <w:t>Об утверждении Программы комплексного развития социальной инфраструктуры  города Югорска на 2017-2035 годы</w:t>
      </w:r>
      <w:r>
        <w:rPr>
          <w:sz w:val="28"/>
          <w:szCs w:val="28"/>
        </w:rPr>
        <w:t xml:space="preserve"> и выступлении на Думе города».</w:t>
      </w:r>
    </w:p>
    <w:p w:rsidR="004E4A21" w:rsidRDefault="00CC5F9F" w:rsidP="0029362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течение 201</w:t>
      </w:r>
      <w:r w:rsidR="0060422C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года специалистами </w:t>
      </w:r>
      <w:r w:rsidR="0060422C">
        <w:rPr>
          <w:bCs/>
          <w:sz w:val="28"/>
          <w:szCs w:val="28"/>
        </w:rPr>
        <w:t>Департамента</w:t>
      </w:r>
      <w:r>
        <w:rPr>
          <w:bCs/>
          <w:sz w:val="28"/>
          <w:szCs w:val="28"/>
        </w:rPr>
        <w:t xml:space="preserve"> подготовлено (дано</w:t>
      </w:r>
      <w:r w:rsidRPr="00B94510">
        <w:rPr>
          <w:bCs/>
          <w:sz w:val="28"/>
          <w:szCs w:val="28"/>
        </w:rPr>
        <w:t xml:space="preserve">) </w:t>
      </w:r>
      <w:r w:rsidR="00B94510">
        <w:rPr>
          <w:bCs/>
          <w:sz w:val="28"/>
          <w:szCs w:val="28"/>
        </w:rPr>
        <w:t xml:space="preserve">более </w:t>
      </w:r>
      <w:r w:rsidR="0060422C">
        <w:rPr>
          <w:bCs/>
          <w:sz w:val="28"/>
          <w:szCs w:val="28"/>
        </w:rPr>
        <w:t>10</w:t>
      </w:r>
      <w:r w:rsidRPr="00B94510">
        <w:rPr>
          <w:bCs/>
          <w:sz w:val="28"/>
          <w:szCs w:val="28"/>
        </w:rPr>
        <w:t xml:space="preserve"> интервью Югорск ТВ, Норд</w:t>
      </w:r>
      <w:r w:rsidR="00A56FB0">
        <w:rPr>
          <w:bCs/>
          <w:sz w:val="28"/>
          <w:szCs w:val="28"/>
        </w:rPr>
        <w:t>.</w:t>
      </w:r>
      <w:r w:rsidRPr="00B94510">
        <w:rPr>
          <w:bCs/>
          <w:sz w:val="28"/>
          <w:szCs w:val="28"/>
        </w:rPr>
        <w:t xml:space="preserve"> </w:t>
      </w:r>
      <w:r w:rsidR="00A56FB0">
        <w:rPr>
          <w:bCs/>
          <w:sz w:val="28"/>
          <w:szCs w:val="28"/>
        </w:rPr>
        <w:t>Е</w:t>
      </w:r>
      <w:r w:rsidRPr="00B94510">
        <w:rPr>
          <w:bCs/>
          <w:sz w:val="28"/>
          <w:szCs w:val="28"/>
        </w:rPr>
        <w:t>женедельно</w:t>
      </w:r>
      <w:r w:rsidR="00B94510">
        <w:rPr>
          <w:bCs/>
          <w:sz w:val="28"/>
          <w:szCs w:val="28"/>
        </w:rPr>
        <w:t xml:space="preserve"> публиковалась в газете Югорский вестник</w:t>
      </w:r>
      <w:r w:rsidRPr="00B94510">
        <w:rPr>
          <w:bCs/>
          <w:sz w:val="28"/>
          <w:szCs w:val="28"/>
        </w:rPr>
        <w:t xml:space="preserve"> ценов</w:t>
      </w:r>
      <w:r w:rsidR="00956378">
        <w:rPr>
          <w:bCs/>
          <w:sz w:val="28"/>
          <w:szCs w:val="28"/>
        </w:rPr>
        <w:t>ая</w:t>
      </w:r>
      <w:r>
        <w:rPr>
          <w:bCs/>
          <w:sz w:val="28"/>
          <w:szCs w:val="28"/>
        </w:rPr>
        <w:t xml:space="preserve"> информаци</w:t>
      </w:r>
      <w:r w:rsidR="00956378">
        <w:rPr>
          <w:bCs/>
          <w:sz w:val="28"/>
          <w:szCs w:val="28"/>
        </w:rPr>
        <w:t>я,</w:t>
      </w:r>
      <w:r>
        <w:rPr>
          <w:bCs/>
          <w:sz w:val="28"/>
          <w:szCs w:val="28"/>
        </w:rPr>
        <w:t xml:space="preserve"> ежемесячно </w:t>
      </w:r>
      <w:r w:rsidR="00956378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информаци</w:t>
      </w:r>
      <w:r w:rsidR="00956378">
        <w:rPr>
          <w:bCs/>
          <w:sz w:val="28"/>
          <w:szCs w:val="28"/>
        </w:rPr>
        <w:t>я о состоянии рынка труда</w:t>
      </w:r>
      <w:r>
        <w:rPr>
          <w:bCs/>
          <w:sz w:val="28"/>
          <w:szCs w:val="28"/>
        </w:rPr>
        <w:t xml:space="preserve">. </w:t>
      </w:r>
      <w:r w:rsidR="004E4A21">
        <w:rPr>
          <w:bCs/>
          <w:sz w:val="28"/>
          <w:szCs w:val="28"/>
        </w:rPr>
        <w:t xml:space="preserve">Осуществлялась подготовка информации </w:t>
      </w:r>
      <w:r w:rsidR="004E4A21" w:rsidRPr="004E4A21">
        <w:rPr>
          <w:bCs/>
          <w:sz w:val="28"/>
          <w:szCs w:val="28"/>
        </w:rPr>
        <w:t>к прямым эфирам, к пресс-конференциям главы города, главы администрации</w:t>
      </w:r>
      <w:r w:rsidR="004E4A21">
        <w:rPr>
          <w:bCs/>
          <w:sz w:val="28"/>
          <w:szCs w:val="28"/>
        </w:rPr>
        <w:t>.</w:t>
      </w:r>
    </w:p>
    <w:p w:rsidR="004E4A21" w:rsidRDefault="004E4A21" w:rsidP="0029362F">
      <w:pPr>
        <w:jc w:val="both"/>
        <w:rPr>
          <w:bCs/>
          <w:sz w:val="28"/>
          <w:szCs w:val="28"/>
        </w:rPr>
      </w:pPr>
    </w:p>
    <w:p w:rsidR="004E4A21" w:rsidRPr="004E4A21" w:rsidRDefault="0060422C" w:rsidP="0029362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Департамент</w:t>
      </w:r>
      <w:r w:rsidR="00F1629D">
        <w:rPr>
          <w:bCs/>
          <w:sz w:val="28"/>
          <w:szCs w:val="28"/>
        </w:rPr>
        <w:t xml:space="preserve"> является </w:t>
      </w:r>
      <w:r>
        <w:rPr>
          <w:bCs/>
          <w:sz w:val="28"/>
          <w:szCs w:val="28"/>
        </w:rPr>
        <w:t>редактором</w:t>
      </w:r>
      <w:r w:rsidR="00F1629D">
        <w:rPr>
          <w:bCs/>
          <w:sz w:val="28"/>
          <w:szCs w:val="28"/>
        </w:rPr>
        <w:t xml:space="preserve"> следующих разделов на официальном сайте и портале администрации города:</w:t>
      </w:r>
      <w:r>
        <w:rPr>
          <w:bCs/>
          <w:sz w:val="28"/>
          <w:szCs w:val="28"/>
        </w:rPr>
        <w:t xml:space="preserve"> </w:t>
      </w:r>
      <w:r w:rsidR="00F1629D">
        <w:rPr>
          <w:bCs/>
          <w:sz w:val="28"/>
          <w:szCs w:val="28"/>
        </w:rPr>
        <w:t>«Экономика», «Участие в программах»,</w:t>
      </w:r>
      <w:r w:rsidR="00C966D9">
        <w:rPr>
          <w:bCs/>
          <w:sz w:val="28"/>
          <w:szCs w:val="28"/>
        </w:rPr>
        <w:t xml:space="preserve"> «Н</w:t>
      </w:r>
      <w:r w:rsidR="00F1629D">
        <w:rPr>
          <w:bCs/>
          <w:sz w:val="28"/>
          <w:szCs w:val="28"/>
        </w:rPr>
        <w:t xml:space="preserve">алоговая политика» «Оценка регулирующего воздействия и экспертиза </w:t>
      </w:r>
      <w:r w:rsidR="00F1629D">
        <w:rPr>
          <w:bCs/>
          <w:sz w:val="28"/>
          <w:szCs w:val="28"/>
        </w:rPr>
        <w:lastRenderedPageBreak/>
        <w:t>муниципальных правовых актов», «Для бизнеса»</w:t>
      </w:r>
      <w:r>
        <w:rPr>
          <w:bCs/>
          <w:sz w:val="28"/>
          <w:szCs w:val="28"/>
        </w:rPr>
        <w:t xml:space="preserve">, а также разделов </w:t>
      </w:r>
      <w:r w:rsidR="00F1629D">
        <w:rPr>
          <w:bCs/>
          <w:sz w:val="28"/>
          <w:szCs w:val="28"/>
        </w:rPr>
        <w:t xml:space="preserve"> «Инвестиционная деятельность»</w:t>
      </w:r>
      <w:r>
        <w:rPr>
          <w:bCs/>
          <w:sz w:val="28"/>
          <w:szCs w:val="28"/>
        </w:rPr>
        <w:t xml:space="preserve"> и </w:t>
      </w:r>
      <w:r w:rsidR="00F1629D">
        <w:rPr>
          <w:bCs/>
          <w:sz w:val="28"/>
          <w:szCs w:val="28"/>
        </w:rPr>
        <w:t xml:space="preserve">«Госполномочия» </w:t>
      </w:r>
      <w:r>
        <w:rPr>
          <w:bCs/>
          <w:sz w:val="28"/>
          <w:szCs w:val="28"/>
        </w:rPr>
        <w:t xml:space="preserve">в части закрепленных полномочий. </w:t>
      </w:r>
      <w:r w:rsidR="004E4A21">
        <w:rPr>
          <w:bCs/>
          <w:sz w:val="28"/>
          <w:szCs w:val="28"/>
        </w:rPr>
        <w:t>В течение отчетного года выполнялась работа по наполнению раздел</w:t>
      </w:r>
      <w:r w:rsidR="00F1629D">
        <w:rPr>
          <w:bCs/>
          <w:sz w:val="28"/>
          <w:szCs w:val="28"/>
        </w:rPr>
        <w:t>ов</w:t>
      </w:r>
      <w:r w:rsidR="004E4A21">
        <w:rPr>
          <w:bCs/>
          <w:sz w:val="28"/>
          <w:szCs w:val="28"/>
        </w:rPr>
        <w:t xml:space="preserve"> необходимой информацией и поддержание </w:t>
      </w:r>
      <w:r w:rsidR="00F1629D">
        <w:rPr>
          <w:bCs/>
          <w:sz w:val="28"/>
          <w:szCs w:val="28"/>
        </w:rPr>
        <w:t>их</w:t>
      </w:r>
      <w:r w:rsidR="004E4A21">
        <w:rPr>
          <w:bCs/>
          <w:sz w:val="28"/>
          <w:szCs w:val="28"/>
        </w:rPr>
        <w:t xml:space="preserve"> в актуальном состоянии.</w:t>
      </w:r>
    </w:p>
    <w:p w:rsidR="004E4A21" w:rsidRDefault="004E4A21" w:rsidP="0029362F">
      <w:pPr>
        <w:pStyle w:val="a7"/>
        <w:snapToGrid w:val="0"/>
        <w:spacing w:after="0"/>
        <w:ind w:firstLine="567"/>
        <w:jc w:val="both"/>
        <w:rPr>
          <w:rFonts w:cs="Calibri"/>
          <w:sz w:val="28"/>
          <w:szCs w:val="28"/>
        </w:rPr>
      </w:pPr>
    </w:p>
    <w:p w:rsidR="004E4A21" w:rsidRDefault="004E4A21" w:rsidP="0029362F">
      <w:pPr>
        <w:pStyle w:val="a7"/>
        <w:snapToGrid w:val="0"/>
        <w:spacing w:after="0"/>
        <w:ind w:firstLine="567"/>
        <w:jc w:val="both"/>
        <w:rPr>
          <w:rFonts w:cs="Calibri"/>
          <w:sz w:val="28"/>
          <w:szCs w:val="28"/>
        </w:rPr>
      </w:pPr>
      <w:r w:rsidRPr="00E645AF">
        <w:rPr>
          <w:rFonts w:cs="Calibri"/>
          <w:sz w:val="28"/>
          <w:szCs w:val="28"/>
        </w:rPr>
        <w:t xml:space="preserve">Выполнена работа с архивом: сдано </w:t>
      </w:r>
      <w:r w:rsidR="00E645AF" w:rsidRPr="00E645AF">
        <w:rPr>
          <w:rFonts w:cs="Calibri"/>
          <w:sz w:val="28"/>
          <w:szCs w:val="28"/>
        </w:rPr>
        <w:t>12</w:t>
      </w:r>
      <w:r w:rsidRPr="00E645AF">
        <w:rPr>
          <w:rFonts w:cs="Calibri"/>
          <w:sz w:val="28"/>
          <w:szCs w:val="28"/>
        </w:rPr>
        <w:t xml:space="preserve"> дел постоянного хранения в архив за 201</w:t>
      </w:r>
      <w:r w:rsidR="00E645AF" w:rsidRPr="00E645AF">
        <w:rPr>
          <w:rFonts w:cs="Calibri"/>
          <w:sz w:val="28"/>
          <w:szCs w:val="28"/>
        </w:rPr>
        <w:t>2</w:t>
      </w:r>
      <w:r w:rsidRPr="00E645AF">
        <w:rPr>
          <w:rFonts w:cs="Calibri"/>
          <w:sz w:val="28"/>
          <w:szCs w:val="28"/>
        </w:rPr>
        <w:t xml:space="preserve"> год, составлена опись дел за 20</w:t>
      </w:r>
      <w:r w:rsidR="00E645AF" w:rsidRPr="00E645AF">
        <w:rPr>
          <w:rFonts w:cs="Calibri"/>
          <w:sz w:val="28"/>
          <w:szCs w:val="28"/>
        </w:rPr>
        <w:t>14</w:t>
      </w:r>
      <w:r w:rsidRPr="00E645AF">
        <w:rPr>
          <w:rFonts w:cs="Calibri"/>
          <w:sz w:val="28"/>
          <w:szCs w:val="28"/>
        </w:rPr>
        <w:t xml:space="preserve"> год, номенклатура дел на 201</w:t>
      </w:r>
      <w:r w:rsidR="00E645AF" w:rsidRPr="00E645AF">
        <w:rPr>
          <w:rFonts w:cs="Calibri"/>
          <w:sz w:val="28"/>
          <w:szCs w:val="28"/>
        </w:rPr>
        <w:t>7</w:t>
      </w:r>
      <w:r w:rsidRPr="00E645AF">
        <w:rPr>
          <w:rFonts w:cs="Calibri"/>
          <w:sz w:val="28"/>
          <w:szCs w:val="28"/>
        </w:rPr>
        <w:t xml:space="preserve"> год</w:t>
      </w:r>
      <w:r w:rsidR="00BF2187" w:rsidRPr="00E645AF">
        <w:rPr>
          <w:rFonts w:cs="Calibri"/>
          <w:sz w:val="28"/>
          <w:szCs w:val="28"/>
        </w:rPr>
        <w:t>.</w:t>
      </w:r>
    </w:p>
    <w:p w:rsidR="00BF2187" w:rsidRDefault="00BF2187" w:rsidP="0029362F">
      <w:pPr>
        <w:pStyle w:val="a7"/>
        <w:snapToGrid w:val="0"/>
        <w:spacing w:after="0"/>
        <w:ind w:firstLine="567"/>
        <w:jc w:val="both"/>
        <w:rPr>
          <w:rFonts w:cs="Calibri"/>
          <w:sz w:val="28"/>
          <w:szCs w:val="28"/>
        </w:rPr>
      </w:pPr>
    </w:p>
    <w:p w:rsidR="00BF2187" w:rsidRDefault="0060422C" w:rsidP="0029362F">
      <w:pPr>
        <w:pStyle w:val="a7"/>
        <w:snapToGrid w:val="0"/>
        <w:spacing w:after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Директор департамента                                </w:t>
      </w:r>
      <w:r w:rsidR="00BF2187">
        <w:rPr>
          <w:rFonts w:cs="Calibri"/>
          <w:sz w:val="28"/>
          <w:szCs w:val="28"/>
        </w:rPr>
        <w:t xml:space="preserve">                                И.В. Грудцына</w:t>
      </w:r>
    </w:p>
    <w:p w:rsidR="00AA1154" w:rsidRDefault="00AA1154" w:rsidP="0029362F">
      <w:pPr>
        <w:pStyle w:val="a7"/>
        <w:snapToGrid w:val="0"/>
        <w:spacing w:after="0"/>
        <w:jc w:val="both"/>
        <w:rPr>
          <w:rFonts w:cs="Calibri"/>
          <w:sz w:val="28"/>
          <w:szCs w:val="28"/>
        </w:rPr>
      </w:pPr>
    </w:p>
    <w:p w:rsidR="00AA1154" w:rsidRPr="00BC73C4" w:rsidRDefault="0060422C" w:rsidP="0029362F">
      <w:pPr>
        <w:pStyle w:val="a7"/>
        <w:snapToGrid w:val="0"/>
        <w:spacing w:after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01.03</w:t>
      </w:r>
      <w:r w:rsidR="00AA1154">
        <w:rPr>
          <w:rFonts w:cs="Calibri"/>
          <w:sz w:val="28"/>
          <w:szCs w:val="28"/>
        </w:rPr>
        <w:t>.201</w:t>
      </w:r>
      <w:r>
        <w:rPr>
          <w:rFonts w:cs="Calibri"/>
          <w:sz w:val="28"/>
          <w:szCs w:val="28"/>
        </w:rPr>
        <w:t>8</w:t>
      </w:r>
    </w:p>
    <w:p w:rsidR="00FD65D0" w:rsidRDefault="00FD65D0" w:rsidP="0029362F">
      <w:pPr>
        <w:ind w:firstLine="567"/>
        <w:jc w:val="both"/>
        <w:rPr>
          <w:bCs/>
          <w:sz w:val="28"/>
          <w:szCs w:val="28"/>
        </w:rPr>
      </w:pPr>
    </w:p>
    <w:p w:rsidR="00677095" w:rsidRPr="00B75BC9" w:rsidRDefault="00677095" w:rsidP="0029362F">
      <w:pPr>
        <w:ind w:firstLine="720"/>
        <w:jc w:val="both"/>
        <w:rPr>
          <w:sz w:val="28"/>
          <w:szCs w:val="28"/>
        </w:rPr>
      </w:pPr>
    </w:p>
    <w:p w:rsidR="00677095" w:rsidRPr="006C02F3" w:rsidRDefault="00677095" w:rsidP="00677095">
      <w:pPr>
        <w:autoSpaceDE w:val="0"/>
        <w:autoSpaceDN w:val="0"/>
        <w:adjustRightInd w:val="0"/>
        <w:ind w:firstLine="567"/>
        <w:jc w:val="right"/>
        <w:outlineLvl w:val="0"/>
        <w:rPr>
          <w:sz w:val="20"/>
          <w:szCs w:val="20"/>
        </w:rPr>
      </w:pPr>
    </w:p>
    <w:sectPr w:rsidR="00677095" w:rsidRPr="006C02F3" w:rsidSect="00663689">
      <w:footerReference w:type="default" r:id="rId8"/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AB6" w:rsidRDefault="00C74AB6">
      <w:r>
        <w:separator/>
      </w:r>
    </w:p>
  </w:endnote>
  <w:endnote w:type="continuationSeparator" w:id="1">
    <w:p w:rsidR="00C74AB6" w:rsidRDefault="00C74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5A4" w:rsidRDefault="002B1B77">
    <w:pPr>
      <w:pStyle w:val="af0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6.65pt;margin-top:.05pt;width:15.95pt;height:18.05pt;z-index:251657728;mso-wrap-distance-left:0;mso-wrap-distance-right:0;mso-position-horizontal-relative:page" stroked="f">
          <v:fill opacity="0" color2="black"/>
          <v:textbox inset="0,0,0,0">
            <w:txbxContent>
              <w:p w:rsidR="008325A4" w:rsidRDefault="002B1B77">
                <w:pPr>
                  <w:pStyle w:val="af0"/>
                </w:pPr>
                <w:r>
                  <w:rPr>
                    <w:rStyle w:val="a4"/>
                  </w:rPr>
                  <w:fldChar w:fldCharType="begin"/>
                </w:r>
                <w:r w:rsidR="008325A4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287831">
                  <w:rPr>
                    <w:rStyle w:val="a4"/>
                    <w:noProof/>
                  </w:rPr>
                  <w:t>11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AB6" w:rsidRDefault="00C74AB6">
      <w:r>
        <w:separator/>
      </w:r>
    </w:p>
  </w:footnote>
  <w:footnote w:type="continuationSeparator" w:id="1">
    <w:p w:rsidR="00C74AB6" w:rsidRDefault="00C74A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31E39F3"/>
    <w:multiLevelType w:val="hybridMultilevel"/>
    <w:tmpl w:val="5ACA631C"/>
    <w:lvl w:ilvl="0" w:tplc="5F2449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2D00DB"/>
    <w:multiLevelType w:val="hybridMultilevel"/>
    <w:tmpl w:val="CAC69A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365DF"/>
    <w:multiLevelType w:val="hybridMultilevel"/>
    <w:tmpl w:val="D67E48E2"/>
    <w:lvl w:ilvl="0" w:tplc="2CE843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ADB245B"/>
    <w:multiLevelType w:val="hybridMultilevel"/>
    <w:tmpl w:val="AE06C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A0F8A"/>
    <w:multiLevelType w:val="hybridMultilevel"/>
    <w:tmpl w:val="E6FCDC82"/>
    <w:lvl w:ilvl="0" w:tplc="35961DA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A66743"/>
    <w:multiLevelType w:val="hybridMultilevel"/>
    <w:tmpl w:val="3A4E2804"/>
    <w:lvl w:ilvl="0" w:tplc="B3AEBC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996DBF"/>
    <w:multiLevelType w:val="hybridMultilevel"/>
    <w:tmpl w:val="7CC8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B1A1C"/>
    <w:multiLevelType w:val="hybridMultilevel"/>
    <w:tmpl w:val="11E4A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763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473C0"/>
    <w:multiLevelType w:val="hybridMultilevel"/>
    <w:tmpl w:val="AE3A6810"/>
    <w:lvl w:ilvl="0" w:tplc="CED663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5A19B6"/>
    <w:multiLevelType w:val="hybridMultilevel"/>
    <w:tmpl w:val="2410EBE4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201EB2"/>
    <w:multiLevelType w:val="hybridMultilevel"/>
    <w:tmpl w:val="A3767A96"/>
    <w:lvl w:ilvl="0" w:tplc="5C92E0C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F37D5D"/>
    <w:multiLevelType w:val="hybridMultilevel"/>
    <w:tmpl w:val="C1F69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F34BBF"/>
    <w:multiLevelType w:val="hybridMultilevel"/>
    <w:tmpl w:val="2CECB0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CA39D9"/>
    <w:multiLevelType w:val="multilevel"/>
    <w:tmpl w:val="CDE6A7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6"/>
  </w:num>
  <w:num w:numId="7">
    <w:abstractNumId w:val="1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  <w:lvlOverride w:ilvl="0">
      <w:startOverride w:val="1"/>
    </w:lvlOverride>
  </w:num>
  <w:num w:numId="15">
    <w:abstractNumId w:val="4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5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8B65B1"/>
    <w:rsid w:val="0000016B"/>
    <w:rsid w:val="000014AE"/>
    <w:rsid w:val="00007DFE"/>
    <w:rsid w:val="00012CE2"/>
    <w:rsid w:val="0001614C"/>
    <w:rsid w:val="00024EB5"/>
    <w:rsid w:val="00032332"/>
    <w:rsid w:val="0003363E"/>
    <w:rsid w:val="00036546"/>
    <w:rsid w:val="00041409"/>
    <w:rsid w:val="000421F9"/>
    <w:rsid w:val="0004481D"/>
    <w:rsid w:val="00050D2E"/>
    <w:rsid w:val="00050FC8"/>
    <w:rsid w:val="00056416"/>
    <w:rsid w:val="000575DD"/>
    <w:rsid w:val="00063A55"/>
    <w:rsid w:val="0006748A"/>
    <w:rsid w:val="00076385"/>
    <w:rsid w:val="0007690D"/>
    <w:rsid w:val="000803C3"/>
    <w:rsid w:val="000831C5"/>
    <w:rsid w:val="0008329C"/>
    <w:rsid w:val="000841B6"/>
    <w:rsid w:val="00093C27"/>
    <w:rsid w:val="0009529E"/>
    <w:rsid w:val="000A0669"/>
    <w:rsid w:val="000A1102"/>
    <w:rsid w:val="000A58AE"/>
    <w:rsid w:val="000A6AE2"/>
    <w:rsid w:val="000B615F"/>
    <w:rsid w:val="000C0480"/>
    <w:rsid w:val="000C744D"/>
    <w:rsid w:val="000D5A41"/>
    <w:rsid w:val="000E66CB"/>
    <w:rsid w:val="000F2D38"/>
    <w:rsid w:val="001031D8"/>
    <w:rsid w:val="00104D1B"/>
    <w:rsid w:val="001072BE"/>
    <w:rsid w:val="001114A5"/>
    <w:rsid w:val="001119C3"/>
    <w:rsid w:val="001178D5"/>
    <w:rsid w:val="001304C0"/>
    <w:rsid w:val="00131C82"/>
    <w:rsid w:val="001334C1"/>
    <w:rsid w:val="001372F3"/>
    <w:rsid w:val="00137C88"/>
    <w:rsid w:val="0014079F"/>
    <w:rsid w:val="00143C39"/>
    <w:rsid w:val="001446BC"/>
    <w:rsid w:val="0015011B"/>
    <w:rsid w:val="00151A2C"/>
    <w:rsid w:val="001545DC"/>
    <w:rsid w:val="00162ED0"/>
    <w:rsid w:val="00173064"/>
    <w:rsid w:val="00184C45"/>
    <w:rsid w:val="00186430"/>
    <w:rsid w:val="001A5BB4"/>
    <w:rsid w:val="001A74FA"/>
    <w:rsid w:val="001C5BE3"/>
    <w:rsid w:val="001D495A"/>
    <w:rsid w:val="001E06AC"/>
    <w:rsid w:val="001E09BB"/>
    <w:rsid w:val="001E48C8"/>
    <w:rsid w:val="002001AE"/>
    <w:rsid w:val="002044B2"/>
    <w:rsid w:val="00205490"/>
    <w:rsid w:val="00205804"/>
    <w:rsid w:val="00207043"/>
    <w:rsid w:val="002133AB"/>
    <w:rsid w:val="00213DAB"/>
    <w:rsid w:val="002158CF"/>
    <w:rsid w:val="00227934"/>
    <w:rsid w:val="0024051C"/>
    <w:rsid w:val="00242FC6"/>
    <w:rsid w:val="00254C61"/>
    <w:rsid w:val="00256BF6"/>
    <w:rsid w:val="00257F91"/>
    <w:rsid w:val="0027124C"/>
    <w:rsid w:val="00272EBD"/>
    <w:rsid w:val="002735C2"/>
    <w:rsid w:val="0027391C"/>
    <w:rsid w:val="00284CAA"/>
    <w:rsid w:val="00287831"/>
    <w:rsid w:val="0029362F"/>
    <w:rsid w:val="002956F1"/>
    <w:rsid w:val="00296763"/>
    <w:rsid w:val="002A2343"/>
    <w:rsid w:val="002A28A8"/>
    <w:rsid w:val="002A7872"/>
    <w:rsid w:val="002B1B77"/>
    <w:rsid w:val="002B2706"/>
    <w:rsid w:val="002D25E7"/>
    <w:rsid w:val="002D2DE2"/>
    <w:rsid w:val="002D36EC"/>
    <w:rsid w:val="002D5D5D"/>
    <w:rsid w:val="002E3AC2"/>
    <w:rsid w:val="002E50FC"/>
    <w:rsid w:val="002E6F82"/>
    <w:rsid w:val="002E7364"/>
    <w:rsid w:val="002F0DDB"/>
    <w:rsid w:val="002F11BB"/>
    <w:rsid w:val="002F5A03"/>
    <w:rsid w:val="002F5B19"/>
    <w:rsid w:val="0030003C"/>
    <w:rsid w:val="00302759"/>
    <w:rsid w:val="003055BA"/>
    <w:rsid w:val="0031113D"/>
    <w:rsid w:val="0031193B"/>
    <w:rsid w:val="0031258E"/>
    <w:rsid w:val="00313D0A"/>
    <w:rsid w:val="003148B4"/>
    <w:rsid w:val="003176ED"/>
    <w:rsid w:val="00320F11"/>
    <w:rsid w:val="0032311B"/>
    <w:rsid w:val="003239B7"/>
    <w:rsid w:val="003242FD"/>
    <w:rsid w:val="00324678"/>
    <w:rsid w:val="00325B8F"/>
    <w:rsid w:val="003316AB"/>
    <w:rsid w:val="003350BE"/>
    <w:rsid w:val="0033550F"/>
    <w:rsid w:val="00342EBD"/>
    <w:rsid w:val="00347C75"/>
    <w:rsid w:val="00353981"/>
    <w:rsid w:val="00361C6C"/>
    <w:rsid w:val="00362FB6"/>
    <w:rsid w:val="00363C1C"/>
    <w:rsid w:val="00367A2A"/>
    <w:rsid w:val="00370130"/>
    <w:rsid w:val="0037058E"/>
    <w:rsid w:val="00374E1C"/>
    <w:rsid w:val="00376C32"/>
    <w:rsid w:val="003808A0"/>
    <w:rsid w:val="00385F66"/>
    <w:rsid w:val="003906B8"/>
    <w:rsid w:val="00397AD8"/>
    <w:rsid w:val="003A4488"/>
    <w:rsid w:val="003A69D9"/>
    <w:rsid w:val="003A737B"/>
    <w:rsid w:val="003A79D5"/>
    <w:rsid w:val="003B1861"/>
    <w:rsid w:val="003C1F84"/>
    <w:rsid w:val="003C454D"/>
    <w:rsid w:val="003C6BA6"/>
    <w:rsid w:val="003D0878"/>
    <w:rsid w:val="003D2FD4"/>
    <w:rsid w:val="003D3ABF"/>
    <w:rsid w:val="003D635E"/>
    <w:rsid w:val="003D72B4"/>
    <w:rsid w:val="003E0630"/>
    <w:rsid w:val="003E17D9"/>
    <w:rsid w:val="003E21F4"/>
    <w:rsid w:val="003E54CE"/>
    <w:rsid w:val="003F1F18"/>
    <w:rsid w:val="003F5540"/>
    <w:rsid w:val="003F6AD7"/>
    <w:rsid w:val="004040A5"/>
    <w:rsid w:val="004042A8"/>
    <w:rsid w:val="004107A2"/>
    <w:rsid w:val="004123C2"/>
    <w:rsid w:val="0041359F"/>
    <w:rsid w:val="004146C8"/>
    <w:rsid w:val="0041502A"/>
    <w:rsid w:val="004274A5"/>
    <w:rsid w:val="00436E62"/>
    <w:rsid w:val="00440B22"/>
    <w:rsid w:val="004478B9"/>
    <w:rsid w:val="004517B2"/>
    <w:rsid w:val="00453DC4"/>
    <w:rsid w:val="00454DCE"/>
    <w:rsid w:val="00456DEA"/>
    <w:rsid w:val="00457B88"/>
    <w:rsid w:val="00460E1C"/>
    <w:rsid w:val="00470789"/>
    <w:rsid w:val="00470833"/>
    <w:rsid w:val="00474A45"/>
    <w:rsid w:val="00477E4A"/>
    <w:rsid w:val="004827BE"/>
    <w:rsid w:val="00482D56"/>
    <w:rsid w:val="00493E85"/>
    <w:rsid w:val="004A3BCF"/>
    <w:rsid w:val="004C0A71"/>
    <w:rsid w:val="004D51E0"/>
    <w:rsid w:val="004D61AB"/>
    <w:rsid w:val="004E4A21"/>
    <w:rsid w:val="004F496D"/>
    <w:rsid w:val="00500E28"/>
    <w:rsid w:val="005045C3"/>
    <w:rsid w:val="00506367"/>
    <w:rsid w:val="0050677A"/>
    <w:rsid w:val="00512032"/>
    <w:rsid w:val="005123DE"/>
    <w:rsid w:val="00514A7B"/>
    <w:rsid w:val="00517C25"/>
    <w:rsid w:val="00531019"/>
    <w:rsid w:val="00542D95"/>
    <w:rsid w:val="00545A85"/>
    <w:rsid w:val="00546116"/>
    <w:rsid w:val="005679E6"/>
    <w:rsid w:val="0057121E"/>
    <w:rsid w:val="00572973"/>
    <w:rsid w:val="005772DF"/>
    <w:rsid w:val="005A401E"/>
    <w:rsid w:val="005A4025"/>
    <w:rsid w:val="005B05C3"/>
    <w:rsid w:val="005B56F6"/>
    <w:rsid w:val="005B6547"/>
    <w:rsid w:val="005C07DD"/>
    <w:rsid w:val="005D3ADE"/>
    <w:rsid w:val="005D4141"/>
    <w:rsid w:val="005E34F2"/>
    <w:rsid w:val="005E3999"/>
    <w:rsid w:val="005E4125"/>
    <w:rsid w:val="0060079F"/>
    <w:rsid w:val="006017F0"/>
    <w:rsid w:val="00601858"/>
    <w:rsid w:val="00602153"/>
    <w:rsid w:val="0060422C"/>
    <w:rsid w:val="006118B5"/>
    <w:rsid w:val="00612193"/>
    <w:rsid w:val="006135DA"/>
    <w:rsid w:val="006177BB"/>
    <w:rsid w:val="00623475"/>
    <w:rsid w:val="00623A28"/>
    <w:rsid w:val="00624D78"/>
    <w:rsid w:val="00632E6C"/>
    <w:rsid w:val="00641054"/>
    <w:rsid w:val="006413A9"/>
    <w:rsid w:val="00647B0B"/>
    <w:rsid w:val="006610D2"/>
    <w:rsid w:val="00663689"/>
    <w:rsid w:val="00676C94"/>
    <w:rsid w:val="00677095"/>
    <w:rsid w:val="00681751"/>
    <w:rsid w:val="00681F56"/>
    <w:rsid w:val="006847E6"/>
    <w:rsid w:val="0069032E"/>
    <w:rsid w:val="006903E3"/>
    <w:rsid w:val="00690D35"/>
    <w:rsid w:val="00696D6F"/>
    <w:rsid w:val="006A502A"/>
    <w:rsid w:val="006B6812"/>
    <w:rsid w:val="006C02F3"/>
    <w:rsid w:val="006C09B1"/>
    <w:rsid w:val="006C41F4"/>
    <w:rsid w:val="006D176B"/>
    <w:rsid w:val="006D443A"/>
    <w:rsid w:val="006D53E9"/>
    <w:rsid w:val="006D6D21"/>
    <w:rsid w:val="006D7C73"/>
    <w:rsid w:val="006E5982"/>
    <w:rsid w:val="006E75D4"/>
    <w:rsid w:val="006F0AE1"/>
    <w:rsid w:val="006F0F73"/>
    <w:rsid w:val="006F525E"/>
    <w:rsid w:val="00703271"/>
    <w:rsid w:val="007211F4"/>
    <w:rsid w:val="007228A9"/>
    <w:rsid w:val="00725537"/>
    <w:rsid w:val="0073396C"/>
    <w:rsid w:val="00737A3C"/>
    <w:rsid w:val="007503B8"/>
    <w:rsid w:val="00761800"/>
    <w:rsid w:val="007653CE"/>
    <w:rsid w:val="00765BAC"/>
    <w:rsid w:val="00767DE3"/>
    <w:rsid w:val="00770BDD"/>
    <w:rsid w:val="007712C4"/>
    <w:rsid w:val="00772470"/>
    <w:rsid w:val="007759CE"/>
    <w:rsid w:val="00783874"/>
    <w:rsid w:val="007941C0"/>
    <w:rsid w:val="00795D28"/>
    <w:rsid w:val="007A3006"/>
    <w:rsid w:val="007C0D22"/>
    <w:rsid w:val="007E32B3"/>
    <w:rsid w:val="007E6025"/>
    <w:rsid w:val="007F1A3A"/>
    <w:rsid w:val="007F2577"/>
    <w:rsid w:val="007F273E"/>
    <w:rsid w:val="0080224D"/>
    <w:rsid w:val="00803544"/>
    <w:rsid w:val="00822C83"/>
    <w:rsid w:val="008312D2"/>
    <w:rsid w:val="008325A4"/>
    <w:rsid w:val="00841E7B"/>
    <w:rsid w:val="0084298B"/>
    <w:rsid w:val="008439D4"/>
    <w:rsid w:val="00845338"/>
    <w:rsid w:val="00853054"/>
    <w:rsid w:val="00855673"/>
    <w:rsid w:val="00860EB8"/>
    <w:rsid w:val="008613BE"/>
    <w:rsid w:val="008625F8"/>
    <w:rsid w:val="0087535F"/>
    <w:rsid w:val="008762CE"/>
    <w:rsid w:val="00880A91"/>
    <w:rsid w:val="00882E86"/>
    <w:rsid w:val="008844AD"/>
    <w:rsid w:val="008865F7"/>
    <w:rsid w:val="00887AF8"/>
    <w:rsid w:val="008A6322"/>
    <w:rsid w:val="008B65B1"/>
    <w:rsid w:val="008C0D92"/>
    <w:rsid w:val="008C50CA"/>
    <w:rsid w:val="008D0F60"/>
    <w:rsid w:val="008D5DA7"/>
    <w:rsid w:val="008D6E53"/>
    <w:rsid w:val="008E176B"/>
    <w:rsid w:val="008E224F"/>
    <w:rsid w:val="008E5659"/>
    <w:rsid w:val="008E688F"/>
    <w:rsid w:val="008E7948"/>
    <w:rsid w:val="008F3D0C"/>
    <w:rsid w:val="008F531A"/>
    <w:rsid w:val="008F62E0"/>
    <w:rsid w:val="008F7698"/>
    <w:rsid w:val="00902C6D"/>
    <w:rsid w:val="00902F97"/>
    <w:rsid w:val="00904C58"/>
    <w:rsid w:val="00911477"/>
    <w:rsid w:val="0092131F"/>
    <w:rsid w:val="0092178D"/>
    <w:rsid w:val="00923A14"/>
    <w:rsid w:val="00930995"/>
    <w:rsid w:val="009314A1"/>
    <w:rsid w:val="00931717"/>
    <w:rsid w:val="0093256F"/>
    <w:rsid w:val="009377BA"/>
    <w:rsid w:val="009416B0"/>
    <w:rsid w:val="00943502"/>
    <w:rsid w:val="00945D9B"/>
    <w:rsid w:val="0094793A"/>
    <w:rsid w:val="00950373"/>
    <w:rsid w:val="00950606"/>
    <w:rsid w:val="0095628C"/>
    <w:rsid w:val="00956378"/>
    <w:rsid w:val="00957E61"/>
    <w:rsid w:val="00957FFE"/>
    <w:rsid w:val="0096255E"/>
    <w:rsid w:val="009657B0"/>
    <w:rsid w:val="009662CB"/>
    <w:rsid w:val="00977F7C"/>
    <w:rsid w:val="00983F6B"/>
    <w:rsid w:val="00984666"/>
    <w:rsid w:val="0098502C"/>
    <w:rsid w:val="00986FD3"/>
    <w:rsid w:val="00990705"/>
    <w:rsid w:val="00991DA9"/>
    <w:rsid w:val="009973D2"/>
    <w:rsid w:val="009A06F7"/>
    <w:rsid w:val="009A1084"/>
    <w:rsid w:val="009C06FF"/>
    <w:rsid w:val="009C6E85"/>
    <w:rsid w:val="009C7FB3"/>
    <w:rsid w:val="009D0BDC"/>
    <w:rsid w:val="009D1D4A"/>
    <w:rsid w:val="009D31C3"/>
    <w:rsid w:val="009E0867"/>
    <w:rsid w:val="009E739A"/>
    <w:rsid w:val="009F5D68"/>
    <w:rsid w:val="009F6C71"/>
    <w:rsid w:val="00A00137"/>
    <w:rsid w:val="00A024A1"/>
    <w:rsid w:val="00A07C85"/>
    <w:rsid w:val="00A1165E"/>
    <w:rsid w:val="00A12B61"/>
    <w:rsid w:val="00A15F75"/>
    <w:rsid w:val="00A221FE"/>
    <w:rsid w:val="00A24E89"/>
    <w:rsid w:val="00A3232F"/>
    <w:rsid w:val="00A32439"/>
    <w:rsid w:val="00A3574B"/>
    <w:rsid w:val="00A40D1D"/>
    <w:rsid w:val="00A41764"/>
    <w:rsid w:val="00A438E9"/>
    <w:rsid w:val="00A44616"/>
    <w:rsid w:val="00A455B8"/>
    <w:rsid w:val="00A47232"/>
    <w:rsid w:val="00A476E0"/>
    <w:rsid w:val="00A56FB0"/>
    <w:rsid w:val="00A57877"/>
    <w:rsid w:val="00A6032F"/>
    <w:rsid w:val="00A60661"/>
    <w:rsid w:val="00A60741"/>
    <w:rsid w:val="00A66D17"/>
    <w:rsid w:val="00A75FEB"/>
    <w:rsid w:val="00A76D9A"/>
    <w:rsid w:val="00A822A1"/>
    <w:rsid w:val="00A84E82"/>
    <w:rsid w:val="00A87CC2"/>
    <w:rsid w:val="00A9714D"/>
    <w:rsid w:val="00AA1154"/>
    <w:rsid w:val="00AA585D"/>
    <w:rsid w:val="00AC0602"/>
    <w:rsid w:val="00AC5039"/>
    <w:rsid w:val="00AC5C62"/>
    <w:rsid w:val="00AC7DCE"/>
    <w:rsid w:val="00AD1D65"/>
    <w:rsid w:val="00AD2CE2"/>
    <w:rsid w:val="00AD3452"/>
    <w:rsid w:val="00AD7EDB"/>
    <w:rsid w:val="00AE0E40"/>
    <w:rsid w:val="00AE54CF"/>
    <w:rsid w:val="00AE7005"/>
    <w:rsid w:val="00AF4933"/>
    <w:rsid w:val="00AF503C"/>
    <w:rsid w:val="00AF79FE"/>
    <w:rsid w:val="00B15FBA"/>
    <w:rsid w:val="00B23EF7"/>
    <w:rsid w:val="00B248E9"/>
    <w:rsid w:val="00B25725"/>
    <w:rsid w:val="00B33B79"/>
    <w:rsid w:val="00B43034"/>
    <w:rsid w:val="00B4367D"/>
    <w:rsid w:val="00B448AF"/>
    <w:rsid w:val="00B618C8"/>
    <w:rsid w:val="00B62FCA"/>
    <w:rsid w:val="00B70956"/>
    <w:rsid w:val="00B733E9"/>
    <w:rsid w:val="00B75BC9"/>
    <w:rsid w:val="00B81ECE"/>
    <w:rsid w:val="00B94510"/>
    <w:rsid w:val="00B94CE9"/>
    <w:rsid w:val="00B95A85"/>
    <w:rsid w:val="00B95DC4"/>
    <w:rsid w:val="00B96824"/>
    <w:rsid w:val="00B97F72"/>
    <w:rsid w:val="00BA43E7"/>
    <w:rsid w:val="00BB1EB4"/>
    <w:rsid w:val="00BB237E"/>
    <w:rsid w:val="00BB51E4"/>
    <w:rsid w:val="00BB7598"/>
    <w:rsid w:val="00BC0703"/>
    <w:rsid w:val="00BC73C4"/>
    <w:rsid w:val="00BD2C78"/>
    <w:rsid w:val="00BD783F"/>
    <w:rsid w:val="00BD7B86"/>
    <w:rsid w:val="00BE2A70"/>
    <w:rsid w:val="00BE4D9E"/>
    <w:rsid w:val="00BE7499"/>
    <w:rsid w:val="00BF2187"/>
    <w:rsid w:val="00BF34BB"/>
    <w:rsid w:val="00BF669E"/>
    <w:rsid w:val="00C10387"/>
    <w:rsid w:val="00C10C5E"/>
    <w:rsid w:val="00C13EEB"/>
    <w:rsid w:val="00C145BB"/>
    <w:rsid w:val="00C241BD"/>
    <w:rsid w:val="00C24CC6"/>
    <w:rsid w:val="00C270CF"/>
    <w:rsid w:val="00C43F32"/>
    <w:rsid w:val="00C47C1D"/>
    <w:rsid w:val="00C52BD9"/>
    <w:rsid w:val="00C52DD9"/>
    <w:rsid w:val="00C54116"/>
    <w:rsid w:val="00C5485E"/>
    <w:rsid w:val="00C615CA"/>
    <w:rsid w:val="00C7003C"/>
    <w:rsid w:val="00C74AB6"/>
    <w:rsid w:val="00C76B76"/>
    <w:rsid w:val="00C911AF"/>
    <w:rsid w:val="00C96386"/>
    <w:rsid w:val="00C966D9"/>
    <w:rsid w:val="00C96B7E"/>
    <w:rsid w:val="00CA0DF3"/>
    <w:rsid w:val="00CA5E22"/>
    <w:rsid w:val="00CA6D9A"/>
    <w:rsid w:val="00CB09D1"/>
    <w:rsid w:val="00CB5138"/>
    <w:rsid w:val="00CC0A8D"/>
    <w:rsid w:val="00CC4580"/>
    <w:rsid w:val="00CC5F9F"/>
    <w:rsid w:val="00CD4D71"/>
    <w:rsid w:val="00CD68B3"/>
    <w:rsid w:val="00CE27A0"/>
    <w:rsid w:val="00CF1AA7"/>
    <w:rsid w:val="00CF3F68"/>
    <w:rsid w:val="00D01CE7"/>
    <w:rsid w:val="00D05B9C"/>
    <w:rsid w:val="00D102F1"/>
    <w:rsid w:val="00D10805"/>
    <w:rsid w:val="00D17CFA"/>
    <w:rsid w:val="00D22F57"/>
    <w:rsid w:val="00D25840"/>
    <w:rsid w:val="00D47B46"/>
    <w:rsid w:val="00D60CFC"/>
    <w:rsid w:val="00D612DB"/>
    <w:rsid w:val="00D71BCB"/>
    <w:rsid w:val="00D75081"/>
    <w:rsid w:val="00D759B1"/>
    <w:rsid w:val="00D77D53"/>
    <w:rsid w:val="00D81024"/>
    <w:rsid w:val="00D8191A"/>
    <w:rsid w:val="00D8447E"/>
    <w:rsid w:val="00D92C89"/>
    <w:rsid w:val="00D9501E"/>
    <w:rsid w:val="00DA0B89"/>
    <w:rsid w:val="00DA45B1"/>
    <w:rsid w:val="00DA4847"/>
    <w:rsid w:val="00DA67B9"/>
    <w:rsid w:val="00DA778C"/>
    <w:rsid w:val="00DB1779"/>
    <w:rsid w:val="00DB7402"/>
    <w:rsid w:val="00DC1772"/>
    <w:rsid w:val="00DC284D"/>
    <w:rsid w:val="00DD2408"/>
    <w:rsid w:val="00DD407A"/>
    <w:rsid w:val="00DD4AE0"/>
    <w:rsid w:val="00DE1CAB"/>
    <w:rsid w:val="00DE4967"/>
    <w:rsid w:val="00DF6D74"/>
    <w:rsid w:val="00E14F6C"/>
    <w:rsid w:val="00E17229"/>
    <w:rsid w:val="00E223A3"/>
    <w:rsid w:val="00E224C6"/>
    <w:rsid w:val="00E22C26"/>
    <w:rsid w:val="00E24109"/>
    <w:rsid w:val="00E25735"/>
    <w:rsid w:val="00E27274"/>
    <w:rsid w:val="00E3178A"/>
    <w:rsid w:val="00E339D6"/>
    <w:rsid w:val="00E34CF3"/>
    <w:rsid w:val="00E37B72"/>
    <w:rsid w:val="00E40D45"/>
    <w:rsid w:val="00E41C32"/>
    <w:rsid w:val="00E421F5"/>
    <w:rsid w:val="00E431D7"/>
    <w:rsid w:val="00E509CA"/>
    <w:rsid w:val="00E511DC"/>
    <w:rsid w:val="00E546B3"/>
    <w:rsid w:val="00E60F1C"/>
    <w:rsid w:val="00E645AF"/>
    <w:rsid w:val="00E72456"/>
    <w:rsid w:val="00E7382C"/>
    <w:rsid w:val="00E7403E"/>
    <w:rsid w:val="00E76176"/>
    <w:rsid w:val="00E7695B"/>
    <w:rsid w:val="00E80AB4"/>
    <w:rsid w:val="00E87E3E"/>
    <w:rsid w:val="00E938DC"/>
    <w:rsid w:val="00EA4252"/>
    <w:rsid w:val="00EA4C8E"/>
    <w:rsid w:val="00EB2E1A"/>
    <w:rsid w:val="00EB6751"/>
    <w:rsid w:val="00EC1F54"/>
    <w:rsid w:val="00ED5491"/>
    <w:rsid w:val="00EE3270"/>
    <w:rsid w:val="00EF28B4"/>
    <w:rsid w:val="00F05499"/>
    <w:rsid w:val="00F1127D"/>
    <w:rsid w:val="00F11517"/>
    <w:rsid w:val="00F15A90"/>
    <w:rsid w:val="00F1629D"/>
    <w:rsid w:val="00F25FDF"/>
    <w:rsid w:val="00F27517"/>
    <w:rsid w:val="00F404DD"/>
    <w:rsid w:val="00F40EF2"/>
    <w:rsid w:val="00F42727"/>
    <w:rsid w:val="00F440E8"/>
    <w:rsid w:val="00F56767"/>
    <w:rsid w:val="00F639AC"/>
    <w:rsid w:val="00F642C9"/>
    <w:rsid w:val="00F66E0F"/>
    <w:rsid w:val="00F66E44"/>
    <w:rsid w:val="00F67DD6"/>
    <w:rsid w:val="00F85586"/>
    <w:rsid w:val="00F91817"/>
    <w:rsid w:val="00F934BE"/>
    <w:rsid w:val="00F93B55"/>
    <w:rsid w:val="00F9583E"/>
    <w:rsid w:val="00F95D94"/>
    <w:rsid w:val="00FA019C"/>
    <w:rsid w:val="00FA027F"/>
    <w:rsid w:val="00FA138C"/>
    <w:rsid w:val="00FB33FB"/>
    <w:rsid w:val="00FB4AAB"/>
    <w:rsid w:val="00FC2C81"/>
    <w:rsid w:val="00FC6C7A"/>
    <w:rsid w:val="00FC6D51"/>
    <w:rsid w:val="00FD1971"/>
    <w:rsid w:val="00FD65D0"/>
    <w:rsid w:val="00FE1F5C"/>
    <w:rsid w:val="00FE2B07"/>
    <w:rsid w:val="00FE2E74"/>
    <w:rsid w:val="00FF5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B76"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D7EDB"/>
    <w:pPr>
      <w:keepNext/>
      <w:tabs>
        <w:tab w:val="num" w:pos="432"/>
      </w:tabs>
      <w:suppressAutoHyphens w:val="0"/>
      <w:ind w:left="360"/>
      <w:outlineLvl w:val="0"/>
    </w:pPr>
    <w:rPr>
      <w:rFonts w:cs="Times New Roman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FC6C7A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C7A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D7EDB"/>
    <w:rPr>
      <w:rFonts w:ascii="Symbol" w:hAnsi="Symbol" w:cs="OpenSymbol"/>
    </w:rPr>
  </w:style>
  <w:style w:type="character" w:customStyle="1" w:styleId="21">
    <w:name w:val="Основной шрифт абзаца2"/>
    <w:rsid w:val="00AD7EDB"/>
  </w:style>
  <w:style w:type="character" w:customStyle="1" w:styleId="Absatz-Standardschriftart">
    <w:name w:val="Absatz-Standardschriftart"/>
    <w:rsid w:val="00AD7EDB"/>
  </w:style>
  <w:style w:type="character" w:customStyle="1" w:styleId="10">
    <w:name w:val="Основной шрифт абзаца1"/>
    <w:rsid w:val="00AD7EDB"/>
  </w:style>
  <w:style w:type="character" w:customStyle="1" w:styleId="a3">
    <w:name w:val="Текст выноски Знак"/>
    <w:rsid w:val="00AD7EDB"/>
    <w:rPr>
      <w:rFonts w:ascii="Tahoma" w:eastAsia="Times New Roman" w:hAnsi="Tahoma" w:cs="Tahoma"/>
      <w:sz w:val="16"/>
      <w:szCs w:val="16"/>
    </w:rPr>
  </w:style>
  <w:style w:type="character" w:styleId="a4">
    <w:name w:val="page number"/>
    <w:basedOn w:val="10"/>
    <w:rsid w:val="00AD7EDB"/>
  </w:style>
  <w:style w:type="character" w:customStyle="1" w:styleId="a5">
    <w:name w:val="Маркеры списка"/>
    <w:rsid w:val="00AD7EDB"/>
    <w:rPr>
      <w:rFonts w:ascii="OpenSymbol" w:eastAsia="OpenSymbol" w:hAnsi="OpenSymbol" w:cs="OpenSymbol"/>
    </w:rPr>
  </w:style>
  <w:style w:type="character" w:customStyle="1" w:styleId="WW8Num11z0">
    <w:name w:val="WW8Num11z0"/>
    <w:rsid w:val="00AD7EDB"/>
    <w:rPr>
      <w:rFonts w:ascii="Symbol" w:hAnsi="Symbol" w:cs="OpenSymbol"/>
    </w:rPr>
  </w:style>
  <w:style w:type="character" w:customStyle="1" w:styleId="WW8Num10z0">
    <w:name w:val="WW8Num10z0"/>
    <w:rsid w:val="00AD7EDB"/>
    <w:rPr>
      <w:rFonts w:ascii="Symbol" w:hAnsi="Symbol" w:cs="OpenSymbol"/>
    </w:rPr>
  </w:style>
  <w:style w:type="character" w:customStyle="1" w:styleId="WW8Num9z0">
    <w:name w:val="WW8Num9z0"/>
    <w:rsid w:val="00AD7EDB"/>
    <w:rPr>
      <w:rFonts w:ascii="Symbol" w:hAnsi="Symbol" w:cs="OpenSymbol"/>
    </w:rPr>
  </w:style>
  <w:style w:type="character" w:customStyle="1" w:styleId="WW8Num8z0">
    <w:name w:val="WW8Num8z0"/>
    <w:rsid w:val="00AD7EDB"/>
    <w:rPr>
      <w:rFonts w:ascii="Symbol" w:hAnsi="Symbol" w:cs="OpenSymbol"/>
    </w:rPr>
  </w:style>
  <w:style w:type="character" w:customStyle="1" w:styleId="3">
    <w:name w:val="Основной текст с отступом 3 Знак"/>
    <w:link w:val="30"/>
    <w:rsid w:val="00AD7EDB"/>
    <w:rPr>
      <w:rFonts w:cs="Calibri"/>
      <w:sz w:val="16"/>
      <w:szCs w:val="16"/>
    </w:rPr>
  </w:style>
  <w:style w:type="character" w:customStyle="1" w:styleId="11">
    <w:name w:val="Заголовок 1 Знак"/>
    <w:rsid w:val="00AD7EDB"/>
    <w:rPr>
      <w:b/>
      <w:bCs/>
      <w:sz w:val="24"/>
      <w:szCs w:val="24"/>
    </w:rPr>
  </w:style>
  <w:style w:type="paragraph" w:customStyle="1" w:styleId="a6">
    <w:name w:val="Заголовок"/>
    <w:basedOn w:val="a"/>
    <w:next w:val="a7"/>
    <w:uiPriority w:val="99"/>
    <w:rsid w:val="00AD7ED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link w:val="a8"/>
    <w:rsid w:val="00AD7EDB"/>
    <w:pPr>
      <w:spacing w:after="120"/>
    </w:pPr>
    <w:rPr>
      <w:rFonts w:cs="Times New Roman"/>
    </w:rPr>
  </w:style>
  <w:style w:type="paragraph" w:styleId="a9">
    <w:name w:val="Title"/>
    <w:basedOn w:val="a6"/>
    <w:next w:val="aa"/>
    <w:link w:val="ab"/>
    <w:qFormat/>
    <w:rsid w:val="00AD7EDB"/>
    <w:rPr>
      <w:rFonts w:cs="Times New Roman"/>
    </w:rPr>
  </w:style>
  <w:style w:type="paragraph" w:styleId="aa">
    <w:name w:val="Subtitle"/>
    <w:basedOn w:val="a6"/>
    <w:next w:val="a7"/>
    <w:link w:val="ac"/>
    <w:qFormat/>
    <w:rsid w:val="00AD7EDB"/>
    <w:pPr>
      <w:jc w:val="center"/>
    </w:pPr>
    <w:rPr>
      <w:rFonts w:cs="Times New Roman"/>
      <w:i/>
      <w:iCs/>
    </w:rPr>
  </w:style>
  <w:style w:type="paragraph" w:styleId="ad">
    <w:name w:val="List"/>
    <w:basedOn w:val="a7"/>
    <w:rsid w:val="00AD7EDB"/>
    <w:rPr>
      <w:rFonts w:ascii="Arial" w:hAnsi="Arial" w:cs="Tahoma"/>
    </w:rPr>
  </w:style>
  <w:style w:type="paragraph" w:customStyle="1" w:styleId="22">
    <w:name w:val="Название2"/>
    <w:basedOn w:val="a"/>
    <w:rsid w:val="00AD7ED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AD7EDB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AD7ED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AD7EDB"/>
    <w:pPr>
      <w:suppressLineNumbers/>
    </w:pPr>
    <w:rPr>
      <w:rFonts w:ascii="Arial" w:hAnsi="Arial" w:cs="Tahoma"/>
    </w:rPr>
  </w:style>
  <w:style w:type="paragraph" w:styleId="ae">
    <w:name w:val="Normal (Web)"/>
    <w:basedOn w:val="a"/>
    <w:uiPriority w:val="99"/>
    <w:rsid w:val="00AD7EDB"/>
    <w:pPr>
      <w:spacing w:after="150"/>
    </w:pPr>
    <w:rPr>
      <w:rFonts w:ascii="Verdana" w:hAnsi="Verdana"/>
      <w:color w:val="000000"/>
      <w:sz w:val="17"/>
      <w:szCs w:val="17"/>
    </w:rPr>
  </w:style>
  <w:style w:type="paragraph" w:styleId="af">
    <w:name w:val="Balloon Text"/>
    <w:basedOn w:val="a"/>
    <w:rsid w:val="00AD7EDB"/>
    <w:rPr>
      <w:rFonts w:ascii="Tahoma" w:hAnsi="Tahoma"/>
      <w:sz w:val="16"/>
      <w:szCs w:val="16"/>
    </w:rPr>
  </w:style>
  <w:style w:type="paragraph" w:styleId="af0">
    <w:name w:val="footer"/>
    <w:basedOn w:val="a"/>
    <w:rsid w:val="00AD7EDB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AD7EDB"/>
    <w:pPr>
      <w:suppressLineNumbers/>
    </w:pPr>
  </w:style>
  <w:style w:type="paragraph" w:customStyle="1" w:styleId="af2">
    <w:name w:val="Заголовок таблицы"/>
    <w:basedOn w:val="af1"/>
    <w:rsid w:val="00AD7EDB"/>
    <w:pPr>
      <w:jc w:val="center"/>
    </w:pPr>
    <w:rPr>
      <w:b/>
      <w:bCs/>
    </w:rPr>
  </w:style>
  <w:style w:type="paragraph" w:customStyle="1" w:styleId="af3">
    <w:name w:val="Содержимое врезки"/>
    <w:basedOn w:val="a7"/>
    <w:rsid w:val="00AD7EDB"/>
  </w:style>
  <w:style w:type="paragraph" w:styleId="af4">
    <w:name w:val="header"/>
    <w:basedOn w:val="a"/>
    <w:rsid w:val="00AD7EDB"/>
    <w:pPr>
      <w:suppressLineNumbers/>
      <w:tabs>
        <w:tab w:val="center" w:pos="4818"/>
        <w:tab w:val="right" w:pos="9637"/>
      </w:tabs>
    </w:pPr>
  </w:style>
  <w:style w:type="paragraph" w:customStyle="1" w:styleId="31">
    <w:name w:val="Основной текст с отступом 31"/>
    <w:basedOn w:val="a"/>
    <w:rsid w:val="00AD7EDB"/>
    <w:pPr>
      <w:spacing w:after="120"/>
      <w:ind w:left="283"/>
    </w:pPr>
    <w:rPr>
      <w:sz w:val="16"/>
      <w:szCs w:val="16"/>
    </w:rPr>
  </w:style>
  <w:style w:type="paragraph" w:styleId="af5">
    <w:name w:val="Body Text Indent"/>
    <w:basedOn w:val="a"/>
    <w:link w:val="af6"/>
    <w:semiHidden/>
    <w:unhideWhenUsed/>
    <w:rsid w:val="00D8191A"/>
    <w:pPr>
      <w:spacing w:after="120"/>
      <w:ind w:left="283"/>
    </w:pPr>
    <w:rPr>
      <w:rFonts w:cs="Times New Roman"/>
    </w:rPr>
  </w:style>
  <w:style w:type="character" w:customStyle="1" w:styleId="af6">
    <w:name w:val="Основной текст с отступом Знак"/>
    <w:link w:val="af5"/>
    <w:semiHidden/>
    <w:rsid w:val="00D8191A"/>
    <w:rPr>
      <w:rFonts w:cs="Calibri"/>
      <w:sz w:val="24"/>
      <w:szCs w:val="24"/>
      <w:lang w:eastAsia="ar-SA"/>
    </w:rPr>
  </w:style>
  <w:style w:type="paragraph" w:styleId="af7">
    <w:name w:val="List Paragraph"/>
    <w:basedOn w:val="a"/>
    <w:link w:val="af8"/>
    <w:uiPriority w:val="34"/>
    <w:qFormat/>
    <w:rsid w:val="00D8191A"/>
    <w:pPr>
      <w:ind w:left="720"/>
      <w:contextualSpacing/>
    </w:pPr>
    <w:rPr>
      <w:rFonts w:cs="Times New Roman"/>
      <w:szCs w:val="20"/>
    </w:rPr>
  </w:style>
  <w:style w:type="paragraph" w:customStyle="1" w:styleId="310">
    <w:name w:val="Основной текст 31"/>
    <w:basedOn w:val="a"/>
    <w:rsid w:val="00D8191A"/>
    <w:pPr>
      <w:shd w:val="clear" w:color="auto" w:fill="FFFFFF"/>
      <w:spacing w:line="274" w:lineRule="exact"/>
      <w:ind w:right="19"/>
      <w:jc w:val="both"/>
    </w:pPr>
    <w:rPr>
      <w:rFonts w:cs="Times New Roman"/>
      <w:b/>
      <w:color w:val="000000"/>
      <w:spacing w:val="-2"/>
      <w:sz w:val="25"/>
      <w:szCs w:val="20"/>
    </w:rPr>
  </w:style>
  <w:style w:type="character" w:customStyle="1" w:styleId="50">
    <w:name w:val="Заголовок 5 Знак"/>
    <w:link w:val="5"/>
    <w:uiPriority w:val="9"/>
    <w:semiHidden/>
    <w:rsid w:val="00FC6C7A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20">
    <w:name w:val="Заголовок 2 Знак"/>
    <w:link w:val="2"/>
    <w:uiPriority w:val="9"/>
    <w:semiHidden/>
    <w:rsid w:val="00FC6C7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a8">
    <w:name w:val="Основной текст Знак"/>
    <w:link w:val="a7"/>
    <w:rsid w:val="0027391C"/>
    <w:rPr>
      <w:rFonts w:cs="Calibri"/>
      <w:sz w:val="24"/>
      <w:szCs w:val="24"/>
      <w:lang w:eastAsia="ar-SA"/>
    </w:rPr>
  </w:style>
  <w:style w:type="character" w:customStyle="1" w:styleId="ab">
    <w:name w:val="Название Знак"/>
    <w:link w:val="a9"/>
    <w:rsid w:val="002E7364"/>
    <w:rPr>
      <w:rFonts w:ascii="Arial" w:eastAsia="Lucida Sans Unicode" w:hAnsi="Arial" w:cs="Tahoma"/>
      <w:sz w:val="28"/>
      <w:szCs w:val="28"/>
      <w:lang w:eastAsia="ar-SA"/>
    </w:rPr>
  </w:style>
  <w:style w:type="paragraph" w:styleId="30">
    <w:name w:val="Body Text Indent 3"/>
    <w:basedOn w:val="a"/>
    <w:link w:val="3"/>
    <w:semiHidden/>
    <w:unhideWhenUsed/>
    <w:rsid w:val="002E7364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11">
    <w:name w:val="Основной текст с отступом 3 Знак1"/>
    <w:uiPriority w:val="99"/>
    <w:semiHidden/>
    <w:rsid w:val="002E7364"/>
    <w:rPr>
      <w:rFonts w:cs="Calibri"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2E7364"/>
    <w:pPr>
      <w:overflowPunct w:val="0"/>
      <w:autoSpaceDE w:val="0"/>
      <w:spacing w:line="320" w:lineRule="exact"/>
      <w:ind w:firstLine="720"/>
      <w:jc w:val="both"/>
    </w:pPr>
    <w:rPr>
      <w:rFonts w:ascii="Times New Roman CYR" w:hAnsi="Times New Roman CYR" w:cs="Times New Roman"/>
      <w:sz w:val="28"/>
      <w:szCs w:val="20"/>
    </w:rPr>
  </w:style>
  <w:style w:type="paragraph" w:customStyle="1" w:styleId="33">
    <w:name w:val="Основной текст с отступом 33"/>
    <w:basedOn w:val="a"/>
    <w:rsid w:val="002E7364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ac">
    <w:name w:val="Подзаголовок Знак"/>
    <w:link w:val="aa"/>
    <w:rsid w:val="00EE327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p1">
    <w:name w:val="p1"/>
    <w:basedOn w:val="a"/>
    <w:rsid w:val="0094793A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styleId="af9">
    <w:name w:val="Hyperlink"/>
    <w:uiPriority w:val="99"/>
    <w:semiHidden/>
    <w:unhideWhenUsed/>
    <w:rsid w:val="00C615CA"/>
    <w:rPr>
      <w:color w:val="0000FF"/>
      <w:u w:val="single"/>
    </w:rPr>
  </w:style>
  <w:style w:type="character" w:customStyle="1" w:styleId="afa">
    <w:name w:val="Гипертекстовая ссылка"/>
    <w:uiPriority w:val="99"/>
    <w:rsid w:val="00B94510"/>
    <w:rPr>
      <w:rFonts w:ascii="Times New Roman" w:hAnsi="Times New Roman" w:cs="Times New Roman" w:hint="default"/>
      <w:b/>
      <w:bCs w:val="0"/>
      <w:color w:val="008000"/>
    </w:rPr>
  </w:style>
  <w:style w:type="paragraph" w:styleId="32">
    <w:name w:val="Body Text 3"/>
    <w:basedOn w:val="a"/>
    <w:link w:val="34"/>
    <w:uiPriority w:val="99"/>
    <w:semiHidden/>
    <w:unhideWhenUsed/>
    <w:rsid w:val="000B615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2"/>
    <w:uiPriority w:val="99"/>
    <w:semiHidden/>
    <w:rsid w:val="000B615F"/>
    <w:rPr>
      <w:rFonts w:cs="Calibri"/>
      <w:sz w:val="16"/>
      <w:szCs w:val="16"/>
      <w:lang w:eastAsia="ar-SA"/>
    </w:rPr>
  </w:style>
  <w:style w:type="paragraph" w:customStyle="1" w:styleId="320">
    <w:name w:val="Основной текст 32"/>
    <w:basedOn w:val="a"/>
    <w:rsid w:val="000B615F"/>
    <w:pPr>
      <w:widowControl w:val="0"/>
      <w:spacing w:after="120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paragraph" w:customStyle="1" w:styleId="ConsNonformat">
    <w:name w:val="ConsNonformat"/>
    <w:rsid w:val="000B615F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character" w:customStyle="1" w:styleId="af8">
    <w:name w:val="Абзац списка Знак"/>
    <w:link w:val="af7"/>
    <w:uiPriority w:val="34"/>
    <w:locked/>
    <w:rsid w:val="00287831"/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8C30A-5B25-48C1-91C8-565DB4D8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11</Pages>
  <Words>4209</Words>
  <Characters>23997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28150</CharactersWithSpaces>
  <SharedDoc>false</SharedDoc>
  <HLinks>
    <vt:vector size="6" baseType="variant">
      <vt:variant>
        <vt:i4>6815796</vt:i4>
      </vt:variant>
      <vt:variant>
        <vt:i4>0</vt:i4>
      </vt:variant>
      <vt:variant>
        <vt:i4>0</vt:i4>
      </vt:variant>
      <vt:variant>
        <vt:i4>5</vt:i4>
      </vt:variant>
      <vt:variant>
        <vt:lpwstr>garantf1://70070942.0/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QWERTY</cp:lastModifiedBy>
  <cp:revision>10</cp:revision>
  <cp:lastPrinted>2015-09-28T04:15:00Z</cp:lastPrinted>
  <dcterms:created xsi:type="dcterms:W3CDTF">2018-03-02T07:53:00Z</dcterms:created>
  <dcterms:modified xsi:type="dcterms:W3CDTF">2018-03-05T17:49:00Z</dcterms:modified>
</cp:coreProperties>
</file>